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80" w:rsidRDefault="00C31280" w:rsidP="00C312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C31280" w:rsidRPr="00F55E97" w:rsidRDefault="00C31280" w:rsidP="00C312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74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C31280" w:rsidRPr="00EE0511" w:rsidRDefault="00C31280" w:rsidP="00C3128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C31280" w:rsidRPr="00F55E97" w:rsidRDefault="00C31280" w:rsidP="00C3128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22 de novembro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C31280" w:rsidRPr="009B1CC7" w:rsidRDefault="00C31280" w:rsidP="00C31280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C31280" w:rsidRPr="00BB2488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C31280" w:rsidRPr="00BB2488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 xml:space="preserve"> e Sérgio Diogo Duarte Pereira.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C31280" w:rsidRPr="00DB423A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. 5.63</w:t>
      </w:r>
      <w:r>
        <w:rPr>
          <w:rFonts w:ascii="Courier New" w:hAnsi="Courier New" w:cs="Courier New"/>
          <w:sz w:val="26"/>
          <w:szCs w:val="26"/>
        </w:rPr>
        <w:t>8 a 5.640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5.638/22, do Executivo, que “Altera disposições da Lei nº 1.502, de 05/09/1994, que dispõe sobre o Regime Jurídico Único dos servidores públicos do Município”.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5.636/22, do Executivo, que “Dispõe sobre o pagamento de diárias às soberanas do Município de Taquari,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5.640/22,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C31280" w:rsidRDefault="00C31280" w:rsidP="00C312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22 de novembro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C31280" w:rsidRDefault="00C31280" w:rsidP="00C31280">
      <w:pPr>
        <w:pStyle w:val="SemEspaamento"/>
        <w:jc w:val="both"/>
      </w:pPr>
    </w:p>
    <w:p w:rsidR="00E93145" w:rsidRDefault="00E93145" w:rsidP="00C31280">
      <w:pPr>
        <w:pStyle w:val="SemEspaamento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80"/>
    <w:rsid w:val="0035289D"/>
    <w:rsid w:val="00C31280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0476D-2A51-4592-B55A-B2E4C4D5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1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2022-12-29T18:37:00Z</dcterms:created>
  <dcterms:modified xsi:type="dcterms:W3CDTF">2022-12-29T18:45:00Z</dcterms:modified>
</cp:coreProperties>
</file>