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4F0" w:rsidRPr="000834F0" w:rsidRDefault="00125FF8" w:rsidP="000834F0">
      <w:pPr>
        <w:spacing w:after="0"/>
        <w:jc w:val="center"/>
        <w:rPr>
          <w:rFonts w:ascii="Times New Roman" w:hAnsi="Times New Roman" w:cs="Times New Roman"/>
          <w:color w:val="0F243E" w:themeColor="text2" w:themeShade="80"/>
          <w:sz w:val="40"/>
          <w:szCs w:val="40"/>
        </w:rPr>
      </w:pPr>
      <w:r w:rsidRPr="000834F0">
        <w:rPr>
          <w:rFonts w:ascii="Times New Roman" w:hAnsi="Times New Roman" w:cs="Times New Roman"/>
          <w:color w:val="0F243E" w:themeColor="text2" w:themeShade="80"/>
          <w:sz w:val="40"/>
          <w:szCs w:val="40"/>
        </w:rPr>
        <w:t>Opdracht ‘Game theory’</w:t>
      </w:r>
      <w:bookmarkStart w:id="0" w:name="_Toc385503768"/>
      <w:bookmarkStart w:id="1" w:name="_Toc385509340"/>
    </w:p>
    <w:bookmarkEnd w:id="0"/>
    <w:bookmarkEnd w:id="1"/>
    <w:p w:rsidR="000834F0" w:rsidRDefault="000834F0" w:rsidP="00E941BE">
      <w:pPr>
        <w:spacing w:after="0"/>
        <w:jc w:val="both"/>
        <w:rPr>
          <w:rFonts w:ascii="Times New Roman" w:hAnsi="Times New Roman" w:cs="Times New Roman"/>
          <w:sz w:val="24"/>
          <w:szCs w:val="24"/>
        </w:rPr>
      </w:pPr>
    </w:p>
    <w:p w:rsidR="00125FF8" w:rsidRPr="00BF2BFB" w:rsidRDefault="00125FF8" w:rsidP="00E941BE">
      <w:pPr>
        <w:spacing w:after="0"/>
        <w:jc w:val="both"/>
        <w:rPr>
          <w:rFonts w:ascii="Times New Roman" w:hAnsi="Times New Roman" w:cs="Times New Roman"/>
        </w:rPr>
      </w:pPr>
      <w:r w:rsidRPr="00BF2BFB">
        <w:rPr>
          <w:rFonts w:ascii="Times New Roman" w:hAnsi="Times New Roman" w:cs="Times New Roman"/>
        </w:rPr>
        <w:t xml:space="preserve">Voor de eerste opdracht van het vak ‘Gedistribueerde software architecturen: verdiepende studie’ moeten we, binnen een gekozen probleemdomein, een concreet, strategisch scenario analyseren met speltheoretische concepten. </w:t>
      </w:r>
    </w:p>
    <w:p w:rsidR="00125FF8" w:rsidRPr="00BF2BFB" w:rsidRDefault="00125FF8" w:rsidP="00E941BE">
      <w:pPr>
        <w:spacing w:after="0"/>
        <w:jc w:val="both"/>
        <w:rPr>
          <w:rFonts w:ascii="Times New Roman" w:hAnsi="Times New Roman" w:cs="Times New Roman"/>
        </w:rPr>
      </w:pPr>
    </w:p>
    <w:p w:rsidR="00125FF8" w:rsidRPr="00BF2BFB" w:rsidRDefault="00125FF8" w:rsidP="00E941BE">
      <w:pPr>
        <w:spacing w:after="0"/>
        <w:jc w:val="both"/>
        <w:rPr>
          <w:rFonts w:ascii="Times New Roman" w:hAnsi="Times New Roman" w:cs="Times New Roman"/>
        </w:rPr>
      </w:pPr>
      <w:r w:rsidRPr="00BF2BFB">
        <w:rPr>
          <w:rFonts w:ascii="Times New Roman" w:hAnsi="Times New Roman" w:cs="Times New Roman"/>
        </w:rPr>
        <w:t>Het probleemdomein waarvoor wij hebben gekozen, is het gezelschapsspel Risk, een bordspel voor 2 tot 6 spelers. De opzet van het spel is om de hele wereld te veroveren. De wereld is opgedeeld in zes werelddelen en elke werelddeel bestaat uit een bepaald aantal gebieden. Elke speler bezit legers waarmee hij deze gebieden kan bezetten. Een gebied bezet door een of meerdere legers van een speler is in het bezit van die speler. Initieel zijn deze gebieden gelijk en willekeurig verdeeld onder de spelers. Een speler kan bijeenkomende gebieden veroveren door aangrenzende vijandige gebieden aan te vallen en de aanwezige legers te verslaan. Als een speler alle gebieden heeft veroverd, wint hij het spel.</w:t>
      </w:r>
    </w:p>
    <w:p w:rsidR="00125FF8" w:rsidRPr="00BF2BFB" w:rsidRDefault="00125FF8" w:rsidP="00E941BE">
      <w:pPr>
        <w:spacing w:after="0"/>
        <w:jc w:val="both"/>
        <w:rPr>
          <w:rFonts w:ascii="Times New Roman" w:hAnsi="Times New Roman" w:cs="Times New Roman"/>
        </w:rPr>
      </w:pPr>
    </w:p>
    <w:p w:rsidR="00125FF8" w:rsidRPr="00BF2BFB" w:rsidRDefault="00125FF8" w:rsidP="00E941BE">
      <w:pPr>
        <w:spacing w:after="0"/>
        <w:jc w:val="both"/>
        <w:rPr>
          <w:rFonts w:ascii="Times New Roman" w:hAnsi="Times New Roman" w:cs="Times New Roman"/>
        </w:rPr>
      </w:pPr>
      <w:r w:rsidRPr="00BF2BFB">
        <w:rPr>
          <w:rFonts w:ascii="Times New Roman" w:hAnsi="Times New Roman" w:cs="Times New Roman"/>
        </w:rPr>
        <w:t xml:space="preserve">Voor de </w:t>
      </w:r>
      <w:r w:rsidR="00E941BE" w:rsidRPr="00BF2BFB">
        <w:rPr>
          <w:rFonts w:ascii="Times New Roman" w:hAnsi="Times New Roman" w:cs="Times New Roman"/>
        </w:rPr>
        <w:t xml:space="preserve">officiële </w:t>
      </w:r>
      <w:r w:rsidRPr="00BF2BFB">
        <w:rPr>
          <w:rFonts w:ascii="Times New Roman" w:hAnsi="Times New Roman" w:cs="Times New Roman"/>
        </w:rPr>
        <w:t xml:space="preserve">spelregels refereren we naar </w:t>
      </w:r>
      <w:sdt>
        <w:sdtPr>
          <w:rPr>
            <w:rFonts w:ascii="Times New Roman" w:hAnsi="Times New Roman" w:cs="Times New Roman"/>
          </w:rPr>
          <w:id w:val="266259825"/>
          <w:citation/>
        </w:sdtPr>
        <w:sdtContent>
          <w:r w:rsidR="001C7213" w:rsidRPr="00BF2BFB">
            <w:rPr>
              <w:rFonts w:ascii="Times New Roman" w:hAnsi="Times New Roman" w:cs="Times New Roman"/>
            </w:rPr>
            <w:fldChar w:fldCharType="begin"/>
          </w:r>
          <w:r w:rsidRPr="00BF2BFB">
            <w:rPr>
              <w:rFonts w:ascii="Times New Roman" w:hAnsi="Times New Roman" w:cs="Times New Roman"/>
            </w:rPr>
            <w:instrText xml:space="preserve"> CITATION Hasbro \l 2067 </w:instrText>
          </w:r>
          <w:r w:rsidR="001C7213" w:rsidRPr="00BF2BFB">
            <w:rPr>
              <w:rFonts w:ascii="Times New Roman" w:hAnsi="Times New Roman" w:cs="Times New Roman"/>
            </w:rPr>
            <w:fldChar w:fldCharType="separate"/>
          </w:r>
          <w:r w:rsidR="00D31B2F" w:rsidRPr="00BF2BFB">
            <w:rPr>
              <w:rFonts w:ascii="Times New Roman" w:hAnsi="Times New Roman" w:cs="Times New Roman"/>
              <w:noProof/>
            </w:rPr>
            <w:t>[1]</w:t>
          </w:r>
          <w:r w:rsidR="001C7213" w:rsidRPr="00BF2BFB">
            <w:rPr>
              <w:rFonts w:ascii="Times New Roman" w:hAnsi="Times New Roman" w:cs="Times New Roman"/>
            </w:rPr>
            <w:fldChar w:fldCharType="end"/>
          </w:r>
        </w:sdtContent>
      </w:sdt>
      <w:r w:rsidR="000834F0" w:rsidRPr="00BF2BFB">
        <w:rPr>
          <w:rFonts w:ascii="Times New Roman" w:hAnsi="Times New Roman" w:cs="Times New Roman"/>
        </w:rPr>
        <w:t>.</w:t>
      </w:r>
    </w:p>
    <w:p w:rsidR="000834F0" w:rsidRPr="00BF2BFB" w:rsidRDefault="000834F0">
      <w:pPr>
        <w:rPr>
          <w:rFonts w:ascii="Times New Roman" w:hAnsi="Times New Roman" w:cs="Times New Roman"/>
        </w:rPr>
      </w:pPr>
      <w:bookmarkStart w:id="2" w:name="_Toc385498284"/>
      <w:bookmarkStart w:id="3" w:name="_Toc385501366"/>
      <w:bookmarkStart w:id="4" w:name="_Toc385503769"/>
      <w:bookmarkStart w:id="5" w:name="_Toc385509341"/>
    </w:p>
    <w:p w:rsidR="000834F0" w:rsidRPr="00BF2BFB" w:rsidRDefault="000834F0">
      <w:pPr>
        <w:rPr>
          <w:rFonts w:ascii="Times New Roman" w:hAnsi="Times New Roman" w:cs="Times New Roman"/>
          <w:color w:val="244061" w:themeColor="accent1" w:themeShade="80"/>
        </w:rPr>
      </w:pPr>
      <w:r w:rsidRPr="00BF2BFB">
        <w:rPr>
          <w:rFonts w:ascii="Times New Roman" w:hAnsi="Times New Roman" w:cs="Times New Roman"/>
          <w:color w:val="244061" w:themeColor="accent1" w:themeShade="80"/>
        </w:rPr>
        <w:br w:type="page"/>
      </w:r>
    </w:p>
    <w:p w:rsidR="000834F0" w:rsidRPr="000834F0" w:rsidRDefault="000834F0" w:rsidP="000834F0">
      <w:pPr>
        <w:spacing w:after="0"/>
        <w:rPr>
          <w:rFonts w:ascii="Times New Roman" w:hAnsi="Times New Roman" w:cs="Times New Roman"/>
          <w:color w:val="244061" w:themeColor="accent1" w:themeShade="80"/>
          <w:sz w:val="36"/>
          <w:szCs w:val="36"/>
        </w:rPr>
      </w:pPr>
      <w:r w:rsidRPr="000834F0">
        <w:rPr>
          <w:rFonts w:ascii="Times New Roman" w:hAnsi="Times New Roman" w:cs="Times New Roman"/>
          <w:color w:val="244061" w:themeColor="accent1" w:themeShade="80"/>
          <w:sz w:val="36"/>
          <w:szCs w:val="36"/>
        </w:rPr>
        <w:lastRenderedPageBreak/>
        <w:t>Inhoudsopgave</w:t>
      </w:r>
    </w:p>
    <w:p w:rsidR="00F2737C" w:rsidRDefault="001C7213">
      <w:pPr>
        <w:pStyle w:val="Inhopg1"/>
        <w:tabs>
          <w:tab w:val="left" w:pos="440"/>
          <w:tab w:val="right" w:leader="dot" w:pos="9062"/>
        </w:tabs>
        <w:rPr>
          <w:rFonts w:eastAsiaTheme="minorEastAsia"/>
          <w:noProof/>
          <w:lang w:eastAsia="nl-BE"/>
        </w:rPr>
      </w:pPr>
      <w:r>
        <w:fldChar w:fldCharType="begin"/>
      </w:r>
      <w:r w:rsidR="000834F0">
        <w:instrText xml:space="preserve"> TOC \h \z \t "Opmaakprofiel1;1;Opmaakprofiel2;2;Opmaakprofiel3;3" </w:instrText>
      </w:r>
      <w:r>
        <w:fldChar w:fldCharType="separate"/>
      </w:r>
      <w:hyperlink w:anchor="_Toc385513743" w:history="1">
        <w:r w:rsidR="00F2737C" w:rsidRPr="007956BD">
          <w:rPr>
            <w:rStyle w:val="Hyperlink"/>
            <w:noProof/>
          </w:rPr>
          <w:t>1</w:t>
        </w:r>
        <w:r w:rsidR="00F2737C">
          <w:rPr>
            <w:rFonts w:eastAsiaTheme="minorEastAsia"/>
            <w:noProof/>
            <w:lang w:eastAsia="nl-BE"/>
          </w:rPr>
          <w:tab/>
        </w:r>
        <w:r w:rsidR="00F2737C" w:rsidRPr="007956BD">
          <w:rPr>
            <w:rStyle w:val="Hyperlink"/>
            <w:noProof/>
          </w:rPr>
          <w:t>Scenario 1</w:t>
        </w:r>
        <w:r w:rsidR="00F2737C">
          <w:rPr>
            <w:noProof/>
            <w:webHidden/>
          </w:rPr>
          <w:tab/>
        </w:r>
        <w:r>
          <w:rPr>
            <w:noProof/>
            <w:webHidden/>
          </w:rPr>
          <w:fldChar w:fldCharType="begin"/>
        </w:r>
        <w:r w:rsidR="00F2737C">
          <w:rPr>
            <w:noProof/>
            <w:webHidden/>
          </w:rPr>
          <w:instrText xml:space="preserve"> PAGEREF _Toc385513743 \h </w:instrText>
        </w:r>
        <w:r>
          <w:rPr>
            <w:noProof/>
            <w:webHidden/>
          </w:rPr>
        </w:r>
        <w:r>
          <w:rPr>
            <w:noProof/>
            <w:webHidden/>
          </w:rPr>
          <w:fldChar w:fldCharType="separate"/>
        </w:r>
        <w:r w:rsidR="00F2737C">
          <w:rPr>
            <w:noProof/>
            <w:webHidden/>
          </w:rPr>
          <w:t>3</w:t>
        </w:r>
        <w:r>
          <w:rPr>
            <w:noProof/>
            <w:webHidden/>
          </w:rPr>
          <w:fldChar w:fldCharType="end"/>
        </w:r>
      </w:hyperlink>
    </w:p>
    <w:p w:rsidR="00F2737C" w:rsidRDefault="001C7213">
      <w:pPr>
        <w:pStyle w:val="Inhopg2"/>
        <w:tabs>
          <w:tab w:val="left" w:pos="880"/>
          <w:tab w:val="right" w:leader="dot" w:pos="9062"/>
        </w:tabs>
        <w:rPr>
          <w:rFonts w:eastAsiaTheme="minorEastAsia"/>
          <w:noProof/>
          <w:lang w:eastAsia="nl-BE"/>
        </w:rPr>
      </w:pPr>
      <w:hyperlink w:anchor="_Toc385513744" w:history="1">
        <w:r w:rsidR="00F2737C" w:rsidRPr="007956BD">
          <w:rPr>
            <w:rStyle w:val="Hyperlink"/>
            <w:noProof/>
          </w:rPr>
          <w:t>1.1</w:t>
        </w:r>
        <w:r w:rsidR="00F2737C">
          <w:rPr>
            <w:rFonts w:eastAsiaTheme="minorEastAsia"/>
            <w:noProof/>
            <w:lang w:eastAsia="nl-BE"/>
          </w:rPr>
          <w:tab/>
        </w:r>
        <w:r w:rsidR="00F2737C" w:rsidRPr="007956BD">
          <w:rPr>
            <w:rStyle w:val="Hyperlink"/>
            <w:noProof/>
          </w:rPr>
          <w:t>Beschrijving</w:t>
        </w:r>
        <w:r w:rsidR="00F2737C">
          <w:rPr>
            <w:noProof/>
            <w:webHidden/>
          </w:rPr>
          <w:tab/>
        </w:r>
        <w:r>
          <w:rPr>
            <w:noProof/>
            <w:webHidden/>
          </w:rPr>
          <w:fldChar w:fldCharType="begin"/>
        </w:r>
        <w:r w:rsidR="00F2737C">
          <w:rPr>
            <w:noProof/>
            <w:webHidden/>
          </w:rPr>
          <w:instrText xml:space="preserve"> PAGEREF _Toc385513744 \h </w:instrText>
        </w:r>
        <w:r>
          <w:rPr>
            <w:noProof/>
            <w:webHidden/>
          </w:rPr>
        </w:r>
        <w:r>
          <w:rPr>
            <w:noProof/>
            <w:webHidden/>
          </w:rPr>
          <w:fldChar w:fldCharType="separate"/>
        </w:r>
        <w:r w:rsidR="00F2737C">
          <w:rPr>
            <w:noProof/>
            <w:webHidden/>
          </w:rPr>
          <w:t>3</w:t>
        </w:r>
        <w:r>
          <w:rPr>
            <w:noProof/>
            <w:webHidden/>
          </w:rPr>
          <w:fldChar w:fldCharType="end"/>
        </w:r>
      </w:hyperlink>
    </w:p>
    <w:p w:rsidR="00F2737C" w:rsidRDefault="001C7213">
      <w:pPr>
        <w:pStyle w:val="Inhopg2"/>
        <w:tabs>
          <w:tab w:val="left" w:pos="880"/>
          <w:tab w:val="right" w:leader="dot" w:pos="9062"/>
        </w:tabs>
        <w:rPr>
          <w:rFonts w:eastAsiaTheme="minorEastAsia"/>
          <w:noProof/>
          <w:lang w:eastAsia="nl-BE"/>
        </w:rPr>
      </w:pPr>
      <w:hyperlink w:anchor="_Toc385513745" w:history="1">
        <w:r w:rsidR="00F2737C" w:rsidRPr="007956BD">
          <w:rPr>
            <w:rStyle w:val="Hyperlink"/>
            <w:noProof/>
          </w:rPr>
          <w:t>1.2</w:t>
        </w:r>
        <w:r w:rsidR="00F2737C">
          <w:rPr>
            <w:rFonts w:eastAsiaTheme="minorEastAsia"/>
            <w:noProof/>
            <w:lang w:eastAsia="nl-BE"/>
          </w:rPr>
          <w:tab/>
        </w:r>
        <w:r w:rsidR="00F2737C" w:rsidRPr="007956BD">
          <w:rPr>
            <w:rStyle w:val="Hyperlink"/>
            <w:noProof/>
          </w:rPr>
          <w:t>Gemaakte abstracties</w:t>
        </w:r>
        <w:r w:rsidR="00F2737C">
          <w:rPr>
            <w:noProof/>
            <w:webHidden/>
          </w:rPr>
          <w:tab/>
        </w:r>
        <w:r>
          <w:rPr>
            <w:noProof/>
            <w:webHidden/>
          </w:rPr>
          <w:fldChar w:fldCharType="begin"/>
        </w:r>
        <w:r w:rsidR="00F2737C">
          <w:rPr>
            <w:noProof/>
            <w:webHidden/>
          </w:rPr>
          <w:instrText xml:space="preserve"> PAGEREF _Toc385513745 \h </w:instrText>
        </w:r>
        <w:r>
          <w:rPr>
            <w:noProof/>
            <w:webHidden/>
          </w:rPr>
        </w:r>
        <w:r>
          <w:rPr>
            <w:noProof/>
            <w:webHidden/>
          </w:rPr>
          <w:fldChar w:fldCharType="separate"/>
        </w:r>
        <w:r w:rsidR="00F2737C">
          <w:rPr>
            <w:noProof/>
            <w:webHidden/>
          </w:rPr>
          <w:t>3</w:t>
        </w:r>
        <w:r>
          <w:rPr>
            <w:noProof/>
            <w:webHidden/>
          </w:rPr>
          <w:fldChar w:fldCharType="end"/>
        </w:r>
      </w:hyperlink>
    </w:p>
    <w:p w:rsidR="00F2737C" w:rsidRDefault="001C7213">
      <w:pPr>
        <w:pStyle w:val="Inhopg2"/>
        <w:tabs>
          <w:tab w:val="left" w:pos="880"/>
          <w:tab w:val="right" w:leader="dot" w:pos="9062"/>
        </w:tabs>
        <w:rPr>
          <w:rFonts w:eastAsiaTheme="minorEastAsia"/>
          <w:noProof/>
          <w:lang w:eastAsia="nl-BE"/>
        </w:rPr>
      </w:pPr>
      <w:hyperlink w:anchor="_Toc385513746" w:history="1">
        <w:r w:rsidR="00F2737C" w:rsidRPr="007956BD">
          <w:rPr>
            <w:rStyle w:val="Hyperlink"/>
            <w:noProof/>
          </w:rPr>
          <w:t>1.3</w:t>
        </w:r>
        <w:r w:rsidR="00F2737C">
          <w:rPr>
            <w:rFonts w:eastAsiaTheme="minorEastAsia"/>
            <w:noProof/>
            <w:lang w:eastAsia="nl-BE"/>
          </w:rPr>
          <w:tab/>
        </w:r>
        <w:r w:rsidR="00F2737C" w:rsidRPr="007956BD">
          <w:rPr>
            <w:rStyle w:val="Hyperlink"/>
            <w:noProof/>
          </w:rPr>
          <w:t>Speltheoretische analyse</w:t>
        </w:r>
        <w:r w:rsidR="00F2737C">
          <w:rPr>
            <w:noProof/>
            <w:webHidden/>
          </w:rPr>
          <w:tab/>
        </w:r>
        <w:r>
          <w:rPr>
            <w:noProof/>
            <w:webHidden/>
          </w:rPr>
          <w:fldChar w:fldCharType="begin"/>
        </w:r>
        <w:r w:rsidR="00F2737C">
          <w:rPr>
            <w:noProof/>
            <w:webHidden/>
          </w:rPr>
          <w:instrText xml:space="preserve"> PAGEREF _Toc385513746 \h </w:instrText>
        </w:r>
        <w:r>
          <w:rPr>
            <w:noProof/>
            <w:webHidden/>
          </w:rPr>
        </w:r>
        <w:r>
          <w:rPr>
            <w:noProof/>
            <w:webHidden/>
          </w:rPr>
          <w:fldChar w:fldCharType="separate"/>
        </w:r>
        <w:r w:rsidR="00F2737C">
          <w:rPr>
            <w:noProof/>
            <w:webHidden/>
          </w:rPr>
          <w:t>4</w:t>
        </w:r>
        <w:r>
          <w:rPr>
            <w:noProof/>
            <w:webHidden/>
          </w:rPr>
          <w:fldChar w:fldCharType="end"/>
        </w:r>
      </w:hyperlink>
    </w:p>
    <w:p w:rsidR="00F2737C" w:rsidRDefault="001C7213">
      <w:pPr>
        <w:pStyle w:val="Inhopg3"/>
        <w:tabs>
          <w:tab w:val="left" w:pos="1320"/>
          <w:tab w:val="right" w:leader="dot" w:pos="9062"/>
        </w:tabs>
        <w:rPr>
          <w:rFonts w:eastAsiaTheme="minorEastAsia"/>
          <w:noProof/>
          <w:lang w:eastAsia="nl-BE"/>
        </w:rPr>
      </w:pPr>
      <w:hyperlink w:anchor="_Toc385513747" w:history="1">
        <w:r w:rsidR="00F2737C" w:rsidRPr="007956BD">
          <w:rPr>
            <w:rStyle w:val="Hyperlink"/>
            <w:noProof/>
            <w:lang w:val="en-US"/>
          </w:rPr>
          <w:t>1.3.1</w:t>
        </w:r>
        <w:r w:rsidR="00F2737C">
          <w:rPr>
            <w:rFonts w:eastAsiaTheme="minorEastAsia"/>
            <w:noProof/>
            <w:lang w:eastAsia="nl-BE"/>
          </w:rPr>
          <w:tab/>
        </w:r>
        <w:r w:rsidR="00F2737C" w:rsidRPr="007956BD">
          <w:rPr>
            <w:rStyle w:val="Hyperlink"/>
            <w:noProof/>
            <w:lang w:val="en-US"/>
          </w:rPr>
          <w:t>Rationalizability</w:t>
        </w:r>
        <w:r w:rsidR="00F2737C">
          <w:rPr>
            <w:noProof/>
            <w:webHidden/>
          </w:rPr>
          <w:tab/>
        </w:r>
        <w:r>
          <w:rPr>
            <w:noProof/>
            <w:webHidden/>
          </w:rPr>
          <w:fldChar w:fldCharType="begin"/>
        </w:r>
        <w:r w:rsidR="00F2737C">
          <w:rPr>
            <w:noProof/>
            <w:webHidden/>
          </w:rPr>
          <w:instrText xml:space="preserve"> PAGEREF _Toc385513747 \h </w:instrText>
        </w:r>
        <w:r>
          <w:rPr>
            <w:noProof/>
            <w:webHidden/>
          </w:rPr>
        </w:r>
        <w:r>
          <w:rPr>
            <w:noProof/>
            <w:webHidden/>
          </w:rPr>
          <w:fldChar w:fldCharType="separate"/>
        </w:r>
        <w:r w:rsidR="00F2737C">
          <w:rPr>
            <w:noProof/>
            <w:webHidden/>
          </w:rPr>
          <w:t>4</w:t>
        </w:r>
        <w:r>
          <w:rPr>
            <w:noProof/>
            <w:webHidden/>
          </w:rPr>
          <w:fldChar w:fldCharType="end"/>
        </w:r>
      </w:hyperlink>
    </w:p>
    <w:p w:rsidR="00F2737C" w:rsidRDefault="001C7213">
      <w:pPr>
        <w:pStyle w:val="Inhopg3"/>
        <w:tabs>
          <w:tab w:val="left" w:pos="1320"/>
          <w:tab w:val="right" w:leader="dot" w:pos="9062"/>
        </w:tabs>
        <w:rPr>
          <w:rFonts w:eastAsiaTheme="minorEastAsia"/>
          <w:noProof/>
          <w:lang w:eastAsia="nl-BE"/>
        </w:rPr>
      </w:pPr>
      <w:hyperlink w:anchor="_Toc385513748" w:history="1">
        <w:r w:rsidR="00F2737C" w:rsidRPr="007956BD">
          <w:rPr>
            <w:rStyle w:val="Hyperlink"/>
            <w:noProof/>
            <w:lang w:val="en-US"/>
          </w:rPr>
          <w:t>1.3.2</w:t>
        </w:r>
        <w:r w:rsidR="00F2737C">
          <w:rPr>
            <w:rFonts w:eastAsiaTheme="minorEastAsia"/>
            <w:noProof/>
            <w:lang w:eastAsia="nl-BE"/>
          </w:rPr>
          <w:tab/>
        </w:r>
        <w:r w:rsidR="00F2737C" w:rsidRPr="007956BD">
          <w:rPr>
            <w:rStyle w:val="Hyperlink"/>
            <w:noProof/>
            <w:lang w:val="en-US"/>
          </w:rPr>
          <w:t>Strategic game with vNM preferences</w:t>
        </w:r>
        <w:r w:rsidR="00F2737C">
          <w:rPr>
            <w:noProof/>
            <w:webHidden/>
          </w:rPr>
          <w:tab/>
        </w:r>
        <w:r>
          <w:rPr>
            <w:noProof/>
            <w:webHidden/>
          </w:rPr>
          <w:fldChar w:fldCharType="begin"/>
        </w:r>
        <w:r w:rsidR="00F2737C">
          <w:rPr>
            <w:noProof/>
            <w:webHidden/>
          </w:rPr>
          <w:instrText xml:space="preserve"> PAGEREF _Toc385513748 \h </w:instrText>
        </w:r>
        <w:r>
          <w:rPr>
            <w:noProof/>
            <w:webHidden/>
          </w:rPr>
        </w:r>
        <w:r>
          <w:rPr>
            <w:noProof/>
            <w:webHidden/>
          </w:rPr>
          <w:fldChar w:fldCharType="separate"/>
        </w:r>
        <w:r w:rsidR="00F2737C">
          <w:rPr>
            <w:noProof/>
            <w:webHidden/>
          </w:rPr>
          <w:t>4</w:t>
        </w:r>
        <w:r>
          <w:rPr>
            <w:noProof/>
            <w:webHidden/>
          </w:rPr>
          <w:fldChar w:fldCharType="end"/>
        </w:r>
      </w:hyperlink>
    </w:p>
    <w:p w:rsidR="00F2737C" w:rsidRDefault="001C7213">
      <w:pPr>
        <w:pStyle w:val="Inhopg3"/>
        <w:tabs>
          <w:tab w:val="left" w:pos="1320"/>
          <w:tab w:val="right" w:leader="dot" w:pos="9062"/>
        </w:tabs>
        <w:rPr>
          <w:rFonts w:eastAsiaTheme="minorEastAsia"/>
          <w:noProof/>
          <w:lang w:eastAsia="nl-BE"/>
        </w:rPr>
      </w:pPr>
      <w:hyperlink w:anchor="_Toc385513749" w:history="1">
        <w:r w:rsidR="00F2737C" w:rsidRPr="007956BD">
          <w:rPr>
            <w:rStyle w:val="Hyperlink"/>
            <w:noProof/>
          </w:rPr>
          <w:t>1.3.3</w:t>
        </w:r>
        <w:r w:rsidR="00F2737C">
          <w:rPr>
            <w:rFonts w:eastAsiaTheme="minorEastAsia"/>
            <w:noProof/>
            <w:lang w:eastAsia="nl-BE"/>
          </w:rPr>
          <w:tab/>
        </w:r>
        <w:r w:rsidR="00F2737C" w:rsidRPr="007956BD">
          <w:rPr>
            <w:rStyle w:val="Hyperlink"/>
            <w:noProof/>
          </w:rPr>
          <w:t>Maxminimization</w:t>
        </w:r>
        <w:r w:rsidR="00F2737C">
          <w:rPr>
            <w:noProof/>
            <w:webHidden/>
          </w:rPr>
          <w:tab/>
        </w:r>
        <w:r>
          <w:rPr>
            <w:noProof/>
            <w:webHidden/>
          </w:rPr>
          <w:fldChar w:fldCharType="begin"/>
        </w:r>
        <w:r w:rsidR="00F2737C">
          <w:rPr>
            <w:noProof/>
            <w:webHidden/>
          </w:rPr>
          <w:instrText xml:space="preserve"> PAGEREF _Toc385513749 \h </w:instrText>
        </w:r>
        <w:r>
          <w:rPr>
            <w:noProof/>
            <w:webHidden/>
          </w:rPr>
        </w:r>
        <w:r>
          <w:rPr>
            <w:noProof/>
            <w:webHidden/>
          </w:rPr>
          <w:fldChar w:fldCharType="separate"/>
        </w:r>
        <w:r w:rsidR="00F2737C">
          <w:rPr>
            <w:noProof/>
            <w:webHidden/>
          </w:rPr>
          <w:t>6</w:t>
        </w:r>
        <w:r>
          <w:rPr>
            <w:noProof/>
            <w:webHidden/>
          </w:rPr>
          <w:fldChar w:fldCharType="end"/>
        </w:r>
      </w:hyperlink>
    </w:p>
    <w:p w:rsidR="00F2737C" w:rsidRDefault="001C7213">
      <w:pPr>
        <w:pStyle w:val="Inhopg1"/>
        <w:tabs>
          <w:tab w:val="left" w:pos="440"/>
          <w:tab w:val="right" w:leader="dot" w:pos="9062"/>
        </w:tabs>
        <w:rPr>
          <w:rFonts w:eastAsiaTheme="minorEastAsia"/>
          <w:noProof/>
          <w:lang w:eastAsia="nl-BE"/>
        </w:rPr>
      </w:pPr>
      <w:hyperlink w:anchor="_Toc385513750" w:history="1">
        <w:r w:rsidR="00F2737C" w:rsidRPr="007956BD">
          <w:rPr>
            <w:rStyle w:val="Hyperlink"/>
            <w:noProof/>
          </w:rPr>
          <w:t>2</w:t>
        </w:r>
        <w:r w:rsidR="00F2737C">
          <w:rPr>
            <w:rFonts w:eastAsiaTheme="minorEastAsia"/>
            <w:noProof/>
            <w:lang w:eastAsia="nl-BE"/>
          </w:rPr>
          <w:tab/>
        </w:r>
        <w:r w:rsidR="00F2737C" w:rsidRPr="007956BD">
          <w:rPr>
            <w:rStyle w:val="Hyperlink"/>
            <w:noProof/>
          </w:rPr>
          <w:t>Sce</w:t>
        </w:r>
        <w:r w:rsidR="00F2737C" w:rsidRPr="007956BD">
          <w:rPr>
            <w:rStyle w:val="Hyperlink"/>
            <w:noProof/>
          </w:rPr>
          <w:t>n</w:t>
        </w:r>
        <w:r w:rsidR="00F2737C" w:rsidRPr="007956BD">
          <w:rPr>
            <w:rStyle w:val="Hyperlink"/>
            <w:noProof/>
          </w:rPr>
          <w:t>ario 2</w:t>
        </w:r>
        <w:r w:rsidR="00F2737C">
          <w:rPr>
            <w:noProof/>
            <w:webHidden/>
          </w:rPr>
          <w:tab/>
        </w:r>
        <w:r>
          <w:rPr>
            <w:noProof/>
            <w:webHidden/>
          </w:rPr>
          <w:fldChar w:fldCharType="begin"/>
        </w:r>
        <w:r w:rsidR="00F2737C">
          <w:rPr>
            <w:noProof/>
            <w:webHidden/>
          </w:rPr>
          <w:instrText xml:space="preserve"> PAGEREF _Toc385513750 \h </w:instrText>
        </w:r>
        <w:r>
          <w:rPr>
            <w:noProof/>
            <w:webHidden/>
          </w:rPr>
        </w:r>
        <w:r>
          <w:rPr>
            <w:noProof/>
            <w:webHidden/>
          </w:rPr>
          <w:fldChar w:fldCharType="separate"/>
        </w:r>
        <w:r w:rsidR="00F2737C">
          <w:rPr>
            <w:noProof/>
            <w:webHidden/>
          </w:rPr>
          <w:t>6</w:t>
        </w:r>
        <w:r>
          <w:rPr>
            <w:noProof/>
            <w:webHidden/>
          </w:rPr>
          <w:fldChar w:fldCharType="end"/>
        </w:r>
      </w:hyperlink>
    </w:p>
    <w:p w:rsidR="00F2737C" w:rsidRDefault="001C7213">
      <w:pPr>
        <w:pStyle w:val="Inhopg2"/>
        <w:tabs>
          <w:tab w:val="left" w:pos="880"/>
          <w:tab w:val="right" w:leader="dot" w:pos="9062"/>
        </w:tabs>
        <w:rPr>
          <w:rFonts w:eastAsiaTheme="minorEastAsia"/>
          <w:noProof/>
          <w:lang w:eastAsia="nl-BE"/>
        </w:rPr>
      </w:pPr>
      <w:hyperlink w:anchor="_Toc385513751" w:history="1">
        <w:r w:rsidR="00F2737C" w:rsidRPr="007956BD">
          <w:rPr>
            <w:rStyle w:val="Hyperlink"/>
            <w:noProof/>
          </w:rPr>
          <w:t>2.1</w:t>
        </w:r>
        <w:r w:rsidR="00F2737C">
          <w:rPr>
            <w:rFonts w:eastAsiaTheme="minorEastAsia"/>
            <w:noProof/>
            <w:lang w:eastAsia="nl-BE"/>
          </w:rPr>
          <w:tab/>
        </w:r>
        <w:r w:rsidR="00F2737C" w:rsidRPr="007956BD">
          <w:rPr>
            <w:rStyle w:val="Hyperlink"/>
            <w:noProof/>
          </w:rPr>
          <w:t>Beschrijving</w:t>
        </w:r>
        <w:r w:rsidR="00F2737C">
          <w:rPr>
            <w:noProof/>
            <w:webHidden/>
          </w:rPr>
          <w:tab/>
        </w:r>
        <w:r>
          <w:rPr>
            <w:noProof/>
            <w:webHidden/>
          </w:rPr>
          <w:fldChar w:fldCharType="begin"/>
        </w:r>
        <w:r w:rsidR="00F2737C">
          <w:rPr>
            <w:noProof/>
            <w:webHidden/>
          </w:rPr>
          <w:instrText xml:space="preserve"> PAGEREF _Toc385513751 \h </w:instrText>
        </w:r>
        <w:r>
          <w:rPr>
            <w:noProof/>
            <w:webHidden/>
          </w:rPr>
        </w:r>
        <w:r>
          <w:rPr>
            <w:noProof/>
            <w:webHidden/>
          </w:rPr>
          <w:fldChar w:fldCharType="separate"/>
        </w:r>
        <w:r w:rsidR="00F2737C">
          <w:rPr>
            <w:noProof/>
            <w:webHidden/>
          </w:rPr>
          <w:t>6</w:t>
        </w:r>
        <w:r>
          <w:rPr>
            <w:noProof/>
            <w:webHidden/>
          </w:rPr>
          <w:fldChar w:fldCharType="end"/>
        </w:r>
      </w:hyperlink>
    </w:p>
    <w:p w:rsidR="00F2737C" w:rsidRDefault="001C7213">
      <w:pPr>
        <w:pStyle w:val="Inhopg2"/>
        <w:tabs>
          <w:tab w:val="left" w:pos="880"/>
          <w:tab w:val="right" w:leader="dot" w:pos="9062"/>
        </w:tabs>
        <w:rPr>
          <w:rFonts w:eastAsiaTheme="minorEastAsia"/>
          <w:noProof/>
          <w:lang w:eastAsia="nl-BE"/>
        </w:rPr>
      </w:pPr>
      <w:hyperlink w:anchor="_Toc385513752" w:history="1">
        <w:r w:rsidR="00F2737C" w:rsidRPr="007956BD">
          <w:rPr>
            <w:rStyle w:val="Hyperlink"/>
            <w:noProof/>
          </w:rPr>
          <w:t>2.2</w:t>
        </w:r>
        <w:r w:rsidR="00F2737C">
          <w:rPr>
            <w:rFonts w:eastAsiaTheme="minorEastAsia"/>
            <w:noProof/>
            <w:lang w:eastAsia="nl-BE"/>
          </w:rPr>
          <w:tab/>
        </w:r>
        <w:r w:rsidR="00F2737C" w:rsidRPr="007956BD">
          <w:rPr>
            <w:rStyle w:val="Hyperlink"/>
            <w:noProof/>
          </w:rPr>
          <w:t>Gemaakte abstracties</w:t>
        </w:r>
        <w:r w:rsidR="00F2737C">
          <w:rPr>
            <w:noProof/>
            <w:webHidden/>
          </w:rPr>
          <w:tab/>
        </w:r>
        <w:r>
          <w:rPr>
            <w:noProof/>
            <w:webHidden/>
          </w:rPr>
          <w:fldChar w:fldCharType="begin"/>
        </w:r>
        <w:r w:rsidR="00F2737C">
          <w:rPr>
            <w:noProof/>
            <w:webHidden/>
          </w:rPr>
          <w:instrText xml:space="preserve"> PAGEREF _Toc385513752 \h </w:instrText>
        </w:r>
        <w:r>
          <w:rPr>
            <w:noProof/>
            <w:webHidden/>
          </w:rPr>
        </w:r>
        <w:r>
          <w:rPr>
            <w:noProof/>
            <w:webHidden/>
          </w:rPr>
          <w:fldChar w:fldCharType="separate"/>
        </w:r>
        <w:r w:rsidR="00F2737C">
          <w:rPr>
            <w:noProof/>
            <w:webHidden/>
          </w:rPr>
          <w:t>7</w:t>
        </w:r>
        <w:r>
          <w:rPr>
            <w:noProof/>
            <w:webHidden/>
          </w:rPr>
          <w:fldChar w:fldCharType="end"/>
        </w:r>
      </w:hyperlink>
    </w:p>
    <w:p w:rsidR="00F2737C" w:rsidRDefault="001C7213">
      <w:pPr>
        <w:pStyle w:val="Inhopg2"/>
        <w:tabs>
          <w:tab w:val="left" w:pos="880"/>
          <w:tab w:val="right" w:leader="dot" w:pos="9062"/>
        </w:tabs>
        <w:rPr>
          <w:rFonts w:eastAsiaTheme="minorEastAsia"/>
          <w:noProof/>
          <w:lang w:eastAsia="nl-BE"/>
        </w:rPr>
      </w:pPr>
      <w:hyperlink w:anchor="_Toc385513753" w:history="1">
        <w:r w:rsidR="00F2737C" w:rsidRPr="007956BD">
          <w:rPr>
            <w:rStyle w:val="Hyperlink"/>
            <w:noProof/>
          </w:rPr>
          <w:t>2.3</w:t>
        </w:r>
        <w:r w:rsidR="00F2737C">
          <w:rPr>
            <w:rFonts w:eastAsiaTheme="minorEastAsia"/>
            <w:noProof/>
            <w:lang w:eastAsia="nl-BE"/>
          </w:rPr>
          <w:tab/>
        </w:r>
        <w:r w:rsidR="00F2737C" w:rsidRPr="007956BD">
          <w:rPr>
            <w:rStyle w:val="Hyperlink"/>
            <w:noProof/>
          </w:rPr>
          <w:t>Speltheoretische analyse</w:t>
        </w:r>
        <w:r w:rsidR="00F2737C">
          <w:rPr>
            <w:noProof/>
            <w:webHidden/>
          </w:rPr>
          <w:tab/>
        </w:r>
        <w:r>
          <w:rPr>
            <w:noProof/>
            <w:webHidden/>
          </w:rPr>
          <w:fldChar w:fldCharType="begin"/>
        </w:r>
        <w:r w:rsidR="00F2737C">
          <w:rPr>
            <w:noProof/>
            <w:webHidden/>
          </w:rPr>
          <w:instrText xml:space="preserve"> PAGEREF _Toc385513753 \h </w:instrText>
        </w:r>
        <w:r>
          <w:rPr>
            <w:noProof/>
            <w:webHidden/>
          </w:rPr>
        </w:r>
        <w:r>
          <w:rPr>
            <w:noProof/>
            <w:webHidden/>
          </w:rPr>
          <w:fldChar w:fldCharType="separate"/>
        </w:r>
        <w:r w:rsidR="00F2737C">
          <w:rPr>
            <w:noProof/>
            <w:webHidden/>
          </w:rPr>
          <w:t>7</w:t>
        </w:r>
        <w:r>
          <w:rPr>
            <w:noProof/>
            <w:webHidden/>
          </w:rPr>
          <w:fldChar w:fldCharType="end"/>
        </w:r>
      </w:hyperlink>
    </w:p>
    <w:p w:rsidR="00F2737C" w:rsidRDefault="001C7213">
      <w:pPr>
        <w:pStyle w:val="Inhopg3"/>
        <w:tabs>
          <w:tab w:val="left" w:pos="1320"/>
          <w:tab w:val="right" w:leader="dot" w:pos="9062"/>
        </w:tabs>
        <w:rPr>
          <w:rFonts w:eastAsiaTheme="minorEastAsia"/>
          <w:noProof/>
          <w:lang w:eastAsia="nl-BE"/>
        </w:rPr>
      </w:pPr>
      <w:hyperlink w:anchor="_Toc385513754" w:history="1">
        <w:r w:rsidR="00F2737C" w:rsidRPr="007956BD">
          <w:rPr>
            <w:rStyle w:val="Hyperlink"/>
            <w:noProof/>
            <w:lang w:val="en-US"/>
          </w:rPr>
          <w:t>2.3.1</w:t>
        </w:r>
        <w:r w:rsidR="00F2737C">
          <w:rPr>
            <w:rFonts w:eastAsiaTheme="minorEastAsia"/>
            <w:noProof/>
            <w:lang w:eastAsia="nl-BE"/>
          </w:rPr>
          <w:tab/>
        </w:r>
        <w:r w:rsidR="00F2737C" w:rsidRPr="007956BD">
          <w:rPr>
            <w:rStyle w:val="Hyperlink"/>
            <w:noProof/>
            <w:lang w:val="en-US"/>
          </w:rPr>
          <w:t>Strategic game with ordinal preferences</w:t>
        </w:r>
        <w:r w:rsidR="00F2737C">
          <w:rPr>
            <w:noProof/>
            <w:webHidden/>
          </w:rPr>
          <w:tab/>
        </w:r>
        <w:r>
          <w:rPr>
            <w:noProof/>
            <w:webHidden/>
          </w:rPr>
          <w:fldChar w:fldCharType="begin"/>
        </w:r>
        <w:r w:rsidR="00F2737C">
          <w:rPr>
            <w:noProof/>
            <w:webHidden/>
          </w:rPr>
          <w:instrText xml:space="preserve"> PAGEREF _Toc385513754 \h </w:instrText>
        </w:r>
        <w:r>
          <w:rPr>
            <w:noProof/>
            <w:webHidden/>
          </w:rPr>
        </w:r>
        <w:r>
          <w:rPr>
            <w:noProof/>
            <w:webHidden/>
          </w:rPr>
          <w:fldChar w:fldCharType="separate"/>
        </w:r>
        <w:r w:rsidR="00F2737C">
          <w:rPr>
            <w:noProof/>
            <w:webHidden/>
          </w:rPr>
          <w:t>7</w:t>
        </w:r>
        <w:r>
          <w:rPr>
            <w:noProof/>
            <w:webHidden/>
          </w:rPr>
          <w:fldChar w:fldCharType="end"/>
        </w:r>
      </w:hyperlink>
    </w:p>
    <w:p w:rsidR="00F2737C" w:rsidRDefault="001C7213">
      <w:pPr>
        <w:pStyle w:val="Inhopg3"/>
        <w:tabs>
          <w:tab w:val="left" w:pos="1320"/>
          <w:tab w:val="right" w:leader="dot" w:pos="9062"/>
        </w:tabs>
        <w:rPr>
          <w:rFonts w:eastAsiaTheme="minorEastAsia"/>
          <w:noProof/>
          <w:lang w:eastAsia="nl-BE"/>
        </w:rPr>
      </w:pPr>
      <w:hyperlink w:anchor="_Toc385513755" w:history="1">
        <w:r w:rsidR="00F2737C" w:rsidRPr="007956BD">
          <w:rPr>
            <w:rStyle w:val="Hyperlink"/>
            <w:noProof/>
            <w:lang w:val="en-US"/>
          </w:rPr>
          <w:t>2.3.2</w:t>
        </w:r>
        <w:r w:rsidR="00F2737C">
          <w:rPr>
            <w:rFonts w:eastAsiaTheme="minorEastAsia"/>
            <w:noProof/>
            <w:lang w:eastAsia="nl-BE"/>
          </w:rPr>
          <w:tab/>
        </w:r>
        <w:r w:rsidR="00F2737C" w:rsidRPr="007956BD">
          <w:rPr>
            <w:rStyle w:val="Hyperlink"/>
            <w:noProof/>
            <w:lang w:val="en-US"/>
          </w:rPr>
          <w:t>Rationalizability</w:t>
        </w:r>
        <w:r w:rsidR="00F2737C">
          <w:rPr>
            <w:noProof/>
            <w:webHidden/>
          </w:rPr>
          <w:tab/>
        </w:r>
        <w:r>
          <w:rPr>
            <w:noProof/>
            <w:webHidden/>
          </w:rPr>
          <w:fldChar w:fldCharType="begin"/>
        </w:r>
        <w:r w:rsidR="00F2737C">
          <w:rPr>
            <w:noProof/>
            <w:webHidden/>
          </w:rPr>
          <w:instrText xml:space="preserve"> PAGEREF _Toc385513755 \h </w:instrText>
        </w:r>
        <w:r>
          <w:rPr>
            <w:noProof/>
            <w:webHidden/>
          </w:rPr>
        </w:r>
        <w:r>
          <w:rPr>
            <w:noProof/>
            <w:webHidden/>
          </w:rPr>
          <w:fldChar w:fldCharType="separate"/>
        </w:r>
        <w:r w:rsidR="00F2737C">
          <w:rPr>
            <w:noProof/>
            <w:webHidden/>
          </w:rPr>
          <w:t>9</w:t>
        </w:r>
        <w:r>
          <w:rPr>
            <w:noProof/>
            <w:webHidden/>
          </w:rPr>
          <w:fldChar w:fldCharType="end"/>
        </w:r>
      </w:hyperlink>
    </w:p>
    <w:p w:rsidR="00F2737C" w:rsidRDefault="001C7213">
      <w:pPr>
        <w:pStyle w:val="Inhopg3"/>
        <w:tabs>
          <w:tab w:val="left" w:pos="1320"/>
          <w:tab w:val="right" w:leader="dot" w:pos="9062"/>
        </w:tabs>
        <w:rPr>
          <w:rFonts w:eastAsiaTheme="minorEastAsia"/>
          <w:noProof/>
          <w:lang w:eastAsia="nl-BE"/>
        </w:rPr>
      </w:pPr>
      <w:hyperlink w:anchor="_Toc385513756" w:history="1">
        <w:r w:rsidR="00F2737C" w:rsidRPr="007956BD">
          <w:rPr>
            <w:rStyle w:val="Hyperlink"/>
            <w:noProof/>
            <w:lang w:val="en-US"/>
          </w:rPr>
          <w:t>2.3.3</w:t>
        </w:r>
        <w:r w:rsidR="00F2737C">
          <w:rPr>
            <w:rFonts w:eastAsiaTheme="minorEastAsia"/>
            <w:noProof/>
            <w:lang w:eastAsia="nl-BE"/>
          </w:rPr>
          <w:tab/>
        </w:r>
        <w:r w:rsidR="00F2737C" w:rsidRPr="007956BD">
          <w:rPr>
            <w:rStyle w:val="Hyperlink"/>
            <w:noProof/>
            <w:lang w:val="en-US"/>
          </w:rPr>
          <w:t>Repeated games</w:t>
        </w:r>
        <w:r w:rsidR="00F2737C">
          <w:rPr>
            <w:noProof/>
            <w:webHidden/>
          </w:rPr>
          <w:tab/>
        </w:r>
        <w:r>
          <w:rPr>
            <w:noProof/>
            <w:webHidden/>
          </w:rPr>
          <w:fldChar w:fldCharType="begin"/>
        </w:r>
        <w:r w:rsidR="00F2737C">
          <w:rPr>
            <w:noProof/>
            <w:webHidden/>
          </w:rPr>
          <w:instrText xml:space="preserve"> PAGEREF _Toc385513756 \h </w:instrText>
        </w:r>
        <w:r>
          <w:rPr>
            <w:noProof/>
            <w:webHidden/>
          </w:rPr>
        </w:r>
        <w:r>
          <w:rPr>
            <w:noProof/>
            <w:webHidden/>
          </w:rPr>
          <w:fldChar w:fldCharType="separate"/>
        </w:r>
        <w:r w:rsidR="00F2737C">
          <w:rPr>
            <w:noProof/>
            <w:webHidden/>
          </w:rPr>
          <w:t>9</w:t>
        </w:r>
        <w:r>
          <w:rPr>
            <w:noProof/>
            <w:webHidden/>
          </w:rPr>
          <w:fldChar w:fldCharType="end"/>
        </w:r>
      </w:hyperlink>
    </w:p>
    <w:p w:rsidR="00F2737C" w:rsidRDefault="001C7213">
      <w:pPr>
        <w:pStyle w:val="Inhopg1"/>
        <w:tabs>
          <w:tab w:val="left" w:pos="440"/>
          <w:tab w:val="right" w:leader="dot" w:pos="9062"/>
        </w:tabs>
        <w:rPr>
          <w:rFonts w:eastAsiaTheme="minorEastAsia"/>
          <w:noProof/>
          <w:lang w:eastAsia="nl-BE"/>
        </w:rPr>
      </w:pPr>
      <w:hyperlink w:anchor="_Toc385513757" w:history="1">
        <w:r w:rsidR="00F2737C" w:rsidRPr="007956BD">
          <w:rPr>
            <w:rStyle w:val="Hyperlink"/>
            <w:noProof/>
          </w:rPr>
          <w:t>3</w:t>
        </w:r>
        <w:r w:rsidR="00F2737C">
          <w:rPr>
            <w:rFonts w:eastAsiaTheme="minorEastAsia"/>
            <w:noProof/>
            <w:lang w:eastAsia="nl-BE"/>
          </w:rPr>
          <w:tab/>
        </w:r>
        <w:r w:rsidR="00F2737C" w:rsidRPr="007956BD">
          <w:rPr>
            <w:rStyle w:val="Hyperlink"/>
            <w:noProof/>
          </w:rPr>
          <w:t>Geciteer</w:t>
        </w:r>
        <w:r w:rsidR="00F2737C" w:rsidRPr="007956BD">
          <w:rPr>
            <w:rStyle w:val="Hyperlink"/>
            <w:noProof/>
          </w:rPr>
          <w:t>d</w:t>
        </w:r>
        <w:r w:rsidR="00F2737C" w:rsidRPr="007956BD">
          <w:rPr>
            <w:rStyle w:val="Hyperlink"/>
            <w:noProof/>
          </w:rPr>
          <w:t>e</w:t>
        </w:r>
        <w:r w:rsidR="00F2737C" w:rsidRPr="007956BD">
          <w:rPr>
            <w:rStyle w:val="Hyperlink"/>
            <w:noProof/>
            <w:lang w:val="nl-NL"/>
          </w:rPr>
          <w:t xml:space="preserve"> w</w:t>
        </w:r>
        <w:r w:rsidR="00F2737C" w:rsidRPr="007956BD">
          <w:rPr>
            <w:rStyle w:val="Hyperlink"/>
            <w:noProof/>
            <w:lang w:val="nl-NL"/>
          </w:rPr>
          <w:t>e</w:t>
        </w:r>
        <w:r w:rsidR="00F2737C" w:rsidRPr="007956BD">
          <w:rPr>
            <w:rStyle w:val="Hyperlink"/>
            <w:noProof/>
            <w:lang w:val="nl-NL"/>
          </w:rPr>
          <w:t>rken</w:t>
        </w:r>
        <w:r w:rsidR="00F2737C">
          <w:rPr>
            <w:noProof/>
            <w:webHidden/>
          </w:rPr>
          <w:tab/>
        </w:r>
        <w:r>
          <w:rPr>
            <w:noProof/>
            <w:webHidden/>
          </w:rPr>
          <w:fldChar w:fldCharType="begin"/>
        </w:r>
        <w:r w:rsidR="00F2737C">
          <w:rPr>
            <w:noProof/>
            <w:webHidden/>
          </w:rPr>
          <w:instrText xml:space="preserve"> PAGEREF _Toc385513757 \h </w:instrText>
        </w:r>
        <w:r>
          <w:rPr>
            <w:noProof/>
            <w:webHidden/>
          </w:rPr>
        </w:r>
        <w:r>
          <w:rPr>
            <w:noProof/>
            <w:webHidden/>
          </w:rPr>
          <w:fldChar w:fldCharType="separate"/>
        </w:r>
        <w:r w:rsidR="00F2737C">
          <w:rPr>
            <w:noProof/>
            <w:webHidden/>
          </w:rPr>
          <w:t>11</w:t>
        </w:r>
        <w:r>
          <w:rPr>
            <w:noProof/>
            <w:webHidden/>
          </w:rPr>
          <w:fldChar w:fldCharType="end"/>
        </w:r>
      </w:hyperlink>
    </w:p>
    <w:p w:rsidR="00F2737C" w:rsidRDefault="001C7213">
      <w:pPr>
        <w:pStyle w:val="Inhopg1"/>
        <w:tabs>
          <w:tab w:val="left" w:pos="440"/>
          <w:tab w:val="right" w:leader="dot" w:pos="9062"/>
        </w:tabs>
        <w:rPr>
          <w:rFonts w:eastAsiaTheme="minorEastAsia"/>
          <w:noProof/>
          <w:lang w:eastAsia="nl-BE"/>
        </w:rPr>
      </w:pPr>
      <w:hyperlink w:anchor="_Toc385513758" w:history="1">
        <w:r w:rsidR="00F2737C" w:rsidRPr="007956BD">
          <w:rPr>
            <w:rStyle w:val="Hyperlink"/>
            <w:noProof/>
          </w:rPr>
          <w:t>4</w:t>
        </w:r>
        <w:r w:rsidR="00F2737C">
          <w:rPr>
            <w:rFonts w:eastAsiaTheme="minorEastAsia"/>
            <w:noProof/>
            <w:lang w:eastAsia="nl-BE"/>
          </w:rPr>
          <w:tab/>
        </w:r>
        <w:r w:rsidR="00F2737C" w:rsidRPr="007956BD">
          <w:rPr>
            <w:rStyle w:val="Hyperlink"/>
            <w:noProof/>
          </w:rPr>
          <w:t>Bijl</w:t>
        </w:r>
        <w:r w:rsidR="00F2737C" w:rsidRPr="007956BD">
          <w:rPr>
            <w:rStyle w:val="Hyperlink"/>
            <w:noProof/>
          </w:rPr>
          <w:t>a</w:t>
        </w:r>
        <w:r w:rsidR="00F2737C" w:rsidRPr="007956BD">
          <w:rPr>
            <w:rStyle w:val="Hyperlink"/>
            <w:noProof/>
          </w:rPr>
          <w:t>gen</w:t>
        </w:r>
        <w:r w:rsidR="00F2737C">
          <w:rPr>
            <w:noProof/>
            <w:webHidden/>
          </w:rPr>
          <w:tab/>
        </w:r>
        <w:r>
          <w:rPr>
            <w:noProof/>
            <w:webHidden/>
          </w:rPr>
          <w:fldChar w:fldCharType="begin"/>
        </w:r>
        <w:r w:rsidR="00F2737C">
          <w:rPr>
            <w:noProof/>
            <w:webHidden/>
          </w:rPr>
          <w:instrText xml:space="preserve"> PAGEREF _Toc385513758 \h </w:instrText>
        </w:r>
        <w:r>
          <w:rPr>
            <w:noProof/>
            <w:webHidden/>
          </w:rPr>
        </w:r>
        <w:r>
          <w:rPr>
            <w:noProof/>
            <w:webHidden/>
          </w:rPr>
          <w:fldChar w:fldCharType="separate"/>
        </w:r>
        <w:r w:rsidR="00F2737C">
          <w:rPr>
            <w:noProof/>
            <w:webHidden/>
          </w:rPr>
          <w:t>12</w:t>
        </w:r>
        <w:r>
          <w:rPr>
            <w:noProof/>
            <w:webHidden/>
          </w:rPr>
          <w:fldChar w:fldCharType="end"/>
        </w:r>
      </w:hyperlink>
    </w:p>
    <w:p w:rsidR="00F2737C" w:rsidRDefault="001C7213">
      <w:pPr>
        <w:pStyle w:val="Inhopg2"/>
        <w:tabs>
          <w:tab w:val="left" w:pos="880"/>
          <w:tab w:val="right" w:leader="dot" w:pos="9062"/>
        </w:tabs>
        <w:rPr>
          <w:rFonts w:eastAsiaTheme="minorEastAsia"/>
          <w:noProof/>
          <w:lang w:eastAsia="nl-BE"/>
        </w:rPr>
      </w:pPr>
      <w:hyperlink w:anchor="_Toc385513759" w:history="1">
        <w:r w:rsidR="00F2737C" w:rsidRPr="007956BD">
          <w:rPr>
            <w:rStyle w:val="Hyperlink"/>
            <w:noProof/>
          </w:rPr>
          <w:t>4.1</w:t>
        </w:r>
        <w:r w:rsidR="00F2737C">
          <w:rPr>
            <w:rFonts w:eastAsiaTheme="minorEastAsia"/>
            <w:noProof/>
            <w:lang w:eastAsia="nl-BE"/>
          </w:rPr>
          <w:tab/>
        </w:r>
        <w:r w:rsidR="00F2737C" w:rsidRPr="007956BD">
          <w:rPr>
            <w:rStyle w:val="Hyperlink"/>
            <w:noProof/>
          </w:rPr>
          <w:t xml:space="preserve">Bijlage 1: </w:t>
        </w:r>
        <w:r w:rsidR="00F2737C" w:rsidRPr="007956BD">
          <w:rPr>
            <w:rStyle w:val="Hyperlink"/>
            <w:noProof/>
          </w:rPr>
          <w:t>M</w:t>
        </w:r>
        <w:r w:rsidR="00F2737C" w:rsidRPr="007956BD">
          <w:rPr>
            <w:rStyle w:val="Hyperlink"/>
            <w:noProof/>
          </w:rPr>
          <w:t>ATLAB-code</w:t>
        </w:r>
        <w:r w:rsidR="00F2737C">
          <w:rPr>
            <w:noProof/>
            <w:webHidden/>
          </w:rPr>
          <w:tab/>
        </w:r>
        <w:r>
          <w:rPr>
            <w:noProof/>
            <w:webHidden/>
          </w:rPr>
          <w:fldChar w:fldCharType="begin"/>
        </w:r>
        <w:r w:rsidR="00F2737C">
          <w:rPr>
            <w:noProof/>
            <w:webHidden/>
          </w:rPr>
          <w:instrText xml:space="preserve"> PAGEREF _Toc385513759 \h </w:instrText>
        </w:r>
        <w:r>
          <w:rPr>
            <w:noProof/>
            <w:webHidden/>
          </w:rPr>
        </w:r>
        <w:r>
          <w:rPr>
            <w:noProof/>
            <w:webHidden/>
          </w:rPr>
          <w:fldChar w:fldCharType="separate"/>
        </w:r>
        <w:r w:rsidR="00F2737C">
          <w:rPr>
            <w:noProof/>
            <w:webHidden/>
          </w:rPr>
          <w:t>12</w:t>
        </w:r>
        <w:r>
          <w:rPr>
            <w:noProof/>
            <w:webHidden/>
          </w:rPr>
          <w:fldChar w:fldCharType="end"/>
        </w:r>
      </w:hyperlink>
    </w:p>
    <w:p w:rsidR="000834F0" w:rsidRDefault="001C7213">
      <w:pPr>
        <w:rPr>
          <w:rFonts w:ascii="Times New Roman" w:hAnsi="Times New Roman" w:cs="Times New Roman"/>
          <w:color w:val="244061" w:themeColor="accent1" w:themeShade="80"/>
          <w:sz w:val="36"/>
          <w:szCs w:val="32"/>
        </w:rPr>
      </w:pPr>
      <w:r>
        <w:fldChar w:fldCharType="end"/>
      </w:r>
      <w:r w:rsidR="000834F0">
        <w:br w:type="page"/>
      </w:r>
    </w:p>
    <w:p w:rsidR="00124CA8" w:rsidRPr="000834F0" w:rsidRDefault="00125FF8" w:rsidP="00070918">
      <w:pPr>
        <w:pStyle w:val="Opmaakprofiel1"/>
        <w:numPr>
          <w:ilvl w:val="0"/>
          <w:numId w:val="11"/>
        </w:numPr>
      </w:pPr>
      <w:bookmarkStart w:id="6" w:name="_Toc385513743"/>
      <w:r w:rsidRPr="000834F0">
        <w:lastRenderedPageBreak/>
        <w:t>Scenario 1</w:t>
      </w:r>
      <w:bookmarkStart w:id="7" w:name="_Toc385498285"/>
      <w:bookmarkEnd w:id="2"/>
      <w:bookmarkEnd w:id="3"/>
      <w:bookmarkEnd w:id="4"/>
      <w:bookmarkEnd w:id="5"/>
      <w:bookmarkEnd w:id="6"/>
    </w:p>
    <w:p w:rsidR="00125FF8" w:rsidRPr="00670552" w:rsidRDefault="00125FF8" w:rsidP="00670552">
      <w:pPr>
        <w:pStyle w:val="Opmaakprofiel2"/>
        <w:rPr>
          <w:szCs w:val="24"/>
        </w:rPr>
      </w:pPr>
      <w:bookmarkStart w:id="8" w:name="_Toc385503770"/>
      <w:bookmarkStart w:id="9" w:name="_Toc385509342"/>
      <w:bookmarkStart w:id="10" w:name="_Toc385513744"/>
      <w:r w:rsidRPr="00670552">
        <w:rPr>
          <w:szCs w:val="24"/>
        </w:rPr>
        <w:t>Beschrijving</w:t>
      </w:r>
      <w:bookmarkEnd w:id="7"/>
      <w:bookmarkEnd w:id="8"/>
      <w:bookmarkEnd w:id="9"/>
      <w:bookmarkEnd w:id="10"/>
    </w:p>
    <w:p w:rsidR="00125FF8" w:rsidRPr="005C243E" w:rsidRDefault="00125FF8" w:rsidP="005C243E">
      <w:pPr>
        <w:pStyle w:val="11pt-1regelafstand"/>
      </w:pPr>
      <w:r w:rsidRPr="005C243E">
        <w:t xml:space="preserve">Het eerste scenario gaat over het al dan niet aanvallen van vijandige gebieden in een ronde. We bekijken dit vanuit het perspectief van </w:t>
      </w:r>
      <w:r w:rsidR="00E941BE" w:rsidRPr="005C243E">
        <w:t>twee</w:t>
      </w:r>
      <w:r w:rsidRPr="005C243E">
        <w:t xml:space="preserve"> spelers die aangrenzende gebieden bezitten. We noemen deze spelers speler 1 en speler 2. Speler 1 is eerst aan de beurt en dan pas speler 2. De situatie is zo dat speler 2 heel het continent Australië bezit en hierdoor </w:t>
      </w:r>
      <m:oMath>
        <m:r>
          <w:rPr>
            <w:rFonts w:ascii="Cambria Math" w:hAnsi="Cambria Math"/>
          </w:rPr>
          <m:t>2</m:t>
        </m:r>
      </m:oMath>
      <w:r w:rsidRPr="005C243E">
        <w:t xml:space="preserve"> legers continentbonus krijgt. Speler 1 kan </w:t>
      </w:r>
      <w:r w:rsidR="00E941BE" w:rsidRPr="005C243E">
        <w:t>een</w:t>
      </w:r>
      <w:r w:rsidRPr="005C243E">
        <w:t xml:space="preserve"> van de landen van Australië aanvallen en overweegt dit te doen om ervoor te zorgen dat speler 2 de </w:t>
      </w:r>
      <w:r w:rsidR="00E941BE" w:rsidRPr="005C243E">
        <w:t xml:space="preserve">continentbonus </w:t>
      </w:r>
      <w:r w:rsidRPr="005C243E">
        <w:t>niet meer krijgt.</w:t>
      </w:r>
    </w:p>
    <w:p w:rsidR="00125FF8" w:rsidRPr="005C243E" w:rsidRDefault="00125FF8" w:rsidP="005C243E">
      <w:pPr>
        <w:pStyle w:val="11pt-1regelafstand"/>
      </w:pPr>
    </w:p>
    <w:p w:rsidR="00125FF8" w:rsidRPr="005C243E" w:rsidRDefault="00125FF8" w:rsidP="005C243E">
      <w:pPr>
        <w:pStyle w:val="11pt-1regelafstand"/>
      </w:pPr>
      <w:r w:rsidRPr="005C243E">
        <w:t xml:space="preserve">Speler 1 heeft op Zuidoost-Azië </w:t>
      </w:r>
      <m:oMath>
        <m:r>
          <w:rPr>
            <w:rFonts w:ascii="Cambria Math" w:hAnsi="Cambria Math"/>
          </w:rPr>
          <m:t>8</m:t>
        </m:r>
      </m:oMath>
      <w:r w:rsidRPr="005C243E">
        <w:t xml:space="preserve"> legers staan en heeft de keuze uit: Indonesië aanvallen, Indonesië niet aanvallen of versterkt aanvallen met </w:t>
      </w:r>
      <m:oMath>
        <m:r>
          <w:rPr>
            <w:rFonts w:ascii="Cambria Math" w:hAnsi="Cambria Math"/>
          </w:rPr>
          <m:t>10</m:t>
        </m:r>
      </m:oMath>
      <w:r w:rsidRPr="005C243E">
        <w:t xml:space="preserve"> legers. Hij kan dus zijn legers in Zuidoost-Azië versterken met </w:t>
      </w:r>
      <m:oMath>
        <m:r>
          <w:rPr>
            <w:rFonts w:ascii="Cambria Math" w:hAnsi="Cambria Math"/>
          </w:rPr>
          <m:t>2</m:t>
        </m:r>
      </m:oMath>
      <w:r w:rsidRPr="005C243E">
        <w:t xml:space="preserve"> legers maar het feit dat hij dan ergens anders niet kan versterken, kost hem in zijn ogen</w:t>
      </w:r>
      <w:r w:rsidR="00E941BE" w:rsidRPr="005C243E">
        <w:t xml:space="preserve"> </w:t>
      </w:r>
      <m:oMath>
        <m:r>
          <w:rPr>
            <w:rFonts w:ascii="Cambria Math" w:hAnsi="Cambria Math"/>
          </w:rPr>
          <m:t xml:space="preserve">2* </m:t>
        </m:r>
        <m:f>
          <m:fPr>
            <m:type m:val="lin"/>
            <m:ctrlPr>
              <w:rPr>
                <w:rFonts w:ascii="Cambria Math" w:hAnsi="Cambria Math"/>
                <w:i/>
              </w:rPr>
            </m:ctrlPr>
          </m:fPr>
          <m:num>
            <m:r>
              <w:rPr>
                <w:rFonts w:ascii="Cambria Math" w:hAnsi="Cambria Math"/>
              </w:rPr>
              <m:t>1</m:t>
            </m:r>
          </m:num>
          <m:den>
            <m:r>
              <w:rPr>
                <w:rFonts w:ascii="Cambria Math" w:hAnsi="Cambria Math"/>
              </w:rPr>
              <m:t>3</m:t>
            </m:r>
          </m:den>
        </m:f>
      </m:oMath>
      <w:r w:rsidRPr="005C243E">
        <w:t xml:space="preserve"> leger. Dit wordt verrekend in de utility-waarden.</w:t>
      </w:r>
    </w:p>
    <w:p w:rsidR="00125FF8" w:rsidRPr="005C243E" w:rsidRDefault="00125FF8" w:rsidP="005C243E">
      <w:pPr>
        <w:pStyle w:val="11pt-1regelafstand"/>
      </w:pPr>
    </w:p>
    <w:p w:rsidR="00125FF8" w:rsidRPr="005C243E" w:rsidRDefault="00125FF8" w:rsidP="005C243E">
      <w:pPr>
        <w:pStyle w:val="11pt-1regelafstand"/>
      </w:pPr>
      <w:r w:rsidRPr="005C243E">
        <w:t xml:space="preserve">Speler 2 heeft op Indonesië, het aangrenzende gebied, </w:t>
      </w:r>
      <m:oMath>
        <m:r>
          <w:rPr>
            <w:rFonts w:ascii="Cambria Math" w:hAnsi="Cambria Math"/>
          </w:rPr>
          <m:t>3</m:t>
        </m:r>
      </m:oMath>
      <w:r w:rsidRPr="005C243E">
        <w:t xml:space="preserve"> legers staan en kan dit gebied ofwel altijd proberen te heroveren indien speler 1 het veroverd heeft, ofwel nooit proberen te heroveren met zijn </w:t>
      </w:r>
      <m:oMath>
        <m:r>
          <w:rPr>
            <w:rFonts w:ascii="Cambria Math" w:hAnsi="Cambria Math"/>
          </w:rPr>
          <m:t>4</m:t>
        </m:r>
      </m:oMath>
      <w:r w:rsidRPr="005C243E">
        <w:t xml:space="preserve"> legers die op Nieuw-Guinea staan. D</w:t>
      </w:r>
      <w:r w:rsidR="00CB487D" w:rsidRPr="005C243E">
        <w:t xml:space="preserve">e concrete situatie wordt in </w:t>
      </w:r>
      <w:fldSimple w:instr=" REF _Ref385502879 \h  \* MERGEFORMAT ">
        <w:r w:rsidR="00F867AC" w:rsidRPr="00E80C7A">
          <w:t>Figuur</w:t>
        </w:r>
        <w:r w:rsidR="00F867AC" w:rsidRPr="00CB487D">
          <w:t xml:space="preserve"> </w:t>
        </w:r>
        <w:r w:rsidR="00F867AC">
          <w:rPr>
            <w:noProof/>
          </w:rPr>
          <w:t>1</w:t>
        </w:r>
      </w:fldSimple>
      <w:r w:rsidR="00E80C7A" w:rsidRPr="005C243E">
        <w:t xml:space="preserve"> </w:t>
      </w:r>
      <w:r w:rsidR="00CB487D" w:rsidRPr="005C243E">
        <w:t>weergegeven</w:t>
      </w:r>
      <w:r w:rsidR="00E80C7A" w:rsidRPr="005C243E">
        <w:t>:</w:t>
      </w:r>
    </w:p>
    <w:p w:rsidR="00125FF8" w:rsidRPr="007E0736" w:rsidRDefault="00125FF8" w:rsidP="00070918">
      <w:pPr>
        <w:spacing w:after="0"/>
        <w:jc w:val="both"/>
        <w:rPr>
          <w:rFonts w:ascii="Times New Roman" w:hAnsi="Times New Roman" w:cs="Times New Roman"/>
          <w:b/>
          <w:sz w:val="24"/>
          <w:szCs w:val="24"/>
          <w:lang w:val="nl-NL"/>
        </w:rPr>
      </w:pPr>
    </w:p>
    <w:p w:rsidR="00CB487D" w:rsidRDefault="00125FF8" w:rsidP="00E80C7A">
      <w:pPr>
        <w:keepNext/>
        <w:spacing w:after="0"/>
        <w:jc w:val="center"/>
      </w:pPr>
      <w:r w:rsidRPr="007E0736">
        <w:rPr>
          <w:rFonts w:ascii="Times New Roman" w:hAnsi="Times New Roman" w:cs="Times New Roman"/>
          <w:b/>
          <w:noProof/>
          <w:sz w:val="24"/>
          <w:szCs w:val="24"/>
          <w:lang w:val="en-US"/>
        </w:rPr>
        <w:drawing>
          <wp:inline distT="0" distB="0" distL="0" distR="0">
            <wp:extent cx="5741670" cy="2326005"/>
            <wp:effectExtent l="19050" t="0" r="0" b="0"/>
            <wp:docPr id="5" name="Afbeelding 3" descr="C:\Users\DuviWin\Dropbox\Game Theory\situati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viWin\Dropbox\Game Theory\situatie1.jpg"/>
                    <pic:cNvPicPr>
                      <a:picLocks noChangeAspect="1" noChangeArrowheads="1"/>
                    </pic:cNvPicPr>
                  </pic:nvPicPr>
                  <pic:blipFill>
                    <a:blip r:embed="rId8" cstate="print"/>
                    <a:srcRect/>
                    <a:stretch>
                      <a:fillRect/>
                    </a:stretch>
                  </pic:blipFill>
                  <pic:spPr bwMode="auto">
                    <a:xfrm>
                      <a:off x="0" y="0"/>
                      <a:ext cx="5741670" cy="2326005"/>
                    </a:xfrm>
                    <a:prstGeom prst="rect">
                      <a:avLst/>
                    </a:prstGeom>
                    <a:noFill/>
                    <a:ln w="9525">
                      <a:noFill/>
                      <a:miter lim="800000"/>
                      <a:headEnd/>
                      <a:tailEnd/>
                    </a:ln>
                  </pic:spPr>
                </pic:pic>
              </a:graphicData>
            </a:graphic>
          </wp:inline>
        </w:drawing>
      </w:r>
    </w:p>
    <w:p w:rsidR="00125FF8" w:rsidRPr="00CB487D" w:rsidRDefault="00CB487D" w:rsidP="00E80C7A">
      <w:pPr>
        <w:pStyle w:val="Bijschrift"/>
        <w:rPr>
          <w:lang w:val="nl-NL"/>
        </w:rPr>
      </w:pPr>
      <w:bookmarkStart w:id="11" w:name="_Ref385502879"/>
      <w:bookmarkStart w:id="12" w:name="_Ref385502854"/>
      <w:r w:rsidRPr="00E80C7A">
        <w:t>Figuur</w:t>
      </w:r>
      <w:r w:rsidRPr="00CB487D">
        <w:t xml:space="preserve"> </w:t>
      </w:r>
      <w:fldSimple w:instr=" SEQ Figuur \* ARABIC ">
        <w:r w:rsidR="00F867AC">
          <w:rPr>
            <w:noProof/>
          </w:rPr>
          <w:t>1</w:t>
        </w:r>
      </w:fldSimple>
      <w:bookmarkEnd w:id="11"/>
      <w:r w:rsidR="00E80C7A">
        <w:t>:</w:t>
      </w:r>
      <w:r w:rsidRPr="00CB487D">
        <w:t xml:space="preserve"> Concrete spelsituatie van scenario 1</w:t>
      </w:r>
      <w:bookmarkEnd w:id="12"/>
    </w:p>
    <w:p w:rsidR="00070918" w:rsidRPr="007E0736" w:rsidRDefault="00070918" w:rsidP="00070918">
      <w:pPr>
        <w:spacing w:after="0"/>
        <w:jc w:val="both"/>
        <w:rPr>
          <w:rFonts w:ascii="Times New Roman" w:hAnsi="Times New Roman" w:cs="Times New Roman"/>
          <w:sz w:val="24"/>
          <w:szCs w:val="24"/>
          <w:lang w:val="nl-NL"/>
        </w:rPr>
      </w:pPr>
    </w:p>
    <w:p w:rsidR="00E941BE" w:rsidRPr="00670552" w:rsidRDefault="00E80C7A" w:rsidP="00670552">
      <w:pPr>
        <w:pStyle w:val="Opmaakprofiel2"/>
        <w:rPr>
          <w:szCs w:val="24"/>
        </w:rPr>
      </w:pPr>
      <w:bookmarkStart w:id="13" w:name="_Toc385498286"/>
      <w:bookmarkStart w:id="14" w:name="_Toc385503771"/>
      <w:bookmarkStart w:id="15" w:name="_Toc385509343"/>
      <w:bookmarkStart w:id="16" w:name="_Toc385513745"/>
      <w:r w:rsidRPr="00670552">
        <w:t>Gemaakte</w:t>
      </w:r>
      <w:r w:rsidR="00E941BE" w:rsidRPr="00670552">
        <w:rPr>
          <w:szCs w:val="24"/>
        </w:rPr>
        <w:t xml:space="preserve"> abstracties</w:t>
      </w:r>
      <w:bookmarkEnd w:id="13"/>
      <w:bookmarkEnd w:id="14"/>
      <w:bookmarkEnd w:id="15"/>
      <w:bookmarkEnd w:id="16"/>
    </w:p>
    <w:p w:rsidR="00125FF8" w:rsidRPr="007E0736" w:rsidRDefault="00125FF8" w:rsidP="005C243E">
      <w:pPr>
        <w:pStyle w:val="11pt-1regelafstand"/>
      </w:pPr>
      <w:r w:rsidRPr="007E0736">
        <w:t>De belangrijkste abstracties die we maken zijn de volgende:</w:t>
      </w:r>
    </w:p>
    <w:p w:rsidR="00125FF8" w:rsidRPr="005C243E" w:rsidRDefault="00125FF8" w:rsidP="00BB4273">
      <w:pPr>
        <w:numPr>
          <w:ilvl w:val="0"/>
          <w:numId w:val="18"/>
        </w:numPr>
        <w:spacing w:after="0"/>
        <w:jc w:val="both"/>
        <w:rPr>
          <w:rStyle w:val="11pt-1regelafstandChar"/>
        </w:rPr>
      </w:pPr>
      <w:r w:rsidRPr="005C243E">
        <w:rPr>
          <w:rStyle w:val="11pt-1regelafstandChar"/>
        </w:rPr>
        <w:t xml:space="preserve">Spelers hebben </w:t>
      </w:r>
      <w:r w:rsidR="00E80C7A" w:rsidRPr="005C243E">
        <w:rPr>
          <w:rStyle w:val="11pt-1regelafstandChar"/>
        </w:rPr>
        <w:t>slechts</w:t>
      </w:r>
      <w:r w:rsidRPr="005C243E">
        <w:rPr>
          <w:rStyle w:val="11pt-1regelafstandChar"/>
        </w:rPr>
        <w:t xml:space="preserve"> een beperkt aantal </w:t>
      </w:r>
      <w:r w:rsidR="00E80C7A" w:rsidRPr="005C243E">
        <w:rPr>
          <w:rStyle w:val="11pt-1regelafstandChar"/>
        </w:rPr>
        <w:t>speel</w:t>
      </w:r>
      <w:r w:rsidRPr="005C243E">
        <w:rPr>
          <w:rStyle w:val="11pt-1regelafstandChar"/>
        </w:rPr>
        <w:t xml:space="preserve">opties. Normaal gezien hebben </w:t>
      </w:r>
      <w:r w:rsidR="00BB4273" w:rsidRPr="005C243E">
        <w:rPr>
          <w:rStyle w:val="11pt-1regelafstandChar"/>
        </w:rPr>
        <w:t>spelers</w:t>
      </w:r>
      <w:r w:rsidRPr="005C243E">
        <w:rPr>
          <w:rStyle w:val="11pt-1regelafstandChar"/>
        </w:rPr>
        <w:t xml:space="preserve"> oneindig veel </w:t>
      </w:r>
      <w:r w:rsidR="00BB4273" w:rsidRPr="005C243E">
        <w:rPr>
          <w:rStyle w:val="11pt-1regelafstandChar"/>
        </w:rPr>
        <w:t>opties.</w:t>
      </w:r>
      <w:r w:rsidRPr="005C243E">
        <w:rPr>
          <w:rStyle w:val="11pt-1regelafstandChar"/>
        </w:rPr>
        <w:t xml:space="preserve"> </w:t>
      </w:r>
      <w:r w:rsidR="00BB4273" w:rsidRPr="005C243E">
        <w:rPr>
          <w:rStyle w:val="11pt-1regelafstandChar"/>
        </w:rPr>
        <w:t>Maar het</w:t>
      </w:r>
      <w:r w:rsidRPr="005C243E">
        <w:rPr>
          <w:rStyle w:val="11pt-1regelafstandChar"/>
        </w:rPr>
        <w:t xml:space="preserve"> is</w:t>
      </w:r>
      <w:r w:rsidR="00E80C7A" w:rsidRPr="005C243E">
        <w:rPr>
          <w:rStyle w:val="11pt-1regelafstandChar"/>
        </w:rPr>
        <w:t xml:space="preserve"> </w:t>
      </w:r>
      <w:r w:rsidRPr="005C243E">
        <w:rPr>
          <w:rStyle w:val="11pt-1regelafstandChar"/>
        </w:rPr>
        <w:t xml:space="preserve">wel mogelijk dat er zich een situatie voordoet waarbij de andere opties in de ogen van de spelers verwaarloosbaar zijn. In </w:t>
      </w:r>
      <w:r w:rsidR="00E80C7A" w:rsidRPr="005C243E">
        <w:rPr>
          <w:rStyle w:val="11pt-1regelafstandChar"/>
        </w:rPr>
        <w:t>dit</w:t>
      </w:r>
      <w:r w:rsidRPr="005C243E">
        <w:rPr>
          <w:rStyle w:val="11pt-1regelafstandChar"/>
        </w:rPr>
        <w:t xml:space="preserve"> geval geeft de analyse van de voorgestelde situatie een bruikbare uitkomst.</w:t>
      </w:r>
    </w:p>
    <w:p w:rsidR="00125FF8" w:rsidRPr="007E0736" w:rsidRDefault="00125FF8" w:rsidP="00BB4273">
      <w:pPr>
        <w:numPr>
          <w:ilvl w:val="0"/>
          <w:numId w:val="18"/>
        </w:numPr>
        <w:spacing w:after="0"/>
        <w:jc w:val="both"/>
        <w:rPr>
          <w:rFonts w:ascii="Times New Roman" w:hAnsi="Times New Roman" w:cs="Times New Roman"/>
          <w:sz w:val="24"/>
          <w:szCs w:val="24"/>
          <w:lang w:val="nl-NL"/>
        </w:rPr>
      </w:pPr>
      <w:r w:rsidRPr="005C243E">
        <w:rPr>
          <w:rStyle w:val="11pt-1regelafstandChar"/>
        </w:rPr>
        <w:t>We</w:t>
      </w:r>
      <w:r w:rsidRPr="007E0736">
        <w:rPr>
          <w:rFonts w:ascii="Times New Roman" w:hAnsi="Times New Roman" w:cs="Times New Roman"/>
          <w:sz w:val="24"/>
          <w:szCs w:val="24"/>
          <w:lang w:val="nl-NL"/>
        </w:rPr>
        <w:t xml:space="preserve"> </w:t>
      </w:r>
      <w:r w:rsidRPr="005C243E">
        <w:rPr>
          <w:rStyle w:val="11pt-1regelafstandChar"/>
        </w:rPr>
        <w:t xml:space="preserve">geven spelers niet de keuze om te stoppen met aanvallen eens ze begonnen zijn. Dit wil zeggen dat speler 1, indien hij aanvalt, zou blijven aanvallen ook al heeft hij bijvoorbeeld nog maar </w:t>
      </w:r>
      <m:oMath>
        <m:r>
          <m:rPr>
            <m:sty m:val="p"/>
          </m:rPr>
          <w:rPr>
            <w:rStyle w:val="11pt-1regelafstandChar"/>
            <w:rFonts w:ascii="Cambria Math" w:hAnsi="Cambria Math"/>
          </w:rPr>
          <m:t>2</m:t>
        </m:r>
      </m:oMath>
      <w:r w:rsidRPr="005C243E">
        <w:rPr>
          <w:rStyle w:val="11pt-1regelafstandChar"/>
        </w:rPr>
        <w:t xml:space="preserve"> legers om aan te vallen en speler 2 </w:t>
      </w:r>
      <m:oMath>
        <m:r>
          <m:rPr>
            <m:sty m:val="p"/>
          </m:rPr>
          <w:rPr>
            <w:rStyle w:val="11pt-1regelafstandChar"/>
            <w:rFonts w:ascii="Cambria Math" w:hAnsi="Cambria Math"/>
          </w:rPr>
          <m:t>4</m:t>
        </m:r>
      </m:oMath>
      <w:r w:rsidRPr="005C243E">
        <w:rPr>
          <w:rStyle w:val="11pt-1regelafstandChar"/>
        </w:rPr>
        <w:t xml:space="preserve"> legers om te verdedigen.</w:t>
      </w:r>
    </w:p>
    <w:p w:rsidR="00125FF8" w:rsidRDefault="00BB4273" w:rsidP="00FD399A">
      <w:pPr>
        <w:numPr>
          <w:ilvl w:val="0"/>
          <w:numId w:val="18"/>
        </w:numPr>
        <w:spacing w:after="0" w:line="240" w:lineRule="auto"/>
        <w:jc w:val="both"/>
        <w:rPr>
          <w:rFonts w:ascii="Times New Roman" w:hAnsi="Times New Roman" w:cs="Times New Roman"/>
          <w:lang w:val="nl-NL"/>
        </w:rPr>
      </w:pPr>
      <w:r w:rsidRPr="00FD399A">
        <w:rPr>
          <w:rFonts w:ascii="Times New Roman" w:hAnsi="Times New Roman" w:cs="Times New Roman"/>
          <w:lang w:val="nl-NL"/>
        </w:rPr>
        <w:t>Speler 2 heeft geen interesse om</w:t>
      </w:r>
      <w:r w:rsidR="00125FF8" w:rsidRPr="00FD399A">
        <w:rPr>
          <w:rFonts w:ascii="Times New Roman" w:hAnsi="Times New Roman" w:cs="Times New Roman"/>
          <w:lang w:val="nl-NL"/>
        </w:rPr>
        <w:t xml:space="preserve"> </w:t>
      </w:r>
      <w:r w:rsidRPr="00FD399A">
        <w:rPr>
          <w:rFonts w:ascii="Times New Roman" w:hAnsi="Times New Roman" w:cs="Times New Roman"/>
          <w:lang w:val="nl-NL"/>
        </w:rPr>
        <w:t xml:space="preserve">te </w:t>
      </w:r>
      <w:r w:rsidR="00125FF8" w:rsidRPr="00FD399A">
        <w:rPr>
          <w:rFonts w:ascii="Times New Roman" w:hAnsi="Times New Roman" w:cs="Times New Roman"/>
          <w:lang w:val="nl-NL"/>
        </w:rPr>
        <w:t xml:space="preserve">wachten </w:t>
      </w:r>
      <w:r w:rsidRPr="00FD399A">
        <w:rPr>
          <w:rFonts w:ascii="Times New Roman" w:hAnsi="Times New Roman" w:cs="Times New Roman"/>
          <w:lang w:val="nl-NL"/>
        </w:rPr>
        <w:t>op</w:t>
      </w:r>
      <w:r w:rsidR="00125FF8" w:rsidRPr="00FD399A">
        <w:rPr>
          <w:rFonts w:ascii="Times New Roman" w:hAnsi="Times New Roman" w:cs="Times New Roman"/>
          <w:lang w:val="nl-NL"/>
        </w:rPr>
        <w:t xml:space="preserve"> wat speler 1 doet, om zijn strategie te bepalen. Op deze manier kunnen de strategieën van </w:t>
      </w:r>
      <w:r w:rsidRPr="00FD399A">
        <w:rPr>
          <w:rFonts w:ascii="Times New Roman" w:hAnsi="Times New Roman" w:cs="Times New Roman"/>
          <w:lang w:val="nl-NL"/>
        </w:rPr>
        <w:t>beide</w:t>
      </w:r>
      <w:r w:rsidR="00125FF8" w:rsidRPr="00FD399A">
        <w:rPr>
          <w:rFonts w:ascii="Times New Roman" w:hAnsi="Times New Roman" w:cs="Times New Roman"/>
          <w:lang w:val="nl-NL"/>
        </w:rPr>
        <w:t xml:space="preserve"> spelers </w:t>
      </w:r>
      <w:r w:rsidRPr="00FD399A">
        <w:rPr>
          <w:rFonts w:ascii="Times New Roman" w:hAnsi="Times New Roman" w:cs="Times New Roman"/>
          <w:lang w:val="nl-NL"/>
        </w:rPr>
        <w:t>gelijktijdig</w:t>
      </w:r>
      <w:r w:rsidR="00125FF8" w:rsidRPr="00FD399A">
        <w:rPr>
          <w:rFonts w:ascii="Times New Roman" w:hAnsi="Times New Roman" w:cs="Times New Roman"/>
          <w:lang w:val="nl-NL"/>
        </w:rPr>
        <w:t xml:space="preserve"> gekozen worden.</w:t>
      </w:r>
    </w:p>
    <w:p w:rsidR="00BF2BFB" w:rsidRDefault="00BF2BFB">
      <w:pPr>
        <w:rPr>
          <w:rFonts w:ascii="Times New Roman" w:hAnsi="Times New Roman" w:cs="Times New Roman"/>
          <w:bCs/>
          <w:color w:val="365F91" w:themeColor="accent1" w:themeShade="BF"/>
          <w:sz w:val="32"/>
          <w:szCs w:val="24"/>
          <w:lang w:val="nl-NL"/>
        </w:rPr>
      </w:pPr>
      <w:bookmarkStart w:id="17" w:name="_Toc385498287"/>
      <w:bookmarkStart w:id="18" w:name="_Toc385503772"/>
      <w:bookmarkStart w:id="19" w:name="_Toc385509344"/>
      <w:r>
        <w:rPr>
          <w:szCs w:val="24"/>
        </w:rPr>
        <w:br w:type="page"/>
      </w:r>
    </w:p>
    <w:p w:rsidR="00125FF8" w:rsidRPr="00670552" w:rsidRDefault="00125FF8" w:rsidP="00670552">
      <w:pPr>
        <w:pStyle w:val="Opmaakprofiel2"/>
        <w:rPr>
          <w:szCs w:val="24"/>
        </w:rPr>
      </w:pPr>
      <w:bookmarkStart w:id="20" w:name="_Toc385513746"/>
      <w:r w:rsidRPr="00670552">
        <w:rPr>
          <w:szCs w:val="24"/>
        </w:rPr>
        <w:lastRenderedPageBreak/>
        <w:t>Speltheoretische analyse</w:t>
      </w:r>
      <w:bookmarkEnd w:id="17"/>
      <w:bookmarkEnd w:id="18"/>
      <w:bookmarkEnd w:id="19"/>
      <w:bookmarkEnd w:id="20"/>
    </w:p>
    <w:p w:rsidR="004F5F00" w:rsidRPr="00FD399A" w:rsidRDefault="00BB4273" w:rsidP="00FD399A">
      <w:pPr>
        <w:spacing w:after="0" w:line="240" w:lineRule="auto"/>
        <w:jc w:val="both"/>
        <w:rPr>
          <w:rFonts w:ascii="Times New Roman" w:hAnsi="Times New Roman" w:cs="Times New Roman"/>
          <w:lang w:val="nl-NL"/>
        </w:rPr>
      </w:pPr>
      <w:r w:rsidRPr="00FD399A">
        <w:rPr>
          <w:rFonts w:ascii="Times New Roman" w:hAnsi="Times New Roman" w:cs="Times New Roman"/>
          <w:lang w:val="nl-NL"/>
        </w:rPr>
        <w:t>We kunnen d</w:t>
      </w:r>
      <w:r w:rsidR="00125FF8" w:rsidRPr="00FD399A">
        <w:rPr>
          <w:rFonts w:ascii="Times New Roman" w:hAnsi="Times New Roman" w:cs="Times New Roman"/>
          <w:lang w:val="nl-NL"/>
        </w:rPr>
        <w:t>e beschreven situatie</w:t>
      </w:r>
      <w:r w:rsidRPr="00FD399A">
        <w:rPr>
          <w:rFonts w:ascii="Times New Roman" w:hAnsi="Times New Roman" w:cs="Times New Roman"/>
          <w:lang w:val="nl-NL"/>
        </w:rPr>
        <w:t xml:space="preserve"> modeleren</w:t>
      </w:r>
      <w:r w:rsidR="00125FF8" w:rsidRPr="00FD399A">
        <w:rPr>
          <w:rFonts w:ascii="Times New Roman" w:hAnsi="Times New Roman" w:cs="Times New Roman"/>
          <w:lang w:val="nl-NL"/>
        </w:rPr>
        <w:t xml:space="preserve"> met</w:t>
      </w:r>
      <w:r w:rsidR="00860EFC" w:rsidRPr="00FD399A">
        <w:rPr>
          <w:rFonts w:ascii="Times New Roman" w:hAnsi="Times New Roman" w:cs="Times New Roman"/>
          <w:lang w:val="nl-NL"/>
        </w:rPr>
        <w:t xml:space="preserve"> </w:t>
      </w:r>
      <w:r w:rsidR="00D31B2F" w:rsidRPr="00FD399A">
        <w:rPr>
          <w:rFonts w:ascii="Times New Roman" w:hAnsi="Times New Roman" w:cs="Times New Roman"/>
          <w:lang w:val="nl-NL"/>
        </w:rPr>
        <w:t>een utility tabel</w:t>
      </w:r>
      <w:r w:rsidR="00125FF8" w:rsidRPr="00FD399A">
        <w:rPr>
          <w:rFonts w:ascii="Times New Roman" w:hAnsi="Times New Roman" w:cs="Times New Roman"/>
          <w:lang w:val="nl-NL"/>
        </w:rPr>
        <w:t xml:space="preserve">. De utility-waarde drukt uit wat het verschil is in het huidige en het toekomstige verwachte aantal legers </w:t>
      </w:r>
      <w:r w:rsidR="00675A10" w:rsidRPr="00FD399A">
        <w:rPr>
          <w:rFonts w:ascii="Times New Roman" w:hAnsi="Times New Roman" w:cs="Times New Roman"/>
          <w:lang w:val="nl-NL"/>
        </w:rPr>
        <w:t>in vergelijking met</w:t>
      </w:r>
      <w:r w:rsidR="00125FF8" w:rsidRPr="00FD399A">
        <w:rPr>
          <w:rFonts w:ascii="Times New Roman" w:hAnsi="Times New Roman" w:cs="Times New Roman"/>
          <w:lang w:val="nl-NL"/>
        </w:rPr>
        <w:t xml:space="preserve"> de situatie voor de ronde. De gebruikte formule is </w:t>
      </w:r>
      <w:r w:rsidR="00675A10" w:rsidRPr="00FD399A">
        <w:rPr>
          <w:rFonts w:ascii="Times New Roman" w:hAnsi="Times New Roman" w:cs="Times New Roman"/>
          <w:lang w:val="nl-NL"/>
        </w:rPr>
        <w:t>gebaseerd</w:t>
      </w:r>
      <w:r w:rsidR="00125FF8" w:rsidRPr="00FD399A">
        <w:rPr>
          <w:rFonts w:ascii="Times New Roman" w:hAnsi="Times New Roman" w:cs="Times New Roman"/>
          <w:lang w:val="nl-NL"/>
        </w:rPr>
        <w:t xml:space="preserve"> op de </w:t>
      </w:r>
      <w:r w:rsidR="00675A10" w:rsidRPr="00FD399A">
        <w:rPr>
          <w:rFonts w:ascii="Times New Roman" w:hAnsi="Times New Roman" w:cs="Times New Roman"/>
          <w:lang w:val="nl-NL"/>
        </w:rPr>
        <w:t>heuristiek</w:t>
      </w:r>
      <w:r w:rsidR="00125FF8" w:rsidRPr="00FD399A">
        <w:rPr>
          <w:rFonts w:ascii="Times New Roman" w:hAnsi="Times New Roman" w:cs="Times New Roman"/>
          <w:lang w:val="nl-NL"/>
        </w:rPr>
        <w:t xml:space="preserve"> uit</w:t>
      </w:r>
      <w:r w:rsidR="00675A10" w:rsidRPr="00FD399A">
        <w:rPr>
          <w:rFonts w:ascii="Times New Roman" w:hAnsi="Times New Roman" w:cs="Times New Roman"/>
        </w:rPr>
        <w:t xml:space="preserve"> </w:t>
      </w:r>
      <w:sdt>
        <w:sdtPr>
          <w:rPr>
            <w:rFonts w:ascii="Times New Roman" w:hAnsi="Times New Roman" w:cs="Times New Roman"/>
            <w:lang w:val="en-US"/>
          </w:rPr>
          <w:id w:val="266259953"/>
          <w:citation/>
        </w:sdtPr>
        <w:sdtContent>
          <w:r w:rsidR="001C7213" w:rsidRPr="00FD399A">
            <w:rPr>
              <w:rFonts w:ascii="Times New Roman" w:hAnsi="Times New Roman" w:cs="Times New Roman"/>
              <w:lang w:val="en-US"/>
            </w:rPr>
            <w:fldChar w:fldCharType="begin"/>
          </w:r>
          <w:r w:rsidR="00675A10" w:rsidRPr="00FD399A">
            <w:rPr>
              <w:rFonts w:ascii="Times New Roman" w:hAnsi="Times New Roman" w:cs="Times New Roman"/>
            </w:rPr>
            <w:instrText xml:space="preserve"> CITATION Knu \l 2067 </w:instrText>
          </w:r>
          <w:r w:rsidR="001C7213" w:rsidRPr="00FD399A">
            <w:rPr>
              <w:rFonts w:ascii="Times New Roman" w:hAnsi="Times New Roman" w:cs="Times New Roman"/>
              <w:lang w:val="en-US"/>
            </w:rPr>
            <w:fldChar w:fldCharType="separate"/>
          </w:r>
          <w:r w:rsidR="00D31B2F" w:rsidRPr="00FD399A">
            <w:rPr>
              <w:rFonts w:ascii="Times New Roman" w:hAnsi="Times New Roman" w:cs="Times New Roman"/>
              <w:noProof/>
            </w:rPr>
            <w:t>[2]</w:t>
          </w:r>
          <w:r w:rsidR="001C7213" w:rsidRPr="00FD399A">
            <w:rPr>
              <w:rFonts w:ascii="Times New Roman" w:hAnsi="Times New Roman" w:cs="Times New Roman"/>
              <w:lang w:val="en-US"/>
            </w:rPr>
            <w:fldChar w:fldCharType="end"/>
          </w:r>
        </w:sdtContent>
      </w:sdt>
      <w:r w:rsidR="00125FF8" w:rsidRPr="00FD399A">
        <w:rPr>
          <w:rFonts w:ascii="Times New Roman" w:hAnsi="Times New Roman" w:cs="Times New Roman"/>
          <w:lang w:val="nl-NL"/>
        </w:rPr>
        <w:t>.</w:t>
      </w:r>
    </w:p>
    <w:p w:rsidR="00125FF8" w:rsidRPr="00FD399A" w:rsidRDefault="00125FF8" w:rsidP="00FD399A">
      <w:pPr>
        <w:spacing w:after="0" w:line="240" w:lineRule="auto"/>
        <w:jc w:val="both"/>
        <w:rPr>
          <w:rFonts w:ascii="Times New Roman" w:hAnsi="Times New Roman" w:cs="Times New Roman"/>
          <w:lang w:val="nl-NL"/>
        </w:rPr>
      </w:pPr>
      <w:r w:rsidRPr="00FD399A">
        <w:rPr>
          <w:rFonts w:ascii="Times New Roman" w:hAnsi="Times New Roman" w:cs="Times New Roman"/>
          <w:lang w:val="nl-NL"/>
        </w:rPr>
        <w:t xml:space="preserve">We </w:t>
      </w:r>
      <w:r w:rsidR="0064681B" w:rsidRPr="00FD399A">
        <w:rPr>
          <w:rFonts w:ascii="Times New Roman" w:hAnsi="Times New Roman" w:cs="Times New Roman"/>
          <w:lang w:val="nl-NL"/>
        </w:rPr>
        <w:t>definiëren</w:t>
      </w:r>
      <w:r w:rsidRPr="00FD399A">
        <w:rPr>
          <w:rFonts w:ascii="Times New Roman" w:hAnsi="Times New Roman" w:cs="Times New Roman"/>
          <w:lang w:val="nl-NL"/>
        </w:rPr>
        <w:t xml:space="preserve"> de volgende symbolen:</w:t>
      </w:r>
    </w:p>
    <w:p w:rsidR="0064681B" w:rsidRPr="00FD399A" w:rsidRDefault="001C7213" w:rsidP="00FD399A">
      <w:pPr>
        <w:numPr>
          <w:ilvl w:val="0"/>
          <w:numId w:val="19"/>
        </w:numPr>
        <w:spacing w:after="0" w:line="240" w:lineRule="auto"/>
        <w:jc w:val="both"/>
        <w:rPr>
          <w:rFonts w:ascii="Times New Roman" w:hAnsi="Times New Roman" w:cs="Times New Roman"/>
          <w:lang w:val="nl-NL"/>
        </w:rPr>
      </w:pPr>
      <m:oMath>
        <m:sSub>
          <m:sSubPr>
            <m:ctrlPr>
              <w:rPr>
                <w:rFonts w:ascii="Cambria Math" w:hAnsi="Cambria Math" w:cs="Times New Roman"/>
                <w:i/>
                <w:lang w:val="nl-NL"/>
              </w:rPr>
            </m:ctrlPr>
          </m:sSubPr>
          <m:e>
            <m:r>
              <w:rPr>
                <w:rFonts w:ascii="Cambria Math" w:hAnsi="Cambria Math" w:cs="Times New Roman"/>
                <w:lang w:val="nl-NL"/>
              </w:rPr>
              <m:t>T</m:t>
            </m:r>
          </m:e>
          <m:sub>
            <m:sSub>
              <m:sSubPr>
                <m:ctrlPr>
                  <w:rPr>
                    <w:rFonts w:ascii="Cambria Math" w:hAnsi="Cambria Math" w:cs="Times New Roman"/>
                    <w:i/>
                    <w:lang w:val="nl-NL"/>
                  </w:rPr>
                </m:ctrlPr>
              </m:sSubPr>
              <m:e>
                <m:r>
                  <w:rPr>
                    <w:rFonts w:ascii="Cambria Math" w:hAnsi="Cambria Math" w:cs="Times New Roman"/>
                    <w:lang w:val="nl-NL"/>
                  </w:rPr>
                  <m:t>b</m:t>
                </m:r>
              </m:e>
              <m:sub>
                <m:r>
                  <w:rPr>
                    <w:rFonts w:ascii="Cambria Math" w:hAnsi="Cambria Math" w:cs="Times New Roman"/>
                    <w:lang w:val="nl-NL"/>
                  </w:rPr>
                  <m:t>i</m:t>
                </m:r>
              </m:sub>
            </m:sSub>
          </m:sub>
        </m:sSub>
      </m:oMath>
      <w:r w:rsidR="00675A10" w:rsidRPr="00FD399A">
        <w:rPr>
          <w:rFonts w:ascii="Times New Roman" w:hAnsi="Times New Roman" w:cs="Times New Roman"/>
          <w:lang w:val="nl-NL"/>
        </w:rPr>
        <w:t xml:space="preserve"> en </w:t>
      </w:r>
      <m:oMath>
        <m:sSub>
          <m:sSubPr>
            <m:ctrlPr>
              <w:rPr>
                <w:rFonts w:ascii="Cambria Math" w:hAnsi="Cambria Math" w:cs="Times New Roman"/>
                <w:i/>
                <w:lang w:val="nl-NL"/>
              </w:rPr>
            </m:ctrlPr>
          </m:sSubPr>
          <m:e>
            <m:r>
              <w:rPr>
                <w:rFonts w:ascii="Cambria Math" w:hAnsi="Cambria Math" w:cs="Times New Roman"/>
                <w:lang w:val="nl-NL"/>
              </w:rPr>
              <m:t>T</m:t>
            </m:r>
          </m:e>
          <m:sub>
            <m:sSub>
              <m:sSubPr>
                <m:ctrlPr>
                  <w:rPr>
                    <w:rFonts w:ascii="Cambria Math" w:hAnsi="Cambria Math" w:cs="Times New Roman"/>
                    <w:i/>
                    <w:lang w:val="nl-NL"/>
                  </w:rPr>
                </m:ctrlPr>
              </m:sSubPr>
              <m:e>
                <m:r>
                  <w:rPr>
                    <w:rFonts w:ascii="Cambria Math" w:hAnsi="Cambria Math" w:cs="Times New Roman"/>
                    <w:lang w:val="nl-NL"/>
                  </w:rPr>
                  <m:t>a</m:t>
                </m:r>
              </m:e>
              <m:sub>
                <m:r>
                  <w:rPr>
                    <w:rFonts w:ascii="Cambria Math" w:hAnsi="Cambria Math" w:cs="Times New Roman"/>
                    <w:lang w:val="nl-NL"/>
                  </w:rPr>
                  <m:t>i</m:t>
                </m:r>
              </m:sub>
            </m:sSub>
          </m:sub>
        </m:sSub>
      </m:oMath>
      <w:r w:rsidR="00125FF8" w:rsidRPr="00FD399A">
        <w:rPr>
          <w:rFonts w:ascii="Times New Roman" w:hAnsi="Times New Roman" w:cs="Times New Roman"/>
          <w:lang w:val="nl-NL"/>
        </w:rPr>
        <w:t xml:space="preserve">: </w:t>
      </w:r>
      <w:r w:rsidR="0064681B" w:rsidRPr="00FD399A">
        <w:rPr>
          <w:rFonts w:ascii="Times New Roman" w:hAnsi="Times New Roman" w:cs="Times New Roman"/>
          <w:lang w:val="nl-NL"/>
        </w:rPr>
        <w:t>h</w:t>
      </w:r>
      <w:r w:rsidR="00125FF8" w:rsidRPr="00FD399A">
        <w:rPr>
          <w:rFonts w:ascii="Times New Roman" w:hAnsi="Times New Roman" w:cs="Times New Roman"/>
          <w:lang w:val="nl-NL"/>
        </w:rPr>
        <w:t>et aantal troepen van speler i, respectievelijk voor en na de ronde</w:t>
      </w:r>
    </w:p>
    <w:p w:rsidR="00125FF8" w:rsidRPr="00FD399A" w:rsidRDefault="001C7213" w:rsidP="00FD399A">
      <w:pPr>
        <w:numPr>
          <w:ilvl w:val="0"/>
          <w:numId w:val="19"/>
        </w:numPr>
        <w:spacing w:after="0" w:line="240" w:lineRule="auto"/>
        <w:jc w:val="both"/>
        <w:rPr>
          <w:rFonts w:ascii="Times New Roman" w:hAnsi="Times New Roman" w:cs="Times New Roman"/>
          <w:lang w:val="nl-NL"/>
        </w:rPr>
      </w:pPr>
      <m:oMath>
        <m:sSub>
          <m:sSubPr>
            <m:ctrlPr>
              <w:rPr>
                <w:rFonts w:ascii="Cambria Math" w:hAnsi="Cambria Math" w:cs="Times New Roman"/>
                <w:i/>
                <w:lang w:val="nl-NL"/>
              </w:rPr>
            </m:ctrlPr>
          </m:sSubPr>
          <m:e>
            <m:r>
              <w:rPr>
                <w:rFonts w:ascii="Cambria Math" w:hAnsi="Cambria Math" w:cs="Times New Roman"/>
                <w:lang w:val="nl-NL"/>
              </w:rPr>
              <m:t>L</m:t>
            </m:r>
          </m:e>
          <m:sub>
            <m:sSub>
              <m:sSubPr>
                <m:ctrlPr>
                  <w:rPr>
                    <w:rFonts w:ascii="Cambria Math" w:hAnsi="Cambria Math" w:cs="Times New Roman"/>
                    <w:i/>
                    <w:lang w:val="nl-NL"/>
                  </w:rPr>
                </m:ctrlPr>
              </m:sSubPr>
              <m:e>
                <m:r>
                  <w:rPr>
                    <w:rFonts w:ascii="Cambria Math" w:hAnsi="Cambria Math" w:cs="Times New Roman"/>
                    <w:lang w:val="nl-NL"/>
                  </w:rPr>
                  <m:t>b</m:t>
                </m:r>
              </m:e>
              <m:sub>
                <m:r>
                  <w:rPr>
                    <w:rFonts w:ascii="Cambria Math" w:hAnsi="Cambria Math" w:cs="Times New Roman"/>
                    <w:lang w:val="nl-NL"/>
                  </w:rPr>
                  <m:t>i</m:t>
                </m:r>
              </m:sub>
            </m:sSub>
          </m:sub>
        </m:sSub>
      </m:oMath>
      <w:r w:rsidR="00675A10" w:rsidRPr="00FD399A">
        <w:rPr>
          <w:rFonts w:ascii="Times New Roman" w:hAnsi="Times New Roman" w:cs="Times New Roman"/>
          <w:lang w:val="nl-NL"/>
        </w:rPr>
        <w:t xml:space="preserve"> en </w:t>
      </w:r>
      <m:oMath>
        <m:sSub>
          <m:sSubPr>
            <m:ctrlPr>
              <w:rPr>
                <w:rFonts w:ascii="Cambria Math" w:hAnsi="Cambria Math" w:cs="Times New Roman"/>
                <w:i/>
                <w:lang w:val="nl-NL"/>
              </w:rPr>
            </m:ctrlPr>
          </m:sSubPr>
          <m:e>
            <m:r>
              <w:rPr>
                <w:rFonts w:ascii="Cambria Math" w:hAnsi="Cambria Math" w:cs="Times New Roman"/>
                <w:lang w:val="nl-NL"/>
              </w:rPr>
              <m:t>L</m:t>
            </m:r>
          </m:e>
          <m:sub>
            <m:sSub>
              <m:sSubPr>
                <m:ctrlPr>
                  <w:rPr>
                    <w:rFonts w:ascii="Cambria Math" w:hAnsi="Cambria Math" w:cs="Times New Roman"/>
                    <w:i/>
                    <w:lang w:val="nl-NL"/>
                  </w:rPr>
                </m:ctrlPr>
              </m:sSubPr>
              <m:e>
                <m:r>
                  <w:rPr>
                    <w:rFonts w:ascii="Cambria Math" w:hAnsi="Cambria Math" w:cs="Times New Roman"/>
                    <w:lang w:val="nl-NL"/>
                  </w:rPr>
                  <m:t>a</m:t>
                </m:r>
              </m:e>
              <m:sub>
                <m:r>
                  <w:rPr>
                    <w:rFonts w:ascii="Cambria Math" w:hAnsi="Cambria Math" w:cs="Times New Roman"/>
                    <w:lang w:val="nl-NL"/>
                  </w:rPr>
                  <m:t>i</m:t>
                </m:r>
              </m:sub>
            </m:sSub>
          </m:sub>
        </m:sSub>
      </m:oMath>
      <w:r w:rsidR="0064681B" w:rsidRPr="00FD399A">
        <w:rPr>
          <w:rFonts w:ascii="Times New Roman" w:hAnsi="Times New Roman" w:cs="Times New Roman"/>
          <w:lang w:val="nl-NL"/>
        </w:rPr>
        <w:t>: h</w:t>
      </w:r>
      <w:r w:rsidR="00125FF8" w:rsidRPr="00FD399A">
        <w:rPr>
          <w:rFonts w:ascii="Times New Roman" w:hAnsi="Times New Roman" w:cs="Times New Roman"/>
          <w:lang w:val="nl-NL"/>
        </w:rPr>
        <w:t>et aantal landen van speler i, respectie</w:t>
      </w:r>
      <w:r w:rsidR="0064681B" w:rsidRPr="00FD399A">
        <w:rPr>
          <w:rFonts w:ascii="Times New Roman" w:hAnsi="Times New Roman" w:cs="Times New Roman"/>
          <w:lang w:val="nl-NL"/>
        </w:rPr>
        <w:t>velijk voor en na de ronde</w:t>
      </w:r>
    </w:p>
    <w:p w:rsidR="00125FF8" w:rsidRPr="00FD399A" w:rsidRDefault="001C7213" w:rsidP="00FD399A">
      <w:pPr>
        <w:numPr>
          <w:ilvl w:val="0"/>
          <w:numId w:val="19"/>
        </w:numPr>
        <w:spacing w:after="0" w:line="240" w:lineRule="auto"/>
        <w:jc w:val="both"/>
        <w:rPr>
          <w:rFonts w:ascii="Times New Roman" w:hAnsi="Times New Roman" w:cs="Times New Roman"/>
          <w:lang w:val="nl-NL"/>
        </w:rPr>
      </w:pPr>
      <m:oMath>
        <m:sSub>
          <m:sSubPr>
            <m:ctrlPr>
              <w:rPr>
                <w:rFonts w:ascii="Cambria Math" w:hAnsi="Cambria Math" w:cs="Times New Roman"/>
                <w:i/>
                <w:lang w:val="nl-NL"/>
              </w:rPr>
            </m:ctrlPr>
          </m:sSubPr>
          <m:e>
            <m:r>
              <w:rPr>
                <w:rFonts w:ascii="Cambria Math" w:hAnsi="Cambria Math" w:cs="Times New Roman"/>
                <w:lang w:val="nl-NL"/>
              </w:rPr>
              <m:t>B</m:t>
            </m:r>
          </m:e>
          <m:sub>
            <m:sSub>
              <m:sSubPr>
                <m:ctrlPr>
                  <w:rPr>
                    <w:rFonts w:ascii="Cambria Math" w:hAnsi="Cambria Math" w:cs="Times New Roman"/>
                    <w:i/>
                    <w:lang w:val="nl-NL"/>
                  </w:rPr>
                </m:ctrlPr>
              </m:sSubPr>
              <m:e>
                <m:r>
                  <w:rPr>
                    <w:rFonts w:ascii="Cambria Math" w:hAnsi="Cambria Math" w:cs="Times New Roman"/>
                    <w:lang w:val="nl-NL"/>
                  </w:rPr>
                  <m:t>b</m:t>
                </m:r>
              </m:e>
              <m:sub>
                <m:r>
                  <w:rPr>
                    <w:rFonts w:ascii="Cambria Math" w:hAnsi="Cambria Math" w:cs="Times New Roman"/>
                    <w:lang w:val="nl-NL"/>
                  </w:rPr>
                  <m:t>i</m:t>
                </m:r>
              </m:sub>
            </m:sSub>
          </m:sub>
        </m:sSub>
      </m:oMath>
      <w:r w:rsidR="00675A10" w:rsidRPr="00FD399A">
        <w:rPr>
          <w:rFonts w:ascii="Times New Roman" w:hAnsi="Times New Roman" w:cs="Times New Roman"/>
          <w:lang w:val="nl-NL"/>
        </w:rPr>
        <w:t xml:space="preserve"> en </w:t>
      </w:r>
      <m:oMath>
        <m:sSub>
          <m:sSubPr>
            <m:ctrlPr>
              <w:rPr>
                <w:rFonts w:ascii="Cambria Math" w:hAnsi="Cambria Math" w:cs="Times New Roman"/>
                <w:i/>
                <w:lang w:val="nl-NL"/>
              </w:rPr>
            </m:ctrlPr>
          </m:sSubPr>
          <m:e>
            <m:r>
              <w:rPr>
                <w:rFonts w:ascii="Cambria Math" w:hAnsi="Cambria Math" w:cs="Times New Roman"/>
                <w:lang w:val="nl-NL"/>
              </w:rPr>
              <m:t>B</m:t>
            </m:r>
          </m:e>
          <m:sub>
            <m:sSub>
              <m:sSubPr>
                <m:ctrlPr>
                  <w:rPr>
                    <w:rFonts w:ascii="Cambria Math" w:hAnsi="Cambria Math" w:cs="Times New Roman"/>
                    <w:i/>
                    <w:lang w:val="nl-NL"/>
                  </w:rPr>
                </m:ctrlPr>
              </m:sSubPr>
              <m:e>
                <m:r>
                  <w:rPr>
                    <w:rFonts w:ascii="Cambria Math" w:hAnsi="Cambria Math" w:cs="Times New Roman"/>
                    <w:lang w:val="nl-NL"/>
                  </w:rPr>
                  <m:t>a</m:t>
                </m:r>
              </m:e>
              <m:sub>
                <m:r>
                  <w:rPr>
                    <w:rFonts w:ascii="Cambria Math" w:hAnsi="Cambria Math" w:cs="Times New Roman"/>
                    <w:lang w:val="nl-NL"/>
                  </w:rPr>
                  <m:t>i</m:t>
                </m:r>
              </m:sub>
            </m:sSub>
          </m:sub>
        </m:sSub>
      </m:oMath>
      <w:r w:rsidR="0064681B" w:rsidRPr="00FD399A">
        <w:rPr>
          <w:rFonts w:ascii="Times New Roman" w:hAnsi="Times New Roman" w:cs="Times New Roman"/>
          <w:lang w:val="nl-NL"/>
        </w:rPr>
        <w:t>: d</w:t>
      </w:r>
      <w:r w:rsidR="00125FF8" w:rsidRPr="00FD399A">
        <w:rPr>
          <w:rFonts w:ascii="Times New Roman" w:hAnsi="Times New Roman" w:cs="Times New Roman"/>
          <w:lang w:val="nl-NL"/>
        </w:rPr>
        <w:t>e verwachte continentbonus voor speler i, resp</w:t>
      </w:r>
      <w:r w:rsidR="0064681B" w:rsidRPr="00FD399A">
        <w:rPr>
          <w:rFonts w:ascii="Times New Roman" w:hAnsi="Times New Roman" w:cs="Times New Roman"/>
          <w:lang w:val="nl-NL"/>
        </w:rPr>
        <w:t>ectievelijk voor en na de ronde</w:t>
      </w:r>
    </w:p>
    <w:p w:rsidR="00125FF8" w:rsidRPr="00FD399A" w:rsidRDefault="00125FF8" w:rsidP="00FD399A">
      <w:pPr>
        <w:spacing w:after="0" w:line="240" w:lineRule="auto"/>
        <w:jc w:val="both"/>
        <w:rPr>
          <w:rFonts w:ascii="Times New Roman" w:hAnsi="Times New Roman" w:cs="Times New Roman"/>
          <w:lang w:val="nl-NL"/>
        </w:rPr>
      </w:pPr>
    </w:p>
    <w:p w:rsidR="00125FF8" w:rsidRPr="00FD399A" w:rsidRDefault="00125FF8" w:rsidP="00FD399A">
      <w:pPr>
        <w:spacing w:after="0" w:line="240" w:lineRule="auto"/>
        <w:jc w:val="both"/>
        <w:rPr>
          <w:rFonts w:ascii="Times New Roman" w:hAnsi="Times New Roman" w:cs="Times New Roman"/>
          <w:lang w:val="nl-NL"/>
        </w:rPr>
      </w:pPr>
      <w:r w:rsidRPr="00FD399A">
        <w:rPr>
          <w:rFonts w:ascii="Times New Roman" w:hAnsi="Times New Roman" w:cs="Times New Roman"/>
          <w:lang w:val="nl-NL"/>
        </w:rPr>
        <w:t>We kunnen de utility van een actieprofiel beschrijven als:</w:t>
      </w:r>
    </w:p>
    <w:p w:rsidR="00125FF8" w:rsidRPr="00FD399A" w:rsidRDefault="00125FF8" w:rsidP="00FD399A">
      <w:pPr>
        <w:spacing w:after="0" w:line="240" w:lineRule="auto"/>
        <w:jc w:val="both"/>
        <w:rPr>
          <w:rFonts w:ascii="Times New Roman" w:hAnsi="Times New Roman" w:cs="Times New Roman"/>
          <w:lang w:val="nl-NL"/>
        </w:rPr>
      </w:pPr>
      <m:oMathPara>
        <m:oMathParaPr>
          <m:jc m:val="left"/>
        </m:oMathParaPr>
        <m:oMath>
          <m:r>
            <w:rPr>
              <w:rFonts w:ascii="Cambria Math" w:hAnsi="Cambria Math" w:cs="Times New Roman"/>
              <w:lang w:val="nl-NL"/>
            </w:rPr>
            <m:t>versc</m:t>
          </m:r>
          <m:r>
            <w:rPr>
              <w:rFonts w:ascii="Times New Roman" w:hAnsi="Cambria Math" w:cs="Times New Roman"/>
              <w:lang w:val="nl-NL"/>
            </w:rPr>
            <m:t>h</m:t>
          </m:r>
          <m:r>
            <w:rPr>
              <w:rFonts w:ascii="Cambria Math" w:hAnsi="Cambria Math" w:cs="Times New Roman"/>
              <w:lang w:val="nl-NL"/>
            </w:rPr>
            <m:t>il</m:t>
          </m:r>
          <m:r>
            <w:rPr>
              <w:rFonts w:ascii="Cambria Math" w:hAnsi="Times New Roman" w:cs="Times New Roman"/>
              <w:lang w:val="nl-NL"/>
            </w:rPr>
            <m:t xml:space="preserve"> </m:t>
          </m:r>
          <m:r>
            <w:rPr>
              <w:rFonts w:ascii="Cambria Math" w:hAnsi="Cambria Math" w:cs="Times New Roman"/>
              <w:lang w:val="nl-NL"/>
            </w:rPr>
            <m:t>legers</m:t>
          </m:r>
          <m:r>
            <w:rPr>
              <w:rFonts w:ascii="Cambria Math" w:hAnsi="Times New Roman" w:cs="Times New Roman"/>
              <w:lang w:val="nl-NL"/>
            </w:rPr>
            <m:t>+</m:t>
          </m:r>
          <m:f>
            <m:fPr>
              <m:ctrlPr>
                <w:rPr>
                  <w:rFonts w:ascii="Cambria Math" w:hAnsi="Times New Roman" w:cs="Times New Roman"/>
                  <w:i/>
                  <w:lang w:val="nl-NL"/>
                </w:rPr>
              </m:ctrlPr>
            </m:fPr>
            <m:num>
              <m:r>
                <w:rPr>
                  <w:rFonts w:ascii="Cambria Math" w:hAnsi="Cambria Math" w:cs="Times New Roman"/>
                  <w:lang w:val="nl-NL"/>
                </w:rPr>
                <m:t>versc</m:t>
              </m:r>
              <m:r>
                <w:rPr>
                  <w:rFonts w:ascii="Times New Roman" w:hAnsi="Cambria Math" w:cs="Times New Roman"/>
                  <w:lang w:val="nl-NL"/>
                </w:rPr>
                <m:t>h</m:t>
              </m:r>
              <m:r>
                <w:rPr>
                  <w:rFonts w:ascii="Cambria Math" w:hAnsi="Cambria Math" w:cs="Times New Roman"/>
                  <w:lang w:val="nl-NL"/>
                </w:rPr>
                <m:t>il</m:t>
              </m:r>
              <m:r>
                <w:rPr>
                  <w:rFonts w:ascii="Cambria Math" w:hAnsi="Times New Roman" w:cs="Times New Roman"/>
                  <w:lang w:val="nl-NL"/>
                </w:rPr>
                <m:t xml:space="preserve"> </m:t>
              </m:r>
              <m:r>
                <w:rPr>
                  <w:rFonts w:ascii="Cambria Math" w:hAnsi="Cambria Math" w:cs="Times New Roman"/>
                  <w:lang w:val="nl-NL"/>
                </w:rPr>
                <m:t>landen</m:t>
              </m:r>
            </m:num>
            <m:den>
              <m:r>
                <w:rPr>
                  <w:rFonts w:ascii="Cambria Math" w:hAnsi="Times New Roman" w:cs="Times New Roman"/>
                  <w:lang w:val="nl-NL"/>
                </w:rPr>
                <m:t>3</m:t>
              </m:r>
            </m:den>
          </m:f>
          <m:r>
            <w:rPr>
              <w:rFonts w:ascii="Cambria Math" w:hAnsi="Times New Roman" w:cs="Times New Roman"/>
              <w:lang w:val="nl-NL"/>
            </w:rPr>
            <m:t>+</m:t>
          </m:r>
          <m:r>
            <w:rPr>
              <w:rFonts w:ascii="Cambria Math" w:hAnsi="Cambria Math" w:cs="Times New Roman"/>
              <w:lang w:val="nl-NL"/>
            </w:rPr>
            <m:t>versc</m:t>
          </m:r>
          <m:r>
            <w:rPr>
              <w:rFonts w:ascii="Times New Roman" w:hAnsi="Cambria Math" w:cs="Times New Roman"/>
              <w:lang w:val="nl-NL"/>
            </w:rPr>
            <m:t>h</m:t>
          </m:r>
          <m:r>
            <w:rPr>
              <w:rFonts w:ascii="Cambria Math" w:hAnsi="Cambria Math" w:cs="Times New Roman"/>
              <w:lang w:val="nl-NL"/>
            </w:rPr>
            <m:t>il</m:t>
          </m:r>
          <m:r>
            <w:rPr>
              <w:rFonts w:ascii="Cambria Math" w:hAnsi="Times New Roman" w:cs="Times New Roman"/>
              <w:lang w:val="nl-NL"/>
            </w:rPr>
            <m:t xml:space="preserve"> </m:t>
          </m:r>
          <m:r>
            <w:rPr>
              <w:rFonts w:ascii="Cambria Math" w:hAnsi="Cambria Math" w:cs="Times New Roman"/>
              <w:lang w:val="nl-NL"/>
            </w:rPr>
            <m:t>continentbonussen</m:t>
          </m:r>
        </m:oMath>
      </m:oMathPara>
    </w:p>
    <w:p w:rsidR="00125FF8" w:rsidRPr="00FD399A" w:rsidRDefault="00125FF8" w:rsidP="00FD399A">
      <w:pPr>
        <w:spacing w:after="0" w:line="240" w:lineRule="auto"/>
        <w:jc w:val="both"/>
        <w:rPr>
          <w:rFonts w:ascii="Times New Roman" w:hAnsi="Times New Roman" w:cs="Times New Roman"/>
          <w:lang w:val="nl-NL"/>
        </w:rPr>
      </w:pPr>
      <w:r w:rsidRPr="00FD399A">
        <w:rPr>
          <w:rFonts w:ascii="Times New Roman" w:hAnsi="Times New Roman" w:cs="Times New Roman"/>
          <w:lang w:val="nl-NL"/>
        </w:rPr>
        <w:t xml:space="preserve">Dit betekent dat de utility voor speler 1 </w:t>
      </w:r>
      <w:r w:rsidR="0064681B" w:rsidRPr="00FD399A">
        <w:rPr>
          <w:rFonts w:ascii="Times New Roman" w:hAnsi="Times New Roman" w:cs="Times New Roman"/>
          <w:lang w:val="nl-NL"/>
        </w:rPr>
        <w:t>gelijk is aan</w:t>
      </w:r>
      <w:r w:rsidRPr="00FD399A">
        <w:rPr>
          <w:rFonts w:ascii="Times New Roman" w:hAnsi="Times New Roman" w:cs="Times New Roman"/>
          <w:lang w:val="nl-NL"/>
        </w:rPr>
        <w:t>:</w:t>
      </w:r>
    </w:p>
    <w:p w:rsidR="00125FF8" w:rsidRPr="00FD399A" w:rsidRDefault="001C7213" w:rsidP="00FD399A">
      <w:pPr>
        <w:spacing w:after="0" w:line="240" w:lineRule="auto"/>
        <w:jc w:val="both"/>
        <w:rPr>
          <w:oMath/>
          <w:rFonts w:ascii="Cambria Math" w:hAnsi="Times New Roman" w:cs="Times New Roman"/>
          <w:lang w:val="en-US"/>
        </w:rPr>
      </w:pPr>
      <m:oMathPara>
        <m:oMathParaPr>
          <m:jc m:val="left"/>
        </m:oMathParaPr>
        <m:oMath>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T</m:t>
                  </m:r>
                </m:e>
                <m: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ub>
                  </m:sSub>
                </m:sub>
              </m:sSub>
              <m:r>
                <w:rPr>
                  <w:rFonts w:ascii="Times New Roman" w:hAnsi="Times New Roman" w:cs="Times New Roman"/>
                  <w:lang w:val="en-US"/>
                </w:rPr>
                <m:t>-</m:t>
              </m:r>
              <m:sSub>
                <m:sSubPr>
                  <m:ctrlPr>
                    <w:rPr>
                      <w:rFonts w:ascii="Cambria Math" w:hAnsi="Cambria Math" w:cs="Times New Roman"/>
                      <w:i/>
                      <w:lang w:val="en-US"/>
                    </w:rPr>
                  </m:ctrlPr>
                </m:sSubPr>
                <m:e>
                  <m:r>
                    <w:rPr>
                      <w:rFonts w:ascii="Cambria Math" w:hAnsi="Cambria Math" w:cs="Times New Roman"/>
                      <w:lang w:val="en-US"/>
                    </w:rPr>
                    <m:t>T</m:t>
                  </m:r>
                </m:e>
                <m:sub>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1</m:t>
                      </m:r>
                    </m:sub>
                  </m:sSub>
                </m:sub>
              </m:sSub>
              <m:r>
                <w:rPr>
                  <w:rFonts w:ascii="Times New Roman" w:hAnsi="Times New Roman" w:cs="Times New Roman"/>
                  <w:lang w:val="en-US"/>
                </w:rPr>
                <m:t>-</m:t>
              </m:r>
              <m:sSub>
                <m:sSubPr>
                  <m:ctrlPr>
                    <w:rPr>
                      <w:rFonts w:ascii="Cambria Math" w:hAnsi="Cambria Math" w:cs="Times New Roman"/>
                      <w:i/>
                      <w:lang w:val="en-US"/>
                    </w:rPr>
                  </m:ctrlPr>
                </m:sSubPr>
                <m:e>
                  <m:r>
                    <w:rPr>
                      <w:rFonts w:ascii="Cambria Math" w:hAnsi="Cambria Math" w:cs="Times New Roman"/>
                      <w:lang w:val="en-US"/>
                    </w:rPr>
                    <m:t>T</m:t>
                  </m:r>
                </m:e>
                <m: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ub>
                  </m:sSub>
                </m:sub>
              </m:sSub>
              <m:r>
                <w:rPr>
                  <w:rFonts w:ascii="Cambria Math" w:hAnsi="Times New Roman" w:cs="Times New Roman"/>
                  <w:lang w:val="en-US"/>
                </w:rPr>
                <m:t>+</m:t>
              </m:r>
              <m:sSub>
                <m:sSubPr>
                  <m:ctrlPr>
                    <w:rPr>
                      <w:rFonts w:ascii="Cambria Math" w:hAnsi="Cambria Math" w:cs="Times New Roman"/>
                      <w:i/>
                      <w:lang w:val="en-US"/>
                    </w:rPr>
                  </m:ctrlPr>
                </m:sSubPr>
                <m:e>
                  <m:r>
                    <w:rPr>
                      <w:rFonts w:ascii="Cambria Math" w:hAnsi="Cambria Math" w:cs="Times New Roman"/>
                      <w:lang w:val="en-US"/>
                    </w:rPr>
                    <m:t>T</m:t>
                  </m:r>
                </m:e>
                <m:sub>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2</m:t>
                      </m:r>
                    </m:sub>
                  </m:sSub>
                </m:sub>
              </m:sSub>
            </m:e>
          </m:d>
          <m:r>
            <w:rPr>
              <w:rFonts w:ascii="Cambria Math" w:hAnsi="Times New Roman" w:cs="Times New Roman"/>
              <w:lang w:val="en-US"/>
            </w:rPr>
            <m:t>+</m:t>
          </m:r>
          <m:f>
            <m:fPr>
              <m:ctrlPr>
                <w:rPr>
                  <w:rFonts w:ascii="Cambria Math" w:hAnsi="Times New Roman" w:cs="Times New Roman"/>
                  <w:i/>
                  <w:lang w:val="en-US"/>
                </w:rPr>
              </m:ctrlPr>
            </m:fPr>
            <m:num>
              <m:r>
                <w:rPr>
                  <w:rFonts w:ascii="Cambria Math" w:hAnsi="Times New Roman" w:cs="Times New Roman"/>
                  <w:lang w:val="en-US"/>
                </w:rPr>
                <m:t xml:space="preserve"> </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L</m:t>
                      </m:r>
                    </m:e>
                    <m: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ub>
                      </m:sSub>
                    </m:sub>
                  </m:sSub>
                  <m:r>
                    <w:rPr>
                      <w:rFonts w:ascii="Times New Roman" w:hAnsi="Times New Roman"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1</m:t>
                          </m:r>
                        </m:sub>
                      </m:sSub>
                    </m:sub>
                  </m:sSub>
                  <m:r>
                    <w:rPr>
                      <w:rFonts w:ascii="Times New Roman" w:hAnsi="Times New Roman"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ub>
                      </m:sSub>
                    </m:sub>
                  </m:sSub>
                  <m:r>
                    <w:rPr>
                      <w:rFonts w:ascii="Cambria Math" w:hAnsi="Times New Roman"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2</m:t>
                          </m:r>
                        </m:sub>
                      </m:sSub>
                    </m:sub>
                  </m:sSub>
                </m:e>
              </m:d>
            </m:num>
            <m:den>
              <m:r>
                <w:rPr>
                  <w:rFonts w:ascii="Cambria Math" w:hAnsi="Times New Roman" w:cs="Times New Roman"/>
                  <w:lang w:val="en-US"/>
                </w:rPr>
                <m:t>3</m:t>
              </m:r>
            </m:den>
          </m:f>
          <m:r>
            <w:rPr>
              <w:rFonts w:ascii="Cambria Math" w:hAnsi="Times New Roman" w:cs="Times New Roman"/>
              <w:lang w:val="en-US"/>
            </w:rPr>
            <m:t xml:space="preserve">+ </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B</m:t>
                  </m:r>
                </m:e>
                <m: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ub>
                  </m:sSub>
                </m:sub>
              </m:sSub>
              <m:r>
                <w:rPr>
                  <w:rFonts w:ascii="Times New Roman" w:hAnsi="Times New Roman" w:cs="Times New Roman"/>
                  <w:lang w:val="en-US"/>
                </w:rPr>
                <m:t>-</m:t>
              </m:r>
              <m:sSub>
                <m:sSubPr>
                  <m:ctrlPr>
                    <w:rPr>
                      <w:rFonts w:ascii="Cambria Math" w:hAnsi="Cambria Math" w:cs="Times New Roman"/>
                      <w:i/>
                      <w:lang w:val="en-US"/>
                    </w:rPr>
                  </m:ctrlPr>
                </m:sSubPr>
                <m:e>
                  <m:r>
                    <w:rPr>
                      <w:rFonts w:ascii="Cambria Math" w:hAnsi="Cambria Math" w:cs="Times New Roman"/>
                      <w:lang w:val="en-US"/>
                    </w:rPr>
                    <m:t>B</m:t>
                  </m:r>
                </m:e>
                <m:sub>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1</m:t>
                      </m:r>
                    </m:sub>
                  </m:sSub>
                </m:sub>
              </m:sSub>
              <m:r>
                <w:rPr>
                  <w:rFonts w:ascii="Times New Roman" w:hAnsi="Times New Roman" w:cs="Times New Roman"/>
                  <w:lang w:val="en-US"/>
                </w:rPr>
                <m:t>-</m:t>
              </m:r>
              <m:sSub>
                <m:sSubPr>
                  <m:ctrlPr>
                    <w:rPr>
                      <w:rFonts w:ascii="Cambria Math" w:hAnsi="Cambria Math" w:cs="Times New Roman"/>
                      <w:i/>
                      <w:lang w:val="en-US"/>
                    </w:rPr>
                  </m:ctrlPr>
                </m:sSubPr>
                <m:e>
                  <m:r>
                    <w:rPr>
                      <w:rFonts w:ascii="Cambria Math" w:hAnsi="Cambria Math" w:cs="Times New Roman"/>
                      <w:lang w:val="en-US"/>
                    </w:rPr>
                    <m:t>B</m:t>
                  </m:r>
                </m:e>
                <m: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ub>
                  </m:sSub>
                </m:sub>
              </m:sSub>
              <m:r>
                <w:rPr>
                  <w:rFonts w:ascii="Cambria Math" w:hAnsi="Times New Roman" w:cs="Times New Roman"/>
                  <w:lang w:val="en-US"/>
                </w:rPr>
                <m:t>+</m:t>
              </m:r>
              <m:sSub>
                <m:sSubPr>
                  <m:ctrlPr>
                    <w:rPr>
                      <w:rFonts w:ascii="Cambria Math" w:hAnsi="Cambria Math" w:cs="Times New Roman"/>
                      <w:i/>
                      <w:lang w:val="en-US"/>
                    </w:rPr>
                  </m:ctrlPr>
                </m:sSubPr>
                <m:e>
                  <m:r>
                    <w:rPr>
                      <w:rFonts w:ascii="Cambria Math" w:hAnsi="Cambria Math" w:cs="Times New Roman"/>
                      <w:lang w:val="en-US"/>
                    </w:rPr>
                    <m:t>B</m:t>
                  </m:r>
                </m:e>
                <m:sub>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2</m:t>
                      </m:r>
                    </m:sub>
                  </m:sSub>
                </m:sub>
              </m:sSub>
            </m:e>
          </m:d>
        </m:oMath>
      </m:oMathPara>
    </w:p>
    <w:p w:rsidR="00125FF8" w:rsidRPr="00FD399A" w:rsidRDefault="00125FF8" w:rsidP="00FD399A">
      <w:pPr>
        <w:spacing w:after="0" w:line="240" w:lineRule="auto"/>
        <w:jc w:val="both"/>
        <w:rPr>
          <w:rFonts w:ascii="Times New Roman" w:hAnsi="Times New Roman" w:cs="Times New Roman"/>
          <w:lang w:val="nl-NL"/>
        </w:rPr>
      </w:pPr>
    </w:p>
    <w:p w:rsidR="00125FF8" w:rsidRPr="00FD399A" w:rsidRDefault="00125FF8" w:rsidP="00FD399A">
      <w:pPr>
        <w:spacing w:after="0" w:line="240" w:lineRule="auto"/>
        <w:jc w:val="both"/>
        <w:rPr>
          <w:rFonts w:ascii="Times New Roman" w:hAnsi="Times New Roman" w:cs="Times New Roman"/>
          <w:lang w:val="nl-NL"/>
        </w:rPr>
      </w:pPr>
      <w:r w:rsidRPr="00FD399A">
        <w:rPr>
          <w:rFonts w:ascii="Times New Roman" w:hAnsi="Times New Roman" w:cs="Times New Roman"/>
          <w:lang w:val="nl-NL"/>
        </w:rPr>
        <w:t>Wanneer we deze utility-waarden berekenen met behulp van Monte Carlo-simulatie, dan krijgen we</w:t>
      </w:r>
      <w:r w:rsidR="0064681B" w:rsidRPr="00FD399A">
        <w:rPr>
          <w:rFonts w:ascii="Times New Roman" w:hAnsi="Times New Roman" w:cs="Times New Roman"/>
          <w:lang w:val="nl-NL"/>
        </w:rPr>
        <w:t xml:space="preserve"> </w:t>
      </w:r>
      <w:r w:rsidR="00860EFC" w:rsidRPr="00FD399A">
        <w:rPr>
          <w:rFonts w:ascii="Times New Roman" w:hAnsi="Times New Roman" w:cs="Times New Roman"/>
          <w:lang w:val="nl-NL"/>
        </w:rPr>
        <w:t>de tabel hieronder</w:t>
      </w:r>
      <w:r w:rsidRPr="00FD399A">
        <w:rPr>
          <w:rFonts w:ascii="Times New Roman" w:hAnsi="Times New Roman" w:cs="Times New Roman"/>
          <w:lang w:val="nl-NL"/>
        </w:rPr>
        <w:t xml:space="preserve">. De MATLAB-code </w:t>
      </w:r>
      <w:r w:rsidR="0064681B" w:rsidRPr="00FD399A">
        <w:rPr>
          <w:rFonts w:ascii="Times New Roman" w:hAnsi="Times New Roman" w:cs="Times New Roman"/>
          <w:lang w:val="nl-NL"/>
        </w:rPr>
        <w:t xml:space="preserve">die we hiervoor gebruikt hebben, </w:t>
      </w:r>
      <w:r w:rsidRPr="00FD399A">
        <w:rPr>
          <w:rFonts w:ascii="Times New Roman" w:hAnsi="Times New Roman" w:cs="Times New Roman"/>
          <w:lang w:val="nl-NL"/>
        </w:rPr>
        <w:t xml:space="preserve">vindt u terug in bijlage. Deze code is </w:t>
      </w:r>
      <w:r w:rsidR="0064681B" w:rsidRPr="00FD399A">
        <w:rPr>
          <w:rFonts w:ascii="Times New Roman" w:hAnsi="Times New Roman" w:cs="Times New Roman"/>
          <w:lang w:val="nl-NL"/>
        </w:rPr>
        <w:t>gebaseerd</w:t>
      </w:r>
      <w:r w:rsidRPr="00FD399A">
        <w:rPr>
          <w:rFonts w:ascii="Times New Roman" w:hAnsi="Times New Roman" w:cs="Times New Roman"/>
          <w:lang w:val="nl-NL"/>
        </w:rPr>
        <w:t xml:space="preserve"> op de code uit </w:t>
      </w:r>
      <w:sdt>
        <w:sdtPr>
          <w:rPr>
            <w:rFonts w:ascii="Times New Roman" w:hAnsi="Times New Roman" w:cs="Times New Roman"/>
            <w:lang w:val="nl-NL"/>
          </w:rPr>
          <w:id w:val="21673705"/>
          <w:citation/>
        </w:sdtPr>
        <w:sdtContent>
          <w:r w:rsidR="001C7213" w:rsidRPr="001C7213">
            <w:rPr>
              <w:rFonts w:ascii="Times New Roman" w:hAnsi="Times New Roman" w:cs="Times New Roman"/>
              <w:lang w:val="nl-NL"/>
            </w:rPr>
            <w:fldChar w:fldCharType="begin"/>
          </w:r>
          <w:r w:rsidRPr="00FD399A">
            <w:rPr>
              <w:rFonts w:ascii="Times New Roman" w:hAnsi="Times New Roman" w:cs="Times New Roman"/>
              <w:lang w:val="nl-NL"/>
            </w:rPr>
            <w:instrText xml:space="preserve"> CITATION Gar09 \l 1033  </w:instrText>
          </w:r>
          <w:r w:rsidR="001C7213" w:rsidRPr="001C7213">
            <w:rPr>
              <w:rFonts w:ascii="Times New Roman" w:hAnsi="Times New Roman" w:cs="Times New Roman"/>
              <w:lang w:val="nl-NL"/>
            </w:rPr>
            <w:fldChar w:fldCharType="separate"/>
          </w:r>
          <w:r w:rsidR="00D31B2F" w:rsidRPr="00FD399A">
            <w:rPr>
              <w:rFonts w:ascii="Times New Roman" w:hAnsi="Times New Roman" w:cs="Times New Roman"/>
              <w:noProof/>
              <w:lang w:val="nl-NL"/>
            </w:rPr>
            <w:t>[3]</w:t>
          </w:r>
          <w:r w:rsidR="001C7213" w:rsidRPr="00FD399A">
            <w:rPr>
              <w:rFonts w:ascii="Times New Roman" w:hAnsi="Times New Roman" w:cs="Times New Roman"/>
            </w:rPr>
            <w:fldChar w:fldCharType="end"/>
          </w:r>
        </w:sdtContent>
      </w:sdt>
      <w:r w:rsidRPr="00FD399A">
        <w:rPr>
          <w:rFonts w:ascii="Times New Roman" w:hAnsi="Times New Roman" w:cs="Times New Roman"/>
          <w:lang w:val="nl-NL"/>
        </w:rPr>
        <w:t>.</w:t>
      </w:r>
    </w:p>
    <w:p w:rsidR="00125FF8" w:rsidRPr="00FD399A" w:rsidRDefault="00125FF8" w:rsidP="00FD399A">
      <w:pPr>
        <w:spacing w:after="0" w:line="240" w:lineRule="auto"/>
        <w:jc w:val="both"/>
        <w:rPr>
          <w:rFonts w:ascii="Times New Roman" w:hAnsi="Times New Roman" w:cs="Times New Roman"/>
          <w:lang w:val="nl-NL"/>
        </w:rPr>
      </w:pPr>
    </w:p>
    <w:tbl>
      <w:tblPr>
        <w:tblStyle w:val="Tabelraster"/>
        <w:tblW w:w="4950" w:type="pct"/>
        <w:jc w:val="center"/>
        <w:tblInd w:w="108" w:type="dxa"/>
        <w:tblLook w:val="04A0"/>
      </w:tblPr>
      <w:tblGrid>
        <w:gridCol w:w="506"/>
        <w:gridCol w:w="3242"/>
        <w:gridCol w:w="1477"/>
        <w:gridCol w:w="338"/>
        <w:gridCol w:w="1705"/>
        <w:gridCol w:w="111"/>
        <w:gridCol w:w="1816"/>
      </w:tblGrid>
      <w:tr w:rsidR="00070918" w:rsidRPr="00FD399A" w:rsidTr="00871492">
        <w:trPr>
          <w:jc w:val="center"/>
        </w:trPr>
        <w:tc>
          <w:tcPr>
            <w:tcW w:w="3748" w:type="dxa"/>
            <w:gridSpan w:val="2"/>
            <w:vMerge w:val="restart"/>
            <w:tcBorders>
              <w:top w:val="nil"/>
              <w:left w:val="nil"/>
              <w:right w:val="single" w:sz="4" w:space="0" w:color="auto"/>
              <w:tl2br w:val="nil"/>
            </w:tcBorders>
            <w:vAlign w:val="center"/>
          </w:tcPr>
          <w:p w:rsidR="00070918" w:rsidRPr="00FD399A" w:rsidRDefault="00070918" w:rsidP="00FD399A">
            <w:pPr>
              <w:jc w:val="center"/>
              <w:rPr>
                <w:rFonts w:ascii="Times New Roman" w:hAnsi="Times New Roman" w:cs="Times New Roman"/>
                <w:lang w:val="nl-NL"/>
              </w:rPr>
            </w:pPr>
          </w:p>
        </w:tc>
        <w:tc>
          <w:tcPr>
            <w:tcW w:w="1477" w:type="dxa"/>
            <w:tcBorders>
              <w:top w:val="single" w:sz="4" w:space="0" w:color="auto"/>
              <w:left w:val="single" w:sz="4" w:space="0" w:color="auto"/>
              <w:bottom w:val="single" w:sz="4" w:space="0" w:color="auto"/>
              <w:right w:val="nil"/>
            </w:tcBorders>
            <w:vAlign w:val="center"/>
          </w:tcPr>
          <w:p w:rsidR="00070918" w:rsidRPr="00FD399A" w:rsidRDefault="00070918" w:rsidP="00FD399A">
            <w:pPr>
              <w:jc w:val="center"/>
              <w:rPr>
                <w:rFonts w:ascii="Times New Roman" w:hAnsi="Times New Roman" w:cs="Times New Roman"/>
                <w:lang w:val="nl-NL"/>
              </w:rPr>
            </w:pPr>
          </w:p>
        </w:tc>
        <w:tc>
          <w:tcPr>
            <w:tcW w:w="2043" w:type="dxa"/>
            <w:gridSpan w:val="2"/>
            <w:tcBorders>
              <w:top w:val="single" w:sz="4" w:space="0" w:color="auto"/>
              <w:left w:val="nil"/>
              <w:bottom w:val="single" w:sz="4" w:space="0" w:color="auto"/>
              <w:right w:val="nil"/>
            </w:tcBorders>
            <w:vAlign w:val="center"/>
          </w:tcPr>
          <w:p w:rsidR="00070918" w:rsidRPr="00FD399A" w:rsidRDefault="00070918" w:rsidP="00FD399A">
            <w:pPr>
              <w:jc w:val="center"/>
              <w:rPr>
                <w:rFonts w:ascii="Times New Roman" w:hAnsi="Times New Roman" w:cs="Times New Roman"/>
                <w:lang w:val="en-US"/>
              </w:rPr>
            </w:pPr>
            <w:r w:rsidRPr="00FD399A">
              <w:rPr>
                <w:rFonts w:ascii="Times New Roman" w:hAnsi="Times New Roman" w:cs="Times New Roman"/>
                <w:lang w:val="en-US"/>
              </w:rPr>
              <w:t>Speler 1</w:t>
            </w:r>
          </w:p>
        </w:tc>
        <w:tc>
          <w:tcPr>
            <w:tcW w:w="1927" w:type="dxa"/>
            <w:gridSpan w:val="2"/>
            <w:tcBorders>
              <w:top w:val="single" w:sz="4" w:space="0" w:color="auto"/>
              <w:left w:val="nil"/>
              <w:bottom w:val="single" w:sz="4" w:space="0" w:color="auto"/>
              <w:right w:val="single" w:sz="4" w:space="0" w:color="auto"/>
            </w:tcBorders>
            <w:vAlign w:val="center"/>
          </w:tcPr>
          <w:p w:rsidR="00070918" w:rsidRPr="00FD399A" w:rsidRDefault="00070918" w:rsidP="00FD399A">
            <w:pPr>
              <w:jc w:val="center"/>
              <w:rPr>
                <w:rFonts w:ascii="Times New Roman" w:hAnsi="Times New Roman" w:cs="Times New Roman"/>
                <w:lang w:val="nl-NL"/>
              </w:rPr>
            </w:pPr>
          </w:p>
        </w:tc>
      </w:tr>
      <w:tr w:rsidR="00070918" w:rsidRPr="00FD399A" w:rsidTr="00871492">
        <w:trPr>
          <w:trHeight w:val="440"/>
          <w:jc w:val="center"/>
        </w:trPr>
        <w:tc>
          <w:tcPr>
            <w:tcW w:w="3748" w:type="dxa"/>
            <w:gridSpan w:val="2"/>
            <w:vMerge/>
            <w:tcBorders>
              <w:left w:val="nil"/>
              <w:bottom w:val="single" w:sz="4" w:space="0" w:color="auto"/>
              <w:right w:val="single" w:sz="4" w:space="0" w:color="auto"/>
              <w:tl2br w:val="nil"/>
            </w:tcBorders>
            <w:vAlign w:val="center"/>
          </w:tcPr>
          <w:p w:rsidR="00070918" w:rsidRPr="00FD399A" w:rsidRDefault="00070918" w:rsidP="00FD399A">
            <w:pPr>
              <w:jc w:val="center"/>
              <w:rPr>
                <w:rFonts w:ascii="Times New Roman" w:hAnsi="Times New Roman" w:cs="Times New Roman"/>
                <w:lang w:val="nl-NL"/>
              </w:rPr>
            </w:pPr>
          </w:p>
        </w:tc>
        <w:tc>
          <w:tcPr>
            <w:tcW w:w="1815" w:type="dxa"/>
            <w:gridSpan w:val="2"/>
            <w:tcBorders>
              <w:top w:val="single" w:sz="4" w:space="0" w:color="auto"/>
              <w:left w:val="single" w:sz="4" w:space="0" w:color="auto"/>
              <w:bottom w:val="single" w:sz="4" w:space="0" w:color="auto"/>
            </w:tcBorders>
            <w:vAlign w:val="center"/>
          </w:tcPr>
          <w:p w:rsidR="00070918" w:rsidRPr="00FD399A" w:rsidRDefault="00871492" w:rsidP="00FD399A">
            <w:pPr>
              <w:jc w:val="center"/>
              <w:rPr>
                <w:rFonts w:ascii="Times New Roman" w:hAnsi="Times New Roman" w:cs="Times New Roman"/>
                <w:lang w:val="nl-NL"/>
              </w:rPr>
            </w:pPr>
            <w:r w:rsidRPr="00FD399A">
              <w:rPr>
                <w:rFonts w:ascii="Times New Roman" w:hAnsi="Times New Roman" w:cs="Times New Roman"/>
                <w:lang w:val="nl-NL"/>
              </w:rPr>
              <w:t xml:space="preserve">Indonesië </w:t>
            </w:r>
            <w:r w:rsidRPr="00FD399A">
              <w:rPr>
                <w:rFonts w:ascii="Times New Roman" w:hAnsi="Times New Roman" w:cs="Times New Roman"/>
                <w:u w:val="single"/>
                <w:lang w:val="nl-NL"/>
              </w:rPr>
              <w:t>A</w:t>
            </w:r>
            <w:r w:rsidRPr="00FD399A">
              <w:rPr>
                <w:rFonts w:ascii="Times New Roman" w:hAnsi="Times New Roman" w:cs="Times New Roman"/>
                <w:lang w:val="nl-NL"/>
              </w:rPr>
              <w:t>anvallen (A)</w:t>
            </w:r>
          </w:p>
        </w:tc>
        <w:tc>
          <w:tcPr>
            <w:tcW w:w="1816" w:type="dxa"/>
            <w:gridSpan w:val="2"/>
            <w:tcBorders>
              <w:top w:val="single" w:sz="4" w:space="0" w:color="auto"/>
              <w:bottom w:val="single" w:sz="4" w:space="0" w:color="auto"/>
            </w:tcBorders>
            <w:vAlign w:val="center"/>
          </w:tcPr>
          <w:p w:rsidR="00070918" w:rsidRPr="00FD399A" w:rsidRDefault="00070918" w:rsidP="00FD399A">
            <w:pPr>
              <w:jc w:val="center"/>
              <w:rPr>
                <w:rFonts w:ascii="Times New Roman" w:hAnsi="Times New Roman" w:cs="Times New Roman"/>
                <w:lang w:val="nl-NL"/>
              </w:rPr>
            </w:pPr>
            <w:r w:rsidRPr="00FD399A">
              <w:rPr>
                <w:rFonts w:ascii="Times New Roman" w:hAnsi="Times New Roman" w:cs="Times New Roman"/>
                <w:lang w:val="nl-NL"/>
              </w:rPr>
              <w:t xml:space="preserve">Indonesië </w:t>
            </w:r>
            <w:r w:rsidR="00871492" w:rsidRPr="00FD399A">
              <w:rPr>
                <w:rFonts w:ascii="Times New Roman" w:hAnsi="Times New Roman" w:cs="Times New Roman"/>
                <w:u w:val="single"/>
                <w:lang w:val="nl-NL"/>
              </w:rPr>
              <w:t>N</w:t>
            </w:r>
            <w:r w:rsidRPr="00FD399A">
              <w:rPr>
                <w:rFonts w:ascii="Times New Roman" w:hAnsi="Times New Roman" w:cs="Times New Roman"/>
                <w:lang w:val="nl-NL"/>
              </w:rPr>
              <w:t xml:space="preserve">iet </w:t>
            </w:r>
            <w:r w:rsidR="00871492" w:rsidRPr="00FD399A">
              <w:rPr>
                <w:rFonts w:ascii="Times New Roman" w:hAnsi="Times New Roman" w:cs="Times New Roman"/>
                <w:u w:val="single"/>
                <w:lang w:val="nl-NL"/>
              </w:rPr>
              <w:t>A</w:t>
            </w:r>
            <w:r w:rsidRPr="00FD399A">
              <w:rPr>
                <w:rFonts w:ascii="Times New Roman" w:hAnsi="Times New Roman" w:cs="Times New Roman"/>
                <w:lang w:val="nl-NL"/>
              </w:rPr>
              <w:t>anvallen</w:t>
            </w:r>
            <w:r w:rsidR="00871492" w:rsidRPr="00FD399A">
              <w:rPr>
                <w:rFonts w:ascii="Times New Roman" w:hAnsi="Times New Roman" w:cs="Times New Roman"/>
                <w:lang w:val="nl-NL"/>
              </w:rPr>
              <w:t xml:space="preserve"> (NA)</w:t>
            </w:r>
          </w:p>
        </w:tc>
        <w:tc>
          <w:tcPr>
            <w:tcW w:w="1816" w:type="dxa"/>
            <w:tcBorders>
              <w:top w:val="single" w:sz="4" w:space="0" w:color="auto"/>
              <w:bottom w:val="single" w:sz="4" w:space="0" w:color="auto"/>
            </w:tcBorders>
            <w:vAlign w:val="center"/>
          </w:tcPr>
          <w:p w:rsidR="00070918" w:rsidRPr="00FD399A" w:rsidRDefault="00871492" w:rsidP="00FD399A">
            <w:pPr>
              <w:jc w:val="center"/>
              <w:rPr>
                <w:rFonts w:ascii="Times New Roman" w:hAnsi="Times New Roman" w:cs="Times New Roman"/>
                <w:lang w:val="nl-NL"/>
              </w:rPr>
            </w:pPr>
            <w:r w:rsidRPr="00FD399A">
              <w:rPr>
                <w:rFonts w:ascii="Times New Roman" w:hAnsi="Times New Roman" w:cs="Times New Roman"/>
                <w:u w:val="single"/>
                <w:lang w:val="nl-NL"/>
              </w:rPr>
              <w:t>V</w:t>
            </w:r>
            <w:r w:rsidRPr="00FD399A">
              <w:rPr>
                <w:rFonts w:ascii="Times New Roman" w:hAnsi="Times New Roman" w:cs="Times New Roman"/>
                <w:lang w:val="nl-NL"/>
              </w:rPr>
              <w:t xml:space="preserve">ersterkt </w:t>
            </w:r>
            <w:r w:rsidRPr="00FD399A">
              <w:rPr>
                <w:rFonts w:ascii="Times New Roman" w:hAnsi="Times New Roman" w:cs="Times New Roman"/>
                <w:u w:val="single"/>
                <w:lang w:val="nl-NL"/>
              </w:rPr>
              <w:t>A</w:t>
            </w:r>
            <w:r w:rsidRPr="00FD399A">
              <w:rPr>
                <w:rFonts w:ascii="Times New Roman" w:hAnsi="Times New Roman" w:cs="Times New Roman"/>
                <w:lang w:val="nl-NL"/>
              </w:rPr>
              <w:t>anvallen (VA)</w:t>
            </w:r>
          </w:p>
        </w:tc>
      </w:tr>
      <w:tr w:rsidR="00070918" w:rsidRPr="00FD399A" w:rsidTr="00871492">
        <w:trPr>
          <w:jc w:val="center"/>
        </w:trPr>
        <w:tc>
          <w:tcPr>
            <w:tcW w:w="506" w:type="dxa"/>
            <w:vMerge w:val="restart"/>
            <w:tcBorders>
              <w:top w:val="single" w:sz="4" w:space="0" w:color="auto"/>
              <w:left w:val="single" w:sz="4" w:space="0" w:color="auto"/>
            </w:tcBorders>
            <w:textDirection w:val="btLr"/>
            <w:vAlign w:val="center"/>
          </w:tcPr>
          <w:p w:rsidR="00070918" w:rsidRPr="00FD399A" w:rsidRDefault="00070918" w:rsidP="00FD399A">
            <w:pPr>
              <w:ind w:left="113" w:right="113"/>
              <w:jc w:val="center"/>
              <w:rPr>
                <w:rFonts w:ascii="Times New Roman" w:hAnsi="Times New Roman" w:cs="Times New Roman"/>
                <w:lang w:val="nl-NL"/>
              </w:rPr>
            </w:pPr>
            <w:r w:rsidRPr="00FD399A">
              <w:rPr>
                <w:rFonts w:ascii="Times New Roman" w:hAnsi="Times New Roman" w:cs="Times New Roman"/>
                <w:lang w:val="en-US"/>
              </w:rPr>
              <w:t>Speler 2</w:t>
            </w:r>
          </w:p>
        </w:tc>
        <w:tc>
          <w:tcPr>
            <w:tcW w:w="3242" w:type="dxa"/>
            <w:tcBorders>
              <w:top w:val="single" w:sz="4" w:space="0" w:color="auto"/>
            </w:tcBorders>
            <w:vAlign w:val="center"/>
          </w:tcPr>
          <w:p w:rsidR="00871492" w:rsidRPr="00FD399A" w:rsidRDefault="00871492" w:rsidP="00FD399A">
            <w:pPr>
              <w:jc w:val="center"/>
              <w:rPr>
                <w:rFonts w:ascii="Times New Roman" w:hAnsi="Times New Roman" w:cs="Times New Roman"/>
                <w:lang w:val="nl-NL"/>
              </w:rPr>
            </w:pPr>
            <w:r w:rsidRPr="00FD399A">
              <w:rPr>
                <w:rFonts w:ascii="Times New Roman" w:hAnsi="Times New Roman" w:cs="Times New Roman"/>
                <w:lang w:val="nl-NL"/>
              </w:rPr>
              <w:t xml:space="preserve">Indonesië proberen </w:t>
            </w:r>
            <w:r w:rsidRPr="00FD399A">
              <w:rPr>
                <w:rFonts w:ascii="Times New Roman" w:hAnsi="Times New Roman" w:cs="Times New Roman"/>
                <w:u w:val="single"/>
                <w:lang w:val="nl-NL"/>
              </w:rPr>
              <w:t>H</w:t>
            </w:r>
            <w:r w:rsidRPr="00FD399A">
              <w:rPr>
                <w:rFonts w:ascii="Times New Roman" w:hAnsi="Times New Roman" w:cs="Times New Roman"/>
                <w:lang w:val="nl-NL"/>
              </w:rPr>
              <w:t xml:space="preserve">eroveren </w:t>
            </w:r>
          </w:p>
          <w:p w:rsidR="00070918" w:rsidRPr="00FD399A" w:rsidRDefault="00871492" w:rsidP="00FD399A">
            <w:pPr>
              <w:jc w:val="center"/>
              <w:rPr>
                <w:rFonts w:ascii="Times New Roman" w:hAnsi="Times New Roman" w:cs="Times New Roman"/>
                <w:lang w:val="nl-NL"/>
              </w:rPr>
            </w:pPr>
            <w:r w:rsidRPr="00FD399A">
              <w:rPr>
                <w:rFonts w:ascii="Times New Roman" w:hAnsi="Times New Roman" w:cs="Times New Roman"/>
                <w:lang w:val="nl-NL"/>
              </w:rPr>
              <w:t>indien veroverd (H)</w:t>
            </w:r>
          </w:p>
        </w:tc>
        <w:tc>
          <w:tcPr>
            <w:tcW w:w="1815" w:type="dxa"/>
            <w:gridSpan w:val="2"/>
            <w:tcBorders>
              <w:tl2br w:val="nil"/>
            </w:tcBorders>
            <w:vAlign w:val="center"/>
          </w:tcPr>
          <w:p w:rsidR="00070918" w:rsidRPr="00FD399A" w:rsidRDefault="004F5F00" w:rsidP="00FD399A">
            <w:pPr>
              <w:jc w:val="center"/>
              <w:rPr>
                <w:rFonts w:ascii="Times New Roman" w:hAnsi="Times New Roman" w:cs="Times New Roman"/>
                <w:lang w:val="nl-NL"/>
              </w:rPr>
            </w:pPr>
            <m:oMath>
              <m:r>
                <w:rPr>
                  <w:rFonts w:ascii="Cambria Math" w:hAnsi="Cambria Math" w:cs="Times New Roman"/>
                  <w:lang w:val="nl-NL"/>
                </w:rPr>
                <m:t>-2,12</m:t>
              </m:r>
            </m:oMath>
            <w:r w:rsidR="00070918" w:rsidRPr="00FD399A">
              <w:rPr>
                <w:rFonts w:ascii="Times New Roman" w:hAnsi="Times New Roman" w:cs="Times New Roman"/>
                <w:lang w:val="nl-NL"/>
              </w:rPr>
              <w:t>;</w:t>
            </w:r>
            <w:r w:rsidR="00670552" w:rsidRPr="00FD399A">
              <w:rPr>
                <w:rFonts w:ascii="Times New Roman" w:hAnsi="Times New Roman" w:cs="Times New Roman"/>
                <w:lang w:val="nl-NL"/>
              </w:rPr>
              <w:t xml:space="preserve"> </w:t>
            </w:r>
            <m:oMath>
              <m:r>
                <w:rPr>
                  <w:rFonts w:ascii="Cambria Math" w:hAnsi="Cambria Math" w:cs="Times New Roman"/>
                  <w:lang w:val="nl-NL"/>
                </w:rPr>
                <m:t>2,12</m:t>
              </m:r>
            </m:oMath>
          </w:p>
        </w:tc>
        <w:tc>
          <w:tcPr>
            <w:tcW w:w="1816" w:type="dxa"/>
            <w:gridSpan w:val="2"/>
            <w:tcBorders>
              <w:tl2br w:val="nil"/>
            </w:tcBorders>
            <w:vAlign w:val="center"/>
          </w:tcPr>
          <w:p w:rsidR="00070918" w:rsidRPr="00FD399A" w:rsidRDefault="004F5F00" w:rsidP="00FD399A">
            <w:pPr>
              <w:jc w:val="center"/>
              <w:rPr>
                <w:rFonts w:ascii="Times New Roman" w:hAnsi="Times New Roman" w:cs="Times New Roman"/>
                <w:lang w:val="nl-NL"/>
              </w:rPr>
            </w:pPr>
            <m:oMath>
              <m:r>
                <w:rPr>
                  <w:rFonts w:ascii="Cambria Math" w:hAnsi="Cambria Math" w:cs="Times New Roman"/>
                  <w:lang w:val="nl-NL"/>
                </w:rPr>
                <m:t>0</m:t>
              </m:r>
            </m:oMath>
            <w:r w:rsidR="00070918" w:rsidRPr="00FD399A">
              <w:rPr>
                <w:rFonts w:ascii="Times New Roman" w:hAnsi="Times New Roman" w:cs="Times New Roman"/>
                <w:lang w:val="nl-NL"/>
              </w:rPr>
              <w:t>;</w:t>
            </w:r>
            <w:r w:rsidR="00670552" w:rsidRPr="00FD399A">
              <w:rPr>
                <w:rFonts w:ascii="Times New Roman" w:hAnsi="Times New Roman" w:cs="Times New Roman"/>
                <w:lang w:val="nl-NL"/>
              </w:rPr>
              <w:t xml:space="preserve"> </w:t>
            </w:r>
            <m:oMath>
              <m:r>
                <w:rPr>
                  <w:rFonts w:ascii="Cambria Math" w:hAnsi="Cambria Math" w:cs="Times New Roman"/>
                  <w:lang w:val="nl-NL"/>
                </w:rPr>
                <m:t>0</m:t>
              </m:r>
            </m:oMath>
          </w:p>
        </w:tc>
        <w:tc>
          <w:tcPr>
            <w:tcW w:w="1816" w:type="dxa"/>
            <w:tcBorders>
              <w:tl2br w:val="nil"/>
            </w:tcBorders>
            <w:vAlign w:val="center"/>
          </w:tcPr>
          <w:p w:rsidR="00070918" w:rsidRPr="00FD399A" w:rsidRDefault="004F5F00" w:rsidP="00FD399A">
            <w:pPr>
              <w:jc w:val="center"/>
              <w:rPr>
                <w:rFonts w:ascii="Times New Roman" w:hAnsi="Times New Roman" w:cs="Times New Roman"/>
                <w:lang w:val="nl-NL"/>
              </w:rPr>
            </w:pPr>
            <m:oMath>
              <m:r>
                <w:rPr>
                  <w:rFonts w:ascii="Cambria Math" w:hAnsi="Cambria Math" w:cs="Times New Roman"/>
                  <w:lang w:val="nl-NL"/>
                </w:rPr>
                <m:t>-2,19</m:t>
              </m:r>
            </m:oMath>
            <w:r w:rsidR="00070918" w:rsidRPr="00FD399A">
              <w:rPr>
                <w:rFonts w:ascii="Times New Roman" w:hAnsi="Times New Roman" w:cs="Times New Roman"/>
                <w:lang w:val="nl-NL"/>
              </w:rPr>
              <w:t>;</w:t>
            </w:r>
            <w:r w:rsidR="00670552" w:rsidRPr="00FD399A">
              <w:rPr>
                <w:rFonts w:ascii="Times New Roman" w:hAnsi="Times New Roman" w:cs="Times New Roman"/>
                <w:lang w:val="nl-NL"/>
              </w:rPr>
              <w:t xml:space="preserve"> </w:t>
            </w:r>
            <m:oMath>
              <m:r>
                <w:rPr>
                  <w:rFonts w:ascii="Cambria Math" w:hAnsi="Cambria Math" w:cs="Times New Roman"/>
                  <w:lang w:val="nl-NL"/>
                </w:rPr>
                <m:t>2,19</m:t>
              </m:r>
            </m:oMath>
          </w:p>
        </w:tc>
      </w:tr>
      <w:tr w:rsidR="00070918" w:rsidRPr="00FD399A" w:rsidTr="00871492">
        <w:trPr>
          <w:trHeight w:val="422"/>
          <w:jc w:val="center"/>
        </w:trPr>
        <w:tc>
          <w:tcPr>
            <w:tcW w:w="506" w:type="dxa"/>
            <w:vMerge/>
            <w:tcBorders>
              <w:left w:val="single" w:sz="4" w:space="0" w:color="auto"/>
            </w:tcBorders>
            <w:vAlign w:val="center"/>
          </w:tcPr>
          <w:p w:rsidR="00070918" w:rsidRPr="00FD399A" w:rsidRDefault="00070918" w:rsidP="00FD399A">
            <w:pPr>
              <w:jc w:val="center"/>
              <w:rPr>
                <w:rFonts w:ascii="Times New Roman" w:hAnsi="Times New Roman" w:cs="Times New Roman"/>
                <w:lang w:val="nl-NL"/>
              </w:rPr>
            </w:pPr>
          </w:p>
        </w:tc>
        <w:tc>
          <w:tcPr>
            <w:tcW w:w="3242" w:type="dxa"/>
            <w:vAlign w:val="center"/>
          </w:tcPr>
          <w:p w:rsidR="00070918" w:rsidRPr="00FD399A" w:rsidRDefault="00871492" w:rsidP="00FD399A">
            <w:pPr>
              <w:jc w:val="center"/>
              <w:rPr>
                <w:rFonts w:ascii="Times New Roman" w:hAnsi="Times New Roman" w:cs="Times New Roman"/>
                <w:lang w:val="nl-NL"/>
              </w:rPr>
            </w:pPr>
            <w:r w:rsidRPr="00FD399A">
              <w:rPr>
                <w:rFonts w:ascii="Times New Roman" w:hAnsi="Times New Roman" w:cs="Times New Roman"/>
                <w:lang w:val="nl-NL"/>
              </w:rPr>
              <w:t xml:space="preserve">Indonesië </w:t>
            </w:r>
            <w:r w:rsidRPr="00FD399A">
              <w:rPr>
                <w:rFonts w:ascii="Times New Roman" w:hAnsi="Times New Roman" w:cs="Times New Roman"/>
                <w:u w:val="single"/>
                <w:lang w:val="nl-NL"/>
              </w:rPr>
              <w:t>N</w:t>
            </w:r>
            <w:r w:rsidRPr="00FD399A">
              <w:rPr>
                <w:rFonts w:ascii="Times New Roman" w:hAnsi="Times New Roman" w:cs="Times New Roman"/>
                <w:lang w:val="nl-NL"/>
              </w:rPr>
              <w:t xml:space="preserve">ooit proberen </w:t>
            </w:r>
            <w:r w:rsidRPr="00FD399A">
              <w:rPr>
                <w:rFonts w:ascii="Times New Roman" w:hAnsi="Times New Roman" w:cs="Times New Roman"/>
                <w:u w:val="single"/>
                <w:lang w:val="nl-NL"/>
              </w:rPr>
              <w:t>H</w:t>
            </w:r>
            <w:r w:rsidRPr="00FD399A">
              <w:rPr>
                <w:rFonts w:ascii="Times New Roman" w:hAnsi="Times New Roman" w:cs="Times New Roman"/>
                <w:lang w:val="nl-NL"/>
              </w:rPr>
              <w:t>eroveren (NH)</w:t>
            </w:r>
          </w:p>
        </w:tc>
        <w:tc>
          <w:tcPr>
            <w:tcW w:w="1815" w:type="dxa"/>
            <w:gridSpan w:val="2"/>
            <w:tcBorders>
              <w:tl2br w:val="nil"/>
            </w:tcBorders>
            <w:vAlign w:val="center"/>
          </w:tcPr>
          <w:p w:rsidR="00070918" w:rsidRPr="00FD399A" w:rsidRDefault="004F5F00" w:rsidP="00FD399A">
            <w:pPr>
              <w:jc w:val="center"/>
              <w:rPr>
                <w:rFonts w:ascii="Times New Roman" w:hAnsi="Times New Roman" w:cs="Times New Roman"/>
                <w:lang w:val="nl-NL"/>
              </w:rPr>
            </w:pPr>
            <m:oMath>
              <m:r>
                <w:rPr>
                  <w:rFonts w:ascii="Cambria Math" w:hAnsi="Cambria Math" w:cs="Times New Roman"/>
                  <w:lang w:val="nl-NL"/>
                </w:rPr>
                <m:t>-2,28</m:t>
              </m:r>
            </m:oMath>
            <w:r w:rsidR="00070918" w:rsidRPr="00FD399A">
              <w:rPr>
                <w:rFonts w:ascii="Times New Roman" w:hAnsi="Times New Roman" w:cs="Times New Roman"/>
                <w:lang w:val="nl-NL"/>
              </w:rPr>
              <w:t>;</w:t>
            </w:r>
            <w:r w:rsidR="00670552" w:rsidRPr="00FD399A">
              <w:rPr>
                <w:rFonts w:ascii="Times New Roman" w:hAnsi="Times New Roman" w:cs="Times New Roman"/>
                <w:lang w:val="nl-NL"/>
              </w:rPr>
              <w:t xml:space="preserve"> </w:t>
            </w:r>
            <m:oMath>
              <m:r>
                <w:rPr>
                  <w:rFonts w:ascii="Cambria Math" w:hAnsi="Cambria Math" w:cs="Times New Roman"/>
                  <w:lang w:val="nl-NL"/>
                </w:rPr>
                <m:t>2,28</m:t>
              </m:r>
            </m:oMath>
          </w:p>
        </w:tc>
        <w:tc>
          <w:tcPr>
            <w:tcW w:w="1816" w:type="dxa"/>
            <w:gridSpan w:val="2"/>
            <w:tcBorders>
              <w:tl2br w:val="nil"/>
            </w:tcBorders>
            <w:vAlign w:val="center"/>
          </w:tcPr>
          <w:p w:rsidR="00070918" w:rsidRPr="00FD399A" w:rsidRDefault="004F5F00" w:rsidP="00FD399A">
            <w:pPr>
              <w:jc w:val="center"/>
              <w:rPr>
                <w:rFonts w:ascii="Times New Roman" w:hAnsi="Times New Roman" w:cs="Times New Roman"/>
                <w:lang w:val="nl-NL"/>
              </w:rPr>
            </w:pPr>
            <m:oMath>
              <m:r>
                <w:rPr>
                  <w:rFonts w:ascii="Cambria Math" w:hAnsi="Cambria Math" w:cs="Times New Roman"/>
                  <w:lang w:val="nl-NL"/>
                </w:rPr>
                <m:t>0</m:t>
              </m:r>
            </m:oMath>
            <w:r w:rsidR="00070918" w:rsidRPr="00FD399A">
              <w:rPr>
                <w:rFonts w:ascii="Times New Roman" w:hAnsi="Times New Roman" w:cs="Times New Roman"/>
                <w:lang w:val="nl-NL"/>
              </w:rPr>
              <w:t>;</w:t>
            </w:r>
            <w:r w:rsidR="00670552" w:rsidRPr="00FD399A">
              <w:rPr>
                <w:rFonts w:ascii="Times New Roman" w:hAnsi="Times New Roman" w:cs="Times New Roman"/>
                <w:lang w:val="nl-NL"/>
              </w:rPr>
              <w:t xml:space="preserve"> </w:t>
            </w:r>
            <m:oMath>
              <m:r>
                <w:rPr>
                  <w:rFonts w:ascii="Cambria Math" w:hAnsi="Cambria Math" w:cs="Times New Roman"/>
                  <w:lang w:val="nl-NL"/>
                </w:rPr>
                <m:t>0</m:t>
              </m:r>
            </m:oMath>
          </w:p>
        </w:tc>
        <w:tc>
          <w:tcPr>
            <w:tcW w:w="1816" w:type="dxa"/>
            <w:tcBorders>
              <w:tl2br w:val="nil"/>
            </w:tcBorders>
            <w:vAlign w:val="center"/>
          </w:tcPr>
          <w:p w:rsidR="00070918" w:rsidRPr="00FD399A" w:rsidRDefault="004F5F00" w:rsidP="00FD399A">
            <w:pPr>
              <w:keepNext/>
              <w:jc w:val="center"/>
              <w:rPr>
                <w:rFonts w:ascii="Times New Roman" w:hAnsi="Times New Roman" w:cs="Times New Roman"/>
                <w:lang w:val="nl-NL"/>
              </w:rPr>
            </w:pPr>
            <m:oMath>
              <m:r>
                <w:rPr>
                  <w:rFonts w:ascii="Cambria Math" w:hAnsi="Cambria Math" w:cs="Times New Roman"/>
                  <w:lang w:val="nl-NL"/>
                </w:rPr>
                <m:t>-1,83</m:t>
              </m:r>
            </m:oMath>
            <w:r w:rsidR="00070918" w:rsidRPr="00FD399A">
              <w:rPr>
                <w:rFonts w:ascii="Times New Roman" w:hAnsi="Times New Roman" w:cs="Times New Roman"/>
                <w:lang w:val="nl-NL"/>
              </w:rPr>
              <w:t>;</w:t>
            </w:r>
            <w:r w:rsidR="00670552" w:rsidRPr="00FD399A">
              <w:rPr>
                <w:rFonts w:ascii="Times New Roman" w:hAnsi="Times New Roman" w:cs="Times New Roman"/>
                <w:lang w:val="nl-NL"/>
              </w:rPr>
              <w:t xml:space="preserve"> </w:t>
            </w:r>
            <m:oMath>
              <m:r>
                <w:rPr>
                  <w:rFonts w:ascii="Cambria Math" w:hAnsi="Cambria Math" w:cs="Times New Roman"/>
                  <w:lang w:val="nl-NL"/>
                </w:rPr>
                <m:t>1,83</m:t>
              </m:r>
            </m:oMath>
          </w:p>
        </w:tc>
      </w:tr>
    </w:tbl>
    <w:p w:rsidR="00BB4273" w:rsidRPr="00FD399A" w:rsidRDefault="00BB4273" w:rsidP="00FD399A">
      <w:pPr>
        <w:spacing w:after="0" w:line="240" w:lineRule="auto"/>
        <w:jc w:val="both"/>
        <w:rPr>
          <w:rFonts w:ascii="Times New Roman" w:hAnsi="Times New Roman" w:cs="Times New Roman"/>
          <w:b/>
          <w:bCs/>
        </w:rPr>
      </w:pPr>
      <w:bookmarkStart w:id="21" w:name="_Toc385498288"/>
    </w:p>
    <w:p w:rsidR="00125FF8" w:rsidRPr="00BF2BFB" w:rsidRDefault="00125FF8" w:rsidP="00BF2BFB">
      <w:pPr>
        <w:pStyle w:val="Opmaakprofiel3"/>
        <w:rPr>
          <w:lang w:val="en-US"/>
        </w:rPr>
      </w:pPr>
      <w:bookmarkStart w:id="22" w:name="_Toc385509345"/>
      <w:bookmarkStart w:id="23" w:name="_Toc385513747"/>
      <w:r w:rsidRPr="00BF2BFB">
        <w:rPr>
          <w:lang w:val="en-US"/>
        </w:rPr>
        <w:t>Rationalizability</w:t>
      </w:r>
      <w:bookmarkEnd w:id="21"/>
      <w:bookmarkEnd w:id="22"/>
      <w:bookmarkEnd w:id="23"/>
    </w:p>
    <w:p w:rsidR="00125FF8" w:rsidRPr="00FD399A" w:rsidRDefault="00125FF8" w:rsidP="00FD399A">
      <w:pPr>
        <w:spacing w:after="0" w:line="240" w:lineRule="auto"/>
        <w:jc w:val="both"/>
        <w:rPr>
          <w:rFonts w:ascii="Times New Roman" w:hAnsi="Times New Roman" w:cs="Times New Roman"/>
          <w:lang w:val="nl-NL"/>
        </w:rPr>
      </w:pPr>
      <w:r w:rsidRPr="00007861">
        <w:rPr>
          <w:rFonts w:ascii="Times New Roman" w:hAnsi="Times New Roman" w:cs="Times New Roman"/>
          <w:lang w:val="nl-NL"/>
        </w:rPr>
        <w:t xml:space="preserve">We zien in </w:t>
      </w:r>
      <w:r w:rsidR="00B8421F" w:rsidRPr="00007861">
        <w:rPr>
          <w:rFonts w:ascii="Times New Roman" w:hAnsi="Times New Roman" w:cs="Times New Roman"/>
        </w:rPr>
        <w:t xml:space="preserve">de tabel hierboven </w:t>
      </w:r>
      <w:r w:rsidRPr="00007861">
        <w:rPr>
          <w:rFonts w:ascii="Times New Roman" w:hAnsi="Times New Roman" w:cs="Times New Roman"/>
          <w:lang w:val="nl-NL"/>
        </w:rPr>
        <w:t>dat</w:t>
      </w:r>
      <w:r w:rsidR="004F5F00" w:rsidRPr="00007861">
        <w:rPr>
          <w:rFonts w:ascii="Times New Roman" w:hAnsi="Times New Roman" w:cs="Times New Roman"/>
          <w:lang w:val="nl-NL"/>
        </w:rPr>
        <w:t>,</w:t>
      </w:r>
      <w:r w:rsidRPr="00007861">
        <w:rPr>
          <w:rFonts w:ascii="Times New Roman" w:hAnsi="Times New Roman" w:cs="Times New Roman"/>
          <w:lang w:val="nl-NL"/>
        </w:rPr>
        <w:t xml:space="preserve"> wanneer</w:t>
      </w:r>
      <w:r w:rsidRPr="00FD399A">
        <w:rPr>
          <w:rFonts w:ascii="Times New Roman" w:hAnsi="Times New Roman" w:cs="Times New Roman"/>
          <w:lang w:val="nl-NL"/>
        </w:rPr>
        <w:t xml:space="preserve"> speler 1 kiest om niet aan te vallen, de utility voor beide spelers steeds 0 zal zijn. Dit komt doordat er dan niks verandert in de situatie.</w:t>
      </w:r>
      <w:r w:rsidR="004F5F00" w:rsidRPr="00FD399A">
        <w:rPr>
          <w:rFonts w:ascii="Times New Roman" w:hAnsi="Times New Roman" w:cs="Times New Roman"/>
          <w:lang w:val="nl-NL"/>
        </w:rPr>
        <w:t xml:space="preserve"> </w:t>
      </w:r>
      <w:r w:rsidRPr="00FD399A">
        <w:rPr>
          <w:rFonts w:ascii="Times New Roman" w:hAnsi="Times New Roman" w:cs="Times New Roman"/>
          <w:lang w:val="nl-NL"/>
        </w:rPr>
        <w:t xml:space="preserve">We zien ook dat in alle andere gevallen speler 1 een strikt positieve utility heeft. Dit wil zeggen dat de optie </w:t>
      </w:r>
      <w:r w:rsidR="00871492" w:rsidRPr="00FD399A">
        <w:rPr>
          <w:rFonts w:ascii="Times New Roman" w:hAnsi="Times New Roman" w:cs="Times New Roman"/>
          <w:lang w:val="nl-NL"/>
        </w:rPr>
        <w:t>NA</w:t>
      </w:r>
      <w:r w:rsidRPr="00FD399A">
        <w:rPr>
          <w:rFonts w:ascii="Times New Roman" w:hAnsi="Times New Roman" w:cs="Times New Roman"/>
          <w:lang w:val="nl-NL"/>
        </w:rPr>
        <w:t xml:space="preserve"> strikt gedomineerd wordt door de andere opties voor speler 1. Deze keuze is dus </w:t>
      </w:r>
      <w:r w:rsidR="004F5F00" w:rsidRPr="00FD399A">
        <w:rPr>
          <w:rFonts w:ascii="Times New Roman" w:hAnsi="Times New Roman" w:cs="Times New Roman"/>
          <w:lang w:val="nl-NL"/>
        </w:rPr>
        <w:t xml:space="preserve">niet rationeel </w:t>
      </w:r>
      <w:r w:rsidRPr="00FD399A">
        <w:rPr>
          <w:rFonts w:ascii="Times New Roman" w:hAnsi="Times New Roman" w:cs="Times New Roman"/>
          <w:lang w:val="nl-NL"/>
        </w:rPr>
        <w:t xml:space="preserve">en dus ook zeker niet rationaliseerbaar. </w:t>
      </w:r>
      <w:r w:rsidR="004F5F00" w:rsidRPr="00FD399A">
        <w:rPr>
          <w:rFonts w:ascii="Times New Roman" w:hAnsi="Times New Roman" w:cs="Times New Roman"/>
          <w:lang w:val="nl-NL"/>
        </w:rPr>
        <w:t>Daarom kunnen we de</w:t>
      </w:r>
      <w:r w:rsidRPr="00FD399A">
        <w:rPr>
          <w:rFonts w:ascii="Times New Roman" w:hAnsi="Times New Roman" w:cs="Times New Roman"/>
          <w:lang w:val="nl-NL"/>
        </w:rPr>
        <w:t xml:space="preserve"> keuze </w:t>
      </w:r>
      <w:r w:rsidR="004F5F00" w:rsidRPr="00FD399A">
        <w:rPr>
          <w:rFonts w:ascii="Times New Roman" w:hAnsi="Times New Roman" w:cs="Times New Roman"/>
          <w:lang w:val="nl-NL"/>
        </w:rPr>
        <w:t>wegabstraheren</w:t>
      </w:r>
      <w:r w:rsidRPr="00FD399A">
        <w:rPr>
          <w:rFonts w:ascii="Times New Roman" w:hAnsi="Times New Roman" w:cs="Times New Roman"/>
          <w:lang w:val="nl-NL"/>
        </w:rPr>
        <w:t xml:space="preserve"> bij het berekenen van het equilibrium. </w:t>
      </w:r>
    </w:p>
    <w:p w:rsidR="00125FF8" w:rsidRPr="00FD399A" w:rsidRDefault="00125FF8" w:rsidP="00FD399A">
      <w:pPr>
        <w:spacing w:after="0" w:line="240" w:lineRule="auto"/>
        <w:jc w:val="both"/>
        <w:rPr>
          <w:rFonts w:ascii="Times New Roman" w:hAnsi="Times New Roman" w:cs="Times New Roman"/>
          <w:lang w:val="nl-NL"/>
        </w:rPr>
      </w:pPr>
    </w:p>
    <w:tbl>
      <w:tblPr>
        <w:tblStyle w:val="Tabelraster"/>
        <w:tblpPr w:leftFromText="113" w:rightFromText="113" w:vertAnchor="text" w:tblpXSpec="right" w:tblpY="1"/>
        <w:tblOverlap w:val="never"/>
        <w:tblW w:w="3000" w:type="pct"/>
        <w:tblLook w:val="04A0"/>
      </w:tblPr>
      <w:tblGrid>
        <w:gridCol w:w="1034"/>
        <w:gridCol w:w="782"/>
        <w:gridCol w:w="871"/>
        <w:gridCol w:w="1431"/>
        <w:gridCol w:w="1455"/>
      </w:tblGrid>
      <w:tr w:rsidR="00070918" w:rsidRPr="00FD399A" w:rsidTr="00871492">
        <w:tc>
          <w:tcPr>
            <w:tcW w:w="4585" w:type="dxa"/>
            <w:gridSpan w:val="3"/>
            <w:vMerge w:val="restart"/>
            <w:tcBorders>
              <w:top w:val="nil"/>
              <w:left w:val="nil"/>
              <w:tl2br w:val="nil"/>
            </w:tcBorders>
            <w:vAlign w:val="center"/>
          </w:tcPr>
          <w:p w:rsidR="00070918" w:rsidRPr="00FD399A" w:rsidRDefault="00070918" w:rsidP="00FD399A">
            <w:pPr>
              <w:jc w:val="center"/>
              <w:rPr>
                <w:rFonts w:ascii="Times New Roman" w:hAnsi="Times New Roman" w:cs="Times New Roman"/>
                <w:lang w:val="nl-NL"/>
              </w:rPr>
            </w:pPr>
          </w:p>
          <w:p w:rsidR="00070918" w:rsidRPr="00FD399A" w:rsidRDefault="00070918" w:rsidP="00FD399A">
            <w:pPr>
              <w:jc w:val="center"/>
              <w:rPr>
                <w:rFonts w:ascii="Times New Roman" w:hAnsi="Times New Roman" w:cs="Times New Roman"/>
                <w:lang w:val="nl-NL"/>
              </w:rPr>
            </w:pPr>
          </w:p>
        </w:tc>
        <w:tc>
          <w:tcPr>
            <w:tcW w:w="5191" w:type="dxa"/>
            <w:gridSpan w:val="2"/>
            <w:tcBorders>
              <w:bottom w:val="single" w:sz="4" w:space="0" w:color="auto"/>
            </w:tcBorders>
            <w:vAlign w:val="center"/>
          </w:tcPr>
          <w:p w:rsidR="00070918" w:rsidRPr="00FD399A" w:rsidRDefault="00070918" w:rsidP="00FD399A">
            <w:pPr>
              <w:tabs>
                <w:tab w:val="center" w:pos="2502"/>
                <w:tab w:val="right" w:pos="5004"/>
              </w:tabs>
              <w:jc w:val="center"/>
              <w:rPr>
                <w:rFonts w:ascii="Times New Roman" w:hAnsi="Times New Roman" w:cs="Times New Roman"/>
                <w:lang w:val="en-US"/>
              </w:rPr>
            </w:pPr>
            <w:r w:rsidRPr="00FD399A">
              <w:rPr>
                <w:rFonts w:ascii="Times New Roman" w:hAnsi="Times New Roman" w:cs="Times New Roman"/>
                <w:lang w:val="en-US"/>
              </w:rPr>
              <w:t>Speler 1</w:t>
            </w:r>
          </w:p>
        </w:tc>
      </w:tr>
      <w:tr w:rsidR="00070918" w:rsidRPr="00FD399A" w:rsidTr="00871492">
        <w:tc>
          <w:tcPr>
            <w:tcW w:w="4585" w:type="dxa"/>
            <w:gridSpan w:val="3"/>
            <w:vMerge/>
            <w:tcBorders>
              <w:left w:val="nil"/>
              <w:tl2br w:val="nil"/>
            </w:tcBorders>
            <w:vAlign w:val="center"/>
          </w:tcPr>
          <w:p w:rsidR="00070918" w:rsidRPr="00FD399A" w:rsidRDefault="00070918" w:rsidP="00FD399A">
            <w:pPr>
              <w:jc w:val="center"/>
              <w:rPr>
                <w:rFonts w:ascii="Times New Roman" w:hAnsi="Times New Roman" w:cs="Times New Roman"/>
                <w:lang w:val="nl-NL"/>
              </w:rPr>
            </w:pPr>
          </w:p>
        </w:tc>
        <w:tc>
          <w:tcPr>
            <w:tcW w:w="2560" w:type="dxa"/>
            <w:tcBorders>
              <w:bottom w:val="single" w:sz="4" w:space="0" w:color="auto"/>
            </w:tcBorders>
            <w:vAlign w:val="center"/>
          </w:tcPr>
          <w:p w:rsidR="00070918" w:rsidRPr="00FD399A" w:rsidRDefault="00070918" w:rsidP="00FD399A">
            <w:pPr>
              <w:jc w:val="center"/>
              <w:rPr>
                <w:rFonts w:ascii="Times New Roman" w:hAnsi="Times New Roman" w:cs="Times New Roman"/>
                <w:lang w:val="nl-NL"/>
              </w:rPr>
            </w:pPr>
            <w:r w:rsidRPr="00FD399A">
              <w:rPr>
                <w:rFonts w:ascii="Times New Roman" w:hAnsi="Times New Roman" w:cs="Times New Roman"/>
                <w:lang w:val="nl-NL"/>
              </w:rPr>
              <w:t>q</w:t>
            </w:r>
          </w:p>
        </w:tc>
        <w:tc>
          <w:tcPr>
            <w:tcW w:w="2631" w:type="dxa"/>
            <w:tcBorders>
              <w:bottom w:val="single" w:sz="4" w:space="0" w:color="auto"/>
            </w:tcBorders>
            <w:vAlign w:val="center"/>
          </w:tcPr>
          <w:p w:rsidR="00070918" w:rsidRPr="00FD399A" w:rsidRDefault="00070918" w:rsidP="00FD399A">
            <w:pPr>
              <w:jc w:val="center"/>
              <w:rPr>
                <w:rFonts w:ascii="Times New Roman" w:hAnsi="Times New Roman" w:cs="Times New Roman"/>
                <w:lang w:val="nl-NL"/>
              </w:rPr>
            </w:pPr>
            <w:r w:rsidRPr="00FD399A">
              <w:rPr>
                <w:rFonts w:ascii="Times New Roman" w:hAnsi="Times New Roman" w:cs="Times New Roman"/>
                <w:lang w:val="nl-NL"/>
              </w:rPr>
              <w:t>1-q</w:t>
            </w:r>
          </w:p>
        </w:tc>
      </w:tr>
      <w:tr w:rsidR="00070918" w:rsidRPr="00FD399A" w:rsidTr="00871492">
        <w:tc>
          <w:tcPr>
            <w:tcW w:w="4585" w:type="dxa"/>
            <w:gridSpan w:val="3"/>
            <w:vMerge/>
            <w:tcBorders>
              <w:left w:val="nil"/>
              <w:bottom w:val="single" w:sz="4" w:space="0" w:color="auto"/>
              <w:tl2br w:val="nil"/>
            </w:tcBorders>
            <w:vAlign w:val="center"/>
          </w:tcPr>
          <w:p w:rsidR="00070918" w:rsidRPr="00FD399A" w:rsidRDefault="00070918" w:rsidP="00FD399A">
            <w:pPr>
              <w:jc w:val="center"/>
              <w:rPr>
                <w:rFonts w:ascii="Times New Roman" w:hAnsi="Times New Roman" w:cs="Times New Roman"/>
                <w:lang w:val="en-US"/>
              </w:rPr>
            </w:pPr>
          </w:p>
        </w:tc>
        <w:tc>
          <w:tcPr>
            <w:tcW w:w="2560" w:type="dxa"/>
            <w:tcBorders>
              <w:bottom w:val="single" w:sz="4" w:space="0" w:color="auto"/>
            </w:tcBorders>
            <w:vAlign w:val="center"/>
          </w:tcPr>
          <w:p w:rsidR="00070918" w:rsidRPr="00FD399A" w:rsidRDefault="00070918" w:rsidP="00FD399A">
            <w:pPr>
              <w:jc w:val="center"/>
              <w:rPr>
                <w:rFonts w:ascii="Times New Roman" w:hAnsi="Times New Roman" w:cs="Times New Roman"/>
                <w:lang w:val="nl-NL"/>
              </w:rPr>
            </w:pPr>
            <w:r w:rsidRPr="00FD399A">
              <w:rPr>
                <w:rFonts w:ascii="Times New Roman" w:hAnsi="Times New Roman" w:cs="Times New Roman"/>
                <w:lang w:val="nl-NL"/>
              </w:rPr>
              <w:t>A</w:t>
            </w:r>
          </w:p>
        </w:tc>
        <w:tc>
          <w:tcPr>
            <w:tcW w:w="2631" w:type="dxa"/>
            <w:tcBorders>
              <w:bottom w:val="single" w:sz="4" w:space="0" w:color="auto"/>
            </w:tcBorders>
            <w:vAlign w:val="center"/>
          </w:tcPr>
          <w:p w:rsidR="00070918" w:rsidRPr="00FD399A" w:rsidRDefault="00070918" w:rsidP="00FD399A">
            <w:pPr>
              <w:jc w:val="center"/>
              <w:rPr>
                <w:rFonts w:ascii="Times New Roman" w:hAnsi="Times New Roman" w:cs="Times New Roman"/>
                <w:lang w:val="nl-NL"/>
              </w:rPr>
            </w:pPr>
            <w:r w:rsidRPr="00FD399A">
              <w:rPr>
                <w:rFonts w:ascii="Times New Roman" w:hAnsi="Times New Roman" w:cs="Times New Roman"/>
                <w:lang w:val="nl-NL"/>
              </w:rPr>
              <w:t>VA</w:t>
            </w:r>
          </w:p>
        </w:tc>
      </w:tr>
      <w:tr w:rsidR="00070918" w:rsidRPr="00FD399A" w:rsidTr="00871492">
        <w:tc>
          <w:tcPr>
            <w:tcW w:w="1528" w:type="dxa"/>
            <w:vMerge w:val="restart"/>
            <w:tcBorders>
              <w:top w:val="single" w:sz="4" w:space="0" w:color="auto"/>
            </w:tcBorders>
            <w:vAlign w:val="center"/>
          </w:tcPr>
          <w:p w:rsidR="00070918" w:rsidRPr="00FD399A" w:rsidRDefault="00070918" w:rsidP="00FD399A">
            <w:pPr>
              <w:jc w:val="center"/>
              <w:rPr>
                <w:rFonts w:ascii="Times New Roman" w:hAnsi="Times New Roman" w:cs="Times New Roman"/>
                <w:lang w:val="nl-NL"/>
              </w:rPr>
            </w:pPr>
            <w:r w:rsidRPr="00FD399A">
              <w:rPr>
                <w:rFonts w:ascii="Times New Roman" w:hAnsi="Times New Roman" w:cs="Times New Roman"/>
                <w:lang w:val="nl-NL"/>
              </w:rPr>
              <w:t>Speler 2</w:t>
            </w:r>
          </w:p>
        </w:tc>
        <w:tc>
          <w:tcPr>
            <w:tcW w:w="1528" w:type="dxa"/>
            <w:tcBorders>
              <w:top w:val="single" w:sz="4" w:space="0" w:color="auto"/>
            </w:tcBorders>
            <w:vAlign w:val="center"/>
          </w:tcPr>
          <w:p w:rsidR="00070918" w:rsidRPr="00FD399A" w:rsidRDefault="00070918" w:rsidP="00FD399A">
            <w:pPr>
              <w:jc w:val="center"/>
              <w:rPr>
                <w:rFonts w:ascii="Times New Roman" w:hAnsi="Times New Roman" w:cs="Times New Roman"/>
                <w:lang w:val="nl-NL"/>
              </w:rPr>
            </w:pPr>
            <w:r w:rsidRPr="00FD399A">
              <w:rPr>
                <w:rFonts w:ascii="Times New Roman" w:hAnsi="Times New Roman" w:cs="Times New Roman"/>
                <w:lang w:val="nl-NL"/>
              </w:rPr>
              <w:t>p</w:t>
            </w:r>
          </w:p>
        </w:tc>
        <w:tc>
          <w:tcPr>
            <w:tcW w:w="1529" w:type="dxa"/>
            <w:tcBorders>
              <w:top w:val="single" w:sz="4" w:space="0" w:color="auto"/>
              <w:tl2br w:val="nil"/>
            </w:tcBorders>
            <w:vAlign w:val="center"/>
          </w:tcPr>
          <w:p w:rsidR="00070918" w:rsidRPr="00FD399A" w:rsidRDefault="00070918" w:rsidP="00FD399A">
            <w:pPr>
              <w:jc w:val="center"/>
              <w:rPr>
                <w:rFonts w:ascii="Times New Roman" w:hAnsi="Times New Roman" w:cs="Times New Roman"/>
                <w:lang w:val="nl-NL"/>
              </w:rPr>
            </w:pPr>
            <w:r w:rsidRPr="00FD399A">
              <w:rPr>
                <w:rFonts w:ascii="Times New Roman" w:hAnsi="Times New Roman" w:cs="Times New Roman"/>
                <w:lang w:val="nl-NL"/>
              </w:rPr>
              <w:t>H</w:t>
            </w:r>
          </w:p>
        </w:tc>
        <w:tc>
          <w:tcPr>
            <w:tcW w:w="2560" w:type="dxa"/>
            <w:tcBorders>
              <w:tl2br w:val="nil"/>
            </w:tcBorders>
            <w:vAlign w:val="center"/>
          </w:tcPr>
          <w:p w:rsidR="00070918" w:rsidRPr="00FD399A" w:rsidRDefault="004F5F00" w:rsidP="00FD399A">
            <w:pPr>
              <w:jc w:val="center"/>
              <w:rPr>
                <w:rFonts w:ascii="Times New Roman" w:hAnsi="Times New Roman" w:cs="Times New Roman"/>
                <w:lang w:val="nl-NL"/>
              </w:rPr>
            </w:pPr>
            <m:oMath>
              <m:r>
                <w:rPr>
                  <w:rFonts w:ascii="Cambria Math" w:hAnsi="Cambria Math" w:cs="Times New Roman"/>
                  <w:lang w:val="nl-NL"/>
                </w:rPr>
                <m:t>-2,12</m:t>
              </m:r>
            </m:oMath>
            <w:r w:rsidR="00070918" w:rsidRPr="00FD399A">
              <w:rPr>
                <w:rFonts w:ascii="Times New Roman" w:hAnsi="Times New Roman" w:cs="Times New Roman"/>
                <w:lang w:val="nl-NL"/>
              </w:rPr>
              <w:t>;</w:t>
            </w:r>
            <w:r w:rsidRPr="00FD399A">
              <w:rPr>
                <w:rFonts w:ascii="Times New Roman" w:hAnsi="Times New Roman" w:cs="Times New Roman"/>
                <w:lang w:val="nl-NL"/>
              </w:rPr>
              <w:t xml:space="preserve"> </w:t>
            </w:r>
            <m:oMath>
              <m:r>
                <w:rPr>
                  <w:rFonts w:ascii="Cambria Math" w:hAnsi="Cambria Math" w:cs="Times New Roman"/>
                  <w:lang w:val="nl-NL"/>
                </w:rPr>
                <m:t>2,12</m:t>
              </m:r>
            </m:oMath>
          </w:p>
        </w:tc>
        <w:tc>
          <w:tcPr>
            <w:tcW w:w="2631" w:type="dxa"/>
            <w:tcBorders>
              <w:tl2br w:val="nil"/>
            </w:tcBorders>
            <w:vAlign w:val="center"/>
          </w:tcPr>
          <w:p w:rsidR="00070918" w:rsidRPr="00FD399A" w:rsidRDefault="004F5F00" w:rsidP="00FD399A">
            <w:pPr>
              <w:jc w:val="center"/>
              <w:rPr>
                <w:rFonts w:ascii="Times New Roman" w:hAnsi="Times New Roman" w:cs="Times New Roman"/>
                <w:lang w:val="nl-NL"/>
              </w:rPr>
            </w:pPr>
            <m:oMath>
              <m:r>
                <w:rPr>
                  <w:rFonts w:ascii="Cambria Math" w:hAnsi="Cambria Math" w:cs="Times New Roman"/>
                  <w:lang w:val="nl-NL"/>
                </w:rPr>
                <m:t>-2,19</m:t>
              </m:r>
            </m:oMath>
            <w:r w:rsidR="00070918" w:rsidRPr="00FD399A">
              <w:rPr>
                <w:rFonts w:ascii="Times New Roman" w:hAnsi="Times New Roman" w:cs="Times New Roman"/>
                <w:lang w:val="nl-NL"/>
              </w:rPr>
              <w:t>;</w:t>
            </w:r>
            <w:r w:rsidRPr="00FD399A">
              <w:rPr>
                <w:rFonts w:ascii="Times New Roman" w:hAnsi="Times New Roman" w:cs="Times New Roman"/>
                <w:lang w:val="nl-NL"/>
              </w:rPr>
              <w:t xml:space="preserve"> </w:t>
            </w:r>
            <m:oMath>
              <m:r>
                <w:rPr>
                  <w:rFonts w:ascii="Cambria Math" w:hAnsi="Cambria Math" w:cs="Times New Roman"/>
                  <w:lang w:val="nl-NL"/>
                </w:rPr>
                <m:t>2,19</m:t>
              </m:r>
            </m:oMath>
          </w:p>
        </w:tc>
      </w:tr>
      <w:tr w:rsidR="00070918" w:rsidRPr="00FD399A" w:rsidTr="00871492">
        <w:trPr>
          <w:trHeight w:val="152"/>
        </w:trPr>
        <w:tc>
          <w:tcPr>
            <w:tcW w:w="1528" w:type="dxa"/>
            <w:vMerge/>
            <w:vAlign w:val="center"/>
          </w:tcPr>
          <w:p w:rsidR="00070918" w:rsidRPr="00FD399A" w:rsidRDefault="00070918" w:rsidP="00FD399A">
            <w:pPr>
              <w:jc w:val="center"/>
              <w:rPr>
                <w:rFonts w:ascii="Times New Roman" w:hAnsi="Times New Roman" w:cs="Times New Roman"/>
                <w:lang w:val="nl-NL"/>
              </w:rPr>
            </w:pPr>
          </w:p>
        </w:tc>
        <w:tc>
          <w:tcPr>
            <w:tcW w:w="1528" w:type="dxa"/>
            <w:vAlign w:val="center"/>
          </w:tcPr>
          <w:p w:rsidR="00070918" w:rsidRPr="00FD399A" w:rsidRDefault="00070918" w:rsidP="00FD399A">
            <w:pPr>
              <w:jc w:val="center"/>
              <w:rPr>
                <w:rFonts w:ascii="Times New Roman" w:hAnsi="Times New Roman" w:cs="Times New Roman"/>
                <w:lang w:val="nl-NL"/>
              </w:rPr>
            </w:pPr>
            <w:r w:rsidRPr="00FD399A">
              <w:rPr>
                <w:rFonts w:ascii="Times New Roman" w:hAnsi="Times New Roman" w:cs="Times New Roman"/>
                <w:lang w:val="nl-NL"/>
              </w:rPr>
              <w:t>1-p</w:t>
            </w:r>
          </w:p>
        </w:tc>
        <w:tc>
          <w:tcPr>
            <w:tcW w:w="1529" w:type="dxa"/>
            <w:tcBorders>
              <w:tl2br w:val="nil"/>
            </w:tcBorders>
            <w:vAlign w:val="center"/>
          </w:tcPr>
          <w:p w:rsidR="00070918" w:rsidRPr="00FD399A" w:rsidRDefault="00070918" w:rsidP="00FD399A">
            <w:pPr>
              <w:jc w:val="center"/>
              <w:rPr>
                <w:rFonts w:ascii="Times New Roman" w:hAnsi="Times New Roman" w:cs="Times New Roman"/>
                <w:lang w:val="nl-NL"/>
              </w:rPr>
            </w:pPr>
            <w:r w:rsidRPr="00FD399A">
              <w:rPr>
                <w:rFonts w:ascii="Times New Roman" w:hAnsi="Times New Roman" w:cs="Times New Roman"/>
                <w:lang w:val="nl-NL"/>
              </w:rPr>
              <w:t>NH</w:t>
            </w:r>
          </w:p>
        </w:tc>
        <w:tc>
          <w:tcPr>
            <w:tcW w:w="2560" w:type="dxa"/>
            <w:tcBorders>
              <w:tl2br w:val="nil"/>
            </w:tcBorders>
            <w:vAlign w:val="center"/>
          </w:tcPr>
          <w:p w:rsidR="00070918" w:rsidRPr="00FD399A" w:rsidRDefault="004F5F00" w:rsidP="00FD399A">
            <w:pPr>
              <w:jc w:val="center"/>
              <w:rPr>
                <w:rFonts w:ascii="Times New Roman" w:hAnsi="Times New Roman" w:cs="Times New Roman"/>
                <w:lang w:val="nl-NL"/>
              </w:rPr>
            </w:pPr>
            <m:oMath>
              <m:r>
                <w:rPr>
                  <w:rFonts w:ascii="Cambria Math" w:hAnsi="Cambria Math" w:cs="Times New Roman"/>
                  <w:lang w:val="nl-NL"/>
                </w:rPr>
                <m:t>-2,28</m:t>
              </m:r>
            </m:oMath>
            <w:r w:rsidR="00070918" w:rsidRPr="00FD399A">
              <w:rPr>
                <w:rFonts w:ascii="Times New Roman" w:hAnsi="Times New Roman" w:cs="Times New Roman"/>
                <w:lang w:val="nl-NL"/>
              </w:rPr>
              <w:t>;</w:t>
            </w:r>
            <w:r w:rsidRPr="00FD399A">
              <w:rPr>
                <w:rFonts w:ascii="Times New Roman" w:hAnsi="Times New Roman" w:cs="Times New Roman"/>
                <w:lang w:val="nl-NL"/>
              </w:rPr>
              <w:t xml:space="preserve"> </w:t>
            </w:r>
            <m:oMath>
              <m:r>
                <w:rPr>
                  <w:rFonts w:ascii="Cambria Math" w:hAnsi="Cambria Math" w:cs="Times New Roman"/>
                  <w:lang w:val="nl-NL"/>
                </w:rPr>
                <m:t>2,28</m:t>
              </m:r>
            </m:oMath>
          </w:p>
        </w:tc>
        <w:tc>
          <w:tcPr>
            <w:tcW w:w="2631" w:type="dxa"/>
            <w:tcBorders>
              <w:tl2br w:val="nil"/>
            </w:tcBorders>
            <w:vAlign w:val="center"/>
          </w:tcPr>
          <w:p w:rsidR="00070918" w:rsidRPr="00FD399A" w:rsidRDefault="004F5F00" w:rsidP="00FD399A">
            <w:pPr>
              <w:keepNext/>
              <w:jc w:val="center"/>
              <w:rPr>
                <w:rFonts w:ascii="Times New Roman" w:hAnsi="Times New Roman" w:cs="Times New Roman"/>
                <w:lang w:val="nl-NL"/>
              </w:rPr>
            </w:pPr>
            <m:oMath>
              <m:r>
                <w:rPr>
                  <w:rFonts w:ascii="Cambria Math" w:hAnsi="Cambria Math" w:cs="Times New Roman"/>
                  <w:lang w:val="nl-NL"/>
                </w:rPr>
                <m:t>-1,83</m:t>
              </m:r>
            </m:oMath>
            <w:r w:rsidR="00070918" w:rsidRPr="00FD399A">
              <w:rPr>
                <w:rFonts w:ascii="Times New Roman" w:hAnsi="Times New Roman" w:cs="Times New Roman"/>
                <w:lang w:val="nl-NL"/>
              </w:rPr>
              <w:t>;</w:t>
            </w:r>
            <w:r w:rsidRPr="00FD399A">
              <w:rPr>
                <w:rFonts w:ascii="Times New Roman" w:hAnsi="Times New Roman" w:cs="Times New Roman"/>
                <w:lang w:val="nl-NL"/>
              </w:rPr>
              <w:t xml:space="preserve"> </w:t>
            </w:r>
            <m:oMath>
              <m:r>
                <w:rPr>
                  <w:rFonts w:ascii="Cambria Math" w:hAnsi="Cambria Math" w:cs="Times New Roman"/>
                  <w:lang w:val="nl-NL"/>
                </w:rPr>
                <m:t>1,83</m:t>
              </m:r>
            </m:oMath>
          </w:p>
        </w:tc>
      </w:tr>
    </w:tbl>
    <w:p w:rsidR="00871492" w:rsidRPr="00FD399A" w:rsidRDefault="00871492" w:rsidP="00FD399A">
      <w:pPr>
        <w:spacing w:after="0" w:line="240" w:lineRule="auto"/>
        <w:jc w:val="both"/>
        <w:rPr>
          <w:rFonts w:ascii="Times New Roman" w:hAnsi="Times New Roman" w:cs="Times New Roman"/>
          <w:lang w:val="nl-NL"/>
        </w:rPr>
      </w:pPr>
      <w:r w:rsidRPr="00FD399A">
        <w:rPr>
          <w:rFonts w:ascii="Times New Roman" w:hAnsi="Times New Roman" w:cs="Times New Roman"/>
          <w:lang w:val="nl-NL"/>
        </w:rPr>
        <w:t xml:space="preserve">Door de tweede kolom te schrappen krijgen we </w:t>
      </w:r>
      <w:r w:rsidR="00860EFC" w:rsidRPr="00FD399A">
        <w:rPr>
          <w:rFonts w:ascii="Times New Roman" w:hAnsi="Times New Roman" w:cs="Times New Roman"/>
          <w:lang w:val="nl-NL"/>
        </w:rPr>
        <w:t>de volgende tabel</w:t>
      </w:r>
      <w:r w:rsidRPr="00FD399A">
        <w:rPr>
          <w:rFonts w:ascii="Times New Roman" w:hAnsi="Times New Roman" w:cs="Times New Roman"/>
          <w:lang w:val="nl-NL"/>
        </w:rPr>
        <w:t>:</w:t>
      </w:r>
    </w:p>
    <w:p w:rsidR="00D31B2F" w:rsidRPr="00FD399A" w:rsidRDefault="00D31B2F" w:rsidP="00FD399A">
      <w:pPr>
        <w:spacing w:after="0" w:line="240" w:lineRule="auto"/>
        <w:jc w:val="both"/>
        <w:rPr>
          <w:rFonts w:ascii="Times New Roman" w:hAnsi="Times New Roman" w:cs="Times New Roman"/>
          <w:lang w:val="nl-NL"/>
        </w:rPr>
      </w:pPr>
    </w:p>
    <w:p w:rsidR="00D31B2F" w:rsidRPr="00FD399A" w:rsidRDefault="00D31B2F" w:rsidP="00FD399A">
      <w:pPr>
        <w:spacing w:after="0" w:line="240" w:lineRule="auto"/>
        <w:jc w:val="both"/>
        <w:rPr>
          <w:rFonts w:ascii="Times New Roman" w:hAnsi="Times New Roman" w:cs="Times New Roman"/>
          <w:lang w:val="nl-NL"/>
        </w:rPr>
      </w:pPr>
    </w:p>
    <w:p w:rsidR="00D31B2F" w:rsidRPr="00FD399A" w:rsidRDefault="00D31B2F" w:rsidP="00FD399A">
      <w:pPr>
        <w:spacing w:after="0" w:line="240" w:lineRule="auto"/>
        <w:jc w:val="both"/>
        <w:rPr>
          <w:rFonts w:ascii="Times New Roman" w:hAnsi="Times New Roman" w:cs="Times New Roman"/>
          <w:lang w:val="nl-NL"/>
        </w:rPr>
      </w:pPr>
    </w:p>
    <w:p w:rsidR="00D31B2F" w:rsidRPr="00FD399A" w:rsidRDefault="00D31B2F" w:rsidP="00FD399A">
      <w:pPr>
        <w:spacing w:after="0" w:line="240" w:lineRule="auto"/>
        <w:jc w:val="both"/>
        <w:rPr>
          <w:rFonts w:ascii="Times New Roman" w:hAnsi="Times New Roman" w:cs="Times New Roman"/>
          <w:lang w:val="nl-NL"/>
        </w:rPr>
      </w:pPr>
    </w:p>
    <w:p w:rsidR="00D31B2F" w:rsidRDefault="00125FF8" w:rsidP="00BF2BFB">
      <w:pPr>
        <w:spacing w:after="0" w:line="240" w:lineRule="auto"/>
        <w:jc w:val="both"/>
        <w:rPr>
          <w:rFonts w:ascii="Times New Roman" w:hAnsi="Times New Roman" w:cs="Times New Roman"/>
          <w:lang w:val="nl-NL"/>
        </w:rPr>
      </w:pPr>
      <w:r w:rsidRPr="00FD399A">
        <w:rPr>
          <w:rFonts w:ascii="Times New Roman" w:hAnsi="Times New Roman" w:cs="Times New Roman"/>
          <w:lang w:val="nl-NL"/>
        </w:rPr>
        <w:t>We zien nu dat er zowel voor speler 1 als voor speler 2 geen strikt of zwak gedomineerde acties zijn en dat alle acties dus rationaliseerbaar zijn. Verder zien we ook dat dit een zero-sum game is en dus ook strikt competitief.</w:t>
      </w:r>
    </w:p>
    <w:p w:rsidR="00BF2BFB" w:rsidRDefault="00BF2BFB" w:rsidP="00BF2BFB">
      <w:pPr>
        <w:spacing w:after="0" w:line="240" w:lineRule="auto"/>
        <w:jc w:val="both"/>
        <w:rPr>
          <w:rFonts w:ascii="Times New Roman" w:hAnsi="Times New Roman" w:cs="Times New Roman"/>
          <w:bCs/>
          <w:color w:val="365F91" w:themeColor="accent1" w:themeShade="BF"/>
          <w:sz w:val="28"/>
          <w:szCs w:val="28"/>
          <w:lang w:val="nl-NL"/>
        </w:rPr>
      </w:pPr>
    </w:p>
    <w:p w:rsidR="00125FF8" w:rsidRPr="00D31B2F" w:rsidRDefault="00670552" w:rsidP="00670552">
      <w:pPr>
        <w:pStyle w:val="Opmaakprofiel3"/>
        <w:rPr>
          <w:lang w:val="en-US"/>
        </w:rPr>
      </w:pPr>
      <w:bookmarkStart w:id="24" w:name="_Toc385509346"/>
      <w:bookmarkStart w:id="25" w:name="_Toc385513748"/>
      <w:r w:rsidRPr="00D31B2F">
        <w:rPr>
          <w:lang w:val="en-US"/>
        </w:rPr>
        <w:t>Strategic game with vNM preferences</w:t>
      </w:r>
      <w:bookmarkEnd w:id="24"/>
      <w:bookmarkEnd w:id="25"/>
    </w:p>
    <w:p w:rsidR="00125FF8" w:rsidRPr="00FD399A" w:rsidRDefault="0037355F" w:rsidP="00FD399A">
      <w:pPr>
        <w:spacing w:after="0" w:line="240" w:lineRule="auto"/>
        <w:jc w:val="both"/>
        <w:rPr>
          <w:rFonts w:ascii="Times New Roman" w:hAnsi="Times New Roman" w:cs="Times New Roman"/>
          <w:lang w:val="nl-NL"/>
        </w:rPr>
      </w:pPr>
      <w:r w:rsidRPr="00FD399A">
        <w:rPr>
          <w:rFonts w:ascii="Times New Roman" w:hAnsi="Times New Roman" w:cs="Times New Roman"/>
          <w:lang w:val="nl-NL"/>
        </w:rPr>
        <w:t>We gaan</w:t>
      </w:r>
      <w:r w:rsidR="00125FF8" w:rsidRPr="00FD399A">
        <w:rPr>
          <w:rFonts w:ascii="Times New Roman" w:hAnsi="Times New Roman" w:cs="Times New Roman"/>
          <w:lang w:val="nl-NL"/>
        </w:rPr>
        <w:t xml:space="preserve"> eerst </w:t>
      </w:r>
      <w:r w:rsidRPr="00FD399A">
        <w:rPr>
          <w:rFonts w:ascii="Times New Roman" w:hAnsi="Times New Roman" w:cs="Times New Roman"/>
          <w:lang w:val="nl-NL"/>
        </w:rPr>
        <w:t xml:space="preserve">na </w:t>
      </w:r>
      <w:r w:rsidR="00125FF8" w:rsidRPr="00FD399A">
        <w:rPr>
          <w:rFonts w:ascii="Times New Roman" w:hAnsi="Times New Roman" w:cs="Times New Roman"/>
          <w:lang w:val="nl-NL"/>
        </w:rPr>
        <w:t xml:space="preserve">of we een pure strategy Nash equilibrium kunnen vinden. We zien al snel dat dit niet bestaat. Er is immers geen actieprofiel waarbij geen enkele speler van strategie wil veranderen als de andere </w:t>
      </w:r>
      <w:r w:rsidRPr="00FD399A">
        <w:rPr>
          <w:rFonts w:ascii="Times New Roman" w:hAnsi="Times New Roman" w:cs="Times New Roman"/>
          <w:lang w:val="nl-NL"/>
        </w:rPr>
        <w:t xml:space="preserve">speler </w:t>
      </w:r>
      <w:r w:rsidR="00125FF8" w:rsidRPr="00FD399A">
        <w:rPr>
          <w:rFonts w:ascii="Times New Roman" w:hAnsi="Times New Roman" w:cs="Times New Roman"/>
          <w:lang w:val="nl-NL"/>
        </w:rPr>
        <w:t>bij dezelfde strategie blijft. We gaan dus onmiddellijk over op het zoeken naar een mixed strategy Nash equilibrium.</w:t>
      </w:r>
    </w:p>
    <w:p w:rsidR="00BF2BFB" w:rsidRDefault="00BF2BFB">
      <w:pPr>
        <w:rPr>
          <w:rFonts w:ascii="Times New Roman" w:hAnsi="Times New Roman" w:cs="Times New Roman"/>
          <w:lang w:val="nl-NL"/>
        </w:rPr>
      </w:pPr>
      <w:r>
        <w:rPr>
          <w:rFonts w:ascii="Times New Roman" w:hAnsi="Times New Roman" w:cs="Times New Roman"/>
          <w:lang w:val="nl-NL"/>
        </w:rPr>
        <w:br w:type="page"/>
      </w:r>
    </w:p>
    <w:p w:rsidR="00125FF8" w:rsidRPr="00FD399A" w:rsidRDefault="00125FF8" w:rsidP="00FD399A">
      <w:pPr>
        <w:spacing w:after="0" w:line="240" w:lineRule="auto"/>
        <w:jc w:val="both"/>
        <w:rPr>
          <w:rFonts w:ascii="Times New Roman" w:hAnsi="Times New Roman" w:cs="Times New Roman"/>
          <w:lang w:val="nl-NL"/>
        </w:rPr>
      </w:pPr>
      <w:r w:rsidRPr="00FD399A">
        <w:rPr>
          <w:rFonts w:ascii="Times New Roman" w:hAnsi="Times New Roman" w:cs="Times New Roman"/>
          <w:lang w:val="nl-NL"/>
        </w:rPr>
        <w:lastRenderedPageBreak/>
        <w:t xml:space="preserve">Om dit </w:t>
      </w:r>
      <w:r w:rsidR="0037355F" w:rsidRPr="00FD399A">
        <w:rPr>
          <w:rFonts w:ascii="Times New Roman" w:hAnsi="Times New Roman" w:cs="Times New Roman"/>
          <w:lang w:val="nl-NL"/>
        </w:rPr>
        <w:t xml:space="preserve">Nash equilibrium </w:t>
      </w:r>
      <w:r w:rsidRPr="00FD399A">
        <w:rPr>
          <w:rFonts w:ascii="Times New Roman" w:hAnsi="Times New Roman" w:cs="Times New Roman"/>
          <w:lang w:val="nl-NL"/>
        </w:rPr>
        <w:t>te berekenen, bekijken we de verwachte utility voor speler 1:</w:t>
      </w:r>
    </w:p>
    <w:p w:rsidR="00125FF8" w:rsidRPr="00FD399A" w:rsidRDefault="001C7213" w:rsidP="00FD399A">
      <w:pPr>
        <w:spacing w:after="0" w:line="240" w:lineRule="auto"/>
        <w:jc w:val="both"/>
        <w:rPr>
          <w:rFonts w:ascii="Times New Roman" w:hAnsi="Times New Roman" w:cs="Times New Roman"/>
          <w:lang w:val="nl-NL"/>
        </w:rPr>
      </w:pPr>
      <m:oMathPara>
        <m:oMathParaPr>
          <m:jc m:val="left"/>
        </m:oMathParaPr>
        <m:oMath>
          <m:sSub>
            <m:sSubPr>
              <m:ctrlPr>
                <w:rPr>
                  <w:rFonts w:ascii="Cambria Math" w:hAnsi="Times New Roman" w:cs="Times New Roman"/>
                  <w:i/>
                  <w:lang w:val="nl-NL"/>
                </w:rPr>
              </m:ctrlPr>
            </m:sSubPr>
            <m:e>
              <m:r>
                <w:rPr>
                  <w:rFonts w:ascii="Cambria Math" w:hAnsi="Cambria Math" w:cs="Times New Roman"/>
                  <w:lang w:val="nl-NL"/>
                </w:rPr>
                <m:t>E</m:t>
              </m:r>
            </m:e>
            <m:sub>
              <m:r>
                <w:rPr>
                  <w:rFonts w:ascii="Cambria Math" w:hAnsi="Times New Roman" w:cs="Times New Roman"/>
                  <w:lang w:val="nl-NL"/>
                </w:rPr>
                <m:t>1</m:t>
              </m:r>
            </m:sub>
          </m:sSub>
          <m:r>
            <w:rPr>
              <w:rFonts w:ascii="Cambria Math" w:hAnsi="Times New Roman" w:cs="Times New Roman"/>
              <w:lang w:val="nl-NL"/>
            </w:rPr>
            <m:t>=</m:t>
          </m:r>
          <m:r>
            <w:rPr>
              <w:rFonts w:ascii="Cambria Math" w:hAnsi="Cambria Math" w:cs="Times New Roman"/>
              <w:lang w:val="nl-NL"/>
            </w:rPr>
            <m:t>q</m:t>
          </m:r>
          <m:r>
            <w:rPr>
              <w:rFonts w:ascii="Times New Roman" w:hAnsi="Cambria Math" w:cs="Times New Roman"/>
              <w:lang w:val="nl-NL"/>
            </w:rPr>
            <m:t>*</m:t>
          </m:r>
          <m:d>
            <m:dPr>
              <m:ctrlPr>
                <w:rPr>
                  <w:rFonts w:ascii="Cambria Math" w:hAnsi="Times New Roman" w:cs="Times New Roman"/>
                  <w:i/>
                  <w:lang w:val="nl-NL"/>
                </w:rPr>
              </m:ctrlPr>
            </m:dPr>
            <m:e>
              <m:r>
                <w:rPr>
                  <w:rFonts w:ascii="Cambria Math" w:hAnsi="Cambria Math" w:cs="Times New Roman"/>
                  <w:lang w:val="nl-NL"/>
                </w:rPr>
                <m:t>p</m:t>
              </m:r>
              <m:r>
                <w:rPr>
                  <w:rFonts w:ascii="Times New Roman" w:hAnsi="Cambria Math" w:cs="Times New Roman"/>
                  <w:lang w:val="nl-NL"/>
                </w:rPr>
                <m:t>*</m:t>
              </m:r>
              <m:r>
                <w:rPr>
                  <w:rFonts w:ascii="Cambria Math" w:hAnsi="Times New Roman" w:cs="Times New Roman"/>
                  <w:lang w:val="nl-NL"/>
                </w:rPr>
                <m:t>2,12+</m:t>
              </m:r>
              <m:d>
                <m:dPr>
                  <m:ctrlPr>
                    <w:rPr>
                      <w:rFonts w:ascii="Cambria Math" w:hAnsi="Times New Roman" w:cs="Times New Roman"/>
                      <w:i/>
                      <w:lang w:val="nl-NL"/>
                    </w:rPr>
                  </m:ctrlPr>
                </m:dPr>
                <m:e>
                  <m:r>
                    <w:rPr>
                      <w:rFonts w:ascii="Cambria Math" w:hAnsi="Times New Roman" w:cs="Times New Roman"/>
                      <w:lang w:val="nl-NL"/>
                    </w:rPr>
                    <m:t>1</m:t>
                  </m:r>
                  <m:r>
                    <w:rPr>
                      <w:rFonts w:ascii="Times New Roman" w:hAnsi="Times New Roman" w:cs="Times New Roman"/>
                      <w:lang w:val="nl-NL"/>
                    </w:rPr>
                    <m:t>-</m:t>
                  </m:r>
                  <m:r>
                    <w:rPr>
                      <w:rFonts w:ascii="Cambria Math" w:hAnsi="Cambria Math" w:cs="Times New Roman"/>
                      <w:lang w:val="nl-NL"/>
                    </w:rPr>
                    <m:t>p</m:t>
                  </m:r>
                </m:e>
              </m:d>
              <m:r>
                <w:rPr>
                  <w:rFonts w:ascii="Times New Roman" w:hAnsi="Cambria Math" w:cs="Times New Roman"/>
                  <w:lang w:val="nl-NL"/>
                </w:rPr>
                <m:t>*</m:t>
              </m:r>
              <m:r>
                <w:rPr>
                  <w:rFonts w:ascii="Cambria Math" w:hAnsi="Times New Roman" w:cs="Times New Roman"/>
                  <w:lang w:val="nl-NL"/>
                </w:rPr>
                <m:t>2,28</m:t>
              </m:r>
            </m:e>
          </m:d>
          <m:r>
            <w:rPr>
              <w:rFonts w:ascii="Cambria Math" w:hAnsi="Times New Roman" w:cs="Times New Roman"/>
              <w:lang w:val="nl-NL"/>
            </w:rPr>
            <m:t>+</m:t>
          </m:r>
          <m:d>
            <m:dPr>
              <m:ctrlPr>
                <w:rPr>
                  <w:rFonts w:ascii="Cambria Math" w:hAnsi="Times New Roman" w:cs="Times New Roman"/>
                  <w:i/>
                  <w:lang w:val="nl-NL"/>
                </w:rPr>
              </m:ctrlPr>
            </m:dPr>
            <m:e>
              <m:r>
                <w:rPr>
                  <w:rFonts w:ascii="Cambria Math" w:hAnsi="Times New Roman" w:cs="Times New Roman"/>
                  <w:lang w:val="nl-NL"/>
                </w:rPr>
                <m:t>1</m:t>
              </m:r>
              <m:r>
                <w:rPr>
                  <w:rFonts w:ascii="Times New Roman" w:hAnsi="Times New Roman" w:cs="Times New Roman"/>
                  <w:lang w:val="nl-NL"/>
                </w:rPr>
                <m:t>-</m:t>
              </m:r>
              <m:r>
                <w:rPr>
                  <w:rFonts w:ascii="Cambria Math" w:hAnsi="Cambria Math" w:cs="Times New Roman"/>
                  <w:lang w:val="nl-NL"/>
                </w:rPr>
                <m:t>q</m:t>
              </m:r>
            </m:e>
          </m:d>
          <m:r>
            <w:rPr>
              <w:rFonts w:ascii="Times New Roman" w:hAnsi="Cambria Math" w:cs="Times New Roman"/>
              <w:lang w:val="nl-NL"/>
            </w:rPr>
            <m:t>*</m:t>
          </m:r>
          <m:d>
            <m:dPr>
              <m:ctrlPr>
                <w:rPr>
                  <w:rFonts w:ascii="Cambria Math" w:hAnsi="Times New Roman" w:cs="Times New Roman"/>
                  <w:i/>
                  <w:lang w:val="nl-NL"/>
                </w:rPr>
              </m:ctrlPr>
            </m:dPr>
            <m:e>
              <m:r>
                <w:rPr>
                  <w:rFonts w:ascii="Cambria Math" w:hAnsi="Cambria Math" w:cs="Times New Roman"/>
                  <w:lang w:val="nl-NL"/>
                </w:rPr>
                <m:t>p</m:t>
              </m:r>
              <m:r>
                <w:rPr>
                  <w:rFonts w:ascii="Times New Roman" w:hAnsi="Cambria Math" w:cs="Times New Roman"/>
                  <w:lang w:val="nl-NL"/>
                </w:rPr>
                <m:t>*</m:t>
              </m:r>
              <m:r>
                <w:rPr>
                  <w:rFonts w:ascii="Cambria Math" w:hAnsi="Times New Roman" w:cs="Times New Roman"/>
                  <w:lang w:val="nl-NL"/>
                </w:rPr>
                <m:t>2,19+</m:t>
              </m:r>
              <m:d>
                <m:dPr>
                  <m:ctrlPr>
                    <w:rPr>
                      <w:rFonts w:ascii="Cambria Math" w:hAnsi="Times New Roman" w:cs="Times New Roman"/>
                      <w:i/>
                      <w:lang w:val="nl-NL"/>
                    </w:rPr>
                  </m:ctrlPr>
                </m:dPr>
                <m:e>
                  <m:r>
                    <w:rPr>
                      <w:rFonts w:ascii="Cambria Math" w:hAnsi="Times New Roman" w:cs="Times New Roman"/>
                      <w:lang w:val="nl-NL"/>
                    </w:rPr>
                    <m:t>1</m:t>
                  </m:r>
                  <m:r>
                    <w:rPr>
                      <w:rFonts w:ascii="Times New Roman" w:hAnsi="Times New Roman" w:cs="Times New Roman"/>
                      <w:lang w:val="nl-NL"/>
                    </w:rPr>
                    <m:t>-</m:t>
                  </m:r>
                  <m:r>
                    <w:rPr>
                      <w:rFonts w:ascii="Cambria Math" w:hAnsi="Cambria Math" w:cs="Times New Roman"/>
                      <w:lang w:val="nl-NL"/>
                    </w:rPr>
                    <m:t>p</m:t>
                  </m:r>
                </m:e>
              </m:d>
              <m:r>
                <w:rPr>
                  <w:rFonts w:ascii="Times New Roman" w:hAnsi="Cambria Math" w:cs="Times New Roman"/>
                  <w:lang w:val="nl-NL"/>
                </w:rPr>
                <m:t>*</m:t>
              </m:r>
              <m:r>
                <w:rPr>
                  <w:rFonts w:ascii="Cambria Math" w:hAnsi="Times New Roman" w:cs="Times New Roman"/>
                  <w:lang w:val="nl-NL"/>
                </w:rPr>
                <m:t>1,83</m:t>
              </m:r>
            </m:e>
          </m:d>
        </m:oMath>
      </m:oMathPara>
    </w:p>
    <w:p w:rsidR="00125FF8" w:rsidRPr="00FD399A" w:rsidRDefault="00125FF8" w:rsidP="00FD399A">
      <w:pPr>
        <w:spacing w:after="0" w:line="240" w:lineRule="auto"/>
        <w:jc w:val="both"/>
        <w:rPr>
          <w:oMath/>
          <w:rFonts w:ascii="Cambria Math" w:hAnsi="Times New Roman" w:cs="Times New Roman"/>
          <w:lang w:val="nl-NL"/>
        </w:rPr>
      </w:pPr>
    </w:p>
    <w:p w:rsidR="00125FF8" w:rsidRPr="00FD399A" w:rsidRDefault="00125FF8" w:rsidP="00FD399A">
      <w:pPr>
        <w:spacing w:after="0" w:line="240" w:lineRule="auto"/>
        <w:jc w:val="both"/>
        <w:rPr>
          <w:rFonts w:ascii="Times New Roman" w:hAnsi="Times New Roman" w:cs="Times New Roman"/>
          <w:lang w:val="nl-NL"/>
        </w:rPr>
      </w:pPr>
      <w:r w:rsidRPr="00FD399A">
        <w:rPr>
          <w:rFonts w:ascii="Times New Roman" w:hAnsi="Times New Roman" w:cs="Times New Roman"/>
          <w:lang w:val="nl-NL"/>
        </w:rPr>
        <w:t xml:space="preserve">Voor een Nash equilibrium zal </w:t>
      </w:r>
      <m:oMath>
        <m:sSub>
          <m:sSubPr>
            <m:ctrlPr>
              <w:rPr>
                <w:rFonts w:ascii="Cambria Math" w:hAnsi="Cambria Math" w:cs="Times New Roman"/>
                <w:i/>
                <w:lang w:val="nl-NL"/>
              </w:rPr>
            </m:ctrlPr>
          </m:sSubPr>
          <m:e>
            <m:r>
              <w:rPr>
                <w:rFonts w:ascii="Cambria Math" w:hAnsi="Cambria Math" w:cs="Times New Roman"/>
                <w:lang w:val="nl-NL"/>
              </w:rPr>
              <m:t>E</m:t>
            </m:r>
          </m:e>
          <m:sub>
            <m:r>
              <w:rPr>
                <w:rFonts w:ascii="Cambria Math" w:hAnsi="Cambria Math" w:cs="Times New Roman"/>
                <w:lang w:val="nl-NL"/>
              </w:rPr>
              <m:t>1</m:t>
            </m:r>
          </m:sub>
        </m:sSub>
      </m:oMath>
      <w:r w:rsidR="0037355F" w:rsidRPr="00FD399A">
        <w:rPr>
          <w:rFonts w:ascii="Times New Roman" w:hAnsi="Times New Roman" w:cs="Times New Roman"/>
          <w:lang w:val="nl-NL"/>
        </w:rPr>
        <w:t xml:space="preserve"> voor beide pure strategies</w:t>
      </w:r>
      <w:r w:rsidRPr="00FD399A">
        <w:rPr>
          <w:rFonts w:ascii="Times New Roman" w:hAnsi="Times New Roman" w:cs="Times New Roman"/>
          <w:lang w:val="nl-NL"/>
        </w:rPr>
        <w:t xml:space="preserve"> van speler 2 hetzelfde zijn:</w:t>
      </w:r>
    </w:p>
    <w:p w:rsidR="00125FF8" w:rsidRPr="00FD399A" w:rsidRDefault="00125FF8" w:rsidP="00FD399A">
      <w:pPr>
        <w:spacing w:after="0" w:line="240" w:lineRule="auto"/>
        <w:rPr>
          <w:oMath/>
          <w:rFonts w:ascii="Cambria Math" w:hAnsi="Times New Roman" w:cs="Times New Roman"/>
          <w:lang w:val="nl-NL"/>
        </w:rPr>
      </w:pPr>
      <m:oMathPara>
        <m:oMathParaPr>
          <m:jc m:val="left"/>
        </m:oMathParaPr>
        <m:oMath>
          <m:r>
            <w:rPr>
              <w:rFonts w:ascii="Cambria Math" w:hAnsi="Cambria Math" w:cs="Times New Roman"/>
              <w:lang w:val="nl-NL"/>
            </w:rPr>
            <m:t>Voor</m:t>
          </m:r>
          <m:r>
            <w:rPr>
              <w:rFonts w:ascii="Cambria Math" w:hAnsi="Times New Roman" w:cs="Times New Roman"/>
              <w:lang w:val="nl-NL"/>
            </w:rPr>
            <m:t xml:space="preserve"> </m:t>
          </m:r>
          <m:r>
            <w:rPr>
              <w:rFonts w:ascii="Cambria Math" w:hAnsi="Cambria Math" w:cs="Times New Roman"/>
              <w:lang w:val="nl-NL"/>
            </w:rPr>
            <m:t>p</m:t>
          </m:r>
          <m:r>
            <w:rPr>
              <w:rFonts w:ascii="Cambria Math" w:hAnsi="Times New Roman" w:cs="Times New Roman"/>
              <w:lang w:val="nl-NL"/>
            </w:rPr>
            <m:t xml:space="preserve">=1: </m:t>
          </m:r>
          <m:sSub>
            <m:sSubPr>
              <m:ctrlPr>
                <w:rPr>
                  <w:rFonts w:ascii="Cambria Math" w:hAnsi="Times New Roman" w:cs="Times New Roman"/>
                  <w:i/>
                  <w:lang w:val="nl-NL"/>
                </w:rPr>
              </m:ctrlPr>
            </m:sSubPr>
            <m:e>
              <m:r>
                <w:rPr>
                  <w:rFonts w:ascii="Cambria Math" w:hAnsi="Cambria Math" w:cs="Times New Roman"/>
                  <w:lang w:val="nl-NL"/>
                </w:rPr>
                <m:t>E</m:t>
              </m:r>
            </m:e>
            <m:sub>
              <m:r>
                <w:rPr>
                  <w:rFonts w:ascii="Cambria Math" w:hAnsi="Times New Roman" w:cs="Times New Roman"/>
                  <w:lang w:val="nl-NL"/>
                </w:rPr>
                <m:t>1</m:t>
              </m:r>
            </m:sub>
          </m:sSub>
          <m:r>
            <w:rPr>
              <w:rFonts w:ascii="Cambria Math" w:hAnsi="Times New Roman" w:cs="Times New Roman"/>
              <w:lang w:val="nl-NL"/>
            </w:rPr>
            <m:t>=</m:t>
          </m:r>
          <m:r>
            <w:rPr>
              <w:rFonts w:ascii="Cambria Math" w:hAnsi="Cambria Math" w:cs="Times New Roman"/>
              <w:lang w:val="nl-NL"/>
            </w:rPr>
            <m:t>q</m:t>
          </m:r>
          <m:r>
            <w:rPr>
              <w:rFonts w:ascii="Times New Roman" w:hAnsi="Cambria Math" w:cs="Times New Roman"/>
              <w:lang w:val="nl-NL"/>
            </w:rPr>
            <m:t>*</m:t>
          </m:r>
          <m:r>
            <w:rPr>
              <w:rFonts w:ascii="Cambria Math" w:hAnsi="Times New Roman" w:cs="Times New Roman"/>
              <w:lang w:val="nl-NL"/>
            </w:rPr>
            <m:t>2,12+</m:t>
          </m:r>
          <m:d>
            <m:dPr>
              <m:ctrlPr>
                <w:rPr>
                  <w:rFonts w:ascii="Cambria Math" w:hAnsi="Times New Roman" w:cs="Times New Roman"/>
                  <w:i/>
                  <w:lang w:val="nl-NL"/>
                </w:rPr>
              </m:ctrlPr>
            </m:dPr>
            <m:e>
              <m:r>
                <w:rPr>
                  <w:rFonts w:ascii="Cambria Math" w:hAnsi="Times New Roman" w:cs="Times New Roman"/>
                  <w:lang w:val="nl-NL"/>
                </w:rPr>
                <m:t>1</m:t>
              </m:r>
              <m:r>
                <w:rPr>
                  <w:rFonts w:ascii="Times New Roman" w:hAnsi="Times New Roman" w:cs="Times New Roman"/>
                  <w:lang w:val="nl-NL"/>
                </w:rPr>
                <m:t>-</m:t>
              </m:r>
              <m:r>
                <w:rPr>
                  <w:rFonts w:ascii="Cambria Math" w:hAnsi="Cambria Math" w:cs="Times New Roman"/>
                  <w:lang w:val="nl-NL"/>
                </w:rPr>
                <m:t>q</m:t>
              </m:r>
            </m:e>
          </m:d>
          <m:r>
            <w:rPr>
              <w:rFonts w:ascii="Times New Roman" w:hAnsi="Cambria Math" w:cs="Times New Roman"/>
              <w:lang w:val="nl-NL"/>
            </w:rPr>
            <m:t>*</m:t>
          </m:r>
          <m:r>
            <w:rPr>
              <w:rFonts w:ascii="Cambria Math" w:hAnsi="Times New Roman" w:cs="Times New Roman"/>
              <w:lang w:val="nl-NL"/>
            </w:rPr>
            <m:t>2,19</m:t>
          </m:r>
        </m:oMath>
      </m:oMathPara>
    </w:p>
    <w:p w:rsidR="00125FF8" w:rsidRDefault="00125FF8" w:rsidP="00FD399A">
      <w:pPr>
        <w:spacing w:after="0" w:line="240" w:lineRule="auto"/>
        <w:rPr>
          <w:rFonts w:ascii="Times New Roman" w:eastAsiaTheme="minorEastAsia" w:hAnsi="Times New Roman" w:cs="Times New Roman"/>
          <w:lang w:val="nl-NL"/>
        </w:rPr>
      </w:pPr>
      <m:oMathPara>
        <m:oMathParaPr>
          <m:jc m:val="left"/>
        </m:oMathParaPr>
        <m:oMath>
          <m:r>
            <w:rPr>
              <w:rFonts w:ascii="Cambria Math" w:hAnsi="Cambria Math" w:cs="Times New Roman"/>
              <w:lang w:val="nl-NL"/>
            </w:rPr>
            <m:t>Voor</m:t>
          </m:r>
          <m:r>
            <w:rPr>
              <w:rFonts w:ascii="Cambria Math" w:hAnsi="Times New Roman" w:cs="Times New Roman"/>
              <w:lang w:val="nl-NL"/>
            </w:rPr>
            <m:t xml:space="preserve"> </m:t>
          </m:r>
          <m:r>
            <w:rPr>
              <w:rFonts w:ascii="Cambria Math" w:hAnsi="Cambria Math" w:cs="Times New Roman"/>
              <w:lang w:val="nl-NL"/>
            </w:rPr>
            <m:t>p</m:t>
          </m:r>
          <m:r>
            <w:rPr>
              <w:rFonts w:ascii="Cambria Math" w:hAnsi="Times New Roman" w:cs="Times New Roman"/>
              <w:lang w:val="nl-NL"/>
            </w:rPr>
            <m:t xml:space="preserve">=0: </m:t>
          </m:r>
          <m:sSub>
            <m:sSubPr>
              <m:ctrlPr>
                <w:rPr>
                  <w:rFonts w:ascii="Cambria Math" w:hAnsi="Times New Roman" w:cs="Times New Roman"/>
                  <w:i/>
                  <w:lang w:val="nl-NL"/>
                </w:rPr>
              </m:ctrlPr>
            </m:sSubPr>
            <m:e>
              <m:r>
                <w:rPr>
                  <w:rFonts w:ascii="Cambria Math" w:hAnsi="Cambria Math" w:cs="Times New Roman"/>
                  <w:lang w:val="nl-NL"/>
                </w:rPr>
                <m:t>E</m:t>
              </m:r>
            </m:e>
            <m:sub>
              <m:r>
                <w:rPr>
                  <w:rFonts w:ascii="Cambria Math" w:hAnsi="Times New Roman" w:cs="Times New Roman"/>
                  <w:lang w:val="nl-NL"/>
                </w:rPr>
                <m:t>1</m:t>
              </m:r>
            </m:sub>
          </m:sSub>
          <m:r>
            <w:rPr>
              <w:rFonts w:ascii="Cambria Math" w:hAnsi="Times New Roman" w:cs="Times New Roman"/>
              <w:lang w:val="nl-NL"/>
            </w:rPr>
            <m:t>=</m:t>
          </m:r>
          <m:r>
            <w:rPr>
              <w:rFonts w:ascii="Cambria Math" w:hAnsi="Cambria Math" w:cs="Times New Roman"/>
              <w:lang w:val="nl-NL"/>
            </w:rPr>
            <m:t>q</m:t>
          </m:r>
          <m:r>
            <w:rPr>
              <w:rFonts w:ascii="Times New Roman" w:hAnsi="Cambria Math" w:cs="Times New Roman"/>
              <w:lang w:val="nl-NL"/>
            </w:rPr>
            <m:t>*</m:t>
          </m:r>
          <m:r>
            <w:rPr>
              <w:rFonts w:ascii="Cambria Math" w:hAnsi="Times New Roman" w:cs="Times New Roman"/>
              <w:lang w:val="nl-NL"/>
            </w:rPr>
            <m:t>2,28+</m:t>
          </m:r>
          <m:d>
            <m:dPr>
              <m:ctrlPr>
                <w:rPr>
                  <w:rFonts w:ascii="Cambria Math" w:hAnsi="Times New Roman" w:cs="Times New Roman"/>
                  <w:i/>
                  <w:lang w:val="nl-NL"/>
                </w:rPr>
              </m:ctrlPr>
            </m:dPr>
            <m:e>
              <m:r>
                <w:rPr>
                  <w:rFonts w:ascii="Cambria Math" w:hAnsi="Times New Roman" w:cs="Times New Roman"/>
                  <w:lang w:val="nl-NL"/>
                </w:rPr>
                <m:t>1</m:t>
              </m:r>
              <m:r>
                <w:rPr>
                  <w:rFonts w:ascii="Times New Roman" w:hAnsi="Times New Roman" w:cs="Times New Roman"/>
                  <w:lang w:val="nl-NL"/>
                </w:rPr>
                <m:t>-</m:t>
              </m:r>
              <m:r>
                <w:rPr>
                  <w:rFonts w:ascii="Cambria Math" w:hAnsi="Cambria Math" w:cs="Times New Roman"/>
                  <w:lang w:val="nl-NL"/>
                </w:rPr>
                <m:t>q</m:t>
              </m:r>
            </m:e>
          </m:d>
          <m:r>
            <w:rPr>
              <w:rFonts w:ascii="Times New Roman" w:hAnsi="Cambria Math" w:cs="Times New Roman"/>
              <w:lang w:val="nl-NL"/>
            </w:rPr>
            <m:t>*</m:t>
          </m:r>
          <m:r>
            <w:rPr>
              <w:rFonts w:ascii="Cambria Math" w:hAnsi="Times New Roman" w:cs="Times New Roman"/>
              <w:lang w:val="nl-NL"/>
            </w:rPr>
            <m:t>1,83</m:t>
          </m:r>
        </m:oMath>
      </m:oMathPara>
    </w:p>
    <w:p w:rsidR="00EB7504" w:rsidRPr="00FD399A" w:rsidRDefault="00EB7504" w:rsidP="00FD399A">
      <w:pPr>
        <w:spacing w:after="0" w:line="240" w:lineRule="auto"/>
        <w:rPr>
          <w:rFonts w:ascii="Times New Roman" w:eastAsiaTheme="minorEastAsia" w:hAnsi="Times New Roman" w:cs="Times New Roman"/>
          <w:lang w:val="nl-NL"/>
        </w:rPr>
      </w:pPr>
    </w:p>
    <w:p w:rsidR="00125FF8" w:rsidRPr="00FD399A" w:rsidRDefault="0037355F" w:rsidP="00B01847">
      <w:pPr>
        <w:spacing w:after="0" w:line="240" w:lineRule="auto"/>
        <w:ind w:left="708"/>
        <w:rPr>
          <w:oMath/>
          <w:rFonts w:ascii="Cambria Math" w:hAnsi="Times New Roman" w:cs="Times New Roman"/>
          <w:lang w:val="nl-NL"/>
        </w:rPr>
      </w:pPr>
      <m:oMathPara>
        <m:oMathParaPr>
          <m:jc m:val="left"/>
        </m:oMathParaPr>
        <m:oMath>
          <m:r>
            <w:rPr>
              <w:rFonts w:ascii="Cambria Math" w:hAnsi="Cambria Math" w:cs="Times New Roman"/>
              <w:lang w:val="nl-NL"/>
            </w:rPr>
            <m:t>⇨q</m:t>
          </m:r>
          <m:r>
            <w:rPr>
              <w:rFonts w:ascii="Times New Roman" w:hAnsi="Cambria Math" w:cs="Times New Roman"/>
              <w:lang w:val="nl-NL"/>
            </w:rPr>
            <m:t>*</m:t>
          </m:r>
          <m:r>
            <w:rPr>
              <w:rFonts w:ascii="Cambria Math" w:hAnsi="Times New Roman" w:cs="Times New Roman"/>
              <w:lang w:val="nl-NL"/>
            </w:rPr>
            <m:t>2,12+</m:t>
          </m:r>
          <m:d>
            <m:dPr>
              <m:ctrlPr>
                <w:rPr>
                  <w:rFonts w:ascii="Cambria Math" w:hAnsi="Times New Roman" w:cs="Times New Roman"/>
                  <w:i/>
                  <w:lang w:val="nl-NL"/>
                </w:rPr>
              </m:ctrlPr>
            </m:dPr>
            <m:e>
              <m:r>
                <w:rPr>
                  <w:rFonts w:ascii="Cambria Math" w:hAnsi="Times New Roman" w:cs="Times New Roman"/>
                  <w:lang w:val="nl-NL"/>
                </w:rPr>
                <m:t>1</m:t>
              </m:r>
              <m:r>
                <w:rPr>
                  <w:rFonts w:ascii="Times New Roman" w:hAnsi="Times New Roman" w:cs="Times New Roman"/>
                  <w:lang w:val="nl-NL"/>
                </w:rPr>
                <m:t>-</m:t>
              </m:r>
              <m:r>
                <w:rPr>
                  <w:rFonts w:ascii="Cambria Math" w:hAnsi="Cambria Math" w:cs="Times New Roman"/>
                  <w:lang w:val="nl-NL"/>
                </w:rPr>
                <m:t>q</m:t>
              </m:r>
            </m:e>
          </m:d>
          <m:r>
            <w:rPr>
              <w:rFonts w:ascii="Times New Roman" w:hAnsi="Cambria Math" w:cs="Times New Roman"/>
              <w:lang w:val="nl-NL"/>
            </w:rPr>
            <m:t>*</m:t>
          </m:r>
          <m:r>
            <w:rPr>
              <w:rFonts w:ascii="Cambria Math" w:hAnsi="Times New Roman" w:cs="Times New Roman"/>
              <w:lang w:val="nl-NL"/>
            </w:rPr>
            <m:t>2,19 =</m:t>
          </m:r>
          <m:r>
            <w:rPr>
              <w:rFonts w:ascii="Cambria Math" w:hAnsi="Cambria Math" w:cs="Times New Roman"/>
              <w:lang w:val="nl-NL"/>
            </w:rPr>
            <m:t>q</m:t>
          </m:r>
          <m:r>
            <w:rPr>
              <w:rFonts w:ascii="Times New Roman" w:hAnsi="Cambria Math" w:cs="Times New Roman"/>
              <w:lang w:val="nl-NL"/>
            </w:rPr>
            <m:t>*</m:t>
          </m:r>
          <m:r>
            <w:rPr>
              <w:rFonts w:ascii="Cambria Math" w:hAnsi="Times New Roman" w:cs="Times New Roman"/>
              <w:lang w:val="nl-NL"/>
            </w:rPr>
            <m:t>2,28+</m:t>
          </m:r>
          <m:d>
            <m:dPr>
              <m:ctrlPr>
                <w:rPr>
                  <w:rFonts w:ascii="Cambria Math" w:hAnsi="Times New Roman" w:cs="Times New Roman"/>
                  <w:i/>
                  <w:lang w:val="nl-NL"/>
                </w:rPr>
              </m:ctrlPr>
            </m:dPr>
            <m:e>
              <m:r>
                <w:rPr>
                  <w:rFonts w:ascii="Cambria Math" w:hAnsi="Times New Roman" w:cs="Times New Roman"/>
                  <w:lang w:val="nl-NL"/>
                </w:rPr>
                <m:t>1</m:t>
              </m:r>
              <m:r>
                <w:rPr>
                  <w:rFonts w:ascii="Times New Roman" w:hAnsi="Times New Roman" w:cs="Times New Roman"/>
                  <w:lang w:val="nl-NL"/>
                </w:rPr>
                <m:t>-</m:t>
              </m:r>
              <m:r>
                <w:rPr>
                  <w:rFonts w:ascii="Cambria Math" w:hAnsi="Cambria Math" w:cs="Times New Roman"/>
                  <w:lang w:val="nl-NL"/>
                </w:rPr>
                <m:t>q</m:t>
              </m:r>
            </m:e>
          </m:d>
          <m:r>
            <w:rPr>
              <w:rFonts w:ascii="Times New Roman" w:hAnsi="Cambria Math" w:cs="Times New Roman"/>
              <w:lang w:val="nl-NL"/>
            </w:rPr>
            <m:t>*</m:t>
          </m:r>
          <m:r>
            <w:rPr>
              <w:rFonts w:ascii="Cambria Math" w:hAnsi="Times New Roman" w:cs="Times New Roman"/>
              <w:lang w:val="nl-NL"/>
            </w:rPr>
            <m:t>1,83</m:t>
          </m:r>
        </m:oMath>
      </m:oMathPara>
    </w:p>
    <w:p w:rsidR="00125FF8" w:rsidRPr="00FD399A" w:rsidRDefault="0037355F" w:rsidP="00B01847">
      <w:pPr>
        <w:spacing w:after="0" w:line="240" w:lineRule="auto"/>
        <w:ind w:left="708"/>
        <w:rPr>
          <w:rFonts w:ascii="Times New Roman" w:hAnsi="Times New Roman" w:cs="Times New Roman"/>
          <w:lang w:val="nl-NL"/>
        </w:rPr>
      </w:pPr>
      <m:oMathPara>
        <m:oMathParaPr>
          <m:jc m:val="left"/>
        </m:oMathParaPr>
        <m:oMath>
          <m:r>
            <w:rPr>
              <w:rFonts w:ascii="Cambria Math" w:hAnsi="Cambria Math" w:cs="Times New Roman"/>
              <w:lang w:val="nl-NL"/>
            </w:rPr>
            <m:t>⇨q</m:t>
          </m:r>
          <m:r>
            <w:rPr>
              <w:rFonts w:ascii="Cambria Math" w:hAnsi="Times New Roman" w:cs="Times New Roman"/>
              <w:lang w:val="nl-NL"/>
            </w:rPr>
            <m:t>=</m:t>
          </m:r>
          <m:f>
            <m:fPr>
              <m:ctrlPr>
                <w:rPr>
                  <w:rFonts w:ascii="Cambria Math" w:hAnsi="Times New Roman" w:cs="Times New Roman"/>
                  <w:i/>
                  <w:lang w:val="nl-NL"/>
                </w:rPr>
              </m:ctrlPr>
            </m:fPr>
            <m:num>
              <m:r>
                <w:rPr>
                  <w:rFonts w:ascii="Cambria Math" w:hAnsi="Times New Roman" w:cs="Times New Roman"/>
                  <w:lang w:val="nl-NL"/>
                </w:rPr>
                <m:t>1,83</m:t>
              </m:r>
              <m:r>
                <w:rPr>
                  <w:rFonts w:ascii="Times New Roman" w:hAnsi="Times New Roman" w:cs="Times New Roman"/>
                  <w:lang w:val="nl-NL"/>
                </w:rPr>
                <m:t>-</m:t>
              </m:r>
              <m:r>
                <w:rPr>
                  <w:rFonts w:ascii="Cambria Math" w:hAnsi="Times New Roman" w:cs="Times New Roman"/>
                  <w:lang w:val="nl-NL"/>
                </w:rPr>
                <m:t>2,19</m:t>
              </m:r>
            </m:num>
            <m:den>
              <m:r>
                <w:rPr>
                  <w:rFonts w:ascii="Cambria Math" w:hAnsi="Times New Roman" w:cs="Times New Roman"/>
                  <w:lang w:val="nl-NL"/>
                </w:rPr>
                <m:t>2,12</m:t>
              </m:r>
              <m:r>
                <w:rPr>
                  <w:rFonts w:ascii="Times New Roman" w:hAnsi="Times New Roman" w:cs="Times New Roman"/>
                  <w:lang w:val="nl-NL"/>
                </w:rPr>
                <m:t>-</m:t>
              </m:r>
              <m:r>
                <w:rPr>
                  <w:rFonts w:ascii="Cambria Math" w:hAnsi="Times New Roman" w:cs="Times New Roman"/>
                  <w:lang w:val="nl-NL"/>
                </w:rPr>
                <m:t>2,19</m:t>
              </m:r>
              <m:r>
                <w:rPr>
                  <w:rFonts w:ascii="Times New Roman" w:hAnsi="Times New Roman" w:cs="Times New Roman"/>
                  <w:lang w:val="nl-NL"/>
                </w:rPr>
                <m:t>-</m:t>
              </m:r>
              <m:r>
                <w:rPr>
                  <w:rFonts w:ascii="Cambria Math" w:hAnsi="Times New Roman" w:cs="Times New Roman"/>
                  <w:lang w:val="nl-NL"/>
                </w:rPr>
                <m:t>2,28+1,83</m:t>
              </m:r>
            </m:den>
          </m:f>
          <m:r>
            <w:rPr>
              <w:rFonts w:ascii="Cambria Math" w:hAnsi="Times New Roman" w:cs="Times New Roman"/>
              <w:lang w:val="nl-NL"/>
            </w:rPr>
            <m:t>=</m:t>
          </m:r>
          <m:r>
            <m:rPr>
              <m:sty m:val="bi"/>
            </m:rPr>
            <w:rPr>
              <w:rFonts w:ascii="Cambria Math" w:hAnsi="Times New Roman" w:cs="Times New Roman"/>
              <w:lang w:val="nl-NL"/>
            </w:rPr>
            <m:t>0,70</m:t>
          </m:r>
        </m:oMath>
      </m:oMathPara>
    </w:p>
    <w:p w:rsidR="00070918" w:rsidRPr="00FD399A" w:rsidRDefault="00070918" w:rsidP="00FD399A">
      <w:pPr>
        <w:spacing w:after="0" w:line="240" w:lineRule="auto"/>
        <w:jc w:val="both"/>
        <w:rPr>
          <w:rFonts w:ascii="Times New Roman" w:hAnsi="Times New Roman" w:cs="Times New Roman"/>
          <w:lang w:val="nl-NL"/>
        </w:rPr>
      </w:pPr>
    </w:p>
    <w:p w:rsidR="00125FF8" w:rsidRPr="00FD399A" w:rsidRDefault="00125FF8" w:rsidP="00FD399A">
      <w:pPr>
        <w:spacing w:after="0" w:line="240" w:lineRule="auto"/>
        <w:jc w:val="both"/>
        <w:rPr>
          <w:rFonts w:ascii="Times New Roman" w:hAnsi="Times New Roman" w:cs="Times New Roman"/>
          <w:lang w:val="nl-NL"/>
        </w:rPr>
      </w:pPr>
      <w:r w:rsidRPr="00FD399A">
        <w:rPr>
          <w:rFonts w:ascii="Times New Roman" w:hAnsi="Times New Roman" w:cs="Times New Roman"/>
          <w:lang w:val="nl-NL"/>
        </w:rPr>
        <w:t>Op</w:t>
      </w:r>
      <w:r w:rsidR="006D76B0" w:rsidRPr="00FD399A">
        <w:rPr>
          <w:rFonts w:ascii="Times New Roman" w:hAnsi="Times New Roman" w:cs="Times New Roman"/>
          <w:lang w:val="nl-NL"/>
        </w:rPr>
        <w:t xml:space="preserve"> </w:t>
      </w:r>
      <w:fldSimple w:instr=" REF _Ref385507684 \h  \* MERGEFORMAT ">
        <w:r w:rsidR="00F867AC" w:rsidRPr="00FD399A">
          <w:t xml:space="preserve">Figuur </w:t>
        </w:r>
        <w:r w:rsidR="00F867AC">
          <w:rPr>
            <w:noProof/>
          </w:rPr>
          <w:t>2</w:t>
        </w:r>
      </w:fldSimple>
      <w:r w:rsidRPr="00FD399A">
        <w:rPr>
          <w:rFonts w:ascii="Times New Roman" w:hAnsi="Times New Roman" w:cs="Times New Roman"/>
          <w:lang w:val="nl-NL"/>
        </w:rPr>
        <w:t xml:space="preserve"> zien we de utility van speler 1 geplot </w:t>
      </w:r>
      <w:r w:rsidR="0037355F" w:rsidRPr="00FD399A">
        <w:rPr>
          <w:rFonts w:ascii="Times New Roman" w:hAnsi="Times New Roman" w:cs="Times New Roman"/>
          <w:lang w:val="nl-NL"/>
        </w:rPr>
        <w:t>ten opzichte van</w:t>
      </w:r>
      <w:r w:rsidRPr="00FD399A">
        <w:rPr>
          <w:rFonts w:ascii="Times New Roman" w:hAnsi="Times New Roman" w:cs="Times New Roman"/>
          <w:lang w:val="nl-NL"/>
        </w:rPr>
        <w:t xml:space="preserve"> de waarde van q voor de 2 pure strateg</w:t>
      </w:r>
      <w:r w:rsidR="0037355F" w:rsidRPr="00FD399A">
        <w:rPr>
          <w:rFonts w:ascii="Times New Roman" w:hAnsi="Times New Roman" w:cs="Times New Roman"/>
          <w:lang w:val="nl-NL"/>
        </w:rPr>
        <w:t xml:space="preserve">ies </w:t>
      </w:r>
      <w:r w:rsidRPr="00FD399A">
        <w:rPr>
          <w:rFonts w:ascii="Times New Roman" w:hAnsi="Times New Roman" w:cs="Times New Roman"/>
          <w:lang w:val="nl-NL"/>
        </w:rPr>
        <w:t xml:space="preserve">van speler 2. </w:t>
      </w:r>
    </w:p>
    <w:p w:rsidR="0037355F" w:rsidRPr="00FD399A" w:rsidRDefault="00125FF8" w:rsidP="00FD399A">
      <w:pPr>
        <w:keepNext/>
        <w:spacing w:after="0" w:line="240" w:lineRule="auto"/>
        <w:jc w:val="center"/>
      </w:pPr>
      <w:r w:rsidRPr="00FD399A">
        <w:rPr>
          <w:rFonts w:ascii="Times New Roman" w:hAnsi="Times New Roman" w:cs="Times New Roman"/>
          <w:noProof/>
          <w:lang w:val="en-US"/>
        </w:rPr>
        <w:drawing>
          <wp:inline distT="0" distB="0" distL="0" distR="0">
            <wp:extent cx="5343525" cy="4000500"/>
            <wp:effectExtent l="19050" t="0" r="9525" b="0"/>
            <wp:docPr id="6" name="Afbeelding 3" descr="C:\Users\DuviWin\Dropbox\Game Theory\matlab\E1with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viWin\Dropbox\Game Theory\matlab\E1withtext.jpg"/>
                    <pic:cNvPicPr>
                      <a:picLocks noChangeAspect="1" noChangeArrowheads="1"/>
                    </pic:cNvPicPr>
                  </pic:nvPicPr>
                  <pic:blipFill>
                    <a:blip r:embed="rId9" cstate="print"/>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125FF8" w:rsidRPr="00FD399A" w:rsidRDefault="0037355F" w:rsidP="00FD399A">
      <w:pPr>
        <w:pStyle w:val="Bijschrift"/>
        <w:rPr>
          <w:sz w:val="22"/>
          <w:szCs w:val="22"/>
          <w:lang w:val="nl-NL"/>
        </w:rPr>
      </w:pPr>
      <w:bookmarkStart w:id="26" w:name="_Ref385507684"/>
      <w:r w:rsidRPr="00FD399A">
        <w:rPr>
          <w:sz w:val="22"/>
          <w:szCs w:val="22"/>
        </w:rPr>
        <w:t xml:space="preserve">Figuur </w:t>
      </w:r>
      <w:r w:rsidR="001C7213" w:rsidRPr="00FD399A">
        <w:rPr>
          <w:sz w:val="22"/>
          <w:szCs w:val="22"/>
        </w:rPr>
        <w:fldChar w:fldCharType="begin"/>
      </w:r>
      <w:r w:rsidR="00495575" w:rsidRPr="00FD399A">
        <w:rPr>
          <w:sz w:val="22"/>
          <w:szCs w:val="22"/>
        </w:rPr>
        <w:instrText xml:space="preserve"> SEQ Figuur \* ARABIC </w:instrText>
      </w:r>
      <w:r w:rsidR="001C7213" w:rsidRPr="00FD399A">
        <w:rPr>
          <w:sz w:val="22"/>
          <w:szCs w:val="22"/>
        </w:rPr>
        <w:fldChar w:fldCharType="separate"/>
      </w:r>
      <w:r w:rsidR="00F867AC">
        <w:rPr>
          <w:noProof/>
          <w:sz w:val="22"/>
          <w:szCs w:val="22"/>
        </w:rPr>
        <w:t>2</w:t>
      </w:r>
      <w:r w:rsidR="001C7213" w:rsidRPr="00FD399A">
        <w:rPr>
          <w:sz w:val="22"/>
          <w:szCs w:val="22"/>
        </w:rPr>
        <w:fldChar w:fldCharType="end"/>
      </w:r>
      <w:bookmarkEnd w:id="26"/>
      <w:r w:rsidRPr="00FD399A">
        <w:rPr>
          <w:sz w:val="22"/>
          <w:szCs w:val="22"/>
        </w:rPr>
        <w:t>: Utility van speler 1 t.o.v. q voor de pure strategies van speler 2</w:t>
      </w:r>
    </w:p>
    <w:p w:rsidR="00BF2BFB" w:rsidRDefault="00BF2BFB" w:rsidP="00FD399A">
      <w:pPr>
        <w:spacing w:after="0" w:line="240" w:lineRule="auto"/>
        <w:jc w:val="both"/>
        <w:rPr>
          <w:rFonts w:ascii="Times New Roman" w:hAnsi="Times New Roman" w:cs="Times New Roman"/>
          <w:lang w:val="nl-NL"/>
        </w:rPr>
      </w:pPr>
    </w:p>
    <w:p w:rsidR="00125FF8" w:rsidRPr="00FD399A" w:rsidRDefault="00125FF8" w:rsidP="00FD399A">
      <w:pPr>
        <w:spacing w:after="0" w:line="240" w:lineRule="auto"/>
        <w:jc w:val="both"/>
        <w:rPr>
          <w:rFonts w:ascii="Times New Roman" w:hAnsi="Times New Roman" w:cs="Times New Roman"/>
          <w:lang w:val="nl-NL"/>
        </w:rPr>
      </w:pPr>
      <w:r w:rsidRPr="00FD399A">
        <w:rPr>
          <w:rFonts w:ascii="Times New Roman" w:hAnsi="Times New Roman" w:cs="Times New Roman"/>
          <w:lang w:val="nl-NL"/>
        </w:rPr>
        <w:t>Dan bekijken we hetzelfde voor speler 2:</w:t>
      </w:r>
    </w:p>
    <w:p w:rsidR="00125FF8" w:rsidRPr="00FD399A" w:rsidRDefault="001C7213" w:rsidP="00FD399A">
      <w:pPr>
        <w:spacing w:after="0" w:line="240" w:lineRule="auto"/>
        <w:jc w:val="both"/>
        <w:rPr>
          <w:rFonts w:ascii="Times New Roman" w:hAnsi="Times New Roman" w:cs="Times New Roman"/>
          <w:lang w:val="nl-NL"/>
        </w:rPr>
      </w:pPr>
      <m:oMathPara>
        <m:oMathParaPr>
          <m:jc m:val="left"/>
        </m:oMathParaPr>
        <m:oMath>
          <m:sSub>
            <m:sSubPr>
              <m:ctrlPr>
                <w:rPr>
                  <w:rFonts w:ascii="Cambria Math" w:hAnsi="Times New Roman" w:cs="Times New Roman"/>
                  <w:i/>
                  <w:lang w:val="nl-NL"/>
                </w:rPr>
              </m:ctrlPr>
            </m:sSubPr>
            <m:e>
              <m:r>
                <w:rPr>
                  <w:rFonts w:ascii="Cambria Math" w:hAnsi="Cambria Math" w:cs="Times New Roman"/>
                  <w:lang w:val="nl-NL"/>
                </w:rPr>
                <m:t>E</m:t>
              </m:r>
            </m:e>
            <m:sub>
              <m:r>
                <w:rPr>
                  <w:rFonts w:ascii="Cambria Math" w:hAnsi="Times New Roman" w:cs="Times New Roman"/>
                  <w:lang w:val="nl-NL"/>
                </w:rPr>
                <m:t>2</m:t>
              </m:r>
            </m:sub>
          </m:sSub>
          <m:r>
            <w:rPr>
              <w:rFonts w:ascii="Cambria Math" w:hAnsi="Times New Roman" w:cs="Times New Roman"/>
              <w:lang w:val="nl-NL"/>
            </w:rPr>
            <m:t>=</m:t>
          </m:r>
          <m:r>
            <w:rPr>
              <w:rFonts w:ascii="Cambria Math" w:hAnsi="Cambria Math" w:cs="Times New Roman"/>
              <w:lang w:val="nl-NL"/>
            </w:rPr>
            <m:t>p</m:t>
          </m:r>
          <m:r>
            <w:rPr>
              <w:rFonts w:ascii="Times New Roman" w:hAnsi="Cambria Math" w:cs="Times New Roman"/>
              <w:lang w:val="nl-NL"/>
            </w:rPr>
            <m:t>*</m:t>
          </m:r>
          <m:d>
            <m:dPr>
              <m:ctrlPr>
                <w:rPr>
                  <w:rFonts w:ascii="Cambria Math" w:hAnsi="Times New Roman" w:cs="Times New Roman"/>
                  <w:i/>
                  <w:lang w:val="nl-NL"/>
                </w:rPr>
              </m:ctrlPr>
            </m:dPr>
            <m:e>
              <m:r>
                <w:rPr>
                  <w:rFonts w:ascii="Cambria Math" w:hAnsi="Cambria Math" w:cs="Times New Roman"/>
                  <w:lang w:val="nl-NL"/>
                </w:rPr>
                <m:t>q</m:t>
              </m:r>
              <m:r>
                <w:rPr>
                  <w:rFonts w:ascii="Times New Roman" w:hAnsi="Cambria Math" w:cs="Times New Roman"/>
                  <w:lang w:val="nl-NL"/>
                </w:rPr>
                <m:t>*</m:t>
              </m:r>
              <m:r>
                <w:rPr>
                  <w:rFonts w:ascii="Times New Roman" w:hAnsi="Times New Roman" w:cs="Times New Roman"/>
                  <w:lang w:val="nl-NL"/>
                </w:rPr>
                <m:t>-</m:t>
              </m:r>
              <m:r>
                <w:rPr>
                  <w:rFonts w:ascii="Cambria Math" w:hAnsi="Times New Roman" w:cs="Times New Roman"/>
                  <w:lang w:val="nl-NL"/>
                </w:rPr>
                <m:t>2,12+</m:t>
              </m:r>
              <m:d>
                <m:dPr>
                  <m:ctrlPr>
                    <w:rPr>
                      <w:rFonts w:ascii="Cambria Math" w:hAnsi="Times New Roman" w:cs="Times New Roman"/>
                      <w:i/>
                      <w:lang w:val="nl-NL"/>
                    </w:rPr>
                  </m:ctrlPr>
                </m:dPr>
                <m:e>
                  <m:r>
                    <w:rPr>
                      <w:rFonts w:ascii="Cambria Math" w:hAnsi="Times New Roman" w:cs="Times New Roman"/>
                      <w:lang w:val="nl-NL"/>
                    </w:rPr>
                    <m:t>1</m:t>
                  </m:r>
                  <m:r>
                    <w:rPr>
                      <w:rFonts w:ascii="Times New Roman" w:hAnsi="Times New Roman" w:cs="Times New Roman"/>
                      <w:lang w:val="nl-NL"/>
                    </w:rPr>
                    <m:t>-</m:t>
                  </m:r>
                  <m:r>
                    <w:rPr>
                      <w:rFonts w:ascii="Cambria Math" w:hAnsi="Cambria Math" w:cs="Times New Roman"/>
                      <w:lang w:val="nl-NL"/>
                    </w:rPr>
                    <m:t>q</m:t>
                  </m:r>
                </m:e>
              </m:d>
              <m:r>
                <w:rPr>
                  <w:rFonts w:ascii="Times New Roman" w:hAnsi="Cambria Math" w:cs="Times New Roman"/>
                  <w:lang w:val="nl-NL"/>
                </w:rPr>
                <m:t>*</m:t>
              </m:r>
              <m:r>
                <w:rPr>
                  <w:rFonts w:ascii="Times New Roman" w:hAnsi="Times New Roman" w:cs="Times New Roman"/>
                  <w:lang w:val="nl-NL"/>
                </w:rPr>
                <m:t>-</m:t>
              </m:r>
              <m:r>
                <w:rPr>
                  <w:rFonts w:ascii="Cambria Math" w:hAnsi="Times New Roman" w:cs="Times New Roman"/>
                  <w:lang w:val="nl-NL"/>
                </w:rPr>
                <m:t>2,19</m:t>
              </m:r>
            </m:e>
          </m:d>
          <m:r>
            <w:rPr>
              <w:rFonts w:ascii="Cambria Math" w:hAnsi="Times New Roman" w:cs="Times New Roman"/>
              <w:lang w:val="nl-NL"/>
            </w:rPr>
            <m:t>+</m:t>
          </m:r>
          <m:d>
            <m:dPr>
              <m:ctrlPr>
                <w:rPr>
                  <w:rFonts w:ascii="Cambria Math" w:hAnsi="Times New Roman" w:cs="Times New Roman"/>
                  <w:i/>
                  <w:lang w:val="nl-NL"/>
                </w:rPr>
              </m:ctrlPr>
            </m:dPr>
            <m:e>
              <m:r>
                <w:rPr>
                  <w:rFonts w:ascii="Cambria Math" w:hAnsi="Times New Roman" w:cs="Times New Roman"/>
                  <w:lang w:val="nl-NL"/>
                </w:rPr>
                <m:t>1</m:t>
              </m:r>
              <m:r>
                <w:rPr>
                  <w:rFonts w:ascii="Times New Roman" w:hAnsi="Times New Roman" w:cs="Times New Roman"/>
                  <w:lang w:val="nl-NL"/>
                </w:rPr>
                <m:t>-</m:t>
              </m:r>
              <m:r>
                <w:rPr>
                  <w:rFonts w:ascii="Cambria Math" w:hAnsi="Cambria Math" w:cs="Times New Roman"/>
                  <w:lang w:val="nl-NL"/>
                </w:rPr>
                <m:t>p</m:t>
              </m:r>
            </m:e>
          </m:d>
          <m:r>
            <w:rPr>
              <w:rFonts w:ascii="Times New Roman" w:hAnsi="Cambria Math" w:cs="Times New Roman"/>
              <w:lang w:val="nl-NL"/>
            </w:rPr>
            <m:t>*</m:t>
          </m:r>
          <m:d>
            <m:dPr>
              <m:ctrlPr>
                <w:rPr>
                  <w:rFonts w:ascii="Cambria Math" w:hAnsi="Times New Roman" w:cs="Times New Roman"/>
                  <w:i/>
                  <w:lang w:val="nl-NL"/>
                </w:rPr>
              </m:ctrlPr>
            </m:dPr>
            <m:e>
              <m:r>
                <w:rPr>
                  <w:rFonts w:ascii="Cambria Math" w:hAnsi="Cambria Math" w:cs="Times New Roman"/>
                  <w:lang w:val="nl-NL"/>
                </w:rPr>
                <m:t>q</m:t>
              </m:r>
              <m:r>
                <w:rPr>
                  <w:rFonts w:ascii="Times New Roman" w:hAnsi="Cambria Math" w:cs="Times New Roman"/>
                  <w:lang w:val="nl-NL"/>
                </w:rPr>
                <m:t>*</m:t>
              </m:r>
              <m:r>
                <w:rPr>
                  <w:rFonts w:ascii="Times New Roman" w:hAnsi="Times New Roman" w:cs="Times New Roman"/>
                  <w:lang w:val="nl-NL"/>
                </w:rPr>
                <m:t>-</m:t>
              </m:r>
              <m:r>
                <w:rPr>
                  <w:rFonts w:ascii="Cambria Math" w:hAnsi="Times New Roman" w:cs="Times New Roman"/>
                  <w:lang w:val="nl-NL"/>
                </w:rPr>
                <m:t>2,28+</m:t>
              </m:r>
              <m:d>
                <m:dPr>
                  <m:ctrlPr>
                    <w:rPr>
                      <w:rFonts w:ascii="Cambria Math" w:hAnsi="Times New Roman" w:cs="Times New Roman"/>
                      <w:i/>
                      <w:lang w:val="nl-NL"/>
                    </w:rPr>
                  </m:ctrlPr>
                </m:dPr>
                <m:e>
                  <m:r>
                    <w:rPr>
                      <w:rFonts w:ascii="Cambria Math" w:hAnsi="Times New Roman" w:cs="Times New Roman"/>
                      <w:lang w:val="nl-NL"/>
                    </w:rPr>
                    <m:t>1</m:t>
                  </m:r>
                  <m:r>
                    <w:rPr>
                      <w:rFonts w:ascii="Times New Roman" w:hAnsi="Times New Roman" w:cs="Times New Roman"/>
                      <w:lang w:val="nl-NL"/>
                    </w:rPr>
                    <m:t>-</m:t>
                  </m:r>
                  <m:r>
                    <w:rPr>
                      <w:rFonts w:ascii="Cambria Math" w:hAnsi="Cambria Math" w:cs="Times New Roman"/>
                      <w:lang w:val="nl-NL"/>
                    </w:rPr>
                    <m:t>q</m:t>
                  </m:r>
                </m:e>
              </m:d>
              <m:r>
                <w:rPr>
                  <w:rFonts w:ascii="Times New Roman" w:hAnsi="Cambria Math" w:cs="Times New Roman"/>
                  <w:lang w:val="nl-NL"/>
                </w:rPr>
                <m:t>*</m:t>
              </m:r>
              <m:r>
                <w:rPr>
                  <w:rFonts w:ascii="Times New Roman" w:hAnsi="Times New Roman" w:cs="Times New Roman"/>
                  <w:lang w:val="nl-NL"/>
                </w:rPr>
                <m:t>-</m:t>
              </m:r>
              <m:r>
                <w:rPr>
                  <w:rFonts w:ascii="Cambria Math" w:hAnsi="Times New Roman" w:cs="Times New Roman"/>
                  <w:lang w:val="nl-NL"/>
                </w:rPr>
                <m:t>1,83</m:t>
              </m:r>
            </m:e>
          </m:d>
        </m:oMath>
      </m:oMathPara>
    </w:p>
    <w:p w:rsidR="00125FF8" w:rsidRPr="00FD399A" w:rsidRDefault="00125FF8" w:rsidP="00FD399A">
      <w:pPr>
        <w:spacing w:after="0" w:line="240" w:lineRule="auto"/>
        <w:jc w:val="both"/>
        <w:rPr>
          <w:oMath/>
          <w:rFonts w:ascii="Cambria Math" w:hAnsi="Times New Roman" w:cs="Times New Roman"/>
          <w:lang w:val="nl-NL"/>
        </w:rPr>
      </w:pPr>
    </w:p>
    <w:p w:rsidR="00125FF8" w:rsidRPr="00FD399A" w:rsidRDefault="00125FF8" w:rsidP="008F7576">
      <w:pPr>
        <w:spacing w:after="0" w:line="240" w:lineRule="auto"/>
        <w:jc w:val="both"/>
        <w:rPr>
          <w:oMath/>
          <w:rFonts w:ascii="Cambria Math" w:hAnsi="Times New Roman" w:cs="Times New Roman"/>
          <w:lang w:val="nl-NL"/>
        </w:rPr>
      </w:pPr>
      <m:oMathPara>
        <m:oMathParaPr>
          <m:jc m:val="left"/>
        </m:oMathParaPr>
        <m:oMath>
          <m:r>
            <w:rPr>
              <w:rFonts w:ascii="Cambria Math" w:hAnsi="Cambria Math" w:cs="Times New Roman"/>
              <w:lang w:val="nl-NL"/>
            </w:rPr>
            <m:t>Voor</m:t>
          </m:r>
          <m:r>
            <w:rPr>
              <w:rFonts w:ascii="Cambria Math" w:hAnsi="Times New Roman" w:cs="Times New Roman"/>
              <w:lang w:val="nl-NL"/>
            </w:rPr>
            <m:t xml:space="preserve"> </m:t>
          </m:r>
          <m:r>
            <w:rPr>
              <w:rFonts w:ascii="Cambria Math" w:hAnsi="Cambria Math" w:cs="Times New Roman"/>
              <w:lang w:val="nl-NL"/>
            </w:rPr>
            <m:t>q</m:t>
          </m:r>
          <m:r>
            <w:rPr>
              <w:rFonts w:ascii="Cambria Math" w:hAnsi="Times New Roman" w:cs="Times New Roman"/>
              <w:lang w:val="nl-NL"/>
            </w:rPr>
            <m:t xml:space="preserve">=1: </m:t>
          </m:r>
          <m:sSub>
            <m:sSubPr>
              <m:ctrlPr>
                <w:rPr>
                  <w:rFonts w:ascii="Cambria Math" w:hAnsi="Times New Roman" w:cs="Times New Roman"/>
                  <w:i/>
                  <w:lang w:val="nl-NL"/>
                </w:rPr>
              </m:ctrlPr>
            </m:sSubPr>
            <m:e>
              <m:r>
                <w:rPr>
                  <w:rFonts w:ascii="Cambria Math" w:hAnsi="Cambria Math" w:cs="Times New Roman"/>
                  <w:lang w:val="nl-NL"/>
                </w:rPr>
                <m:t>E</m:t>
              </m:r>
            </m:e>
            <m:sub>
              <m:r>
                <w:rPr>
                  <w:rFonts w:ascii="Cambria Math" w:hAnsi="Times New Roman" w:cs="Times New Roman"/>
                  <w:lang w:val="nl-NL"/>
                </w:rPr>
                <m:t>2</m:t>
              </m:r>
            </m:sub>
          </m:sSub>
          <m:r>
            <w:rPr>
              <w:rFonts w:ascii="Cambria Math" w:hAnsi="Times New Roman" w:cs="Times New Roman"/>
              <w:lang w:val="nl-NL"/>
            </w:rPr>
            <m:t>=</m:t>
          </m:r>
          <m:r>
            <w:rPr>
              <w:rFonts w:ascii="Cambria Math" w:hAnsi="Cambria Math" w:cs="Times New Roman"/>
              <w:lang w:val="nl-NL"/>
            </w:rPr>
            <m:t>p</m:t>
          </m:r>
          <m:r>
            <w:rPr>
              <w:rFonts w:ascii="Times New Roman" w:hAnsi="Cambria Math" w:cs="Times New Roman"/>
              <w:lang w:val="nl-NL"/>
            </w:rPr>
            <m:t>*</m:t>
          </m:r>
          <m:r>
            <w:rPr>
              <w:rFonts w:ascii="Times New Roman" w:hAnsi="Times New Roman" w:cs="Times New Roman"/>
              <w:lang w:val="nl-NL"/>
            </w:rPr>
            <m:t>-</m:t>
          </m:r>
          <m:r>
            <w:rPr>
              <w:rFonts w:ascii="Cambria Math" w:hAnsi="Times New Roman" w:cs="Times New Roman"/>
              <w:lang w:val="nl-NL"/>
            </w:rPr>
            <m:t>2,12+</m:t>
          </m:r>
          <m:d>
            <m:dPr>
              <m:ctrlPr>
                <w:rPr>
                  <w:rFonts w:ascii="Cambria Math" w:hAnsi="Times New Roman" w:cs="Times New Roman"/>
                  <w:i/>
                  <w:lang w:val="nl-NL"/>
                </w:rPr>
              </m:ctrlPr>
            </m:dPr>
            <m:e>
              <m:r>
                <w:rPr>
                  <w:rFonts w:ascii="Cambria Math" w:hAnsi="Times New Roman" w:cs="Times New Roman"/>
                  <w:lang w:val="nl-NL"/>
                </w:rPr>
                <m:t>1</m:t>
              </m:r>
              <m:r>
                <w:rPr>
                  <w:rFonts w:ascii="Times New Roman" w:hAnsi="Times New Roman" w:cs="Times New Roman"/>
                  <w:lang w:val="nl-NL"/>
                </w:rPr>
                <m:t>-</m:t>
              </m:r>
              <m:r>
                <w:rPr>
                  <w:rFonts w:ascii="Cambria Math" w:hAnsi="Cambria Math" w:cs="Times New Roman"/>
                  <w:lang w:val="nl-NL"/>
                </w:rPr>
                <m:t>p</m:t>
              </m:r>
            </m:e>
          </m:d>
          <m:r>
            <w:rPr>
              <w:rFonts w:ascii="Times New Roman" w:hAnsi="Cambria Math" w:cs="Times New Roman"/>
              <w:lang w:val="nl-NL"/>
            </w:rPr>
            <m:t>*</m:t>
          </m:r>
          <m:r>
            <w:rPr>
              <w:rFonts w:ascii="Times New Roman" w:hAnsi="Times New Roman" w:cs="Times New Roman"/>
              <w:lang w:val="nl-NL"/>
            </w:rPr>
            <m:t>-</m:t>
          </m:r>
          <m:r>
            <w:rPr>
              <w:rFonts w:ascii="Cambria Math" w:hAnsi="Times New Roman" w:cs="Times New Roman"/>
              <w:lang w:val="nl-NL"/>
            </w:rPr>
            <m:t>2,28</m:t>
          </m:r>
        </m:oMath>
      </m:oMathPara>
    </w:p>
    <w:p w:rsidR="00125FF8" w:rsidRDefault="00125FF8" w:rsidP="00FD399A">
      <w:pPr>
        <w:spacing w:after="0" w:line="240" w:lineRule="auto"/>
        <w:jc w:val="both"/>
        <w:rPr>
          <w:rFonts w:ascii="Times New Roman" w:eastAsiaTheme="minorEastAsia" w:hAnsi="Times New Roman" w:cs="Times New Roman"/>
          <w:lang w:val="nl-NL"/>
        </w:rPr>
      </w:pPr>
      <m:oMathPara>
        <m:oMathParaPr>
          <m:jc m:val="left"/>
        </m:oMathParaPr>
        <m:oMath>
          <m:r>
            <w:rPr>
              <w:rFonts w:ascii="Cambria Math" w:hAnsi="Cambria Math" w:cs="Times New Roman"/>
              <w:lang w:val="nl-NL"/>
            </w:rPr>
            <m:t>Voor</m:t>
          </m:r>
          <m:r>
            <w:rPr>
              <w:rFonts w:ascii="Cambria Math" w:hAnsi="Times New Roman" w:cs="Times New Roman"/>
              <w:lang w:val="nl-NL"/>
            </w:rPr>
            <m:t xml:space="preserve"> </m:t>
          </m:r>
          <m:r>
            <w:rPr>
              <w:rFonts w:ascii="Cambria Math" w:hAnsi="Cambria Math" w:cs="Times New Roman"/>
              <w:lang w:val="nl-NL"/>
            </w:rPr>
            <m:t>q</m:t>
          </m:r>
          <m:r>
            <w:rPr>
              <w:rFonts w:ascii="Cambria Math" w:hAnsi="Times New Roman" w:cs="Times New Roman"/>
              <w:lang w:val="nl-NL"/>
            </w:rPr>
            <m:t xml:space="preserve">=0: </m:t>
          </m:r>
          <m:sSub>
            <m:sSubPr>
              <m:ctrlPr>
                <w:rPr>
                  <w:rFonts w:ascii="Cambria Math" w:hAnsi="Times New Roman" w:cs="Times New Roman"/>
                  <w:i/>
                  <w:lang w:val="nl-NL"/>
                </w:rPr>
              </m:ctrlPr>
            </m:sSubPr>
            <m:e>
              <m:r>
                <w:rPr>
                  <w:rFonts w:ascii="Cambria Math" w:hAnsi="Cambria Math" w:cs="Times New Roman"/>
                  <w:lang w:val="nl-NL"/>
                </w:rPr>
                <m:t>E</m:t>
              </m:r>
            </m:e>
            <m:sub>
              <m:r>
                <w:rPr>
                  <w:rFonts w:ascii="Cambria Math" w:hAnsi="Times New Roman" w:cs="Times New Roman"/>
                  <w:lang w:val="nl-NL"/>
                </w:rPr>
                <m:t>2</m:t>
              </m:r>
            </m:sub>
          </m:sSub>
          <m:r>
            <w:rPr>
              <w:rFonts w:ascii="Cambria Math" w:hAnsi="Times New Roman" w:cs="Times New Roman"/>
              <w:lang w:val="nl-NL"/>
            </w:rPr>
            <m:t>=</m:t>
          </m:r>
          <m:r>
            <w:rPr>
              <w:rFonts w:ascii="Cambria Math" w:hAnsi="Cambria Math" w:cs="Times New Roman"/>
              <w:lang w:val="nl-NL"/>
            </w:rPr>
            <m:t>p</m:t>
          </m:r>
          <m:r>
            <w:rPr>
              <w:rFonts w:ascii="Times New Roman" w:hAnsi="Cambria Math" w:cs="Times New Roman"/>
              <w:lang w:val="nl-NL"/>
            </w:rPr>
            <m:t>*</m:t>
          </m:r>
          <m:r>
            <w:rPr>
              <w:rFonts w:ascii="Times New Roman" w:hAnsi="Times New Roman" w:cs="Times New Roman"/>
              <w:lang w:val="nl-NL"/>
            </w:rPr>
            <m:t>-</m:t>
          </m:r>
          <m:r>
            <w:rPr>
              <w:rFonts w:ascii="Cambria Math" w:hAnsi="Times New Roman" w:cs="Times New Roman"/>
              <w:lang w:val="nl-NL"/>
            </w:rPr>
            <m:t>2,19+</m:t>
          </m:r>
          <m:d>
            <m:dPr>
              <m:ctrlPr>
                <w:rPr>
                  <w:rFonts w:ascii="Cambria Math" w:hAnsi="Times New Roman" w:cs="Times New Roman"/>
                  <w:i/>
                  <w:lang w:val="nl-NL"/>
                </w:rPr>
              </m:ctrlPr>
            </m:dPr>
            <m:e>
              <m:r>
                <w:rPr>
                  <w:rFonts w:ascii="Cambria Math" w:hAnsi="Times New Roman" w:cs="Times New Roman"/>
                  <w:lang w:val="nl-NL"/>
                </w:rPr>
                <m:t>1</m:t>
              </m:r>
              <m:r>
                <w:rPr>
                  <w:rFonts w:ascii="Times New Roman" w:hAnsi="Times New Roman" w:cs="Times New Roman"/>
                  <w:lang w:val="nl-NL"/>
                </w:rPr>
                <m:t>-</m:t>
              </m:r>
              <m:r>
                <w:rPr>
                  <w:rFonts w:ascii="Cambria Math" w:hAnsi="Cambria Math" w:cs="Times New Roman"/>
                  <w:lang w:val="nl-NL"/>
                </w:rPr>
                <m:t>p</m:t>
              </m:r>
            </m:e>
          </m:d>
          <m:r>
            <w:rPr>
              <w:rFonts w:ascii="Times New Roman" w:hAnsi="Cambria Math" w:cs="Times New Roman"/>
              <w:lang w:val="nl-NL"/>
            </w:rPr>
            <m:t>*</m:t>
          </m:r>
          <m:r>
            <w:rPr>
              <w:rFonts w:ascii="Times New Roman" w:hAnsi="Times New Roman" w:cs="Times New Roman"/>
              <w:lang w:val="nl-NL"/>
            </w:rPr>
            <m:t>-</m:t>
          </m:r>
          <m:r>
            <w:rPr>
              <w:rFonts w:ascii="Cambria Math" w:hAnsi="Times New Roman" w:cs="Times New Roman"/>
              <w:lang w:val="nl-NL"/>
            </w:rPr>
            <m:t>1,83</m:t>
          </m:r>
        </m:oMath>
      </m:oMathPara>
    </w:p>
    <w:p w:rsidR="00B01847" w:rsidRPr="00FD399A" w:rsidRDefault="00B01847" w:rsidP="00FD399A">
      <w:pPr>
        <w:spacing w:after="0" w:line="240" w:lineRule="auto"/>
        <w:jc w:val="both"/>
        <w:rPr>
          <w:rFonts w:ascii="Times New Roman" w:eastAsiaTheme="minorEastAsia" w:hAnsi="Times New Roman" w:cs="Times New Roman"/>
          <w:lang w:val="nl-NL"/>
        </w:rPr>
      </w:pPr>
    </w:p>
    <w:p w:rsidR="00125FF8" w:rsidRPr="00FD399A" w:rsidRDefault="006D76B0" w:rsidP="00FD399A">
      <w:pPr>
        <w:spacing w:after="0" w:line="240" w:lineRule="auto"/>
        <w:ind w:left="720"/>
        <w:jc w:val="both"/>
        <w:rPr>
          <w:oMath/>
          <w:rFonts w:ascii="Cambria Math" w:hAnsi="Times New Roman" w:cs="Times New Roman"/>
          <w:lang w:val="nl-NL"/>
        </w:rPr>
      </w:pPr>
      <m:oMathPara>
        <m:oMathParaPr>
          <m:jc m:val="left"/>
        </m:oMathParaPr>
        <m:oMath>
          <m:r>
            <w:rPr>
              <w:rFonts w:ascii="Cambria Math" w:hAnsi="Cambria Math" w:cs="Times New Roman"/>
              <w:lang w:val="nl-NL"/>
            </w:rPr>
            <m:t>⇨p</m:t>
          </m:r>
          <m:r>
            <w:rPr>
              <w:rFonts w:ascii="Times New Roman" w:hAnsi="Cambria Math" w:cs="Times New Roman"/>
              <w:lang w:val="nl-NL"/>
            </w:rPr>
            <m:t>*</m:t>
          </m:r>
          <m:r>
            <w:rPr>
              <w:rFonts w:ascii="Times New Roman" w:hAnsi="Times New Roman" w:cs="Times New Roman"/>
              <w:lang w:val="nl-NL"/>
            </w:rPr>
            <m:t>-</m:t>
          </m:r>
          <m:r>
            <w:rPr>
              <w:rFonts w:ascii="Cambria Math" w:hAnsi="Times New Roman" w:cs="Times New Roman"/>
              <w:lang w:val="nl-NL"/>
            </w:rPr>
            <m:t>2,12+(1</m:t>
          </m:r>
          <m:r>
            <w:rPr>
              <w:rFonts w:ascii="Times New Roman" w:hAnsi="Times New Roman" w:cs="Times New Roman"/>
              <w:lang w:val="nl-NL"/>
            </w:rPr>
            <m:t>-</m:t>
          </m:r>
          <m:r>
            <w:rPr>
              <w:rFonts w:ascii="Cambria Math" w:hAnsi="Cambria Math" w:cs="Times New Roman"/>
              <w:lang w:val="nl-NL"/>
            </w:rPr>
            <m:t>p</m:t>
          </m:r>
          <m:r>
            <w:rPr>
              <w:rFonts w:ascii="Cambria Math" w:hAnsi="Times New Roman" w:cs="Times New Roman"/>
              <w:lang w:val="nl-NL"/>
            </w:rPr>
            <m:t>)</m:t>
          </m:r>
          <m:r>
            <w:rPr>
              <w:rFonts w:ascii="Times New Roman" w:hAnsi="Cambria Math" w:cs="Times New Roman"/>
              <w:lang w:val="nl-NL"/>
            </w:rPr>
            <m:t>*</m:t>
          </m:r>
          <m:r>
            <w:rPr>
              <w:rFonts w:ascii="Times New Roman" w:hAnsi="Times New Roman" w:cs="Times New Roman"/>
              <w:lang w:val="nl-NL"/>
            </w:rPr>
            <m:t>-</m:t>
          </m:r>
          <m:r>
            <w:rPr>
              <w:rFonts w:ascii="Cambria Math" w:hAnsi="Times New Roman" w:cs="Times New Roman"/>
              <w:lang w:val="nl-NL"/>
            </w:rPr>
            <m:t>2,28 =</m:t>
          </m:r>
          <m:r>
            <w:rPr>
              <w:rFonts w:ascii="Cambria Math" w:hAnsi="Cambria Math" w:cs="Times New Roman"/>
              <w:lang w:val="nl-NL"/>
            </w:rPr>
            <m:t>p</m:t>
          </m:r>
          <m:r>
            <w:rPr>
              <w:rFonts w:ascii="Times New Roman" w:hAnsi="Cambria Math" w:cs="Times New Roman"/>
              <w:lang w:val="nl-NL"/>
            </w:rPr>
            <m:t>*</m:t>
          </m:r>
          <m:r>
            <w:rPr>
              <w:rFonts w:ascii="Times New Roman" w:hAnsi="Times New Roman" w:cs="Times New Roman"/>
              <w:lang w:val="nl-NL"/>
            </w:rPr>
            <m:t>-</m:t>
          </m:r>
          <m:r>
            <w:rPr>
              <w:rFonts w:ascii="Cambria Math" w:hAnsi="Times New Roman" w:cs="Times New Roman"/>
              <w:lang w:val="nl-NL"/>
            </w:rPr>
            <m:t>2,19+(1</m:t>
          </m:r>
          <m:r>
            <w:rPr>
              <w:rFonts w:ascii="Times New Roman" w:hAnsi="Times New Roman" w:cs="Times New Roman"/>
              <w:lang w:val="nl-NL"/>
            </w:rPr>
            <m:t>-</m:t>
          </m:r>
          <m:r>
            <w:rPr>
              <w:rFonts w:ascii="Cambria Math" w:hAnsi="Cambria Math" w:cs="Times New Roman"/>
              <w:lang w:val="nl-NL"/>
            </w:rPr>
            <m:t>p</m:t>
          </m:r>
          <m:r>
            <w:rPr>
              <w:rFonts w:ascii="Cambria Math" w:hAnsi="Times New Roman" w:cs="Times New Roman"/>
              <w:lang w:val="nl-NL"/>
            </w:rPr>
            <m:t>)</m:t>
          </m:r>
          <m:r>
            <w:rPr>
              <w:rFonts w:ascii="Times New Roman" w:hAnsi="Cambria Math" w:cs="Times New Roman"/>
              <w:lang w:val="nl-NL"/>
            </w:rPr>
            <m:t>*</m:t>
          </m:r>
          <m:r>
            <w:rPr>
              <w:rFonts w:ascii="Times New Roman" w:hAnsi="Times New Roman" w:cs="Times New Roman"/>
              <w:lang w:val="nl-NL"/>
            </w:rPr>
            <m:t>-</m:t>
          </m:r>
          <m:r>
            <w:rPr>
              <w:rFonts w:ascii="Cambria Math" w:hAnsi="Times New Roman" w:cs="Times New Roman"/>
              <w:lang w:val="nl-NL"/>
            </w:rPr>
            <m:t>1,83</m:t>
          </m:r>
        </m:oMath>
      </m:oMathPara>
    </w:p>
    <w:p w:rsidR="00125FF8" w:rsidRPr="00FD399A" w:rsidRDefault="006D76B0" w:rsidP="00FD399A">
      <w:pPr>
        <w:spacing w:after="0" w:line="240" w:lineRule="auto"/>
        <w:ind w:left="720"/>
        <w:jc w:val="both"/>
        <w:rPr>
          <w:oMath/>
          <w:rFonts w:ascii="Cambria Math" w:hAnsi="Times New Roman" w:cs="Times New Roman"/>
          <w:lang w:val="nl-NL"/>
        </w:rPr>
      </w:pPr>
      <m:oMathPara>
        <m:oMathParaPr>
          <m:jc m:val="left"/>
        </m:oMathParaPr>
        <m:oMath>
          <m:r>
            <w:rPr>
              <w:rFonts w:ascii="Cambria Math" w:hAnsi="Cambria Math" w:cs="Times New Roman"/>
              <w:lang w:val="nl-NL"/>
            </w:rPr>
            <m:t>⇨p</m:t>
          </m:r>
          <m:r>
            <w:rPr>
              <w:rFonts w:ascii="Cambria Math" w:hAnsi="Times New Roman" w:cs="Times New Roman"/>
              <w:lang w:val="nl-NL"/>
            </w:rPr>
            <m:t>=</m:t>
          </m:r>
          <m:f>
            <m:fPr>
              <m:ctrlPr>
                <w:rPr>
                  <w:rFonts w:ascii="Cambria Math" w:hAnsi="Times New Roman" w:cs="Times New Roman"/>
                  <w:i/>
                  <w:lang w:val="nl-NL"/>
                </w:rPr>
              </m:ctrlPr>
            </m:fPr>
            <m:num>
              <m:r>
                <w:rPr>
                  <w:rFonts w:ascii="Cambria Math" w:hAnsi="Times New Roman" w:cs="Times New Roman"/>
                  <w:lang w:val="nl-NL"/>
                </w:rPr>
                <m:t>2,28</m:t>
              </m:r>
              <m:r>
                <w:rPr>
                  <w:rFonts w:ascii="Times New Roman" w:hAnsi="Times New Roman" w:cs="Times New Roman"/>
                  <w:lang w:val="nl-NL"/>
                </w:rPr>
                <m:t>-</m:t>
              </m:r>
              <m:r>
                <w:rPr>
                  <w:rFonts w:ascii="Cambria Math" w:hAnsi="Times New Roman" w:cs="Times New Roman"/>
                  <w:lang w:val="nl-NL"/>
                </w:rPr>
                <m:t>1,83</m:t>
              </m:r>
            </m:num>
            <m:den>
              <m:r>
                <w:rPr>
                  <w:rFonts w:ascii="Times New Roman" w:hAnsi="Times New Roman" w:cs="Times New Roman"/>
                  <w:lang w:val="nl-NL"/>
                </w:rPr>
                <m:t>-</m:t>
              </m:r>
              <m:r>
                <w:rPr>
                  <w:rFonts w:ascii="Cambria Math" w:hAnsi="Times New Roman" w:cs="Times New Roman"/>
                  <w:lang w:val="nl-NL"/>
                </w:rPr>
                <m:t>2,12+2,28+2,19</m:t>
              </m:r>
              <m:r>
                <w:rPr>
                  <w:rFonts w:ascii="Times New Roman" w:hAnsi="Times New Roman" w:cs="Times New Roman"/>
                  <w:lang w:val="nl-NL"/>
                </w:rPr>
                <m:t>-</m:t>
              </m:r>
              <m:r>
                <w:rPr>
                  <w:rFonts w:ascii="Cambria Math" w:hAnsi="Times New Roman" w:cs="Times New Roman"/>
                  <w:lang w:val="nl-NL"/>
                </w:rPr>
                <m:t>1,83</m:t>
              </m:r>
            </m:den>
          </m:f>
          <m:r>
            <w:rPr>
              <w:rFonts w:ascii="Cambria Math" w:hAnsi="Times New Roman" w:cs="Times New Roman"/>
              <w:lang w:val="nl-NL"/>
            </w:rPr>
            <m:t>=</m:t>
          </m:r>
          <m:r>
            <m:rPr>
              <m:sty m:val="bi"/>
            </m:rPr>
            <w:rPr>
              <w:rFonts w:ascii="Cambria Math" w:hAnsi="Times New Roman" w:cs="Times New Roman"/>
              <w:lang w:val="nl-NL"/>
            </w:rPr>
            <m:t>0,86</m:t>
          </m:r>
        </m:oMath>
      </m:oMathPara>
    </w:p>
    <w:p w:rsidR="00125FF8" w:rsidRPr="00FD399A" w:rsidRDefault="00125FF8" w:rsidP="00FD399A">
      <w:pPr>
        <w:spacing w:after="0" w:line="240" w:lineRule="auto"/>
        <w:jc w:val="both"/>
        <w:rPr>
          <w:rFonts w:ascii="Times New Roman" w:hAnsi="Times New Roman" w:cs="Times New Roman"/>
          <w:lang w:val="nl-NL"/>
        </w:rPr>
      </w:pPr>
    </w:p>
    <w:p w:rsidR="00125FF8" w:rsidRPr="00FD399A" w:rsidRDefault="00125FF8" w:rsidP="00FD399A">
      <w:pPr>
        <w:spacing w:after="0" w:line="240" w:lineRule="auto"/>
        <w:jc w:val="both"/>
        <w:rPr>
          <w:rFonts w:ascii="Times New Roman" w:hAnsi="Times New Roman" w:cs="Times New Roman"/>
          <w:lang w:val="nl-NL"/>
        </w:rPr>
      </w:pPr>
      <w:r w:rsidRPr="00FD399A">
        <w:rPr>
          <w:rFonts w:ascii="Times New Roman" w:hAnsi="Times New Roman" w:cs="Times New Roman"/>
          <w:lang w:val="nl-NL"/>
        </w:rPr>
        <w:t xml:space="preserve">Op </w:t>
      </w:r>
      <w:fldSimple w:instr=" REF _Ref385507853 \h  \* MERGEFORMAT ">
        <w:r w:rsidR="00F867AC" w:rsidRPr="00FD399A">
          <w:t xml:space="preserve">Figuur </w:t>
        </w:r>
        <w:r w:rsidR="00F867AC">
          <w:rPr>
            <w:noProof/>
          </w:rPr>
          <w:t>3</w:t>
        </w:r>
      </w:fldSimple>
      <w:r w:rsidR="006D76B0" w:rsidRPr="00FD399A">
        <w:rPr>
          <w:rFonts w:ascii="Times New Roman" w:hAnsi="Times New Roman" w:cs="Times New Roman"/>
          <w:lang w:val="nl-NL"/>
        </w:rPr>
        <w:t xml:space="preserve"> </w:t>
      </w:r>
      <w:r w:rsidRPr="00FD399A">
        <w:rPr>
          <w:rFonts w:ascii="Times New Roman" w:hAnsi="Times New Roman" w:cs="Times New Roman"/>
          <w:lang w:val="nl-NL"/>
        </w:rPr>
        <w:t xml:space="preserve">zien we de utility van speler 2 geplot </w:t>
      </w:r>
      <w:r w:rsidR="006D76B0" w:rsidRPr="00FD399A">
        <w:rPr>
          <w:rFonts w:ascii="Times New Roman" w:hAnsi="Times New Roman" w:cs="Times New Roman"/>
          <w:lang w:val="nl-NL"/>
        </w:rPr>
        <w:t>ten opzichte van</w:t>
      </w:r>
      <w:r w:rsidRPr="00FD399A">
        <w:rPr>
          <w:rFonts w:ascii="Times New Roman" w:hAnsi="Times New Roman" w:cs="Times New Roman"/>
          <w:lang w:val="nl-NL"/>
        </w:rPr>
        <w:t xml:space="preserve"> de waarde van p voor de 2 pure strateg</w:t>
      </w:r>
      <w:r w:rsidR="006D76B0" w:rsidRPr="00FD399A">
        <w:rPr>
          <w:rFonts w:ascii="Times New Roman" w:hAnsi="Times New Roman" w:cs="Times New Roman"/>
          <w:lang w:val="nl-NL"/>
        </w:rPr>
        <w:t>ies</w:t>
      </w:r>
      <w:r w:rsidRPr="00FD399A">
        <w:rPr>
          <w:rFonts w:ascii="Times New Roman" w:hAnsi="Times New Roman" w:cs="Times New Roman"/>
          <w:lang w:val="nl-NL"/>
        </w:rPr>
        <w:t xml:space="preserve"> van speler 1.</w:t>
      </w:r>
    </w:p>
    <w:p w:rsidR="006D76B0" w:rsidRPr="00FD399A" w:rsidRDefault="00125FF8" w:rsidP="00FD399A">
      <w:pPr>
        <w:keepNext/>
        <w:spacing w:after="0" w:line="240" w:lineRule="auto"/>
        <w:jc w:val="center"/>
      </w:pPr>
      <w:r w:rsidRPr="00FD399A">
        <w:rPr>
          <w:rFonts w:ascii="Times New Roman" w:hAnsi="Times New Roman" w:cs="Times New Roman"/>
          <w:noProof/>
          <w:lang w:val="en-US"/>
        </w:rPr>
        <w:lastRenderedPageBreak/>
        <w:drawing>
          <wp:inline distT="0" distB="0" distL="0" distR="0">
            <wp:extent cx="5334000" cy="4000500"/>
            <wp:effectExtent l="19050" t="0" r="0" b="0"/>
            <wp:docPr id="7" name="Afbeelding 4" descr="C:\Users\DuviWin\Dropbox\Game Theory\matlab\E2with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viWin\Dropbox\Game Theory\matlab\E2withtext.jpg"/>
                    <pic:cNvPicPr>
                      <a:picLocks noChangeAspect="1" noChangeArrowheads="1"/>
                    </pic:cNvPicPr>
                  </pic:nvPicPr>
                  <pic:blipFill>
                    <a:blip r:embed="rId10"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125FF8" w:rsidRPr="00FD399A" w:rsidRDefault="006D76B0" w:rsidP="00FD399A">
      <w:pPr>
        <w:pStyle w:val="Bijschrift"/>
        <w:rPr>
          <w:sz w:val="22"/>
          <w:szCs w:val="22"/>
          <w:lang w:val="nl-NL"/>
        </w:rPr>
      </w:pPr>
      <w:bookmarkStart w:id="27" w:name="_Ref385507853"/>
      <w:r w:rsidRPr="00FD399A">
        <w:rPr>
          <w:sz w:val="22"/>
          <w:szCs w:val="22"/>
        </w:rPr>
        <w:t xml:space="preserve">Figuur </w:t>
      </w:r>
      <w:r w:rsidR="001C7213" w:rsidRPr="00FD399A">
        <w:rPr>
          <w:sz w:val="22"/>
          <w:szCs w:val="22"/>
        </w:rPr>
        <w:fldChar w:fldCharType="begin"/>
      </w:r>
      <w:r w:rsidR="00495575" w:rsidRPr="00FD399A">
        <w:rPr>
          <w:sz w:val="22"/>
          <w:szCs w:val="22"/>
        </w:rPr>
        <w:instrText xml:space="preserve"> SEQ Figuur \* ARABIC </w:instrText>
      </w:r>
      <w:r w:rsidR="001C7213" w:rsidRPr="00FD399A">
        <w:rPr>
          <w:sz w:val="22"/>
          <w:szCs w:val="22"/>
        </w:rPr>
        <w:fldChar w:fldCharType="separate"/>
      </w:r>
      <w:r w:rsidR="00F867AC">
        <w:rPr>
          <w:noProof/>
          <w:sz w:val="22"/>
          <w:szCs w:val="22"/>
        </w:rPr>
        <w:t>3</w:t>
      </w:r>
      <w:r w:rsidR="001C7213" w:rsidRPr="00FD399A">
        <w:rPr>
          <w:sz w:val="22"/>
          <w:szCs w:val="22"/>
        </w:rPr>
        <w:fldChar w:fldCharType="end"/>
      </w:r>
      <w:bookmarkEnd w:id="27"/>
      <w:r w:rsidRPr="00FD399A">
        <w:rPr>
          <w:sz w:val="22"/>
          <w:szCs w:val="22"/>
        </w:rPr>
        <w:t>: Utility van speler 2 t.o.v. p voor de pure strategies van speler 1</w:t>
      </w:r>
    </w:p>
    <w:p w:rsidR="00125FF8" w:rsidRPr="00FD399A" w:rsidRDefault="00125FF8" w:rsidP="00FD399A">
      <w:pPr>
        <w:spacing w:after="0" w:line="240" w:lineRule="auto"/>
        <w:jc w:val="both"/>
        <w:rPr>
          <w:rFonts w:ascii="Times New Roman" w:hAnsi="Times New Roman" w:cs="Times New Roman"/>
          <w:lang w:val="nl-NL"/>
        </w:rPr>
      </w:pPr>
    </w:p>
    <w:p w:rsidR="00125FF8" w:rsidRPr="00FD399A" w:rsidRDefault="00125FF8" w:rsidP="00FD399A">
      <w:pPr>
        <w:spacing w:after="0" w:line="240" w:lineRule="auto"/>
        <w:jc w:val="both"/>
        <w:rPr>
          <w:rFonts w:ascii="Times New Roman" w:hAnsi="Times New Roman" w:cs="Times New Roman"/>
          <w:lang w:val="nl-NL"/>
        </w:rPr>
      </w:pPr>
      <w:r w:rsidRPr="00FD399A">
        <w:rPr>
          <w:rFonts w:ascii="Times New Roman" w:hAnsi="Times New Roman" w:cs="Times New Roman"/>
          <w:lang w:val="nl-NL"/>
        </w:rPr>
        <w:t xml:space="preserve">Na het berekenen zien we dus dat we 1 Nash equilibrium hebben met </w:t>
      </w:r>
      <m:oMath>
        <m:r>
          <w:rPr>
            <w:rFonts w:ascii="Cambria Math" w:hAnsi="Cambria Math" w:cs="Times New Roman"/>
            <w:lang w:val="nl-NL"/>
          </w:rPr>
          <m:t>q=0,7</m:t>
        </m:r>
      </m:oMath>
      <w:r w:rsidRPr="00FD399A">
        <w:rPr>
          <w:rFonts w:ascii="Times New Roman" w:hAnsi="Times New Roman" w:cs="Times New Roman"/>
          <w:lang w:val="nl-NL"/>
        </w:rPr>
        <w:t xml:space="preserve"> en </w:t>
      </w:r>
      <m:oMath>
        <m:r>
          <w:rPr>
            <w:rFonts w:ascii="Cambria Math" w:hAnsi="Cambria Math" w:cs="Times New Roman"/>
            <w:lang w:val="nl-NL"/>
          </w:rPr>
          <m:t>p=0,86</m:t>
        </m:r>
      </m:oMath>
      <w:r w:rsidRPr="00FD399A">
        <w:rPr>
          <w:rFonts w:ascii="Times New Roman" w:hAnsi="Times New Roman" w:cs="Times New Roman"/>
          <w:lang w:val="nl-NL"/>
        </w:rPr>
        <w:t>.</w:t>
      </w:r>
      <w:r w:rsidR="006D76B0" w:rsidRPr="00FD399A">
        <w:rPr>
          <w:rFonts w:ascii="Times New Roman" w:hAnsi="Times New Roman" w:cs="Times New Roman"/>
          <w:lang w:val="nl-NL"/>
        </w:rPr>
        <w:t xml:space="preserve"> </w:t>
      </w:r>
      <w:r w:rsidRPr="00FD399A">
        <w:rPr>
          <w:rFonts w:ascii="Times New Roman" w:hAnsi="Times New Roman" w:cs="Times New Roman"/>
          <w:lang w:val="nl-NL"/>
        </w:rPr>
        <w:t>Dit wil zeggen dat speler 1 een mixed strategy heeft waarbij hij vaker voor aanvallen (A) i.p.v. versterkt aanvallen (VA) zal kiezen. Speler 2 zal veel vaker voor heroveren (H) i.p.v. niet heroveren (NH) kiezen.</w:t>
      </w:r>
      <w:r w:rsidR="006D76B0" w:rsidRPr="00FD399A">
        <w:rPr>
          <w:rFonts w:ascii="Times New Roman" w:hAnsi="Times New Roman" w:cs="Times New Roman"/>
          <w:lang w:val="nl-NL"/>
        </w:rPr>
        <w:t xml:space="preserve"> </w:t>
      </w:r>
      <w:r w:rsidRPr="00FD399A">
        <w:rPr>
          <w:rFonts w:ascii="Times New Roman" w:hAnsi="Times New Roman" w:cs="Times New Roman"/>
          <w:lang w:val="nl-NL"/>
        </w:rPr>
        <w:t xml:space="preserve">De verwachte utility voor speler 1 zal </w:t>
      </w:r>
      <m:oMath>
        <m:r>
          <w:rPr>
            <w:rFonts w:ascii="Cambria Math" w:hAnsi="Cambria Math" w:cs="Times New Roman"/>
            <w:lang w:val="nl-NL"/>
          </w:rPr>
          <m:t>2,14</m:t>
        </m:r>
      </m:oMath>
      <w:r w:rsidRPr="00FD399A">
        <w:rPr>
          <w:rFonts w:ascii="Times New Roman" w:hAnsi="Times New Roman" w:cs="Times New Roman"/>
          <w:lang w:val="nl-NL"/>
        </w:rPr>
        <w:t xml:space="preserve"> zijn en die voor speler 2 zal </w:t>
      </w:r>
      <m:oMath>
        <m:r>
          <w:rPr>
            <w:rFonts w:ascii="Cambria Math" w:hAnsi="Cambria Math" w:cs="Times New Roman"/>
            <w:lang w:val="nl-NL"/>
          </w:rPr>
          <m:t>-2,14</m:t>
        </m:r>
      </m:oMath>
      <w:r w:rsidRPr="00FD399A">
        <w:rPr>
          <w:rFonts w:ascii="Times New Roman" w:hAnsi="Times New Roman" w:cs="Times New Roman"/>
          <w:lang w:val="nl-NL"/>
        </w:rPr>
        <w:t xml:space="preserve"> zijn.</w:t>
      </w:r>
    </w:p>
    <w:p w:rsidR="00070918" w:rsidRPr="007E0736" w:rsidRDefault="00070918" w:rsidP="00070918">
      <w:pPr>
        <w:spacing w:after="0"/>
        <w:jc w:val="both"/>
        <w:rPr>
          <w:rFonts w:ascii="Times New Roman" w:hAnsi="Times New Roman" w:cs="Times New Roman"/>
          <w:sz w:val="24"/>
          <w:szCs w:val="24"/>
          <w:lang w:val="nl-NL"/>
        </w:rPr>
      </w:pPr>
    </w:p>
    <w:p w:rsidR="00125FF8" w:rsidRPr="00670552" w:rsidRDefault="00125FF8" w:rsidP="00670552">
      <w:pPr>
        <w:pStyle w:val="Opmaakprofiel3"/>
      </w:pPr>
      <w:bookmarkStart w:id="28" w:name="_Toc385498290"/>
      <w:bookmarkStart w:id="29" w:name="_Toc385509347"/>
      <w:bookmarkStart w:id="30" w:name="_Toc385513749"/>
      <w:r w:rsidRPr="00670552">
        <w:t>Maxminimization</w:t>
      </w:r>
      <w:bookmarkEnd w:id="28"/>
      <w:bookmarkEnd w:id="29"/>
      <w:bookmarkEnd w:id="30"/>
    </w:p>
    <w:p w:rsidR="00BF2BFB" w:rsidRDefault="00125FF8" w:rsidP="00BF2BFB">
      <w:pPr>
        <w:spacing w:after="0"/>
        <w:jc w:val="both"/>
        <w:rPr>
          <w:rFonts w:ascii="Times New Roman" w:eastAsiaTheme="minorEastAsia" w:hAnsi="Times New Roman" w:cs="Times New Roman"/>
          <w:lang w:val="nl-NL"/>
        </w:rPr>
      </w:pPr>
      <w:r w:rsidRPr="00BF2BFB">
        <w:rPr>
          <w:rFonts w:ascii="Times New Roman" w:hAnsi="Times New Roman" w:cs="Times New Roman"/>
          <w:lang w:val="nl-NL"/>
        </w:rPr>
        <w:t xml:space="preserve">Aangezien dit een strikt competitief spel is, zouden we ook dezelfde uitkomst bekomen zijn </w:t>
      </w:r>
      <w:r w:rsidR="006D76B0" w:rsidRPr="00BF2BFB">
        <w:rPr>
          <w:rFonts w:ascii="Times New Roman" w:hAnsi="Times New Roman" w:cs="Times New Roman"/>
          <w:lang w:val="nl-NL"/>
        </w:rPr>
        <w:t>indien</w:t>
      </w:r>
      <w:r w:rsidRPr="00BF2BFB">
        <w:rPr>
          <w:rFonts w:ascii="Times New Roman" w:hAnsi="Times New Roman" w:cs="Times New Roman"/>
          <w:lang w:val="nl-NL"/>
        </w:rPr>
        <w:t xml:space="preserve"> de spelers een maxminimization tactiek hadden toegepast. Met andere woorden:  de uitkomst lost de volgende formule op waarbij </w:t>
      </w:r>
      <m:oMath>
        <m:sSub>
          <m:sSubPr>
            <m:ctrlPr>
              <w:rPr>
                <w:rFonts w:ascii="Cambria Math" w:hAnsi="Times New Roman" w:cs="Times New Roman"/>
                <w:i/>
                <w:lang w:val="nl-NL"/>
              </w:rPr>
            </m:ctrlPr>
          </m:sSubPr>
          <m:e>
            <m:r>
              <w:rPr>
                <w:rFonts w:ascii="Cambria Math" w:hAnsi="Cambria Math" w:cs="Times New Roman"/>
                <w:lang w:val="nl-NL"/>
              </w:rPr>
              <m:t>α</m:t>
            </m:r>
          </m:e>
          <m:sub>
            <m:r>
              <w:rPr>
                <w:rFonts w:ascii="Cambria Math" w:hAnsi="Cambria Math" w:cs="Times New Roman"/>
                <w:lang w:val="nl-NL"/>
              </w:rPr>
              <m:t>i</m:t>
            </m:r>
          </m:sub>
        </m:sSub>
      </m:oMath>
      <w:r w:rsidRPr="00BF2BFB">
        <w:rPr>
          <w:rFonts w:ascii="Times New Roman" w:hAnsi="Times New Roman" w:cs="Times New Roman"/>
          <w:lang w:val="nl-NL"/>
        </w:rPr>
        <w:t xml:space="preserve"> de mixed strategy van speler </w:t>
      </w:r>
      <m:oMath>
        <m:r>
          <w:rPr>
            <w:rFonts w:ascii="Cambria Math" w:hAnsi="Cambria Math" w:cs="Times New Roman"/>
            <w:lang w:val="nl-NL"/>
          </w:rPr>
          <m:t>i</m:t>
        </m:r>
      </m:oMath>
      <w:r w:rsidRPr="00BF2BFB">
        <w:rPr>
          <w:rFonts w:ascii="Times New Roman" w:hAnsi="Times New Roman" w:cs="Times New Roman"/>
          <w:lang w:val="nl-NL"/>
        </w:rPr>
        <w:t xml:space="preserve"> voorstelt en </w:t>
      </w:r>
      <m:oMath>
        <m:sSub>
          <m:sSubPr>
            <m:ctrlPr>
              <w:rPr>
                <w:rFonts w:ascii="Cambria Math" w:hAnsi="Times New Roman" w:cs="Times New Roman"/>
                <w:i/>
                <w:lang w:val="nl-NL"/>
              </w:rPr>
            </m:ctrlPr>
          </m:sSubPr>
          <m:e>
            <m:sSub>
              <m:sSubPr>
                <m:ctrlPr>
                  <w:rPr>
                    <w:rFonts w:ascii="Cambria Math" w:hAnsi="Times New Roman" w:cs="Times New Roman"/>
                    <w:lang w:val="nl-NL"/>
                  </w:rPr>
                </m:ctrlPr>
              </m:sSubPr>
              <m:e>
                <m:r>
                  <m:rPr>
                    <m:sty m:val="p"/>
                  </m:rPr>
                  <w:rPr>
                    <w:rFonts w:ascii="Cambria Math" w:hAnsi="Times New Roman" w:cs="Times New Roman"/>
                    <w:lang w:val="nl-NL"/>
                  </w:rPr>
                  <m:t>E</m:t>
                </m:r>
              </m:e>
              <m:sub>
                <m:r>
                  <m:rPr>
                    <m:sty m:val="p"/>
                  </m:rPr>
                  <w:rPr>
                    <w:rFonts w:ascii="Cambria Math" w:hAnsi="Times New Roman" w:cs="Times New Roman"/>
                    <w:lang w:val="nl-NL"/>
                  </w:rPr>
                  <m:t>i</m:t>
                </m:r>
              </m:sub>
            </m:sSub>
            <m:r>
              <m:rPr>
                <m:sty m:val="p"/>
              </m:rPr>
              <w:rPr>
                <w:rFonts w:ascii="Cambria Math" w:hAnsi="Times New Roman" w:cs="Times New Roman"/>
                <w:lang w:val="nl-NL"/>
              </w:rPr>
              <m:t>(</m:t>
            </m:r>
            <m:r>
              <w:rPr>
                <w:rFonts w:ascii="Cambria Math" w:hAnsi="Cambria Math" w:cs="Times New Roman"/>
                <w:lang w:val="nl-NL"/>
              </w:rPr>
              <m:t>α</m:t>
            </m:r>
          </m:e>
          <m:sub>
            <m:r>
              <w:rPr>
                <w:rFonts w:ascii="Cambria Math" w:hAnsi="Cambria Math" w:cs="Times New Roman"/>
                <w:lang w:val="nl-NL"/>
              </w:rPr>
              <m:t>i</m:t>
            </m:r>
          </m:sub>
        </m:sSub>
        <m:r>
          <w:rPr>
            <w:rFonts w:ascii="Cambria Math" w:hAnsi="Times New Roman" w:cs="Times New Roman"/>
            <w:lang w:val="nl-NL"/>
          </w:rPr>
          <m:t>,</m:t>
        </m:r>
        <m:sSub>
          <m:sSubPr>
            <m:ctrlPr>
              <w:rPr>
                <w:rFonts w:ascii="Cambria Math" w:hAnsi="Times New Roman" w:cs="Times New Roman"/>
                <w:i/>
                <w:lang w:val="nl-NL"/>
              </w:rPr>
            </m:ctrlPr>
          </m:sSubPr>
          <m:e>
            <m:r>
              <w:rPr>
                <w:rFonts w:ascii="Cambria Math" w:hAnsi="Cambria Math" w:cs="Times New Roman"/>
                <w:lang w:val="nl-NL"/>
              </w:rPr>
              <m:t>α</m:t>
            </m:r>
          </m:e>
          <m:sub>
            <m:r>
              <w:rPr>
                <w:rFonts w:ascii="Times New Roman" w:hAnsi="Times New Roman" w:cs="Times New Roman"/>
                <w:lang w:val="nl-NL"/>
              </w:rPr>
              <m:t>-</m:t>
            </m:r>
            <m:r>
              <w:rPr>
                <w:rFonts w:ascii="Cambria Math" w:hAnsi="Cambria Math" w:cs="Times New Roman"/>
                <w:lang w:val="nl-NL"/>
              </w:rPr>
              <m:t>i</m:t>
            </m:r>
          </m:sub>
        </m:sSub>
        <m:r>
          <w:rPr>
            <w:rFonts w:ascii="Cambria Math" w:hAnsi="Times New Roman" w:cs="Times New Roman"/>
            <w:lang w:val="nl-NL"/>
          </w:rPr>
          <m:t>)</m:t>
        </m:r>
      </m:oMath>
      <w:r w:rsidRPr="00BF2BFB">
        <w:rPr>
          <w:rFonts w:ascii="Times New Roman" w:hAnsi="Times New Roman" w:cs="Times New Roman"/>
          <w:lang w:val="nl-NL"/>
        </w:rPr>
        <w:t xml:space="preserve"> de payoff functie van speler </w:t>
      </w:r>
      <m:oMath>
        <m:r>
          <w:rPr>
            <w:rFonts w:ascii="Cambria Math" w:hAnsi="Cambria Math" w:cs="Times New Roman"/>
            <w:lang w:val="nl-NL"/>
          </w:rPr>
          <m:t>i</m:t>
        </m:r>
      </m:oMath>
      <w:r w:rsidRPr="00BF2BFB">
        <w:rPr>
          <w:rFonts w:ascii="Times New Roman" w:hAnsi="Times New Roman" w:cs="Times New Roman"/>
          <w:lang w:val="nl-NL"/>
        </w:rPr>
        <w:t xml:space="preserve"> in functie van zijn eigen mixed strategy en die van de andere speler:</w:t>
      </w:r>
      <m:oMath>
        <m:r>
          <w:rPr>
            <w:rFonts w:ascii="Cambria Math" w:hAnsi="Times New Roman" w:cs="Times New Roman"/>
            <w:lang w:val="nl-NL"/>
          </w:rPr>
          <m:t xml:space="preserve"> </m:t>
        </m:r>
        <m:func>
          <m:funcPr>
            <m:ctrlPr>
              <w:rPr>
                <w:rFonts w:ascii="Cambria Math" w:hAnsi="Times New Roman" w:cs="Times New Roman"/>
                <w:i/>
                <w:lang w:val="nl-NL"/>
              </w:rPr>
            </m:ctrlPr>
          </m:funcPr>
          <m:fName>
            <m:limLow>
              <m:limLowPr>
                <m:ctrlPr>
                  <w:rPr>
                    <w:rFonts w:ascii="Cambria Math" w:hAnsi="Times New Roman" w:cs="Times New Roman"/>
                    <w:i/>
                    <w:lang w:val="nl-NL"/>
                  </w:rPr>
                </m:ctrlPr>
              </m:limLowPr>
              <m:e>
                <m:r>
                  <m:rPr>
                    <m:sty m:val="p"/>
                  </m:rPr>
                  <w:rPr>
                    <w:rFonts w:ascii="Cambria Math" w:hAnsi="Times New Roman" w:cs="Times New Roman"/>
                    <w:lang w:val="nl-NL"/>
                  </w:rPr>
                  <m:t>max</m:t>
                </m:r>
              </m:e>
              <m:lim>
                <m:sSub>
                  <m:sSubPr>
                    <m:ctrlPr>
                      <w:rPr>
                        <w:rFonts w:ascii="Cambria Math" w:hAnsi="Times New Roman" w:cs="Times New Roman"/>
                        <w:i/>
                        <w:lang w:val="nl-NL"/>
                      </w:rPr>
                    </m:ctrlPr>
                  </m:sSubPr>
                  <m:e>
                    <m:r>
                      <w:rPr>
                        <w:rFonts w:ascii="Cambria Math" w:hAnsi="Cambria Math" w:cs="Times New Roman"/>
                        <w:lang w:val="nl-NL"/>
                      </w:rPr>
                      <m:t>α</m:t>
                    </m:r>
                  </m:e>
                  <m:sub>
                    <m:r>
                      <w:rPr>
                        <w:rFonts w:ascii="Cambria Math" w:hAnsi="Cambria Math" w:cs="Times New Roman"/>
                        <w:lang w:val="nl-NL"/>
                      </w:rPr>
                      <m:t>i</m:t>
                    </m:r>
                  </m:sub>
                </m:sSub>
              </m:lim>
            </m:limLow>
          </m:fName>
          <m:e>
            <m:func>
              <m:funcPr>
                <m:ctrlPr>
                  <w:rPr>
                    <w:rFonts w:ascii="Cambria Math" w:hAnsi="Times New Roman" w:cs="Times New Roman"/>
                    <w:i/>
                    <w:lang w:val="nl-NL"/>
                  </w:rPr>
                </m:ctrlPr>
              </m:funcPr>
              <m:fName>
                <m:limLow>
                  <m:limLowPr>
                    <m:ctrlPr>
                      <w:rPr>
                        <w:rFonts w:ascii="Cambria Math" w:hAnsi="Times New Roman" w:cs="Times New Roman"/>
                        <w:i/>
                        <w:lang w:val="nl-NL"/>
                      </w:rPr>
                    </m:ctrlPr>
                  </m:limLowPr>
                  <m:e>
                    <m:r>
                      <m:rPr>
                        <m:sty m:val="p"/>
                      </m:rPr>
                      <w:rPr>
                        <w:rFonts w:ascii="Cambria Math" w:hAnsi="Times New Roman" w:cs="Times New Roman"/>
                        <w:lang w:val="nl-NL"/>
                      </w:rPr>
                      <m:t>min</m:t>
                    </m:r>
                  </m:e>
                  <m:lim>
                    <m:sSub>
                      <m:sSubPr>
                        <m:ctrlPr>
                          <w:rPr>
                            <w:rFonts w:ascii="Cambria Math" w:hAnsi="Times New Roman" w:cs="Times New Roman"/>
                            <w:i/>
                            <w:lang w:val="nl-NL"/>
                          </w:rPr>
                        </m:ctrlPr>
                      </m:sSubPr>
                      <m:e>
                        <m:r>
                          <w:rPr>
                            <w:rFonts w:ascii="Cambria Math" w:hAnsi="Cambria Math" w:cs="Times New Roman"/>
                            <w:lang w:val="nl-NL"/>
                          </w:rPr>
                          <m:t>α</m:t>
                        </m:r>
                      </m:e>
                      <m:sub>
                        <m:r>
                          <w:rPr>
                            <w:rFonts w:ascii="Times New Roman" w:hAnsi="Times New Roman" w:cs="Times New Roman"/>
                            <w:lang w:val="nl-NL"/>
                          </w:rPr>
                          <m:t>-</m:t>
                        </m:r>
                        <m:r>
                          <w:rPr>
                            <w:rFonts w:ascii="Cambria Math" w:hAnsi="Cambria Math" w:cs="Times New Roman"/>
                            <w:lang w:val="nl-NL"/>
                          </w:rPr>
                          <m:t>i</m:t>
                        </m:r>
                      </m:sub>
                    </m:sSub>
                  </m:lim>
                </m:limLow>
              </m:fName>
              <m:e>
                <m:sSub>
                  <m:sSubPr>
                    <m:ctrlPr>
                      <w:rPr>
                        <w:rFonts w:ascii="Cambria Math" w:hAnsi="Times New Roman" w:cs="Times New Roman"/>
                        <w:i/>
                        <w:lang w:val="nl-NL"/>
                      </w:rPr>
                    </m:ctrlPr>
                  </m:sSubPr>
                  <m:e>
                    <m:r>
                      <w:rPr>
                        <w:rFonts w:ascii="Cambria Math" w:hAnsi="Cambria Math" w:cs="Times New Roman"/>
                        <w:lang w:val="nl-NL"/>
                      </w:rPr>
                      <m:t>E</m:t>
                    </m:r>
                  </m:e>
                  <m:sub>
                    <m:r>
                      <w:rPr>
                        <w:rFonts w:ascii="Cambria Math" w:hAnsi="Cambria Math" w:cs="Times New Roman"/>
                        <w:lang w:val="nl-NL"/>
                      </w:rPr>
                      <m:t>i</m:t>
                    </m:r>
                  </m:sub>
                </m:sSub>
                <m:r>
                  <w:rPr>
                    <w:rFonts w:ascii="Cambria Math" w:hAnsi="Times New Roman" w:cs="Times New Roman"/>
                    <w:lang w:val="nl-NL"/>
                  </w:rPr>
                  <m:t>(</m:t>
                </m:r>
                <m:sSub>
                  <m:sSubPr>
                    <m:ctrlPr>
                      <w:rPr>
                        <w:rFonts w:ascii="Cambria Math" w:hAnsi="Times New Roman" w:cs="Times New Roman"/>
                        <w:i/>
                        <w:lang w:val="nl-NL"/>
                      </w:rPr>
                    </m:ctrlPr>
                  </m:sSubPr>
                  <m:e>
                    <m:r>
                      <w:rPr>
                        <w:rFonts w:ascii="Cambria Math" w:hAnsi="Cambria Math" w:cs="Times New Roman"/>
                        <w:lang w:val="nl-NL"/>
                      </w:rPr>
                      <m:t>α</m:t>
                    </m:r>
                  </m:e>
                  <m:sub>
                    <m:r>
                      <w:rPr>
                        <w:rFonts w:ascii="Cambria Math" w:hAnsi="Cambria Math" w:cs="Times New Roman"/>
                        <w:lang w:val="nl-NL"/>
                      </w:rPr>
                      <m:t>i</m:t>
                    </m:r>
                  </m:sub>
                </m:sSub>
                <m:r>
                  <w:rPr>
                    <w:rFonts w:ascii="Cambria Math" w:hAnsi="Times New Roman" w:cs="Times New Roman"/>
                    <w:lang w:val="nl-NL"/>
                  </w:rPr>
                  <m:t>,</m:t>
                </m:r>
                <m:sSub>
                  <m:sSubPr>
                    <m:ctrlPr>
                      <w:rPr>
                        <w:rFonts w:ascii="Cambria Math" w:hAnsi="Times New Roman" w:cs="Times New Roman"/>
                        <w:i/>
                        <w:lang w:val="nl-NL"/>
                      </w:rPr>
                    </m:ctrlPr>
                  </m:sSubPr>
                  <m:e>
                    <m:r>
                      <w:rPr>
                        <w:rFonts w:ascii="Cambria Math" w:hAnsi="Cambria Math" w:cs="Times New Roman"/>
                        <w:lang w:val="nl-NL"/>
                      </w:rPr>
                      <m:t>α</m:t>
                    </m:r>
                  </m:e>
                  <m:sub>
                    <m:r>
                      <w:rPr>
                        <w:rFonts w:ascii="Times New Roman" w:hAnsi="Times New Roman" w:cs="Times New Roman"/>
                        <w:lang w:val="nl-NL"/>
                      </w:rPr>
                      <m:t>-</m:t>
                    </m:r>
                    <m:r>
                      <w:rPr>
                        <w:rFonts w:ascii="Cambria Math" w:hAnsi="Cambria Math" w:cs="Times New Roman"/>
                        <w:lang w:val="nl-NL"/>
                      </w:rPr>
                      <m:t>i</m:t>
                    </m:r>
                    <m:r>
                      <w:rPr>
                        <w:rFonts w:ascii="Cambria Math" w:hAnsi="Times New Roman" w:cs="Times New Roman"/>
                        <w:lang w:val="nl-NL"/>
                      </w:rPr>
                      <m:t xml:space="preserve"> </m:t>
                    </m:r>
                  </m:sub>
                </m:sSub>
                <m:r>
                  <w:rPr>
                    <w:rFonts w:ascii="Cambria Math" w:hAnsi="Times New Roman" w:cs="Times New Roman"/>
                    <w:lang w:val="nl-NL"/>
                  </w:rPr>
                  <m:t>)</m:t>
                </m:r>
              </m:e>
            </m:func>
          </m:e>
        </m:func>
      </m:oMath>
      <w:r w:rsidR="006D76B0" w:rsidRPr="00BF2BFB">
        <w:rPr>
          <w:rFonts w:ascii="Times New Roman" w:eastAsiaTheme="minorEastAsia" w:hAnsi="Times New Roman" w:cs="Times New Roman"/>
          <w:lang w:val="nl-NL"/>
        </w:rPr>
        <w:t>.</w:t>
      </w:r>
      <w:bookmarkStart w:id="31" w:name="_Toc385498291"/>
      <w:bookmarkStart w:id="32" w:name="_Toc385501367"/>
      <w:bookmarkStart w:id="33" w:name="_Toc385503773"/>
      <w:bookmarkStart w:id="34" w:name="_Toc385509348"/>
    </w:p>
    <w:p w:rsidR="00786C9F" w:rsidRPr="00786C9F" w:rsidRDefault="00786C9F" w:rsidP="00BF2BFB">
      <w:pPr>
        <w:spacing w:after="0"/>
        <w:jc w:val="both"/>
        <w:rPr>
          <w:rFonts w:ascii="Times New Roman" w:eastAsiaTheme="minorEastAsia" w:hAnsi="Times New Roman" w:cs="Times New Roman"/>
          <w:lang w:val="nl-NL"/>
        </w:rPr>
      </w:pPr>
    </w:p>
    <w:p w:rsidR="00125FF8" w:rsidRPr="00124CA8" w:rsidRDefault="00125FF8" w:rsidP="00124CA8">
      <w:pPr>
        <w:pStyle w:val="Opmaakprofiel1"/>
        <w:numPr>
          <w:ilvl w:val="0"/>
          <w:numId w:val="11"/>
        </w:numPr>
        <w:rPr>
          <w:sz w:val="32"/>
        </w:rPr>
      </w:pPr>
      <w:bookmarkStart w:id="35" w:name="_Toc385513750"/>
      <w:r w:rsidRPr="00173CBA">
        <w:t>Scenario 2</w:t>
      </w:r>
      <w:bookmarkEnd w:id="31"/>
      <w:bookmarkEnd w:id="32"/>
      <w:bookmarkEnd w:id="33"/>
      <w:bookmarkEnd w:id="34"/>
      <w:bookmarkEnd w:id="35"/>
    </w:p>
    <w:p w:rsidR="00125FF8" w:rsidRPr="00124CA8" w:rsidRDefault="00125FF8" w:rsidP="00124CA8">
      <w:pPr>
        <w:pStyle w:val="Opmaakprofiel2"/>
        <w:rPr>
          <w:color w:val="31849B" w:themeColor="accent5" w:themeShade="BF"/>
        </w:rPr>
      </w:pPr>
      <w:bookmarkStart w:id="36" w:name="_Toc385498292"/>
      <w:bookmarkStart w:id="37" w:name="_Toc385503774"/>
      <w:bookmarkStart w:id="38" w:name="_Toc385509349"/>
      <w:bookmarkStart w:id="39" w:name="_Toc385513751"/>
      <w:r w:rsidRPr="00124CA8">
        <w:rPr>
          <w:color w:val="31849B" w:themeColor="accent5" w:themeShade="BF"/>
        </w:rPr>
        <w:t>Beschrijving</w:t>
      </w:r>
      <w:bookmarkEnd w:id="36"/>
      <w:bookmarkEnd w:id="37"/>
      <w:bookmarkEnd w:id="38"/>
      <w:bookmarkEnd w:id="39"/>
    </w:p>
    <w:p w:rsidR="006D76B0" w:rsidRDefault="00125FF8" w:rsidP="00FD399A">
      <w:pPr>
        <w:pStyle w:val="11pt-1regelafstand"/>
      </w:pPr>
      <w:r w:rsidRPr="007E0736">
        <w:t xml:space="preserve">Het gezelschapsspel Risk laat spelers vrij om in onderlinge overeenstemming om het even welke afspraak te maken. Zo kunnen spelers bijvoorbeeld afspreken om elkaars grensgebieden niet aan te vallen gedurende een aantal rondes of om samen een werelddeel dat in het bezit is van een andere speler, te veroveren. </w:t>
      </w:r>
    </w:p>
    <w:p w:rsidR="006D76B0" w:rsidRDefault="006D76B0" w:rsidP="00FD399A">
      <w:pPr>
        <w:pStyle w:val="11pt-1regelafstand"/>
      </w:pPr>
    </w:p>
    <w:p w:rsidR="00125FF8" w:rsidRPr="007E0736" w:rsidRDefault="00125FF8" w:rsidP="00FD399A">
      <w:pPr>
        <w:pStyle w:val="11pt-1regelafstand"/>
      </w:pPr>
      <w:r w:rsidRPr="007E0736">
        <w:t xml:space="preserve">Wij beschouwen in deze context het volgende scenario: in een spel van 3 tot 6 spelers overwegen 2 spelers om samen te werken. Ze kunnen beslissen om samen te werken totdat ze de enige resterende spelers zijn, om samen te werken met het idee de andere speler op een strategisch gekozen moment aan te vallen of om simpelweg niet samen te werken. Als ze beiden kiezen voor de eerste optie, dan hebben ze ten opzichte van de overige spelers die geen afspraken maken, meer kans om het spel te winnen. Als de ene speler kiest voor de eerste optie en de andere speler kiest voor de tweede optie, dan </w:t>
      </w:r>
      <w:r w:rsidRPr="007E0736">
        <w:lastRenderedPageBreak/>
        <w:t>heeft de laatste speler ten koste van de eerste speler een zeer grote kans om het spel te winnen. Als beide spelers kiezen voor de tweede optie of als minstens een speler kiest voor de derde optie, dan heeft geen van beide spelers een voordeel ten opzichte van de overige spelers.</w:t>
      </w:r>
    </w:p>
    <w:p w:rsidR="00125FF8" w:rsidRPr="007E0736" w:rsidRDefault="00125FF8" w:rsidP="00070918">
      <w:pPr>
        <w:spacing w:after="0"/>
        <w:jc w:val="both"/>
        <w:rPr>
          <w:rFonts w:ascii="Times New Roman" w:hAnsi="Times New Roman" w:cs="Times New Roman"/>
          <w:sz w:val="24"/>
          <w:szCs w:val="24"/>
        </w:rPr>
      </w:pPr>
    </w:p>
    <w:p w:rsidR="00125FF8" w:rsidRPr="00124CA8" w:rsidRDefault="006D76B0" w:rsidP="00124CA8">
      <w:pPr>
        <w:pStyle w:val="Opmaakprofiel2"/>
        <w:rPr>
          <w:color w:val="31849B" w:themeColor="accent5" w:themeShade="BF"/>
        </w:rPr>
      </w:pPr>
      <w:bookmarkStart w:id="40" w:name="_Toc385498293"/>
      <w:bookmarkStart w:id="41" w:name="_Toc385503775"/>
      <w:bookmarkStart w:id="42" w:name="_Toc385509350"/>
      <w:bookmarkStart w:id="43" w:name="_Toc385513752"/>
      <w:r>
        <w:rPr>
          <w:color w:val="31849B" w:themeColor="accent5" w:themeShade="BF"/>
        </w:rPr>
        <w:t>Gemaakte</w:t>
      </w:r>
      <w:r w:rsidR="00125FF8" w:rsidRPr="00124CA8">
        <w:rPr>
          <w:color w:val="31849B" w:themeColor="accent5" w:themeShade="BF"/>
        </w:rPr>
        <w:t xml:space="preserve"> abstracties</w:t>
      </w:r>
      <w:bookmarkEnd w:id="40"/>
      <w:bookmarkEnd w:id="41"/>
      <w:bookmarkEnd w:id="42"/>
      <w:bookmarkEnd w:id="43"/>
    </w:p>
    <w:p w:rsidR="006D76B0" w:rsidRPr="00FD399A" w:rsidRDefault="00125FF8" w:rsidP="00BF2BFB">
      <w:pPr>
        <w:spacing w:after="0" w:line="240" w:lineRule="auto"/>
        <w:jc w:val="both"/>
        <w:rPr>
          <w:rFonts w:ascii="Times New Roman" w:hAnsi="Times New Roman" w:cs="Times New Roman"/>
        </w:rPr>
      </w:pPr>
      <w:r w:rsidRPr="00FD399A">
        <w:rPr>
          <w:rFonts w:ascii="Times New Roman" w:hAnsi="Times New Roman" w:cs="Times New Roman"/>
        </w:rPr>
        <w:t xml:space="preserve">Dit scenario is gebaseerd op een spelsituatie die beschreven wordt in </w:t>
      </w:r>
      <w:sdt>
        <w:sdtPr>
          <w:rPr>
            <w:rFonts w:ascii="Times New Roman" w:hAnsi="Times New Roman" w:cs="Times New Roman"/>
          </w:rPr>
          <w:id w:val="92644252"/>
          <w:citation/>
        </w:sdtPr>
        <w:sdtContent>
          <w:r w:rsidR="001C7213" w:rsidRPr="00FD399A">
            <w:rPr>
              <w:rFonts w:ascii="Times New Roman" w:hAnsi="Times New Roman" w:cs="Times New Roman"/>
            </w:rPr>
            <w:fldChar w:fldCharType="begin"/>
          </w:r>
          <w:r w:rsidRPr="00FD399A">
            <w:rPr>
              <w:rFonts w:ascii="Times New Roman" w:hAnsi="Times New Roman" w:cs="Times New Roman"/>
            </w:rPr>
            <w:instrText xml:space="preserve"> CITATION Hon07 \l 2067 </w:instrText>
          </w:r>
          <w:r w:rsidR="001C7213" w:rsidRPr="00FD399A">
            <w:rPr>
              <w:rFonts w:ascii="Times New Roman" w:hAnsi="Times New Roman" w:cs="Times New Roman"/>
            </w:rPr>
            <w:fldChar w:fldCharType="separate"/>
          </w:r>
          <w:r w:rsidR="00D31B2F" w:rsidRPr="00FD399A">
            <w:rPr>
              <w:rFonts w:ascii="Times New Roman" w:hAnsi="Times New Roman" w:cs="Times New Roman"/>
              <w:noProof/>
            </w:rPr>
            <w:t>[4]</w:t>
          </w:r>
          <w:r w:rsidR="001C7213" w:rsidRPr="00FD399A">
            <w:rPr>
              <w:rFonts w:ascii="Times New Roman" w:hAnsi="Times New Roman" w:cs="Times New Roman"/>
            </w:rPr>
            <w:fldChar w:fldCharType="end"/>
          </w:r>
        </w:sdtContent>
      </w:sdt>
      <w:r w:rsidRPr="00FD399A">
        <w:rPr>
          <w:rFonts w:ascii="Times New Roman" w:hAnsi="Times New Roman" w:cs="Times New Roman"/>
        </w:rPr>
        <w:t>. Dit boek behandelt speelstrategieën voor het bordspel Risk en maakt hierbij gebruik van speltheoretische concepten zoals het Prisoner’s Dilemma en het Repeated Prisoner’s Dilemma</w:t>
      </w:r>
      <w:r w:rsidRPr="00FD399A">
        <w:rPr>
          <w:rFonts w:ascii="Times New Roman" w:hAnsi="Times New Roman" w:cs="Times New Roman"/>
          <w:vertAlign w:val="superscript"/>
        </w:rPr>
        <w:footnoteReference w:id="2"/>
      </w:r>
      <w:r w:rsidRPr="00FD399A">
        <w:rPr>
          <w:rFonts w:ascii="Times New Roman" w:hAnsi="Times New Roman" w:cs="Times New Roman"/>
        </w:rPr>
        <w:t>. Om deze twee concepten te kunnen toepassen op een concrete spelsituatie van Risk moeten we de verschillen</w:t>
      </w:r>
      <w:r w:rsidRPr="00FD399A">
        <w:rPr>
          <w:rFonts w:ascii="Times New Roman" w:hAnsi="Times New Roman" w:cs="Times New Roman"/>
          <w:vertAlign w:val="superscript"/>
        </w:rPr>
        <w:footnoteReference w:id="3"/>
      </w:r>
      <w:r w:rsidRPr="00FD399A">
        <w:rPr>
          <w:rFonts w:ascii="Times New Roman" w:hAnsi="Times New Roman" w:cs="Times New Roman"/>
        </w:rPr>
        <w:t xml:space="preserve"> tussen de twee spelletjes wegabstraheren. Daarom hebben we de volgende beperkingen aan het scenario gesteld en de volgende assumpties gemaakt:</w:t>
      </w:r>
    </w:p>
    <w:p w:rsidR="00125FF8" w:rsidRPr="00FD399A" w:rsidRDefault="00125FF8" w:rsidP="00FD399A">
      <w:pPr>
        <w:numPr>
          <w:ilvl w:val="0"/>
          <w:numId w:val="9"/>
        </w:numPr>
        <w:spacing w:after="0" w:line="240" w:lineRule="auto"/>
        <w:jc w:val="both"/>
        <w:rPr>
          <w:rFonts w:ascii="Times New Roman" w:hAnsi="Times New Roman" w:cs="Times New Roman"/>
        </w:rPr>
      </w:pPr>
      <w:r w:rsidRPr="00FD399A">
        <w:rPr>
          <w:rFonts w:ascii="Times New Roman" w:hAnsi="Times New Roman" w:cs="Times New Roman"/>
        </w:rPr>
        <w:t>We beschouwen 2 spelers in een spel van 3 tot 6 spelers.</w:t>
      </w:r>
    </w:p>
    <w:p w:rsidR="00125FF8" w:rsidRPr="00FD399A" w:rsidRDefault="00125FF8" w:rsidP="00FD399A">
      <w:pPr>
        <w:numPr>
          <w:ilvl w:val="0"/>
          <w:numId w:val="9"/>
        </w:numPr>
        <w:spacing w:after="0" w:line="240" w:lineRule="auto"/>
        <w:jc w:val="both"/>
        <w:rPr>
          <w:rFonts w:ascii="Times New Roman" w:hAnsi="Times New Roman" w:cs="Times New Roman"/>
        </w:rPr>
      </w:pPr>
      <w:r w:rsidRPr="00FD399A">
        <w:rPr>
          <w:rFonts w:ascii="Times New Roman" w:hAnsi="Times New Roman" w:cs="Times New Roman"/>
        </w:rPr>
        <w:t>De 2 spelers kunnen enkel samenwerken met elkaar en niet met de overige spelers.</w:t>
      </w:r>
    </w:p>
    <w:p w:rsidR="00125FF8" w:rsidRPr="00FD399A" w:rsidRDefault="00125FF8" w:rsidP="00FD399A">
      <w:pPr>
        <w:numPr>
          <w:ilvl w:val="0"/>
          <w:numId w:val="9"/>
        </w:numPr>
        <w:spacing w:after="0" w:line="240" w:lineRule="auto"/>
        <w:jc w:val="both"/>
        <w:rPr>
          <w:rFonts w:ascii="Times New Roman" w:hAnsi="Times New Roman" w:cs="Times New Roman"/>
        </w:rPr>
      </w:pPr>
      <w:r w:rsidRPr="00FD399A">
        <w:rPr>
          <w:rFonts w:ascii="Times New Roman" w:hAnsi="Times New Roman" w:cs="Times New Roman"/>
        </w:rPr>
        <w:t>De overige spelers werken nooit met elkaar samen.</w:t>
      </w:r>
    </w:p>
    <w:p w:rsidR="00125FF8" w:rsidRPr="00FD399A" w:rsidRDefault="00125FF8" w:rsidP="00FD399A">
      <w:pPr>
        <w:numPr>
          <w:ilvl w:val="0"/>
          <w:numId w:val="9"/>
        </w:numPr>
        <w:spacing w:after="0" w:line="240" w:lineRule="auto"/>
        <w:jc w:val="both"/>
        <w:rPr>
          <w:rFonts w:ascii="Times New Roman" w:hAnsi="Times New Roman" w:cs="Times New Roman"/>
        </w:rPr>
      </w:pPr>
      <w:r w:rsidRPr="00FD399A">
        <w:rPr>
          <w:rFonts w:ascii="Times New Roman" w:hAnsi="Times New Roman" w:cs="Times New Roman"/>
        </w:rPr>
        <w:t>Enkel de 2 spelers kunnen zelf hun kans om het spel te winnen beïnvloeden. De kans van de overige spelers om het spel te winnen volgt hier logischerwijs uit.</w:t>
      </w:r>
    </w:p>
    <w:p w:rsidR="00125FF8" w:rsidRPr="00FD399A" w:rsidRDefault="00125FF8" w:rsidP="00FD399A">
      <w:pPr>
        <w:numPr>
          <w:ilvl w:val="0"/>
          <w:numId w:val="9"/>
        </w:numPr>
        <w:spacing w:after="0" w:line="240" w:lineRule="auto"/>
        <w:jc w:val="both"/>
        <w:rPr>
          <w:rFonts w:ascii="Times New Roman" w:hAnsi="Times New Roman" w:cs="Times New Roman"/>
        </w:rPr>
      </w:pPr>
      <w:r w:rsidRPr="00FD399A">
        <w:rPr>
          <w:rFonts w:ascii="Times New Roman" w:hAnsi="Times New Roman" w:cs="Times New Roman"/>
        </w:rPr>
        <w:t>Spelers krijgen geen bonuskaarten voor het veroveren van gebieden.</w:t>
      </w:r>
    </w:p>
    <w:p w:rsidR="00125FF8" w:rsidRPr="00FD399A" w:rsidRDefault="00125FF8" w:rsidP="00FD399A">
      <w:pPr>
        <w:numPr>
          <w:ilvl w:val="0"/>
          <w:numId w:val="9"/>
        </w:numPr>
        <w:spacing w:after="0" w:line="240" w:lineRule="auto"/>
        <w:jc w:val="both"/>
        <w:rPr>
          <w:rFonts w:ascii="Times New Roman" w:hAnsi="Times New Roman" w:cs="Times New Roman"/>
        </w:rPr>
      </w:pPr>
      <w:r w:rsidRPr="00FD399A">
        <w:rPr>
          <w:rFonts w:ascii="Times New Roman" w:hAnsi="Times New Roman" w:cs="Times New Roman"/>
        </w:rPr>
        <w:t>Het gebruik van dobbelstenen om individuele veldslagen te beslissen, heeft geen beduidende invloed op de uiteindelijke afloop van het spel.</w:t>
      </w:r>
    </w:p>
    <w:p w:rsidR="00125FF8" w:rsidRPr="007E0736" w:rsidRDefault="00125FF8" w:rsidP="00070918">
      <w:pPr>
        <w:spacing w:after="0"/>
        <w:jc w:val="both"/>
        <w:rPr>
          <w:rFonts w:ascii="Times New Roman" w:hAnsi="Times New Roman" w:cs="Times New Roman"/>
          <w:sz w:val="24"/>
          <w:szCs w:val="24"/>
        </w:rPr>
      </w:pPr>
    </w:p>
    <w:p w:rsidR="006D76B0" w:rsidRDefault="006D76B0" w:rsidP="00124CA8">
      <w:pPr>
        <w:pStyle w:val="Opmaakprofiel2"/>
        <w:rPr>
          <w:color w:val="31849B" w:themeColor="accent5" w:themeShade="BF"/>
        </w:rPr>
      </w:pPr>
      <w:bookmarkStart w:id="44" w:name="_Toc385509351"/>
      <w:bookmarkStart w:id="45" w:name="_Toc385513753"/>
      <w:bookmarkStart w:id="46" w:name="_Toc385498294"/>
      <w:bookmarkStart w:id="47" w:name="_Toc385503776"/>
      <w:r>
        <w:rPr>
          <w:color w:val="31849B" w:themeColor="accent5" w:themeShade="BF"/>
        </w:rPr>
        <w:t>Speltheoretische analyse</w:t>
      </w:r>
      <w:bookmarkEnd w:id="44"/>
      <w:bookmarkEnd w:id="45"/>
    </w:p>
    <w:p w:rsidR="00125FF8" w:rsidRPr="006D76B0" w:rsidRDefault="00125FF8" w:rsidP="006D76B0">
      <w:pPr>
        <w:pStyle w:val="Opmaakprofiel3"/>
        <w:rPr>
          <w:lang w:val="en-US"/>
        </w:rPr>
      </w:pPr>
      <w:bookmarkStart w:id="48" w:name="_Toc385509352"/>
      <w:bookmarkStart w:id="49" w:name="_Toc385513754"/>
      <w:r w:rsidRPr="006D76B0">
        <w:rPr>
          <w:lang w:val="en-US"/>
        </w:rPr>
        <w:t>Strategic game with ordinal preferences</w:t>
      </w:r>
      <w:bookmarkEnd w:id="46"/>
      <w:bookmarkEnd w:id="47"/>
      <w:bookmarkEnd w:id="48"/>
      <w:bookmarkEnd w:id="49"/>
    </w:p>
    <w:p w:rsidR="00125FF8" w:rsidRPr="00FD399A" w:rsidRDefault="00125FF8" w:rsidP="00FD399A">
      <w:pPr>
        <w:spacing w:after="0" w:line="240" w:lineRule="auto"/>
        <w:jc w:val="both"/>
        <w:rPr>
          <w:rFonts w:ascii="Times New Roman" w:hAnsi="Times New Roman" w:cs="Times New Roman"/>
        </w:rPr>
      </w:pPr>
      <w:r w:rsidRPr="00FD399A">
        <w:rPr>
          <w:rFonts w:ascii="Times New Roman" w:hAnsi="Times New Roman" w:cs="Times New Roman"/>
        </w:rPr>
        <w:t>Spelers: 2 spelers</w:t>
      </w:r>
    </w:p>
    <w:p w:rsidR="00125FF8" w:rsidRPr="00FD399A" w:rsidRDefault="00125FF8" w:rsidP="00FD399A">
      <w:pPr>
        <w:spacing w:after="0" w:line="240" w:lineRule="auto"/>
        <w:jc w:val="both"/>
        <w:rPr>
          <w:rFonts w:ascii="Times New Roman" w:hAnsi="Times New Roman" w:cs="Times New Roman"/>
        </w:rPr>
      </w:pPr>
      <w:r w:rsidRPr="00FD399A">
        <w:rPr>
          <w:rFonts w:ascii="Times New Roman" w:hAnsi="Times New Roman" w:cs="Times New Roman"/>
        </w:rPr>
        <w:t xml:space="preserve">Acties: </w:t>
      </w:r>
    </w:p>
    <w:p w:rsidR="00125FF8" w:rsidRPr="00FD399A" w:rsidRDefault="00125FF8" w:rsidP="00FD399A">
      <w:pPr>
        <w:spacing w:after="0" w:line="240" w:lineRule="auto"/>
        <w:jc w:val="both"/>
        <w:rPr>
          <w:rFonts w:ascii="Times New Roman" w:hAnsi="Times New Roman" w:cs="Times New Roman"/>
        </w:rPr>
      </w:pPr>
      <w:r w:rsidRPr="00FD399A">
        <w:rPr>
          <w:rFonts w:ascii="Times New Roman" w:hAnsi="Times New Roman" w:cs="Times New Roman"/>
        </w:rPr>
        <w:t xml:space="preserve">De verzameling van acties voor elke speler is </w:t>
      </w:r>
      <m:oMath>
        <m:d>
          <m:dPr>
            <m:begChr m:val="{"/>
            <m:endChr m:val="}"/>
            <m:ctrlPr>
              <w:rPr>
                <w:rFonts w:ascii="Cambria Math" w:hAnsi="Times New Roman" w:cs="Times New Roman"/>
                <w:i/>
              </w:rPr>
            </m:ctrlPr>
          </m:dPr>
          <m:e>
            <m:r>
              <w:rPr>
                <w:rFonts w:ascii="Cambria Math" w:hAnsi="Cambria Math" w:cs="Times New Roman"/>
              </w:rPr>
              <m:t>SNV</m:t>
            </m:r>
            <m:r>
              <w:rPr>
                <w:rFonts w:ascii="Cambria Math" w:hAnsi="Times New Roman" w:cs="Times New Roman"/>
              </w:rPr>
              <m:t>,</m:t>
            </m:r>
            <m:r>
              <w:rPr>
                <w:rFonts w:ascii="Cambria Math" w:hAnsi="Cambria Math" w:cs="Times New Roman"/>
              </w:rPr>
              <m:t>SV</m:t>
            </m:r>
            <m:r>
              <w:rPr>
                <w:rFonts w:ascii="Cambria Math" w:hAnsi="Times New Roman" w:cs="Times New Roman"/>
              </w:rPr>
              <m:t>,</m:t>
            </m:r>
            <m:r>
              <w:rPr>
                <w:rFonts w:ascii="Cambria Math" w:hAnsi="Cambria Math" w:cs="Times New Roman"/>
              </w:rPr>
              <m:t>NS</m:t>
            </m:r>
          </m:e>
        </m:d>
      </m:oMath>
      <w:r w:rsidRPr="00FD399A">
        <w:rPr>
          <w:rFonts w:ascii="Times New Roman" w:hAnsi="Times New Roman" w:cs="Times New Roman"/>
        </w:rPr>
        <w:t xml:space="preserve"> met </w:t>
      </w:r>
    </w:p>
    <w:p w:rsidR="00125FF8" w:rsidRPr="00FD399A" w:rsidRDefault="00125FF8" w:rsidP="00FD399A">
      <w:pPr>
        <w:spacing w:after="0" w:line="240" w:lineRule="auto"/>
        <w:jc w:val="both"/>
        <w:rPr>
          <w:rFonts w:ascii="Times New Roman" w:hAnsi="Times New Roman" w:cs="Times New Roman"/>
        </w:rPr>
      </w:pPr>
      <m:oMath>
        <m:r>
          <w:rPr>
            <w:rFonts w:ascii="Cambria Math" w:hAnsi="Cambria Math" w:cs="Times New Roman"/>
          </w:rPr>
          <m:t>SNV</m:t>
        </m:r>
      </m:oMath>
      <w:r w:rsidRPr="00FD399A">
        <w:rPr>
          <w:rFonts w:ascii="Times New Roman" w:hAnsi="Times New Roman" w:cs="Times New Roman"/>
        </w:rPr>
        <w:t xml:space="preserve">: De speler wil </w:t>
      </w:r>
      <w:r w:rsidRPr="00FD399A">
        <w:rPr>
          <w:rFonts w:ascii="Times New Roman" w:hAnsi="Times New Roman" w:cs="Times New Roman"/>
          <w:u w:val="single"/>
        </w:rPr>
        <w:t>S</w:t>
      </w:r>
      <w:r w:rsidRPr="00FD399A">
        <w:rPr>
          <w:rFonts w:ascii="Times New Roman" w:hAnsi="Times New Roman" w:cs="Times New Roman"/>
        </w:rPr>
        <w:t xml:space="preserve">amenwerken met de andere speler en hem </w:t>
      </w:r>
      <w:r w:rsidRPr="00FD399A">
        <w:rPr>
          <w:rFonts w:ascii="Times New Roman" w:hAnsi="Times New Roman" w:cs="Times New Roman"/>
          <w:u w:val="single"/>
        </w:rPr>
        <w:t>N</w:t>
      </w:r>
      <w:r w:rsidRPr="00FD399A">
        <w:rPr>
          <w:rFonts w:ascii="Times New Roman" w:hAnsi="Times New Roman" w:cs="Times New Roman"/>
        </w:rPr>
        <w:t xml:space="preserve">iet </w:t>
      </w:r>
      <w:r w:rsidRPr="00FD399A">
        <w:rPr>
          <w:rFonts w:ascii="Times New Roman" w:hAnsi="Times New Roman" w:cs="Times New Roman"/>
          <w:u w:val="single"/>
        </w:rPr>
        <w:t>V</w:t>
      </w:r>
      <w:r w:rsidRPr="00FD399A">
        <w:rPr>
          <w:rFonts w:ascii="Times New Roman" w:hAnsi="Times New Roman" w:cs="Times New Roman"/>
        </w:rPr>
        <w:t>erraden.</w:t>
      </w:r>
    </w:p>
    <w:p w:rsidR="00125FF8" w:rsidRPr="00FD399A" w:rsidRDefault="00125FF8" w:rsidP="00FD399A">
      <w:pPr>
        <w:spacing w:after="0" w:line="240" w:lineRule="auto"/>
        <w:jc w:val="both"/>
        <w:rPr>
          <w:rFonts w:ascii="Times New Roman" w:hAnsi="Times New Roman" w:cs="Times New Roman"/>
        </w:rPr>
      </w:pPr>
      <m:oMath>
        <m:r>
          <w:rPr>
            <w:rFonts w:ascii="Cambria Math" w:hAnsi="Cambria Math" w:cs="Times New Roman"/>
          </w:rPr>
          <m:t>SV</m:t>
        </m:r>
      </m:oMath>
      <w:r w:rsidRPr="00FD399A">
        <w:rPr>
          <w:rFonts w:ascii="Times New Roman" w:hAnsi="Times New Roman" w:cs="Times New Roman"/>
        </w:rPr>
        <w:t xml:space="preserve">: De speler wil </w:t>
      </w:r>
      <w:r w:rsidRPr="00FD399A">
        <w:rPr>
          <w:rFonts w:ascii="Times New Roman" w:hAnsi="Times New Roman" w:cs="Times New Roman"/>
          <w:u w:val="single"/>
        </w:rPr>
        <w:t>S</w:t>
      </w:r>
      <w:r w:rsidRPr="00FD399A">
        <w:rPr>
          <w:rFonts w:ascii="Times New Roman" w:hAnsi="Times New Roman" w:cs="Times New Roman"/>
        </w:rPr>
        <w:t xml:space="preserve">amenwerken met de andere speler en hem </w:t>
      </w:r>
      <w:r w:rsidRPr="00FD399A">
        <w:rPr>
          <w:rFonts w:ascii="Times New Roman" w:hAnsi="Times New Roman" w:cs="Times New Roman"/>
          <w:u w:val="single"/>
        </w:rPr>
        <w:t>V</w:t>
      </w:r>
      <w:r w:rsidRPr="00FD399A">
        <w:rPr>
          <w:rFonts w:ascii="Times New Roman" w:hAnsi="Times New Roman" w:cs="Times New Roman"/>
        </w:rPr>
        <w:t>erraden.</w:t>
      </w:r>
    </w:p>
    <w:p w:rsidR="00125FF8" w:rsidRPr="00FD399A" w:rsidRDefault="00125FF8" w:rsidP="00FD399A">
      <w:pPr>
        <w:spacing w:after="0" w:line="240" w:lineRule="auto"/>
        <w:jc w:val="both"/>
        <w:rPr>
          <w:rFonts w:ascii="Times New Roman" w:hAnsi="Times New Roman" w:cs="Times New Roman"/>
        </w:rPr>
      </w:pPr>
      <m:oMath>
        <m:r>
          <w:rPr>
            <w:rFonts w:ascii="Cambria Math" w:hAnsi="Cambria Math" w:cs="Times New Roman"/>
          </w:rPr>
          <m:t>NS</m:t>
        </m:r>
      </m:oMath>
      <w:r w:rsidRPr="00FD399A">
        <w:rPr>
          <w:rFonts w:ascii="Times New Roman" w:hAnsi="Times New Roman" w:cs="Times New Roman"/>
        </w:rPr>
        <w:t xml:space="preserve">: De speler wil </w:t>
      </w:r>
      <w:r w:rsidRPr="00FD399A">
        <w:rPr>
          <w:rFonts w:ascii="Times New Roman" w:hAnsi="Times New Roman" w:cs="Times New Roman"/>
          <w:u w:val="single"/>
        </w:rPr>
        <w:t>N</w:t>
      </w:r>
      <w:r w:rsidRPr="00FD399A">
        <w:rPr>
          <w:rFonts w:ascii="Times New Roman" w:hAnsi="Times New Roman" w:cs="Times New Roman"/>
        </w:rPr>
        <w:t xml:space="preserve">iet </w:t>
      </w:r>
      <w:r w:rsidRPr="00FD399A">
        <w:rPr>
          <w:rFonts w:ascii="Times New Roman" w:hAnsi="Times New Roman" w:cs="Times New Roman"/>
          <w:u w:val="single"/>
        </w:rPr>
        <w:t>S</w:t>
      </w:r>
      <w:r w:rsidRPr="00FD399A">
        <w:rPr>
          <w:rFonts w:ascii="Times New Roman" w:hAnsi="Times New Roman" w:cs="Times New Roman"/>
        </w:rPr>
        <w:t xml:space="preserve">amenwerken met de andere speler. </w:t>
      </w:r>
    </w:p>
    <w:p w:rsidR="00125FF8" w:rsidRPr="00FD399A" w:rsidRDefault="00125FF8" w:rsidP="00FD399A">
      <w:pPr>
        <w:spacing w:after="0" w:line="240" w:lineRule="auto"/>
        <w:jc w:val="both"/>
        <w:rPr>
          <w:rFonts w:ascii="Times New Roman" w:hAnsi="Times New Roman" w:cs="Times New Roman"/>
        </w:rPr>
      </w:pPr>
      <w:r w:rsidRPr="00FD399A">
        <w:rPr>
          <w:rFonts w:ascii="Times New Roman" w:hAnsi="Times New Roman" w:cs="Times New Roman"/>
        </w:rPr>
        <w:t>Actieprofielen:</w:t>
      </w:r>
    </w:p>
    <w:p w:rsidR="00125FF8" w:rsidRPr="00FD399A" w:rsidRDefault="001C7213" w:rsidP="00FD399A">
      <w:pPr>
        <w:spacing w:after="0" w:line="240" w:lineRule="auto"/>
        <w:jc w:val="both"/>
        <w:rPr>
          <w:rFonts w:ascii="Times New Roman" w:hAnsi="Times New Roman" w:cs="Times New Roman"/>
        </w:rPr>
      </w:pPr>
      <m:oMathPara>
        <m:oMath>
          <m:d>
            <m:dPr>
              <m:ctrlPr>
                <w:rPr>
                  <w:rFonts w:ascii="Cambria Math" w:hAnsi="Times New Roman" w:cs="Times New Roman"/>
                  <w:i/>
                </w:rPr>
              </m:ctrlPr>
            </m:dPr>
            <m:e>
              <m:r>
                <w:rPr>
                  <w:rFonts w:ascii="Cambria Math" w:hAnsi="Cambria Math" w:cs="Times New Roman"/>
                </w:rPr>
                <m:t>SNV</m:t>
              </m:r>
              <m:r>
                <w:rPr>
                  <w:rFonts w:ascii="Cambria Math" w:hAnsi="Times New Roman" w:cs="Times New Roman"/>
                </w:rPr>
                <m:t>,</m:t>
              </m:r>
              <m:r>
                <w:rPr>
                  <w:rFonts w:ascii="Cambria Math" w:hAnsi="Cambria Math" w:cs="Times New Roman"/>
                </w:rPr>
                <m:t>SNV</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SNV</m:t>
              </m:r>
              <m:r>
                <w:rPr>
                  <w:rFonts w:ascii="Cambria Math" w:hAnsi="Times New Roman" w:cs="Times New Roman"/>
                </w:rPr>
                <m:t>,</m:t>
              </m:r>
              <m:r>
                <w:rPr>
                  <w:rFonts w:ascii="Cambria Math" w:hAnsi="Cambria Math" w:cs="Times New Roman"/>
                </w:rPr>
                <m:t>SV</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SNV</m:t>
              </m:r>
              <m:r>
                <w:rPr>
                  <w:rFonts w:ascii="Cambria Math" w:hAnsi="Times New Roman" w:cs="Times New Roman"/>
                </w:rPr>
                <m:t>,</m:t>
              </m:r>
              <m:r>
                <w:rPr>
                  <w:rFonts w:ascii="Cambria Math" w:hAnsi="Cambria Math" w:cs="Times New Roman"/>
                </w:rPr>
                <m:t>NS</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SNV</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SV</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NS</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SNV</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SV</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NS</m:t>
              </m:r>
            </m:e>
          </m:d>
        </m:oMath>
      </m:oMathPara>
    </w:p>
    <w:p w:rsidR="00125FF8" w:rsidRPr="00FD399A" w:rsidRDefault="00125FF8" w:rsidP="00FD399A">
      <w:pPr>
        <w:spacing w:after="0" w:line="240" w:lineRule="auto"/>
        <w:jc w:val="both"/>
        <w:rPr>
          <w:rFonts w:ascii="Times New Roman" w:hAnsi="Times New Roman" w:cs="Times New Roman"/>
        </w:rPr>
      </w:pPr>
      <w:r w:rsidRPr="00FD399A">
        <w:rPr>
          <w:rFonts w:ascii="Times New Roman" w:hAnsi="Times New Roman" w:cs="Times New Roman"/>
        </w:rPr>
        <w:t>Voorkeuren:</w:t>
      </w:r>
    </w:p>
    <w:p w:rsidR="00125FF8" w:rsidRPr="00FD399A" w:rsidRDefault="00125FF8" w:rsidP="00FD399A">
      <w:pPr>
        <w:spacing w:after="0" w:line="240" w:lineRule="auto"/>
        <w:jc w:val="both"/>
        <w:rPr>
          <w:rFonts w:ascii="Times New Roman" w:hAnsi="Times New Roman" w:cs="Times New Roman"/>
        </w:rPr>
      </w:pPr>
      <w:r w:rsidRPr="00FD399A">
        <w:rPr>
          <w:rFonts w:ascii="Times New Roman" w:hAnsi="Times New Roman" w:cs="Times New Roman"/>
        </w:rPr>
        <w:t>Speler 1 heeft de volgende voorkeuren, van goed naar slecht geordend:</w:t>
      </w:r>
    </w:p>
    <w:p w:rsidR="00125FF8" w:rsidRPr="00FD399A" w:rsidRDefault="001C7213" w:rsidP="00FD399A">
      <w:pPr>
        <w:spacing w:after="0" w:line="240" w:lineRule="auto"/>
        <w:jc w:val="both"/>
        <w:rPr>
          <w:rFonts w:ascii="Times New Roman" w:hAnsi="Times New Roman" w:cs="Times New Roman"/>
        </w:rPr>
      </w:pPr>
      <m:oMathPara>
        <m:oMath>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SNV</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SNV</m:t>
              </m:r>
              <m:r>
                <w:rPr>
                  <w:rFonts w:ascii="Cambria Math" w:hAnsi="Times New Roman" w:cs="Times New Roman"/>
                </w:rPr>
                <m:t>,</m:t>
              </m:r>
              <m:r>
                <w:rPr>
                  <w:rFonts w:ascii="Cambria Math" w:hAnsi="Cambria Math" w:cs="Times New Roman"/>
                </w:rPr>
                <m:t>SNV</m:t>
              </m:r>
            </m:e>
          </m:d>
          <m:r>
            <w:rPr>
              <w:rFonts w:ascii="Cambria Math" w:hAnsi="Times New Roman" w:cs="Times New Roman"/>
            </w:rPr>
            <m:t>,</m:t>
          </m:r>
          <m:d>
            <m:dPr>
              <m:begChr m:val="{"/>
              <m:endChr m:val="}"/>
              <m:ctrlPr>
                <w:rPr>
                  <w:rFonts w:ascii="Cambria Math" w:hAnsi="Times New Roman" w:cs="Times New Roman"/>
                  <w:i/>
                </w:rPr>
              </m:ctrlPr>
            </m:dPr>
            <m:e>
              <m:d>
                <m:dPr>
                  <m:ctrlPr>
                    <w:rPr>
                      <w:rFonts w:ascii="Cambria Math" w:hAnsi="Times New Roman" w:cs="Times New Roman"/>
                      <w:i/>
                    </w:rPr>
                  </m:ctrlPr>
                </m:dPr>
                <m:e>
                  <m:r>
                    <w:rPr>
                      <w:rFonts w:ascii="Cambria Math" w:hAnsi="Cambria Math" w:cs="Times New Roman"/>
                    </w:rPr>
                    <m:t>SNV</m:t>
                  </m:r>
                  <m:r>
                    <w:rPr>
                      <w:rFonts w:ascii="Cambria Math" w:hAnsi="Times New Roman" w:cs="Times New Roman"/>
                    </w:rPr>
                    <m:t>,</m:t>
                  </m:r>
                  <m:r>
                    <w:rPr>
                      <w:rFonts w:ascii="Cambria Math" w:hAnsi="Cambria Math" w:cs="Times New Roman"/>
                    </w:rPr>
                    <m:t>NS</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SV</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NS</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SNV</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SV</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NS</m:t>
                  </m:r>
                </m:e>
              </m:d>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SNV</m:t>
              </m:r>
              <m:r>
                <w:rPr>
                  <w:rFonts w:ascii="Cambria Math" w:hAnsi="Times New Roman" w:cs="Times New Roman"/>
                </w:rPr>
                <m:t>,</m:t>
              </m:r>
              <m:r>
                <w:rPr>
                  <w:rFonts w:ascii="Cambria Math" w:hAnsi="Cambria Math" w:cs="Times New Roman"/>
                </w:rPr>
                <m:t>SV</m:t>
              </m:r>
            </m:e>
          </m:d>
        </m:oMath>
      </m:oMathPara>
    </w:p>
    <w:p w:rsidR="00125FF8" w:rsidRPr="00FD399A" w:rsidRDefault="00125FF8" w:rsidP="00FD399A">
      <w:pPr>
        <w:spacing w:after="0" w:line="240" w:lineRule="auto"/>
        <w:jc w:val="both"/>
        <w:rPr>
          <w:rFonts w:ascii="Times New Roman" w:hAnsi="Times New Roman" w:cs="Times New Roman"/>
        </w:rPr>
      </w:pPr>
      <w:r w:rsidRPr="00FD399A">
        <w:rPr>
          <w:rFonts w:ascii="Times New Roman" w:hAnsi="Times New Roman" w:cs="Times New Roman"/>
        </w:rPr>
        <w:t>Speler 2 heeft de volgende voorkeuren, van goed naar slecht geordend:</w:t>
      </w:r>
    </w:p>
    <w:p w:rsidR="00125FF8" w:rsidRPr="00FD399A" w:rsidRDefault="001C7213" w:rsidP="00FD399A">
      <w:pPr>
        <w:spacing w:after="0" w:line="240" w:lineRule="auto"/>
        <w:jc w:val="both"/>
        <w:rPr>
          <w:rFonts w:ascii="Times New Roman" w:eastAsiaTheme="minorEastAsia" w:hAnsi="Times New Roman" w:cs="Times New Roman"/>
        </w:rPr>
      </w:pPr>
      <m:oMathPara>
        <m:oMath>
          <m:d>
            <m:dPr>
              <m:ctrlPr>
                <w:rPr>
                  <w:rFonts w:ascii="Cambria Math" w:hAnsi="Times New Roman" w:cs="Times New Roman"/>
                  <w:i/>
                </w:rPr>
              </m:ctrlPr>
            </m:dPr>
            <m:e>
              <m:r>
                <w:rPr>
                  <w:rFonts w:ascii="Cambria Math" w:hAnsi="Cambria Math" w:cs="Times New Roman"/>
                </w:rPr>
                <m:t>SNV</m:t>
              </m:r>
              <m:r>
                <w:rPr>
                  <w:rFonts w:ascii="Cambria Math" w:hAnsi="Times New Roman" w:cs="Times New Roman"/>
                </w:rPr>
                <m:t>,</m:t>
              </m:r>
              <m:r>
                <w:rPr>
                  <w:rFonts w:ascii="Cambria Math" w:hAnsi="Cambria Math" w:cs="Times New Roman"/>
                </w:rPr>
                <m:t>SV</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SNV</m:t>
              </m:r>
              <m:r>
                <w:rPr>
                  <w:rFonts w:ascii="Cambria Math" w:hAnsi="Times New Roman" w:cs="Times New Roman"/>
                </w:rPr>
                <m:t>,</m:t>
              </m:r>
              <m:r>
                <w:rPr>
                  <w:rFonts w:ascii="Cambria Math" w:hAnsi="Cambria Math" w:cs="Times New Roman"/>
                </w:rPr>
                <m:t>SNV</m:t>
              </m:r>
            </m:e>
          </m:d>
          <m:r>
            <w:rPr>
              <w:rFonts w:ascii="Cambria Math" w:hAnsi="Times New Roman" w:cs="Times New Roman"/>
            </w:rPr>
            <m:t>,</m:t>
          </m:r>
          <m:d>
            <m:dPr>
              <m:begChr m:val="{"/>
              <m:endChr m:val="}"/>
              <m:ctrlPr>
                <w:rPr>
                  <w:rFonts w:ascii="Cambria Math" w:hAnsi="Times New Roman" w:cs="Times New Roman"/>
                  <w:i/>
                </w:rPr>
              </m:ctrlPr>
            </m:dPr>
            <m:e>
              <m:d>
                <m:dPr>
                  <m:ctrlPr>
                    <w:rPr>
                      <w:rFonts w:ascii="Cambria Math" w:hAnsi="Times New Roman" w:cs="Times New Roman"/>
                      <w:i/>
                    </w:rPr>
                  </m:ctrlPr>
                </m:dPr>
                <m:e>
                  <m:r>
                    <w:rPr>
                      <w:rFonts w:ascii="Cambria Math" w:hAnsi="Cambria Math" w:cs="Times New Roman"/>
                    </w:rPr>
                    <m:t>SNV</m:t>
                  </m:r>
                  <m:r>
                    <w:rPr>
                      <w:rFonts w:ascii="Cambria Math" w:hAnsi="Times New Roman" w:cs="Times New Roman"/>
                    </w:rPr>
                    <m:t>,</m:t>
                  </m:r>
                  <m:r>
                    <w:rPr>
                      <w:rFonts w:ascii="Cambria Math" w:hAnsi="Cambria Math" w:cs="Times New Roman"/>
                    </w:rPr>
                    <m:t>NS</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SV</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NS</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SNV</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SV</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NS</m:t>
                  </m:r>
                </m:e>
              </m:d>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SNV</m:t>
              </m:r>
            </m:e>
          </m:d>
        </m:oMath>
      </m:oMathPara>
    </w:p>
    <w:p w:rsidR="006D76B0" w:rsidRPr="00FD399A" w:rsidRDefault="006D76B0" w:rsidP="00FD399A">
      <w:pPr>
        <w:spacing w:after="0" w:line="240" w:lineRule="auto"/>
        <w:jc w:val="both"/>
        <w:rPr>
          <w:rFonts w:ascii="Times New Roman" w:eastAsiaTheme="minorEastAsia" w:hAnsi="Times New Roman" w:cs="Times New Roman"/>
        </w:rPr>
      </w:pPr>
    </w:p>
    <w:p w:rsidR="00125FF8" w:rsidRPr="00FD399A" w:rsidRDefault="00125FF8" w:rsidP="00FD399A">
      <w:pPr>
        <w:spacing w:after="0" w:line="240" w:lineRule="auto"/>
        <w:jc w:val="both"/>
        <w:rPr>
          <w:rFonts w:ascii="Times New Roman" w:hAnsi="Times New Roman" w:cs="Times New Roman"/>
        </w:rPr>
      </w:pPr>
      <w:r w:rsidRPr="00FD399A">
        <w:rPr>
          <w:rFonts w:ascii="Times New Roman" w:hAnsi="Times New Roman" w:cs="Times New Roman"/>
        </w:rPr>
        <w:t xml:space="preserve">Voor speler 1 kiezen we nu een payoff functie </w:t>
      </w:r>
      <m:oMath>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1</m:t>
            </m:r>
          </m:sub>
        </m:sSub>
      </m:oMath>
      <w:r w:rsidRPr="00FD399A">
        <w:rPr>
          <w:rFonts w:ascii="Times New Roman" w:hAnsi="Times New Roman" w:cs="Times New Roman"/>
        </w:rPr>
        <w:t xml:space="preserve"> zodat</w:t>
      </w:r>
    </w:p>
    <w:p w:rsidR="00125FF8" w:rsidRPr="00FD399A" w:rsidRDefault="001C7213" w:rsidP="00FD399A">
      <w:pPr>
        <w:spacing w:after="0" w:line="240" w:lineRule="auto"/>
        <w:jc w:val="both"/>
        <w:rPr>
          <w:rFonts w:ascii="Times New Roman" w:hAnsi="Times New Roman" w:cs="Times New Roman"/>
        </w:rPr>
      </w:pPr>
      <m:oMathPara>
        <m:oMath>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1</m:t>
              </m:r>
            </m:sub>
          </m:sSub>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 xml:space="preserve">, </m:t>
              </m:r>
              <m:r>
                <w:rPr>
                  <w:rFonts w:ascii="Cambria Math" w:hAnsi="Cambria Math" w:cs="Times New Roman"/>
                </w:rPr>
                <m:t>SNV</m:t>
              </m:r>
            </m:e>
          </m:d>
          <m:r>
            <w:rPr>
              <w:rFonts w:ascii="Cambria Math" w:hAnsi="Times New Roman" w:cs="Times New Roman"/>
            </w:rPr>
            <m:t>&gt;</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1</m:t>
              </m:r>
            </m:sub>
          </m:sSub>
          <m:d>
            <m:dPr>
              <m:ctrlPr>
                <w:rPr>
                  <w:rFonts w:ascii="Cambria Math" w:hAnsi="Times New Roman" w:cs="Times New Roman"/>
                  <w:i/>
                </w:rPr>
              </m:ctrlPr>
            </m:dPr>
            <m:e>
              <m:r>
                <w:rPr>
                  <w:rFonts w:ascii="Cambria Math" w:hAnsi="Cambria Math" w:cs="Times New Roman"/>
                </w:rPr>
                <m:t>SVN</m:t>
              </m:r>
              <m:r>
                <w:rPr>
                  <w:rFonts w:ascii="Cambria Math" w:hAnsi="Times New Roman" w:cs="Times New Roman"/>
                </w:rPr>
                <m:t>,</m:t>
              </m:r>
              <m:r>
                <w:rPr>
                  <w:rFonts w:ascii="Cambria Math" w:hAnsi="Cambria Math" w:cs="Times New Roman"/>
                </w:rPr>
                <m:t>SNV</m:t>
              </m:r>
            </m:e>
          </m:d>
          <m:r>
            <w:rPr>
              <w:rFonts w:ascii="Cambria Math" w:hAnsi="Times New Roman" w:cs="Times New Roman"/>
            </w:rPr>
            <m:t>&gt;</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1</m:t>
              </m:r>
            </m:sub>
          </m:sSub>
          <m:d>
            <m:dPr>
              <m:ctrlPr>
                <w:rPr>
                  <w:rFonts w:ascii="Cambria Math" w:hAnsi="Times New Roman" w:cs="Times New Roman"/>
                  <w:i/>
                </w:rPr>
              </m:ctrlPr>
            </m:dPr>
            <m:e>
              <m:r>
                <w:rPr>
                  <w:rFonts w:ascii="Cambria Math" w:hAnsi="Cambria Math" w:cs="Times New Roman"/>
                </w:rPr>
                <m:t>SNV</m:t>
              </m:r>
              <m:r>
                <w:rPr>
                  <w:rFonts w:ascii="Cambria Math" w:hAnsi="Times New Roman" w:cs="Times New Roman"/>
                </w:rPr>
                <m:t>,</m:t>
              </m:r>
              <m:r>
                <w:rPr>
                  <w:rFonts w:ascii="Cambria Math" w:hAnsi="Cambria Math" w:cs="Times New Roman"/>
                </w:rPr>
                <m:t>NS</m:t>
              </m:r>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1</m:t>
              </m:r>
            </m:sub>
          </m:sSub>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SV</m:t>
              </m:r>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1</m:t>
              </m:r>
            </m:sub>
          </m:sSub>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NS</m:t>
              </m:r>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1</m:t>
              </m:r>
            </m:sub>
          </m:sSub>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SNV</m:t>
              </m:r>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1</m:t>
              </m:r>
            </m:sub>
          </m:sSub>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SV</m:t>
              </m:r>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1</m:t>
              </m:r>
            </m:sub>
          </m:sSub>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NS</m:t>
              </m:r>
            </m:e>
          </m:d>
          <m:r>
            <w:rPr>
              <w:rFonts w:ascii="Cambria Math" w:hAnsi="Times New Roman" w:cs="Times New Roman"/>
            </w:rPr>
            <m:t>&gt;</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1</m:t>
              </m:r>
            </m:sub>
          </m:sSub>
          <m:d>
            <m:dPr>
              <m:ctrlPr>
                <w:rPr>
                  <w:rFonts w:ascii="Cambria Math" w:hAnsi="Times New Roman" w:cs="Times New Roman"/>
                  <w:i/>
                </w:rPr>
              </m:ctrlPr>
            </m:dPr>
            <m:e>
              <m:r>
                <w:rPr>
                  <w:rFonts w:ascii="Cambria Math" w:hAnsi="Cambria Math" w:cs="Times New Roman"/>
                </w:rPr>
                <m:t>SNV</m:t>
              </m:r>
              <m:r>
                <w:rPr>
                  <w:rFonts w:ascii="Cambria Math" w:hAnsi="Times New Roman" w:cs="Times New Roman"/>
                </w:rPr>
                <m:t>,</m:t>
              </m:r>
              <m:r>
                <w:rPr>
                  <w:rFonts w:ascii="Cambria Math" w:hAnsi="Cambria Math" w:cs="Times New Roman"/>
                </w:rPr>
                <m:t>SV</m:t>
              </m:r>
            </m:e>
          </m:d>
        </m:oMath>
      </m:oMathPara>
    </w:p>
    <w:p w:rsidR="00690979" w:rsidRDefault="00690979">
      <w:pPr>
        <w:rPr>
          <w:rFonts w:ascii="Times New Roman" w:hAnsi="Times New Roman" w:cs="Times New Roman"/>
        </w:rPr>
      </w:pPr>
      <w:r>
        <w:rPr>
          <w:rFonts w:ascii="Times New Roman" w:hAnsi="Times New Roman" w:cs="Times New Roman"/>
        </w:rPr>
        <w:br w:type="page"/>
      </w:r>
    </w:p>
    <w:p w:rsidR="00125FF8" w:rsidRPr="00FD399A" w:rsidRDefault="00125FF8" w:rsidP="00FD399A">
      <w:pPr>
        <w:spacing w:after="0" w:line="240" w:lineRule="auto"/>
        <w:jc w:val="both"/>
        <w:rPr>
          <w:rFonts w:ascii="Times New Roman" w:hAnsi="Times New Roman" w:cs="Times New Roman"/>
        </w:rPr>
      </w:pPr>
      <w:r w:rsidRPr="00FD399A">
        <w:rPr>
          <w:rFonts w:ascii="Times New Roman" w:hAnsi="Times New Roman" w:cs="Times New Roman"/>
        </w:rPr>
        <w:lastRenderedPageBreak/>
        <w:t xml:space="preserve">Analoog, kiezen we voor speler 2 een payoff functie </w:t>
      </w:r>
      <m:oMath>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2</m:t>
            </m:r>
          </m:sub>
        </m:sSub>
      </m:oMath>
      <w:r w:rsidRPr="00FD399A">
        <w:rPr>
          <w:rFonts w:ascii="Times New Roman" w:hAnsi="Times New Roman" w:cs="Times New Roman"/>
        </w:rPr>
        <w:t xml:space="preserve"> zodat</w:t>
      </w:r>
    </w:p>
    <w:p w:rsidR="00125FF8" w:rsidRPr="00FD399A" w:rsidRDefault="001C7213" w:rsidP="00FD399A">
      <w:pPr>
        <w:spacing w:after="0" w:line="240" w:lineRule="auto"/>
        <w:jc w:val="both"/>
        <w:rPr>
          <w:rFonts w:ascii="Times New Roman" w:hAnsi="Times New Roman" w:cs="Times New Roman"/>
        </w:rPr>
      </w:pPr>
      <m:oMathPara>
        <m:oMath>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2</m:t>
              </m:r>
            </m:sub>
          </m:sSub>
          <m:d>
            <m:dPr>
              <m:ctrlPr>
                <w:rPr>
                  <w:rFonts w:ascii="Cambria Math" w:hAnsi="Times New Roman" w:cs="Times New Roman"/>
                  <w:i/>
                </w:rPr>
              </m:ctrlPr>
            </m:dPr>
            <m:e>
              <m:r>
                <w:rPr>
                  <w:rFonts w:ascii="Cambria Math" w:hAnsi="Cambria Math" w:cs="Times New Roman"/>
                </w:rPr>
                <m:t>SNV</m:t>
              </m:r>
              <m:r>
                <w:rPr>
                  <w:rFonts w:ascii="Cambria Math" w:hAnsi="Times New Roman" w:cs="Times New Roman"/>
                </w:rPr>
                <m:t>,</m:t>
              </m:r>
              <m:r>
                <w:rPr>
                  <w:rFonts w:ascii="Cambria Math" w:hAnsi="Cambria Math" w:cs="Times New Roman"/>
                </w:rPr>
                <m:t>SV</m:t>
              </m:r>
            </m:e>
          </m:d>
          <m:r>
            <w:rPr>
              <w:rFonts w:ascii="Cambria Math" w:hAnsi="Times New Roman" w:cs="Times New Roman"/>
            </w:rPr>
            <m:t>&gt;</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2</m:t>
              </m:r>
            </m:sub>
          </m:sSub>
          <m:d>
            <m:dPr>
              <m:ctrlPr>
                <w:rPr>
                  <w:rFonts w:ascii="Cambria Math" w:hAnsi="Times New Roman" w:cs="Times New Roman"/>
                  <w:i/>
                </w:rPr>
              </m:ctrlPr>
            </m:dPr>
            <m:e>
              <m:r>
                <w:rPr>
                  <w:rFonts w:ascii="Cambria Math" w:hAnsi="Cambria Math" w:cs="Times New Roman"/>
                </w:rPr>
                <m:t>SNV</m:t>
              </m:r>
              <m:r>
                <w:rPr>
                  <w:rFonts w:ascii="Cambria Math" w:hAnsi="Times New Roman" w:cs="Times New Roman"/>
                </w:rPr>
                <m:t>,</m:t>
              </m:r>
              <m:r>
                <w:rPr>
                  <w:rFonts w:ascii="Cambria Math" w:hAnsi="Cambria Math" w:cs="Times New Roman"/>
                </w:rPr>
                <m:t>SNV</m:t>
              </m:r>
            </m:e>
          </m:d>
          <m:r>
            <w:rPr>
              <w:rFonts w:ascii="Cambria Math" w:hAnsi="Times New Roman" w:cs="Times New Roman"/>
            </w:rPr>
            <m:t>&gt;</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2</m:t>
              </m:r>
            </m:sub>
          </m:sSub>
          <m:d>
            <m:dPr>
              <m:ctrlPr>
                <w:rPr>
                  <w:rFonts w:ascii="Cambria Math" w:hAnsi="Times New Roman" w:cs="Times New Roman"/>
                  <w:i/>
                </w:rPr>
              </m:ctrlPr>
            </m:dPr>
            <m:e>
              <m:r>
                <w:rPr>
                  <w:rFonts w:ascii="Cambria Math" w:hAnsi="Cambria Math" w:cs="Times New Roman"/>
                </w:rPr>
                <m:t>SNV</m:t>
              </m:r>
              <m:r>
                <w:rPr>
                  <w:rFonts w:ascii="Cambria Math" w:hAnsi="Times New Roman" w:cs="Times New Roman"/>
                </w:rPr>
                <m:t>,</m:t>
              </m:r>
              <m:r>
                <w:rPr>
                  <w:rFonts w:ascii="Cambria Math" w:hAnsi="Cambria Math" w:cs="Times New Roman"/>
                </w:rPr>
                <m:t>NS</m:t>
              </m:r>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2</m:t>
              </m:r>
            </m:sub>
          </m:sSub>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SV</m:t>
              </m:r>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2</m:t>
              </m:r>
            </m:sub>
          </m:sSub>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NS</m:t>
              </m:r>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2</m:t>
              </m:r>
            </m:sub>
          </m:sSub>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SNV</m:t>
              </m:r>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2</m:t>
              </m:r>
            </m:sub>
          </m:sSub>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SV</m:t>
              </m:r>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2</m:t>
              </m:r>
            </m:sub>
          </m:sSub>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NS</m:t>
              </m:r>
            </m:e>
          </m:d>
          <m:r>
            <w:rPr>
              <w:rFonts w:ascii="Cambria Math" w:hAnsi="Times New Roman" w:cs="Times New Roman"/>
            </w:rPr>
            <m:t>&gt;</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2</m:t>
              </m:r>
            </m:sub>
          </m:sSub>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SNV</m:t>
              </m:r>
            </m:e>
          </m:d>
        </m:oMath>
      </m:oMathPara>
    </w:p>
    <w:p w:rsidR="00125FF8" w:rsidRPr="00FD399A" w:rsidRDefault="00125FF8" w:rsidP="00FD399A">
      <w:pPr>
        <w:spacing w:after="0" w:line="240" w:lineRule="auto"/>
        <w:jc w:val="both"/>
        <w:rPr>
          <w:rFonts w:ascii="Times New Roman" w:hAnsi="Times New Roman" w:cs="Times New Roman"/>
        </w:rPr>
      </w:pPr>
    </w:p>
    <w:p w:rsidR="00125FF8" w:rsidRPr="00FD399A" w:rsidRDefault="00125FF8" w:rsidP="00FD399A">
      <w:pPr>
        <w:spacing w:after="0" w:line="240" w:lineRule="auto"/>
        <w:jc w:val="both"/>
        <w:rPr>
          <w:rFonts w:ascii="Times New Roman" w:hAnsi="Times New Roman" w:cs="Times New Roman"/>
        </w:rPr>
      </w:pPr>
      <w:r w:rsidRPr="00FD399A">
        <w:rPr>
          <w:rFonts w:ascii="Times New Roman" w:hAnsi="Times New Roman" w:cs="Times New Roman"/>
        </w:rPr>
        <w:t>Een voorbeeldspecificatie voor speler 1 is</w:t>
      </w:r>
    </w:p>
    <w:p w:rsidR="00125FF8" w:rsidRPr="00FD399A" w:rsidRDefault="001C7213" w:rsidP="00FD399A">
      <w:pPr>
        <w:spacing w:after="0" w:line="240" w:lineRule="auto"/>
        <w:jc w:val="both"/>
        <w:rPr>
          <w:rFonts w:ascii="Times New Roman" w:hAnsi="Times New Roman" w:cs="Times New Roman"/>
        </w:rPr>
      </w:pPr>
      <m:oMathPara>
        <m:oMath>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1</m:t>
              </m:r>
            </m:sub>
          </m:sSub>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 xml:space="preserve">, </m:t>
              </m:r>
              <m:r>
                <w:rPr>
                  <w:rFonts w:ascii="Cambria Math" w:hAnsi="Cambria Math" w:cs="Times New Roman"/>
                </w:rPr>
                <m:t>SNV</m:t>
              </m:r>
            </m:e>
          </m:d>
          <m:r>
            <w:rPr>
              <w:rFonts w:ascii="Cambria Math" w:hAnsi="Times New Roman" w:cs="Times New Roman"/>
            </w:rPr>
            <m:t xml:space="preserve">=0,75; </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1</m:t>
              </m:r>
            </m:sub>
          </m:sSub>
          <m:d>
            <m:dPr>
              <m:ctrlPr>
                <w:rPr>
                  <w:rFonts w:ascii="Cambria Math" w:hAnsi="Times New Roman" w:cs="Times New Roman"/>
                  <w:i/>
                </w:rPr>
              </m:ctrlPr>
            </m:dPr>
            <m:e>
              <m:r>
                <w:rPr>
                  <w:rFonts w:ascii="Cambria Math" w:hAnsi="Cambria Math" w:cs="Times New Roman"/>
                </w:rPr>
                <m:t>SVN</m:t>
              </m:r>
              <m:r>
                <w:rPr>
                  <w:rFonts w:ascii="Cambria Math" w:hAnsi="Times New Roman" w:cs="Times New Roman"/>
                </w:rPr>
                <m:t>,</m:t>
              </m:r>
              <m:r>
                <w:rPr>
                  <w:rFonts w:ascii="Cambria Math" w:hAnsi="Cambria Math" w:cs="Times New Roman"/>
                </w:rPr>
                <m:t>SNV</m:t>
              </m:r>
            </m:e>
          </m:d>
          <m:r>
            <w:rPr>
              <w:rFonts w:ascii="Cambria Math" w:hAnsi="Times New Roman" w:cs="Times New Roman"/>
            </w:rPr>
            <m:t xml:space="preserve">=0,5; </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1</m:t>
              </m:r>
            </m:sub>
          </m:sSub>
          <m:d>
            <m:dPr>
              <m:ctrlPr>
                <w:rPr>
                  <w:rFonts w:ascii="Cambria Math" w:hAnsi="Times New Roman" w:cs="Times New Roman"/>
                  <w:i/>
                </w:rPr>
              </m:ctrlPr>
            </m:dPr>
            <m:e>
              <m:r>
                <w:rPr>
                  <w:rFonts w:ascii="Cambria Math" w:hAnsi="Cambria Math" w:cs="Times New Roman"/>
                </w:rPr>
                <m:t>SNV</m:t>
              </m:r>
              <m:r>
                <w:rPr>
                  <w:rFonts w:ascii="Cambria Math" w:hAnsi="Times New Roman" w:cs="Times New Roman"/>
                </w:rPr>
                <m:t>,</m:t>
              </m:r>
              <m:r>
                <w:rPr>
                  <w:rFonts w:ascii="Cambria Math" w:hAnsi="Cambria Math" w:cs="Times New Roman"/>
                </w:rPr>
                <m:t>NS</m:t>
              </m:r>
            </m:e>
          </m:d>
          <m:r>
            <w:rPr>
              <w:rFonts w:ascii="Cambria Math" w:hAnsi="Times New Roman" w:cs="Times New Roman"/>
            </w:rPr>
            <m:t xml:space="preserve">=0; </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1</m:t>
              </m:r>
            </m:sub>
          </m:sSub>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SV</m:t>
              </m:r>
            </m:e>
          </m:d>
          <m:r>
            <w:rPr>
              <w:rFonts w:ascii="Cambria Math" w:hAnsi="Times New Roman" w:cs="Times New Roman"/>
            </w:rPr>
            <m:t xml:space="preserve">=0; </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1</m:t>
              </m:r>
            </m:sub>
          </m:sSub>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NS</m:t>
              </m:r>
            </m:e>
          </m:d>
          <m:r>
            <w:rPr>
              <w:rFonts w:ascii="Cambria Math" w:hAnsi="Times New Roman" w:cs="Times New Roman"/>
            </w:rPr>
            <m:t xml:space="preserve">=0; </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1</m:t>
              </m:r>
            </m:sub>
          </m:sSub>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SNV</m:t>
              </m:r>
            </m:e>
          </m:d>
          <m:r>
            <w:rPr>
              <w:rFonts w:ascii="Cambria Math" w:hAnsi="Times New Roman" w:cs="Times New Roman"/>
            </w:rPr>
            <m:t xml:space="preserve">=0; </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1</m:t>
              </m:r>
            </m:sub>
          </m:sSub>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SV</m:t>
              </m:r>
            </m:e>
          </m:d>
          <m:r>
            <w:rPr>
              <w:rFonts w:ascii="Cambria Math" w:hAnsi="Times New Roman" w:cs="Times New Roman"/>
            </w:rPr>
            <m:t xml:space="preserve">=0; </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1</m:t>
              </m:r>
            </m:sub>
          </m:sSub>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NS</m:t>
              </m:r>
            </m:e>
          </m:d>
          <m:r>
            <w:rPr>
              <w:rFonts w:ascii="Cambria Math" w:hAnsi="Times New Roman" w:cs="Times New Roman"/>
            </w:rPr>
            <m:t xml:space="preserve">=0; </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1</m:t>
              </m:r>
            </m:sub>
          </m:sSub>
          <m:d>
            <m:dPr>
              <m:ctrlPr>
                <w:rPr>
                  <w:rFonts w:ascii="Cambria Math" w:hAnsi="Times New Roman" w:cs="Times New Roman"/>
                  <w:i/>
                </w:rPr>
              </m:ctrlPr>
            </m:dPr>
            <m:e>
              <m:r>
                <w:rPr>
                  <w:rFonts w:ascii="Cambria Math" w:hAnsi="Cambria Math" w:cs="Times New Roman"/>
                </w:rPr>
                <m:t>SNV</m:t>
              </m:r>
              <m:r>
                <w:rPr>
                  <w:rFonts w:ascii="Cambria Math" w:hAnsi="Times New Roman" w:cs="Times New Roman"/>
                </w:rPr>
                <m:t>,</m:t>
              </m:r>
              <m:r>
                <w:rPr>
                  <w:rFonts w:ascii="Cambria Math" w:hAnsi="Cambria Math" w:cs="Times New Roman"/>
                </w:rPr>
                <m:t>SV</m:t>
              </m:r>
            </m:e>
          </m:d>
          <m:r>
            <w:rPr>
              <w:rFonts w:ascii="Cambria Math" w:hAnsi="Times New Roman" w:cs="Times New Roman"/>
            </w:rPr>
            <m:t>=</m:t>
          </m:r>
          <m:r>
            <w:rPr>
              <w:rFonts w:ascii="Times New Roman" w:hAnsi="Times New Roman" w:cs="Times New Roman"/>
            </w:rPr>
            <m:t>-</m:t>
          </m:r>
          <m:r>
            <w:rPr>
              <w:rFonts w:ascii="Cambria Math" w:hAnsi="Times New Roman" w:cs="Times New Roman"/>
            </w:rPr>
            <m:t>0,75</m:t>
          </m:r>
        </m:oMath>
      </m:oMathPara>
    </w:p>
    <w:p w:rsidR="00125FF8" w:rsidRPr="00FD399A" w:rsidRDefault="00125FF8" w:rsidP="00FD399A">
      <w:pPr>
        <w:spacing w:after="0" w:line="240" w:lineRule="auto"/>
        <w:jc w:val="both"/>
        <w:rPr>
          <w:rFonts w:ascii="Times New Roman" w:hAnsi="Times New Roman" w:cs="Times New Roman"/>
        </w:rPr>
      </w:pPr>
    </w:p>
    <w:p w:rsidR="00125FF8" w:rsidRPr="00FD399A" w:rsidRDefault="00125FF8" w:rsidP="00FD399A">
      <w:pPr>
        <w:spacing w:after="0" w:line="240" w:lineRule="auto"/>
        <w:jc w:val="both"/>
        <w:rPr>
          <w:rFonts w:ascii="Times New Roman" w:hAnsi="Times New Roman" w:cs="Times New Roman"/>
        </w:rPr>
      </w:pPr>
      <w:r w:rsidRPr="00FD399A">
        <w:rPr>
          <w:rFonts w:ascii="Times New Roman" w:hAnsi="Times New Roman" w:cs="Times New Roman"/>
        </w:rPr>
        <w:t xml:space="preserve">Indien beide spelers in een gelijkaardige situatie zitten en dus ongeveer evenveel legers en gebieden hebben en ongeveer evenveel extra legers per beurt krijgen, zullen de payoffs voor de overeenkomstige actieprofielen dezelfde zijn. Het spel is dan symmetrisch want voor elke actie </w:t>
      </w:r>
      <m:oMath>
        <m:sSub>
          <m:sSubPr>
            <m:ctrlPr>
              <w:rPr>
                <w:rFonts w:ascii="Cambria Math" w:hAnsi="Times New Roman" w:cs="Times New Roman"/>
                <w:i/>
              </w:rPr>
            </m:ctrlPr>
          </m:sSubPr>
          <m:e>
            <m:r>
              <w:rPr>
                <w:rFonts w:ascii="Cambria Math" w:hAnsi="Cambria Math" w:cs="Times New Roman"/>
              </w:rPr>
              <m:t>a</m:t>
            </m:r>
          </m:e>
          <m:sub>
            <m:r>
              <w:rPr>
                <w:rFonts w:ascii="Cambria Math" w:hAnsi="Cambria Math" w:cs="Times New Roman"/>
              </w:rPr>
              <m:t>i</m:t>
            </m:r>
          </m:sub>
        </m:sSub>
      </m:oMath>
      <w:r w:rsidRPr="00FD399A">
        <w:rPr>
          <w:rFonts w:ascii="Times New Roman" w:hAnsi="Times New Roman" w:cs="Times New Roman"/>
        </w:rPr>
        <w:t xml:space="preserve"> geldt </w:t>
      </w:r>
      <m:oMath>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1</m:t>
            </m: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a</m:t>
                </m:r>
              </m:e>
              <m:sub>
                <m:r>
                  <w:rPr>
                    <w:rFonts w:ascii="Cambria Math" w:hAnsi="Cambria Math" w:cs="Times New Roman"/>
                  </w:rPr>
                  <m:t>i</m:t>
                </m:r>
              </m:sub>
            </m:sSub>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2</m:t>
            </m: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a</m:t>
                </m:r>
              </m:e>
              <m:sub>
                <m:r>
                  <w:rPr>
                    <w:rFonts w:ascii="Cambria Math" w:hAnsi="Cambria Math" w:cs="Times New Roman"/>
                  </w:rPr>
                  <m:t>i</m:t>
                </m:r>
              </m:sub>
            </m:sSub>
          </m:e>
        </m:d>
        <m:r>
          <w:rPr>
            <w:rFonts w:ascii="Cambria Math" w:hAnsi="Times New Roman" w:cs="Times New Roman"/>
          </w:rPr>
          <m:t xml:space="preserve"> </m:t>
        </m:r>
      </m:oMath>
      <w:r w:rsidRPr="00FD399A">
        <w:rPr>
          <w:rFonts w:ascii="Times New Roman" w:hAnsi="Times New Roman" w:cs="Times New Roman"/>
        </w:rPr>
        <w:t>en voor elk koppel acties (</w:t>
      </w:r>
      <m:oMath>
        <m:sSub>
          <m:sSubPr>
            <m:ctrlPr>
              <w:rPr>
                <w:rFonts w:ascii="Cambria Math" w:hAnsi="Times New Roman"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a</m:t>
            </m:r>
          </m:e>
          <m:sub>
            <m:r>
              <w:rPr>
                <w:rFonts w:ascii="Cambria Math" w:hAnsi="Cambria Math" w:cs="Times New Roman"/>
              </w:rPr>
              <m:t>j</m:t>
            </m:r>
          </m:sub>
        </m:sSub>
        <m:r>
          <w:rPr>
            <w:rFonts w:ascii="Cambria Math" w:hAnsi="Times New Roman" w:cs="Times New Roman"/>
          </w:rPr>
          <m:t>)</m:t>
        </m:r>
      </m:oMath>
      <w:r w:rsidRPr="00FD399A">
        <w:rPr>
          <w:rFonts w:ascii="Times New Roman" w:hAnsi="Times New Roman" w:cs="Times New Roman"/>
        </w:rPr>
        <w:t xml:space="preserve"> met </w:t>
      </w:r>
      <m:oMath>
        <m:r>
          <w:rPr>
            <w:rFonts w:ascii="Cambria Math" w:hAnsi="Cambria Math" w:cs="Times New Roman"/>
          </w:rPr>
          <m:t>i</m:t>
        </m:r>
        <m:r>
          <w:rPr>
            <w:rFonts w:ascii="Times New Roman" w:hAnsi="Times New Roman" w:cs="Times New Roman"/>
          </w:rPr>
          <m:t>≠</m:t>
        </m:r>
        <m:r>
          <w:rPr>
            <w:rFonts w:ascii="Cambria Math" w:hAnsi="Cambria Math" w:cs="Times New Roman"/>
          </w:rPr>
          <m:t>j</m:t>
        </m:r>
      </m:oMath>
      <w:r w:rsidRPr="00FD399A">
        <w:rPr>
          <w:rFonts w:ascii="Times New Roman" w:hAnsi="Times New Roman" w:cs="Times New Roman"/>
        </w:rPr>
        <w:t xml:space="preserve"> geldt </w:t>
      </w:r>
      <m:oMath>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1</m:t>
            </m: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a</m:t>
                </m:r>
              </m:e>
              <m:sub>
                <m:r>
                  <w:rPr>
                    <w:rFonts w:ascii="Cambria Math" w:hAnsi="Cambria Math" w:cs="Times New Roman"/>
                  </w:rPr>
                  <m:t>j</m:t>
                </m:r>
              </m:sub>
            </m:sSub>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2</m:t>
            </m: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a</m:t>
                </m:r>
              </m:e>
              <m:sub>
                <m:r>
                  <w:rPr>
                    <w:rFonts w:ascii="Cambria Math" w:hAnsi="Cambria Math" w:cs="Times New Roman"/>
                  </w:rPr>
                  <m:t>j</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a</m:t>
                </m:r>
              </m:e>
              <m:sub>
                <m:r>
                  <w:rPr>
                    <w:rFonts w:ascii="Cambria Math" w:hAnsi="Cambria Math" w:cs="Times New Roman"/>
                  </w:rPr>
                  <m:t>i</m:t>
                </m:r>
              </m:sub>
            </m:sSub>
          </m:e>
        </m:d>
      </m:oMath>
      <w:r w:rsidRPr="00FD399A">
        <w:rPr>
          <w:rFonts w:ascii="Times New Roman" w:hAnsi="Times New Roman" w:cs="Times New Roman"/>
        </w:rPr>
        <w:t>. Indien beide spelers in een sterk verschillende situatie zitten, zullen de payoffs voor de overeenkomstige actieprofielen verschillen en zal het spel dus niet symmetrisch zijn.</w:t>
      </w:r>
    </w:p>
    <w:p w:rsidR="00125FF8" w:rsidRPr="00FD399A" w:rsidRDefault="00125FF8" w:rsidP="00FD399A">
      <w:pPr>
        <w:spacing w:after="0" w:line="240" w:lineRule="auto"/>
        <w:jc w:val="both"/>
        <w:rPr>
          <w:rFonts w:ascii="Times New Roman" w:hAnsi="Times New Roman" w:cs="Times New Roman"/>
        </w:rPr>
      </w:pPr>
    </w:p>
    <w:p w:rsidR="00125FF8" w:rsidRPr="00FD399A" w:rsidRDefault="00125FF8" w:rsidP="00FD399A">
      <w:pPr>
        <w:spacing w:after="0" w:line="240" w:lineRule="auto"/>
        <w:jc w:val="both"/>
        <w:rPr>
          <w:rFonts w:ascii="Times New Roman" w:hAnsi="Times New Roman" w:cs="Times New Roman"/>
        </w:rPr>
      </w:pPr>
      <w:r w:rsidRPr="00FD399A">
        <w:rPr>
          <w:rFonts w:ascii="Times New Roman" w:hAnsi="Times New Roman" w:cs="Times New Roman"/>
        </w:rPr>
        <w:t>We kiezen hier voor het eerste geval. De voorbeeldspecificatie voor speler 2 is dan</w:t>
      </w:r>
    </w:p>
    <w:p w:rsidR="00125FF8" w:rsidRPr="00FD399A" w:rsidRDefault="001C7213" w:rsidP="00FD399A">
      <w:pPr>
        <w:spacing w:after="0" w:line="240" w:lineRule="auto"/>
        <w:jc w:val="both"/>
        <w:rPr>
          <w:rFonts w:ascii="Times New Roman" w:hAnsi="Times New Roman" w:cs="Times New Roman"/>
        </w:rPr>
      </w:pPr>
      <m:oMathPara>
        <m:oMath>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2</m:t>
              </m:r>
            </m:sub>
          </m:sSub>
          <m:d>
            <m:dPr>
              <m:ctrlPr>
                <w:rPr>
                  <w:rFonts w:ascii="Cambria Math" w:hAnsi="Times New Roman" w:cs="Times New Roman"/>
                  <w:i/>
                </w:rPr>
              </m:ctrlPr>
            </m:dPr>
            <m:e>
              <m:r>
                <w:rPr>
                  <w:rFonts w:ascii="Cambria Math" w:hAnsi="Cambria Math" w:cs="Times New Roman"/>
                </w:rPr>
                <m:t>SNV</m:t>
              </m:r>
              <m:r>
                <w:rPr>
                  <w:rFonts w:ascii="Cambria Math" w:hAnsi="Times New Roman" w:cs="Times New Roman"/>
                </w:rPr>
                <m:t>,</m:t>
              </m:r>
              <m:r>
                <w:rPr>
                  <w:rFonts w:ascii="Cambria Math" w:hAnsi="Cambria Math" w:cs="Times New Roman"/>
                </w:rPr>
                <m:t>SV</m:t>
              </m:r>
            </m:e>
          </m:d>
          <m:r>
            <w:rPr>
              <w:rFonts w:ascii="Cambria Math" w:hAnsi="Times New Roman" w:cs="Times New Roman"/>
            </w:rPr>
            <m:t xml:space="preserve">=0,75; </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2</m:t>
              </m:r>
            </m:sub>
          </m:sSub>
          <m:d>
            <m:dPr>
              <m:ctrlPr>
                <w:rPr>
                  <w:rFonts w:ascii="Cambria Math" w:hAnsi="Times New Roman" w:cs="Times New Roman"/>
                  <w:i/>
                </w:rPr>
              </m:ctrlPr>
            </m:dPr>
            <m:e>
              <m:r>
                <w:rPr>
                  <w:rFonts w:ascii="Cambria Math" w:hAnsi="Cambria Math" w:cs="Times New Roman"/>
                </w:rPr>
                <m:t>SNV</m:t>
              </m:r>
              <m:r>
                <w:rPr>
                  <w:rFonts w:ascii="Cambria Math" w:hAnsi="Times New Roman" w:cs="Times New Roman"/>
                </w:rPr>
                <m:t>,</m:t>
              </m:r>
              <m:r>
                <w:rPr>
                  <w:rFonts w:ascii="Cambria Math" w:hAnsi="Cambria Math" w:cs="Times New Roman"/>
                </w:rPr>
                <m:t>SNV</m:t>
              </m:r>
            </m:e>
          </m:d>
          <m:r>
            <w:rPr>
              <w:rFonts w:ascii="Cambria Math" w:hAnsi="Times New Roman" w:cs="Times New Roman"/>
            </w:rPr>
            <m:t xml:space="preserve">=0,5; </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2</m:t>
              </m:r>
            </m:sub>
          </m:sSub>
          <m:d>
            <m:dPr>
              <m:ctrlPr>
                <w:rPr>
                  <w:rFonts w:ascii="Cambria Math" w:hAnsi="Times New Roman" w:cs="Times New Roman"/>
                  <w:i/>
                </w:rPr>
              </m:ctrlPr>
            </m:dPr>
            <m:e>
              <m:r>
                <w:rPr>
                  <w:rFonts w:ascii="Cambria Math" w:hAnsi="Cambria Math" w:cs="Times New Roman"/>
                </w:rPr>
                <m:t>SNV</m:t>
              </m:r>
              <m:r>
                <w:rPr>
                  <w:rFonts w:ascii="Cambria Math" w:hAnsi="Times New Roman" w:cs="Times New Roman"/>
                </w:rPr>
                <m:t>,</m:t>
              </m:r>
              <m:r>
                <w:rPr>
                  <w:rFonts w:ascii="Cambria Math" w:hAnsi="Cambria Math" w:cs="Times New Roman"/>
                </w:rPr>
                <m:t>NS</m:t>
              </m:r>
            </m:e>
          </m:d>
          <m:r>
            <w:rPr>
              <w:rFonts w:ascii="Cambria Math" w:hAnsi="Times New Roman" w:cs="Times New Roman"/>
            </w:rPr>
            <m:t xml:space="preserve">=0; </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2</m:t>
              </m:r>
            </m:sub>
          </m:sSub>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SV</m:t>
              </m:r>
            </m:e>
          </m:d>
          <m:r>
            <w:rPr>
              <w:rFonts w:ascii="Cambria Math" w:hAnsi="Times New Roman" w:cs="Times New Roman"/>
            </w:rPr>
            <m:t xml:space="preserve">=0; </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2</m:t>
              </m:r>
            </m:sub>
          </m:sSub>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NS</m:t>
              </m:r>
            </m:e>
          </m:d>
          <m:r>
            <w:rPr>
              <w:rFonts w:ascii="Cambria Math" w:hAnsi="Times New Roman" w:cs="Times New Roman"/>
            </w:rPr>
            <m:t xml:space="preserve">=0; </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2</m:t>
              </m:r>
            </m:sub>
          </m:sSub>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SNV</m:t>
              </m:r>
            </m:e>
          </m:d>
          <m:r>
            <w:rPr>
              <w:rFonts w:ascii="Cambria Math" w:hAnsi="Times New Roman" w:cs="Times New Roman"/>
            </w:rPr>
            <m:t xml:space="preserve">=0; </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2</m:t>
              </m:r>
            </m:sub>
          </m:sSub>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SV</m:t>
              </m:r>
            </m:e>
          </m:d>
          <m:r>
            <w:rPr>
              <w:rFonts w:ascii="Cambria Math" w:hAnsi="Times New Roman" w:cs="Times New Roman"/>
            </w:rPr>
            <m:t xml:space="preserve">=0; </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2</m:t>
              </m:r>
            </m:sub>
          </m:sSub>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NS</m:t>
              </m:r>
            </m:e>
          </m:d>
          <m:r>
            <w:rPr>
              <w:rFonts w:ascii="Cambria Math" w:hAnsi="Times New Roman" w:cs="Times New Roman"/>
            </w:rPr>
            <m:t xml:space="preserve">=0; </m:t>
          </m:r>
          <m:sSub>
            <m:sSubPr>
              <m:ctrlPr>
                <w:rPr>
                  <w:rFonts w:ascii="Cambria Math" w:hAnsi="Times New Roman" w:cs="Times New Roman"/>
                  <w:i/>
                </w:rPr>
              </m:ctrlPr>
            </m:sSubPr>
            <m:e>
              <m:r>
                <w:rPr>
                  <w:rFonts w:ascii="Cambria Math" w:hAnsi="Cambria Math" w:cs="Times New Roman"/>
                </w:rPr>
                <m:t>u</m:t>
              </m:r>
            </m:e>
            <m:sub>
              <m:r>
                <w:rPr>
                  <w:rFonts w:ascii="Cambria Math" w:hAnsi="Times New Roman" w:cs="Times New Roman"/>
                </w:rPr>
                <m:t>2</m:t>
              </m:r>
            </m:sub>
          </m:sSub>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SNV</m:t>
              </m:r>
            </m:e>
          </m:d>
          <m:r>
            <w:rPr>
              <w:rFonts w:ascii="Cambria Math" w:hAnsi="Times New Roman" w:cs="Times New Roman"/>
            </w:rPr>
            <m:t>=</m:t>
          </m:r>
          <m:r>
            <w:rPr>
              <w:rFonts w:ascii="Times New Roman" w:hAnsi="Times New Roman" w:cs="Times New Roman"/>
            </w:rPr>
            <m:t>-</m:t>
          </m:r>
          <m:r>
            <w:rPr>
              <w:rFonts w:ascii="Cambria Math" w:hAnsi="Times New Roman" w:cs="Times New Roman"/>
            </w:rPr>
            <m:t>0,75</m:t>
          </m:r>
        </m:oMath>
      </m:oMathPara>
    </w:p>
    <w:p w:rsidR="00FD399A" w:rsidRDefault="00FD399A"/>
    <w:tbl>
      <w:tblPr>
        <w:tblStyle w:val="Tabelraster"/>
        <w:tblpPr w:leftFromText="170" w:rightFromText="170" w:vertAnchor="text" w:tblpXSpec="right" w:tblpY="1"/>
        <w:tblOverlap w:val="never"/>
        <w:tblW w:w="3500" w:type="pct"/>
        <w:tblLayout w:type="fixed"/>
        <w:tblLook w:val="04A0"/>
      </w:tblPr>
      <w:tblGrid>
        <w:gridCol w:w="1300"/>
        <w:gridCol w:w="935"/>
        <w:gridCol w:w="1422"/>
        <w:gridCol w:w="1422"/>
        <w:gridCol w:w="1423"/>
      </w:tblGrid>
      <w:tr w:rsidR="00070918" w:rsidRPr="00FD399A" w:rsidTr="00860EFC">
        <w:tc>
          <w:tcPr>
            <w:tcW w:w="1300" w:type="dxa"/>
            <w:tcBorders>
              <w:top w:val="nil"/>
              <w:left w:val="nil"/>
              <w:bottom w:val="nil"/>
              <w:right w:val="nil"/>
            </w:tcBorders>
            <w:vAlign w:val="center"/>
          </w:tcPr>
          <w:p w:rsidR="00070918" w:rsidRPr="00FD399A" w:rsidRDefault="00070918" w:rsidP="00FD399A">
            <w:pPr>
              <w:jc w:val="center"/>
              <w:rPr>
                <w:rFonts w:ascii="Times New Roman" w:hAnsi="Times New Roman" w:cs="Times New Roman"/>
              </w:rPr>
            </w:pPr>
          </w:p>
        </w:tc>
        <w:tc>
          <w:tcPr>
            <w:tcW w:w="935" w:type="dxa"/>
            <w:tcBorders>
              <w:top w:val="nil"/>
              <w:left w:val="nil"/>
              <w:bottom w:val="nil"/>
              <w:right w:val="single" w:sz="4" w:space="0" w:color="auto"/>
            </w:tcBorders>
            <w:vAlign w:val="center"/>
          </w:tcPr>
          <w:p w:rsidR="00070918" w:rsidRPr="00FD399A" w:rsidRDefault="00070918" w:rsidP="00FD399A">
            <w:pPr>
              <w:jc w:val="center"/>
              <w:rPr>
                <w:rFonts w:ascii="Times New Roman" w:hAnsi="Times New Roman" w:cs="Times New Roman"/>
              </w:rPr>
            </w:pPr>
          </w:p>
        </w:tc>
        <w:tc>
          <w:tcPr>
            <w:tcW w:w="4267" w:type="dxa"/>
            <w:gridSpan w:val="3"/>
            <w:tcBorders>
              <w:left w:val="single" w:sz="4" w:space="0" w:color="auto"/>
            </w:tcBorders>
            <w:vAlign w:val="center"/>
          </w:tcPr>
          <w:p w:rsidR="00070918" w:rsidRPr="00FD399A" w:rsidRDefault="00070918" w:rsidP="00FD399A">
            <w:pPr>
              <w:jc w:val="center"/>
              <w:rPr>
                <w:rFonts w:ascii="Times New Roman" w:hAnsi="Times New Roman" w:cs="Times New Roman"/>
              </w:rPr>
            </w:pPr>
            <w:r w:rsidRPr="00FD399A">
              <w:rPr>
                <w:rFonts w:ascii="Times New Roman" w:hAnsi="Times New Roman" w:cs="Times New Roman"/>
              </w:rPr>
              <w:t>Speler 2</w:t>
            </w:r>
          </w:p>
        </w:tc>
      </w:tr>
      <w:tr w:rsidR="00070918" w:rsidRPr="00FD399A" w:rsidTr="00860EFC">
        <w:tc>
          <w:tcPr>
            <w:tcW w:w="1300" w:type="dxa"/>
            <w:tcBorders>
              <w:top w:val="nil"/>
              <w:left w:val="nil"/>
              <w:bottom w:val="single" w:sz="4" w:space="0" w:color="auto"/>
              <w:right w:val="nil"/>
            </w:tcBorders>
            <w:vAlign w:val="center"/>
          </w:tcPr>
          <w:p w:rsidR="00070918" w:rsidRPr="00FD399A" w:rsidRDefault="00070918" w:rsidP="00FD399A">
            <w:pPr>
              <w:jc w:val="center"/>
              <w:rPr>
                <w:rFonts w:ascii="Times New Roman" w:hAnsi="Times New Roman" w:cs="Times New Roman"/>
              </w:rPr>
            </w:pPr>
          </w:p>
        </w:tc>
        <w:tc>
          <w:tcPr>
            <w:tcW w:w="935" w:type="dxa"/>
            <w:tcBorders>
              <w:top w:val="nil"/>
              <w:left w:val="nil"/>
              <w:bottom w:val="single" w:sz="4" w:space="0" w:color="auto"/>
              <w:right w:val="single" w:sz="4" w:space="0" w:color="auto"/>
            </w:tcBorders>
            <w:vAlign w:val="center"/>
          </w:tcPr>
          <w:p w:rsidR="00070918" w:rsidRPr="00FD399A" w:rsidRDefault="00070918" w:rsidP="00FD399A">
            <w:pPr>
              <w:jc w:val="center"/>
              <w:rPr>
                <w:rFonts w:ascii="Times New Roman" w:hAnsi="Times New Roman" w:cs="Times New Roman"/>
              </w:rPr>
            </w:pPr>
          </w:p>
        </w:tc>
        <w:tc>
          <w:tcPr>
            <w:tcW w:w="1422" w:type="dxa"/>
            <w:tcBorders>
              <w:left w:val="single" w:sz="4" w:space="0" w:color="auto"/>
            </w:tcBorders>
            <w:vAlign w:val="center"/>
          </w:tcPr>
          <w:p w:rsidR="00070918" w:rsidRPr="00FD399A" w:rsidRDefault="00070918" w:rsidP="00FD399A">
            <w:pPr>
              <w:jc w:val="center"/>
              <w:rPr>
                <w:rFonts w:ascii="Times New Roman" w:hAnsi="Times New Roman" w:cs="Times New Roman"/>
              </w:rPr>
            </w:pPr>
            <w:r w:rsidRPr="00FD399A">
              <w:rPr>
                <w:rFonts w:ascii="Times New Roman" w:hAnsi="Times New Roman" w:cs="Times New Roman"/>
              </w:rPr>
              <w:t>SNV</w:t>
            </w:r>
          </w:p>
        </w:tc>
        <w:tc>
          <w:tcPr>
            <w:tcW w:w="1422" w:type="dxa"/>
            <w:vAlign w:val="center"/>
          </w:tcPr>
          <w:p w:rsidR="00070918" w:rsidRPr="00FD399A" w:rsidRDefault="00070918" w:rsidP="00FD399A">
            <w:pPr>
              <w:jc w:val="center"/>
              <w:rPr>
                <w:rFonts w:ascii="Times New Roman" w:hAnsi="Times New Roman" w:cs="Times New Roman"/>
              </w:rPr>
            </w:pPr>
            <w:r w:rsidRPr="00FD399A">
              <w:rPr>
                <w:rFonts w:ascii="Times New Roman" w:hAnsi="Times New Roman" w:cs="Times New Roman"/>
              </w:rPr>
              <w:t>SV</w:t>
            </w:r>
          </w:p>
        </w:tc>
        <w:tc>
          <w:tcPr>
            <w:tcW w:w="1423" w:type="dxa"/>
            <w:vAlign w:val="center"/>
          </w:tcPr>
          <w:p w:rsidR="00070918" w:rsidRPr="00FD399A" w:rsidRDefault="00070918" w:rsidP="00FD399A">
            <w:pPr>
              <w:jc w:val="center"/>
              <w:rPr>
                <w:rFonts w:ascii="Times New Roman" w:hAnsi="Times New Roman" w:cs="Times New Roman"/>
              </w:rPr>
            </w:pPr>
            <w:r w:rsidRPr="00FD399A">
              <w:rPr>
                <w:rFonts w:ascii="Times New Roman" w:hAnsi="Times New Roman" w:cs="Times New Roman"/>
              </w:rPr>
              <w:t>NS</w:t>
            </w:r>
          </w:p>
        </w:tc>
      </w:tr>
      <w:tr w:rsidR="00070918" w:rsidRPr="00FD399A" w:rsidTr="00860EFC">
        <w:tc>
          <w:tcPr>
            <w:tcW w:w="1300" w:type="dxa"/>
            <w:vMerge w:val="restart"/>
            <w:tcBorders>
              <w:top w:val="single" w:sz="4" w:space="0" w:color="auto"/>
            </w:tcBorders>
            <w:vAlign w:val="center"/>
          </w:tcPr>
          <w:p w:rsidR="00070918" w:rsidRPr="00FD399A" w:rsidRDefault="00070918" w:rsidP="00FD399A">
            <w:pPr>
              <w:jc w:val="center"/>
              <w:rPr>
                <w:rFonts w:ascii="Times New Roman" w:hAnsi="Times New Roman" w:cs="Times New Roman"/>
              </w:rPr>
            </w:pPr>
            <w:r w:rsidRPr="00FD399A">
              <w:rPr>
                <w:rFonts w:ascii="Times New Roman" w:hAnsi="Times New Roman" w:cs="Times New Roman"/>
              </w:rPr>
              <w:t>Speler 1</w:t>
            </w:r>
          </w:p>
        </w:tc>
        <w:tc>
          <w:tcPr>
            <w:tcW w:w="935" w:type="dxa"/>
            <w:tcBorders>
              <w:top w:val="single" w:sz="4" w:space="0" w:color="auto"/>
            </w:tcBorders>
            <w:vAlign w:val="center"/>
          </w:tcPr>
          <w:p w:rsidR="00070918" w:rsidRPr="00FD399A" w:rsidRDefault="00070918" w:rsidP="00FD399A">
            <w:pPr>
              <w:jc w:val="center"/>
              <w:rPr>
                <w:rFonts w:ascii="Times New Roman" w:hAnsi="Times New Roman" w:cs="Times New Roman"/>
              </w:rPr>
            </w:pPr>
            <w:r w:rsidRPr="00FD399A">
              <w:rPr>
                <w:rFonts w:ascii="Times New Roman" w:hAnsi="Times New Roman" w:cs="Times New Roman"/>
              </w:rPr>
              <w:t>SNV</w:t>
            </w:r>
          </w:p>
        </w:tc>
        <w:tc>
          <w:tcPr>
            <w:tcW w:w="1422" w:type="dxa"/>
            <w:vAlign w:val="center"/>
          </w:tcPr>
          <w:p w:rsidR="00070918" w:rsidRPr="00FD399A" w:rsidRDefault="00860EFC" w:rsidP="00FD399A">
            <w:pPr>
              <w:jc w:val="center"/>
              <w:rPr>
                <w:rFonts w:ascii="Times New Roman" w:hAnsi="Times New Roman" w:cs="Times New Roman"/>
              </w:rPr>
            </w:pPr>
            <m:oMath>
              <m:r>
                <w:rPr>
                  <w:rFonts w:ascii="Cambria Math" w:hAnsi="Cambria Math" w:cs="Times New Roman"/>
                </w:rPr>
                <m:t>0,5</m:t>
              </m:r>
            </m:oMath>
            <w:r w:rsidR="00070918" w:rsidRPr="00FD399A">
              <w:rPr>
                <w:rFonts w:ascii="Times New Roman" w:hAnsi="Times New Roman" w:cs="Times New Roman"/>
              </w:rPr>
              <w:t xml:space="preserve">; </w:t>
            </w:r>
            <m:oMath>
              <m:r>
                <w:rPr>
                  <w:rFonts w:ascii="Cambria Math" w:hAnsi="Cambria Math" w:cs="Times New Roman"/>
                </w:rPr>
                <m:t>0,5</m:t>
              </m:r>
            </m:oMath>
          </w:p>
        </w:tc>
        <w:tc>
          <w:tcPr>
            <w:tcW w:w="1422" w:type="dxa"/>
            <w:vAlign w:val="center"/>
          </w:tcPr>
          <w:p w:rsidR="00070918" w:rsidRPr="00FD399A" w:rsidRDefault="00860EFC" w:rsidP="00FD399A">
            <w:pPr>
              <w:jc w:val="center"/>
              <w:rPr>
                <w:rFonts w:ascii="Times New Roman" w:hAnsi="Times New Roman" w:cs="Times New Roman"/>
              </w:rPr>
            </w:pPr>
            <m:oMath>
              <m:r>
                <w:rPr>
                  <w:rFonts w:ascii="Cambria Math" w:hAnsi="Cambria Math" w:cs="Times New Roman"/>
                </w:rPr>
                <m:t>-0,75</m:t>
              </m:r>
            </m:oMath>
            <w:r w:rsidR="00070918" w:rsidRPr="00FD399A">
              <w:rPr>
                <w:rFonts w:ascii="Times New Roman" w:hAnsi="Times New Roman" w:cs="Times New Roman"/>
              </w:rPr>
              <w:t xml:space="preserve">; </w:t>
            </w:r>
            <m:oMath>
              <m:r>
                <w:rPr>
                  <w:rFonts w:ascii="Cambria Math" w:hAnsi="Cambria Math" w:cs="Times New Roman"/>
                </w:rPr>
                <m:t>0,75</m:t>
              </m:r>
            </m:oMath>
          </w:p>
        </w:tc>
        <w:tc>
          <w:tcPr>
            <w:tcW w:w="1423" w:type="dxa"/>
            <w:vAlign w:val="center"/>
          </w:tcPr>
          <w:p w:rsidR="00070918" w:rsidRPr="00FD399A" w:rsidRDefault="00860EFC" w:rsidP="00FD399A">
            <w:pPr>
              <w:jc w:val="center"/>
              <w:rPr>
                <w:rFonts w:ascii="Times New Roman" w:hAnsi="Times New Roman" w:cs="Times New Roman"/>
              </w:rPr>
            </w:pPr>
            <m:oMath>
              <m:r>
                <w:rPr>
                  <w:rFonts w:ascii="Cambria Math" w:hAnsi="Cambria Math" w:cs="Times New Roman"/>
                </w:rPr>
                <m:t>0</m:t>
              </m:r>
            </m:oMath>
            <w:r w:rsidR="00070918" w:rsidRPr="00FD399A">
              <w:rPr>
                <w:rFonts w:ascii="Times New Roman" w:hAnsi="Times New Roman" w:cs="Times New Roman"/>
              </w:rPr>
              <w:t xml:space="preserve">; </w:t>
            </w:r>
            <m:oMath>
              <m:r>
                <w:rPr>
                  <w:rFonts w:ascii="Cambria Math" w:hAnsi="Cambria Math" w:cs="Times New Roman"/>
                </w:rPr>
                <m:t>0</m:t>
              </m:r>
            </m:oMath>
          </w:p>
        </w:tc>
      </w:tr>
      <w:tr w:rsidR="00070918" w:rsidRPr="00FD399A" w:rsidTr="00860EFC">
        <w:tc>
          <w:tcPr>
            <w:tcW w:w="1300" w:type="dxa"/>
            <w:vMerge/>
            <w:vAlign w:val="center"/>
          </w:tcPr>
          <w:p w:rsidR="00070918" w:rsidRPr="00FD399A" w:rsidRDefault="00070918" w:rsidP="00FD399A">
            <w:pPr>
              <w:jc w:val="center"/>
              <w:rPr>
                <w:rFonts w:ascii="Times New Roman" w:hAnsi="Times New Roman" w:cs="Times New Roman"/>
              </w:rPr>
            </w:pPr>
          </w:p>
        </w:tc>
        <w:tc>
          <w:tcPr>
            <w:tcW w:w="935" w:type="dxa"/>
            <w:vAlign w:val="center"/>
          </w:tcPr>
          <w:p w:rsidR="00070918" w:rsidRPr="00FD399A" w:rsidRDefault="00070918" w:rsidP="00FD399A">
            <w:pPr>
              <w:jc w:val="center"/>
              <w:rPr>
                <w:rFonts w:ascii="Times New Roman" w:hAnsi="Times New Roman" w:cs="Times New Roman"/>
              </w:rPr>
            </w:pPr>
            <w:r w:rsidRPr="00FD399A">
              <w:rPr>
                <w:rFonts w:ascii="Times New Roman" w:hAnsi="Times New Roman" w:cs="Times New Roman"/>
              </w:rPr>
              <w:t>SV</w:t>
            </w:r>
          </w:p>
        </w:tc>
        <w:tc>
          <w:tcPr>
            <w:tcW w:w="1422" w:type="dxa"/>
            <w:vAlign w:val="center"/>
          </w:tcPr>
          <w:p w:rsidR="00070918" w:rsidRPr="00FD399A" w:rsidRDefault="00860EFC" w:rsidP="00FD399A">
            <w:pPr>
              <w:jc w:val="center"/>
              <w:rPr>
                <w:rFonts w:ascii="Times New Roman" w:hAnsi="Times New Roman" w:cs="Times New Roman"/>
              </w:rPr>
            </w:pPr>
            <m:oMath>
              <m:r>
                <w:rPr>
                  <w:rFonts w:ascii="Cambria Math" w:hAnsi="Cambria Math" w:cs="Times New Roman"/>
                </w:rPr>
                <m:t>0,75</m:t>
              </m:r>
            </m:oMath>
            <w:r w:rsidR="00070918" w:rsidRPr="00FD399A">
              <w:rPr>
                <w:rFonts w:ascii="Times New Roman" w:hAnsi="Times New Roman" w:cs="Times New Roman"/>
              </w:rPr>
              <w:t xml:space="preserve">; </w:t>
            </w:r>
            <m:oMath>
              <m:r>
                <w:rPr>
                  <w:rFonts w:ascii="Cambria Math" w:hAnsi="Cambria Math" w:cs="Times New Roman"/>
                </w:rPr>
                <m:t>-0,75</m:t>
              </m:r>
            </m:oMath>
          </w:p>
        </w:tc>
        <w:tc>
          <w:tcPr>
            <w:tcW w:w="1422" w:type="dxa"/>
            <w:vAlign w:val="center"/>
          </w:tcPr>
          <w:p w:rsidR="00070918" w:rsidRPr="00FD399A" w:rsidRDefault="00860EFC" w:rsidP="00FD399A">
            <w:pPr>
              <w:jc w:val="center"/>
              <w:rPr>
                <w:rFonts w:ascii="Times New Roman" w:hAnsi="Times New Roman" w:cs="Times New Roman"/>
              </w:rPr>
            </w:pPr>
            <m:oMath>
              <m:r>
                <w:rPr>
                  <w:rFonts w:ascii="Cambria Math" w:hAnsi="Cambria Math" w:cs="Times New Roman"/>
                </w:rPr>
                <m:t>0</m:t>
              </m:r>
            </m:oMath>
            <w:r w:rsidR="00070918" w:rsidRPr="00FD399A">
              <w:rPr>
                <w:rFonts w:ascii="Times New Roman" w:hAnsi="Times New Roman" w:cs="Times New Roman"/>
              </w:rPr>
              <w:t xml:space="preserve">; </w:t>
            </w:r>
            <m:oMath>
              <m:r>
                <w:rPr>
                  <w:rFonts w:ascii="Cambria Math" w:hAnsi="Cambria Math" w:cs="Times New Roman"/>
                </w:rPr>
                <m:t>0</m:t>
              </m:r>
            </m:oMath>
          </w:p>
        </w:tc>
        <w:tc>
          <w:tcPr>
            <w:tcW w:w="1423" w:type="dxa"/>
            <w:vAlign w:val="center"/>
          </w:tcPr>
          <w:p w:rsidR="00070918" w:rsidRPr="00FD399A" w:rsidRDefault="00860EFC" w:rsidP="00FD399A">
            <w:pPr>
              <w:jc w:val="center"/>
              <w:rPr>
                <w:rFonts w:ascii="Times New Roman" w:hAnsi="Times New Roman" w:cs="Times New Roman"/>
              </w:rPr>
            </w:pPr>
            <m:oMath>
              <m:r>
                <w:rPr>
                  <w:rFonts w:ascii="Cambria Math" w:hAnsi="Cambria Math" w:cs="Times New Roman"/>
                </w:rPr>
                <m:t>0</m:t>
              </m:r>
            </m:oMath>
            <w:r w:rsidR="00070918" w:rsidRPr="00FD399A">
              <w:rPr>
                <w:rFonts w:ascii="Times New Roman" w:hAnsi="Times New Roman" w:cs="Times New Roman"/>
              </w:rPr>
              <w:t xml:space="preserve">; </w:t>
            </w:r>
            <m:oMath>
              <m:r>
                <w:rPr>
                  <w:rFonts w:ascii="Cambria Math" w:hAnsi="Cambria Math" w:cs="Times New Roman"/>
                </w:rPr>
                <m:t>0</m:t>
              </m:r>
            </m:oMath>
          </w:p>
        </w:tc>
      </w:tr>
      <w:tr w:rsidR="00070918" w:rsidRPr="00FD399A" w:rsidTr="00860EFC">
        <w:tc>
          <w:tcPr>
            <w:tcW w:w="1300" w:type="dxa"/>
            <w:vMerge/>
            <w:vAlign w:val="center"/>
          </w:tcPr>
          <w:p w:rsidR="00070918" w:rsidRPr="00FD399A" w:rsidRDefault="00070918" w:rsidP="00FD399A">
            <w:pPr>
              <w:jc w:val="center"/>
              <w:rPr>
                <w:rFonts w:ascii="Times New Roman" w:hAnsi="Times New Roman" w:cs="Times New Roman"/>
              </w:rPr>
            </w:pPr>
          </w:p>
        </w:tc>
        <w:tc>
          <w:tcPr>
            <w:tcW w:w="935" w:type="dxa"/>
            <w:vAlign w:val="center"/>
          </w:tcPr>
          <w:p w:rsidR="00070918" w:rsidRPr="00FD399A" w:rsidRDefault="00070918" w:rsidP="00FD399A">
            <w:pPr>
              <w:jc w:val="center"/>
              <w:rPr>
                <w:rFonts w:ascii="Times New Roman" w:hAnsi="Times New Roman" w:cs="Times New Roman"/>
              </w:rPr>
            </w:pPr>
            <w:r w:rsidRPr="00FD399A">
              <w:rPr>
                <w:rFonts w:ascii="Times New Roman" w:hAnsi="Times New Roman" w:cs="Times New Roman"/>
              </w:rPr>
              <w:t>NS</w:t>
            </w:r>
          </w:p>
        </w:tc>
        <w:tc>
          <w:tcPr>
            <w:tcW w:w="1422" w:type="dxa"/>
            <w:vAlign w:val="center"/>
          </w:tcPr>
          <w:p w:rsidR="00070918" w:rsidRPr="00FD399A" w:rsidRDefault="00860EFC" w:rsidP="00FD399A">
            <w:pPr>
              <w:jc w:val="center"/>
              <w:rPr>
                <w:rFonts w:ascii="Times New Roman" w:hAnsi="Times New Roman" w:cs="Times New Roman"/>
              </w:rPr>
            </w:pPr>
            <m:oMath>
              <m:r>
                <w:rPr>
                  <w:rFonts w:ascii="Cambria Math" w:hAnsi="Cambria Math" w:cs="Times New Roman"/>
                </w:rPr>
                <m:t>0</m:t>
              </m:r>
            </m:oMath>
            <w:r w:rsidR="00070918" w:rsidRPr="00FD399A">
              <w:rPr>
                <w:rFonts w:ascii="Times New Roman" w:hAnsi="Times New Roman" w:cs="Times New Roman"/>
              </w:rPr>
              <w:t xml:space="preserve">; </w:t>
            </w:r>
            <m:oMath>
              <m:r>
                <w:rPr>
                  <w:rFonts w:ascii="Cambria Math" w:hAnsi="Cambria Math" w:cs="Times New Roman"/>
                </w:rPr>
                <m:t>0</m:t>
              </m:r>
            </m:oMath>
          </w:p>
        </w:tc>
        <w:tc>
          <w:tcPr>
            <w:tcW w:w="1422" w:type="dxa"/>
            <w:vAlign w:val="center"/>
          </w:tcPr>
          <w:p w:rsidR="00070918" w:rsidRPr="00FD399A" w:rsidRDefault="00860EFC" w:rsidP="00FD399A">
            <w:pPr>
              <w:jc w:val="center"/>
              <w:rPr>
                <w:rFonts w:ascii="Times New Roman" w:hAnsi="Times New Roman" w:cs="Times New Roman"/>
              </w:rPr>
            </w:pPr>
            <m:oMath>
              <m:r>
                <w:rPr>
                  <w:rFonts w:ascii="Cambria Math" w:hAnsi="Cambria Math" w:cs="Times New Roman"/>
                </w:rPr>
                <m:t>0</m:t>
              </m:r>
            </m:oMath>
            <w:r w:rsidR="00070918" w:rsidRPr="00FD399A">
              <w:rPr>
                <w:rFonts w:ascii="Times New Roman" w:hAnsi="Times New Roman" w:cs="Times New Roman"/>
              </w:rPr>
              <w:t xml:space="preserve">; </w:t>
            </w:r>
            <m:oMath>
              <m:r>
                <w:rPr>
                  <w:rFonts w:ascii="Cambria Math" w:hAnsi="Cambria Math" w:cs="Times New Roman"/>
                </w:rPr>
                <m:t>0</m:t>
              </m:r>
            </m:oMath>
          </w:p>
        </w:tc>
        <w:tc>
          <w:tcPr>
            <w:tcW w:w="1423" w:type="dxa"/>
            <w:vAlign w:val="center"/>
          </w:tcPr>
          <w:p w:rsidR="00070918" w:rsidRPr="00FD399A" w:rsidRDefault="00860EFC" w:rsidP="00FD399A">
            <w:pPr>
              <w:jc w:val="center"/>
              <w:rPr>
                <w:rFonts w:ascii="Times New Roman" w:hAnsi="Times New Roman" w:cs="Times New Roman"/>
              </w:rPr>
            </w:pPr>
            <m:oMath>
              <m:r>
                <w:rPr>
                  <w:rFonts w:ascii="Cambria Math" w:hAnsi="Cambria Math" w:cs="Times New Roman"/>
                </w:rPr>
                <m:t>0</m:t>
              </m:r>
            </m:oMath>
            <w:r w:rsidR="00070918" w:rsidRPr="00FD399A">
              <w:rPr>
                <w:rFonts w:ascii="Times New Roman" w:hAnsi="Times New Roman" w:cs="Times New Roman"/>
              </w:rPr>
              <w:t xml:space="preserve">; </w:t>
            </w:r>
            <m:oMath>
              <m:r>
                <w:rPr>
                  <w:rFonts w:ascii="Cambria Math" w:hAnsi="Cambria Math" w:cs="Times New Roman"/>
                </w:rPr>
                <m:t>0</m:t>
              </m:r>
            </m:oMath>
          </w:p>
        </w:tc>
      </w:tr>
    </w:tbl>
    <w:p w:rsidR="00125FF8" w:rsidRPr="00FD399A" w:rsidRDefault="00125FF8" w:rsidP="00FD399A">
      <w:pPr>
        <w:spacing w:after="0" w:line="240" w:lineRule="auto"/>
        <w:jc w:val="both"/>
        <w:rPr>
          <w:rFonts w:ascii="Times New Roman" w:hAnsi="Times New Roman" w:cs="Times New Roman"/>
        </w:rPr>
      </w:pPr>
      <w:r w:rsidRPr="00FD399A">
        <w:rPr>
          <w:rFonts w:ascii="Times New Roman" w:hAnsi="Times New Roman" w:cs="Times New Roman"/>
        </w:rPr>
        <w:t>Grafisch weergegeven in een payoff tabel:</w:t>
      </w:r>
    </w:p>
    <w:p w:rsidR="00125FF8" w:rsidRPr="00FD399A" w:rsidRDefault="00125FF8" w:rsidP="00FD399A">
      <w:pPr>
        <w:spacing w:after="0" w:line="240" w:lineRule="auto"/>
        <w:jc w:val="both"/>
        <w:rPr>
          <w:rFonts w:ascii="Times New Roman" w:hAnsi="Times New Roman" w:cs="Times New Roman"/>
        </w:rPr>
      </w:pPr>
    </w:p>
    <w:p w:rsidR="00125FF8" w:rsidRPr="00FD399A" w:rsidRDefault="00125FF8" w:rsidP="00FD399A">
      <w:pPr>
        <w:spacing w:after="0" w:line="240" w:lineRule="auto"/>
        <w:jc w:val="both"/>
        <w:rPr>
          <w:rFonts w:ascii="Times New Roman" w:hAnsi="Times New Roman" w:cs="Times New Roman"/>
        </w:rPr>
      </w:pPr>
    </w:p>
    <w:p w:rsidR="00125FF8" w:rsidRPr="00FD399A" w:rsidRDefault="00125FF8" w:rsidP="00FD399A">
      <w:pPr>
        <w:spacing w:after="0" w:line="240" w:lineRule="auto"/>
        <w:jc w:val="both"/>
        <w:rPr>
          <w:rFonts w:ascii="Times New Roman" w:hAnsi="Times New Roman" w:cs="Times New Roman"/>
        </w:rPr>
      </w:pPr>
    </w:p>
    <w:p w:rsidR="00125FF8" w:rsidRPr="00FD399A" w:rsidRDefault="00125FF8" w:rsidP="00FD399A">
      <w:pPr>
        <w:spacing w:after="0" w:line="240" w:lineRule="auto"/>
        <w:jc w:val="both"/>
        <w:rPr>
          <w:rFonts w:ascii="Times New Roman" w:hAnsi="Times New Roman" w:cs="Times New Roman"/>
        </w:rPr>
      </w:pPr>
      <w:r w:rsidRPr="00FD399A">
        <w:rPr>
          <w:rFonts w:ascii="Times New Roman" w:hAnsi="Times New Roman" w:cs="Times New Roman"/>
        </w:rPr>
        <w:t>Het spel is geen zero-sum game noch een constant-sum game want de som van de payoffs is 0 of 1.</w:t>
      </w:r>
    </w:p>
    <w:p w:rsidR="00125FF8" w:rsidRPr="00FD399A" w:rsidRDefault="00125FF8" w:rsidP="00FD399A">
      <w:pPr>
        <w:spacing w:after="0" w:line="240" w:lineRule="auto"/>
        <w:jc w:val="both"/>
        <w:rPr>
          <w:rFonts w:ascii="Times New Roman" w:hAnsi="Times New Roman" w:cs="Times New Roman"/>
        </w:rPr>
      </w:pPr>
    </w:p>
    <w:p w:rsidR="00125FF8" w:rsidRPr="00FD399A" w:rsidRDefault="00125FF8" w:rsidP="00FD399A">
      <w:pPr>
        <w:spacing w:after="0" w:line="240" w:lineRule="auto"/>
        <w:jc w:val="both"/>
        <w:rPr>
          <w:rFonts w:ascii="Times New Roman" w:hAnsi="Times New Roman" w:cs="Times New Roman"/>
        </w:rPr>
      </w:pPr>
      <w:r w:rsidRPr="00FD399A">
        <w:rPr>
          <w:rFonts w:ascii="Times New Roman" w:hAnsi="Times New Roman" w:cs="Times New Roman"/>
        </w:rPr>
        <w:t>We bepalen de best response van speler 1 voor elke actie van speler 2. Indien speler 2 voor SNV kiest, is SV de best response van speler 1. Indien speler 2 voor SV kiest, zijn SV en NS de best responses van speler 1. Indien speler 2 voor NS kiest, is elke actie van speler 1 een best response. De best responses van speler 2 voor de acties van speler 1 zijn volledig analoog.</w:t>
      </w:r>
    </w:p>
    <w:p w:rsidR="00125FF8" w:rsidRPr="00FD399A" w:rsidRDefault="00125FF8" w:rsidP="00FD399A">
      <w:pPr>
        <w:spacing w:after="0" w:line="240" w:lineRule="auto"/>
        <w:jc w:val="both"/>
        <w:rPr>
          <w:rFonts w:ascii="Times New Roman" w:hAnsi="Times New Roman" w:cs="Times New Roman"/>
        </w:rPr>
      </w:pPr>
    </w:p>
    <w:tbl>
      <w:tblPr>
        <w:tblStyle w:val="Tabelraster"/>
        <w:tblpPr w:leftFromText="170" w:rightFromText="170" w:vertAnchor="text" w:tblpXSpec="right" w:tblpY="1"/>
        <w:tblOverlap w:val="never"/>
        <w:tblW w:w="3500" w:type="pct"/>
        <w:tblLook w:val="04A0"/>
      </w:tblPr>
      <w:tblGrid>
        <w:gridCol w:w="1242"/>
        <w:gridCol w:w="993"/>
        <w:gridCol w:w="1559"/>
        <w:gridCol w:w="1559"/>
        <w:gridCol w:w="1149"/>
      </w:tblGrid>
      <w:tr w:rsidR="00070918" w:rsidRPr="00FD399A" w:rsidTr="00860EFC">
        <w:tc>
          <w:tcPr>
            <w:tcW w:w="1242" w:type="dxa"/>
            <w:tcBorders>
              <w:top w:val="nil"/>
              <w:left w:val="nil"/>
              <w:bottom w:val="nil"/>
              <w:right w:val="nil"/>
            </w:tcBorders>
            <w:vAlign w:val="center"/>
          </w:tcPr>
          <w:p w:rsidR="00070918" w:rsidRPr="00FD399A" w:rsidRDefault="00070918" w:rsidP="00FD399A">
            <w:pPr>
              <w:jc w:val="center"/>
              <w:rPr>
                <w:rFonts w:ascii="Times New Roman" w:hAnsi="Times New Roman" w:cs="Times New Roman"/>
              </w:rPr>
            </w:pPr>
          </w:p>
        </w:tc>
        <w:tc>
          <w:tcPr>
            <w:tcW w:w="993" w:type="dxa"/>
            <w:tcBorders>
              <w:top w:val="nil"/>
              <w:left w:val="nil"/>
              <w:bottom w:val="nil"/>
              <w:right w:val="single" w:sz="4" w:space="0" w:color="auto"/>
            </w:tcBorders>
            <w:vAlign w:val="center"/>
          </w:tcPr>
          <w:p w:rsidR="00070918" w:rsidRPr="00FD399A" w:rsidRDefault="00070918" w:rsidP="00FD399A">
            <w:pPr>
              <w:jc w:val="center"/>
              <w:rPr>
                <w:rFonts w:ascii="Times New Roman" w:hAnsi="Times New Roman" w:cs="Times New Roman"/>
              </w:rPr>
            </w:pPr>
          </w:p>
        </w:tc>
        <w:tc>
          <w:tcPr>
            <w:tcW w:w="4267" w:type="dxa"/>
            <w:gridSpan w:val="3"/>
            <w:tcBorders>
              <w:left w:val="single" w:sz="4" w:space="0" w:color="auto"/>
            </w:tcBorders>
            <w:vAlign w:val="center"/>
          </w:tcPr>
          <w:p w:rsidR="00070918" w:rsidRPr="00FD399A" w:rsidRDefault="00070918" w:rsidP="00FD399A">
            <w:pPr>
              <w:jc w:val="center"/>
              <w:rPr>
                <w:rFonts w:ascii="Times New Roman" w:hAnsi="Times New Roman" w:cs="Times New Roman"/>
              </w:rPr>
            </w:pPr>
            <w:r w:rsidRPr="00FD399A">
              <w:rPr>
                <w:rFonts w:ascii="Times New Roman" w:hAnsi="Times New Roman" w:cs="Times New Roman"/>
              </w:rPr>
              <w:t>Speler 2</w:t>
            </w:r>
          </w:p>
        </w:tc>
      </w:tr>
      <w:tr w:rsidR="00070918" w:rsidRPr="00FD399A" w:rsidTr="00860EFC">
        <w:tc>
          <w:tcPr>
            <w:tcW w:w="1242" w:type="dxa"/>
            <w:tcBorders>
              <w:top w:val="nil"/>
              <w:left w:val="nil"/>
              <w:bottom w:val="single" w:sz="4" w:space="0" w:color="auto"/>
              <w:right w:val="nil"/>
            </w:tcBorders>
            <w:vAlign w:val="center"/>
          </w:tcPr>
          <w:p w:rsidR="00070918" w:rsidRPr="00FD399A" w:rsidRDefault="00070918" w:rsidP="00FD399A">
            <w:pPr>
              <w:jc w:val="center"/>
              <w:rPr>
                <w:rFonts w:ascii="Times New Roman" w:hAnsi="Times New Roman" w:cs="Times New Roman"/>
              </w:rPr>
            </w:pPr>
          </w:p>
        </w:tc>
        <w:tc>
          <w:tcPr>
            <w:tcW w:w="993" w:type="dxa"/>
            <w:tcBorders>
              <w:top w:val="nil"/>
              <w:left w:val="nil"/>
              <w:bottom w:val="single" w:sz="4" w:space="0" w:color="auto"/>
              <w:right w:val="single" w:sz="4" w:space="0" w:color="auto"/>
            </w:tcBorders>
            <w:vAlign w:val="center"/>
          </w:tcPr>
          <w:p w:rsidR="00070918" w:rsidRPr="00FD399A" w:rsidRDefault="00070918" w:rsidP="00FD399A">
            <w:pPr>
              <w:jc w:val="center"/>
              <w:rPr>
                <w:rFonts w:ascii="Times New Roman" w:hAnsi="Times New Roman" w:cs="Times New Roman"/>
              </w:rPr>
            </w:pPr>
          </w:p>
        </w:tc>
        <w:tc>
          <w:tcPr>
            <w:tcW w:w="1559" w:type="dxa"/>
            <w:tcBorders>
              <w:left w:val="single" w:sz="4" w:space="0" w:color="auto"/>
            </w:tcBorders>
            <w:vAlign w:val="center"/>
          </w:tcPr>
          <w:p w:rsidR="00070918" w:rsidRPr="00FD399A" w:rsidRDefault="00070918" w:rsidP="00FD399A">
            <w:pPr>
              <w:jc w:val="center"/>
              <w:rPr>
                <w:rFonts w:ascii="Times New Roman" w:hAnsi="Times New Roman" w:cs="Times New Roman"/>
              </w:rPr>
            </w:pPr>
            <w:r w:rsidRPr="00FD399A">
              <w:rPr>
                <w:rFonts w:ascii="Times New Roman" w:hAnsi="Times New Roman" w:cs="Times New Roman"/>
              </w:rPr>
              <w:t>SNV</w:t>
            </w:r>
          </w:p>
        </w:tc>
        <w:tc>
          <w:tcPr>
            <w:tcW w:w="1559" w:type="dxa"/>
            <w:vAlign w:val="center"/>
          </w:tcPr>
          <w:p w:rsidR="00070918" w:rsidRPr="00FD399A" w:rsidRDefault="00070918" w:rsidP="00FD399A">
            <w:pPr>
              <w:jc w:val="center"/>
              <w:rPr>
                <w:rFonts w:ascii="Times New Roman" w:hAnsi="Times New Roman" w:cs="Times New Roman"/>
              </w:rPr>
            </w:pPr>
            <w:r w:rsidRPr="00FD399A">
              <w:rPr>
                <w:rFonts w:ascii="Times New Roman" w:hAnsi="Times New Roman" w:cs="Times New Roman"/>
              </w:rPr>
              <w:t>SV</w:t>
            </w:r>
          </w:p>
        </w:tc>
        <w:tc>
          <w:tcPr>
            <w:tcW w:w="1149" w:type="dxa"/>
            <w:vAlign w:val="center"/>
          </w:tcPr>
          <w:p w:rsidR="00070918" w:rsidRPr="00FD399A" w:rsidRDefault="00070918" w:rsidP="00FD399A">
            <w:pPr>
              <w:jc w:val="center"/>
              <w:rPr>
                <w:rFonts w:ascii="Times New Roman" w:hAnsi="Times New Roman" w:cs="Times New Roman"/>
              </w:rPr>
            </w:pPr>
            <w:r w:rsidRPr="00FD399A">
              <w:rPr>
                <w:rFonts w:ascii="Times New Roman" w:hAnsi="Times New Roman" w:cs="Times New Roman"/>
              </w:rPr>
              <w:t>NS</w:t>
            </w:r>
          </w:p>
        </w:tc>
      </w:tr>
      <w:tr w:rsidR="00070918" w:rsidRPr="00FD399A" w:rsidTr="00860EFC">
        <w:tc>
          <w:tcPr>
            <w:tcW w:w="1242" w:type="dxa"/>
            <w:vMerge w:val="restart"/>
            <w:tcBorders>
              <w:top w:val="single" w:sz="4" w:space="0" w:color="auto"/>
            </w:tcBorders>
            <w:vAlign w:val="center"/>
          </w:tcPr>
          <w:p w:rsidR="00070918" w:rsidRPr="00FD399A" w:rsidRDefault="00070918" w:rsidP="00FD399A">
            <w:pPr>
              <w:jc w:val="center"/>
              <w:rPr>
                <w:rFonts w:ascii="Times New Roman" w:hAnsi="Times New Roman" w:cs="Times New Roman"/>
              </w:rPr>
            </w:pPr>
            <w:r w:rsidRPr="00FD399A">
              <w:rPr>
                <w:rFonts w:ascii="Times New Roman" w:hAnsi="Times New Roman" w:cs="Times New Roman"/>
              </w:rPr>
              <w:t>Speler 1</w:t>
            </w:r>
          </w:p>
        </w:tc>
        <w:tc>
          <w:tcPr>
            <w:tcW w:w="993" w:type="dxa"/>
            <w:tcBorders>
              <w:top w:val="single" w:sz="4" w:space="0" w:color="auto"/>
            </w:tcBorders>
            <w:vAlign w:val="center"/>
          </w:tcPr>
          <w:p w:rsidR="00070918" w:rsidRPr="00FD399A" w:rsidRDefault="00070918" w:rsidP="00FD399A">
            <w:pPr>
              <w:jc w:val="center"/>
              <w:rPr>
                <w:rFonts w:ascii="Times New Roman" w:hAnsi="Times New Roman" w:cs="Times New Roman"/>
              </w:rPr>
            </w:pPr>
            <w:r w:rsidRPr="00FD399A">
              <w:rPr>
                <w:rFonts w:ascii="Times New Roman" w:hAnsi="Times New Roman" w:cs="Times New Roman"/>
              </w:rPr>
              <w:t>SNV</w:t>
            </w:r>
          </w:p>
        </w:tc>
        <w:tc>
          <w:tcPr>
            <w:tcW w:w="1559" w:type="dxa"/>
            <w:vAlign w:val="center"/>
          </w:tcPr>
          <w:p w:rsidR="00070918" w:rsidRPr="00FD399A" w:rsidRDefault="00860EFC" w:rsidP="00FD399A">
            <w:pPr>
              <w:jc w:val="center"/>
              <w:rPr>
                <w:rFonts w:ascii="Times New Roman" w:hAnsi="Times New Roman" w:cs="Times New Roman"/>
              </w:rPr>
            </w:pPr>
            <m:oMath>
              <m:r>
                <w:rPr>
                  <w:rFonts w:ascii="Cambria Math" w:hAnsi="Cambria Math" w:cs="Times New Roman"/>
                </w:rPr>
                <m:t>0,5</m:t>
              </m:r>
            </m:oMath>
            <w:r w:rsidR="00070918" w:rsidRPr="00FD399A">
              <w:rPr>
                <w:rFonts w:ascii="Times New Roman" w:hAnsi="Times New Roman" w:cs="Times New Roman"/>
              </w:rPr>
              <w:t xml:space="preserve">; </w:t>
            </w:r>
            <m:oMath>
              <m:r>
                <w:rPr>
                  <w:rFonts w:ascii="Cambria Math" w:hAnsi="Cambria Math" w:cs="Times New Roman"/>
                </w:rPr>
                <m:t>0,5</m:t>
              </m:r>
            </m:oMath>
          </w:p>
        </w:tc>
        <w:tc>
          <w:tcPr>
            <w:tcW w:w="1559" w:type="dxa"/>
            <w:vAlign w:val="center"/>
          </w:tcPr>
          <w:p w:rsidR="00070918" w:rsidRPr="00FD399A" w:rsidRDefault="00860EFC" w:rsidP="00FD399A">
            <w:pPr>
              <w:jc w:val="center"/>
              <w:rPr>
                <w:rFonts w:ascii="Times New Roman" w:hAnsi="Times New Roman" w:cs="Times New Roman"/>
              </w:rPr>
            </w:pPr>
            <m:oMath>
              <m:r>
                <w:rPr>
                  <w:rFonts w:ascii="Cambria Math" w:hAnsi="Cambria Math" w:cs="Times New Roman"/>
                </w:rPr>
                <m:t>-0,75</m:t>
              </m:r>
            </m:oMath>
            <w:r w:rsidR="00070918" w:rsidRPr="00FD399A">
              <w:rPr>
                <w:rFonts w:ascii="Times New Roman" w:hAnsi="Times New Roman" w:cs="Times New Roman"/>
              </w:rPr>
              <w:t>;</w:t>
            </w:r>
            <w:r w:rsidRPr="00FD399A">
              <w:rPr>
                <w:rFonts w:ascii="Times New Roman" w:hAnsi="Times New Roman" w:cs="Times New Roman"/>
              </w:rPr>
              <w:t xml:space="preserve"> </w:t>
            </w:r>
            <m:oMath>
              <m:r>
                <w:rPr>
                  <w:rFonts w:ascii="Cambria Math" w:hAnsi="Cambria Math" w:cs="Times New Roman"/>
                </w:rPr>
                <m:t>0,75</m:t>
              </m:r>
            </m:oMath>
            <w:r w:rsidR="00070918" w:rsidRPr="00FD399A">
              <w:rPr>
                <w:rFonts w:ascii="Times New Roman" w:hAnsi="Times New Roman" w:cs="Times New Roman"/>
              </w:rPr>
              <w:t>*</w:t>
            </w:r>
          </w:p>
        </w:tc>
        <w:tc>
          <w:tcPr>
            <w:tcW w:w="1149" w:type="dxa"/>
            <w:vAlign w:val="center"/>
          </w:tcPr>
          <w:p w:rsidR="00070918" w:rsidRPr="00FD399A" w:rsidRDefault="00860EFC" w:rsidP="00FD399A">
            <w:pPr>
              <w:jc w:val="center"/>
              <w:rPr>
                <w:rFonts w:ascii="Times New Roman" w:hAnsi="Times New Roman" w:cs="Times New Roman"/>
              </w:rPr>
            </w:pPr>
            <m:oMath>
              <m:r>
                <w:rPr>
                  <w:rFonts w:ascii="Cambria Math" w:hAnsi="Cambria Math" w:cs="Times New Roman"/>
                </w:rPr>
                <m:t>0</m:t>
              </m:r>
            </m:oMath>
            <w:r w:rsidR="00070918" w:rsidRPr="00FD399A">
              <w:rPr>
                <w:rFonts w:ascii="Times New Roman" w:hAnsi="Times New Roman" w:cs="Times New Roman"/>
              </w:rPr>
              <w:t xml:space="preserve">*; </w:t>
            </w:r>
            <m:oMath>
              <m:r>
                <w:rPr>
                  <w:rFonts w:ascii="Cambria Math" w:hAnsi="Cambria Math" w:cs="Times New Roman"/>
                </w:rPr>
                <m:t>0</m:t>
              </m:r>
            </m:oMath>
          </w:p>
        </w:tc>
      </w:tr>
      <w:tr w:rsidR="00070918" w:rsidRPr="00FD399A" w:rsidTr="00860EFC">
        <w:tc>
          <w:tcPr>
            <w:tcW w:w="1242" w:type="dxa"/>
            <w:vMerge/>
            <w:vAlign w:val="center"/>
          </w:tcPr>
          <w:p w:rsidR="00070918" w:rsidRPr="00FD399A" w:rsidRDefault="00070918" w:rsidP="00FD399A">
            <w:pPr>
              <w:jc w:val="center"/>
              <w:rPr>
                <w:rFonts w:ascii="Times New Roman" w:hAnsi="Times New Roman" w:cs="Times New Roman"/>
              </w:rPr>
            </w:pPr>
          </w:p>
        </w:tc>
        <w:tc>
          <w:tcPr>
            <w:tcW w:w="993" w:type="dxa"/>
            <w:vAlign w:val="center"/>
          </w:tcPr>
          <w:p w:rsidR="00070918" w:rsidRPr="00FD399A" w:rsidRDefault="00070918" w:rsidP="00FD399A">
            <w:pPr>
              <w:jc w:val="center"/>
              <w:rPr>
                <w:rFonts w:ascii="Times New Roman" w:hAnsi="Times New Roman" w:cs="Times New Roman"/>
              </w:rPr>
            </w:pPr>
            <w:r w:rsidRPr="00FD399A">
              <w:rPr>
                <w:rFonts w:ascii="Times New Roman" w:hAnsi="Times New Roman" w:cs="Times New Roman"/>
              </w:rPr>
              <w:t>SV</w:t>
            </w:r>
          </w:p>
        </w:tc>
        <w:tc>
          <w:tcPr>
            <w:tcW w:w="1559" w:type="dxa"/>
            <w:vAlign w:val="center"/>
          </w:tcPr>
          <w:p w:rsidR="00070918" w:rsidRPr="00FD399A" w:rsidRDefault="00860EFC" w:rsidP="00FD399A">
            <w:pPr>
              <w:jc w:val="center"/>
              <w:rPr>
                <w:rFonts w:ascii="Times New Roman" w:hAnsi="Times New Roman" w:cs="Times New Roman"/>
              </w:rPr>
            </w:pPr>
            <m:oMath>
              <m:r>
                <w:rPr>
                  <w:rFonts w:ascii="Cambria Math" w:hAnsi="Cambria Math" w:cs="Times New Roman"/>
                </w:rPr>
                <m:t>0,75</m:t>
              </m:r>
            </m:oMath>
            <w:r w:rsidR="00070918" w:rsidRPr="00FD399A">
              <w:rPr>
                <w:rFonts w:ascii="Times New Roman" w:hAnsi="Times New Roman" w:cs="Times New Roman"/>
              </w:rPr>
              <w:t xml:space="preserve">*; </w:t>
            </w:r>
            <m:oMath>
              <m:r>
                <w:rPr>
                  <w:rFonts w:ascii="Cambria Math" w:hAnsi="Cambria Math" w:cs="Times New Roman"/>
                </w:rPr>
                <m:t>-0,75</m:t>
              </m:r>
            </m:oMath>
          </w:p>
        </w:tc>
        <w:tc>
          <w:tcPr>
            <w:tcW w:w="1559" w:type="dxa"/>
            <w:vAlign w:val="center"/>
          </w:tcPr>
          <w:p w:rsidR="00070918" w:rsidRPr="00FD399A" w:rsidRDefault="00860EFC" w:rsidP="00FD399A">
            <w:pPr>
              <w:jc w:val="center"/>
              <w:rPr>
                <w:rFonts w:ascii="Times New Roman" w:hAnsi="Times New Roman" w:cs="Times New Roman"/>
              </w:rPr>
            </w:pPr>
            <m:oMath>
              <m:r>
                <w:rPr>
                  <w:rFonts w:ascii="Cambria Math" w:hAnsi="Cambria Math" w:cs="Times New Roman"/>
                </w:rPr>
                <m:t>0</m:t>
              </m:r>
            </m:oMath>
            <w:r w:rsidR="00070918" w:rsidRPr="00FD399A">
              <w:rPr>
                <w:rFonts w:ascii="Times New Roman" w:hAnsi="Times New Roman" w:cs="Times New Roman"/>
              </w:rPr>
              <w:t xml:space="preserve">*; </w:t>
            </w:r>
            <m:oMath>
              <m:r>
                <w:rPr>
                  <w:rFonts w:ascii="Cambria Math" w:hAnsi="Cambria Math" w:cs="Times New Roman"/>
                </w:rPr>
                <m:t>0</m:t>
              </m:r>
            </m:oMath>
            <w:r w:rsidR="00070918" w:rsidRPr="00FD399A">
              <w:rPr>
                <w:rFonts w:ascii="Times New Roman" w:hAnsi="Times New Roman" w:cs="Times New Roman"/>
              </w:rPr>
              <w:t>*</w:t>
            </w:r>
          </w:p>
        </w:tc>
        <w:tc>
          <w:tcPr>
            <w:tcW w:w="1149" w:type="dxa"/>
            <w:vAlign w:val="center"/>
          </w:tcPr>
          <w:p w:rsidR="00070918" w:rsidRPr="00FD399A" w:rsidRDefault="00860EFC" w:rsidP="00FD399A">
            <w:pPr>
              <w:jc w:val="center"/>
              <w:rPr>
                <w:rFonts w:ascii="Times New Roman" w:hAnsi="Times New Roman" w:cs="Times New Roman"/>
              </w:rPr>
            </w:pPr>
            <m:oMath>
              <m:r>
                <w:rPr>
                  <w:rFonts w:ascii="Cambria Math" w:hAnsi="Cambria Math" w:cs="Times New Roman"/>
                </w:rPr>
                <m:t>0</m:t>
              </m:r>
            </m:oMath>
            <w:r w:rsidR="00070918" w:rsidRPr="00FD399A">
              <w:rPr>
                <w:rFonts w:ascii="Times New Roman" w:hAnsi="Times New Roman" w:cs="Times New Roman"/>
              </w:rPr>
              <w:t xml:space="preserve">*; </w:t>
            </w:r>
            <m:oMath>
              <m:r>
                <w:rPr>
                  <w:rFonts w:ascii="Cambria Math" w:hAnsi="Cambria Math" w:cs="Times New Roman"/>
                </w:rPr>
                <m:t>0</m:t>
              </m:r>
            </m:oMath>
            <w:r w:rsidR="00070918" w:rsidRPr="00FD399A">
              <w:rPr>
                <w:rFonts w:ascii="Times New Roman" w:hAnsi="Times New Roman" w:cs="Times New Roman"/>
              </w:rPr>
              <w:t>*</w:t>
            </w:r>
          </w:p>
        </w:tc>
      </w:tr>
      <w:tr w:rsidR="00070918" w:rsidRPr="00FD399A" w:rsidTr="00860EFC">
        <w:tc>
          <w:tcPr>
            <w:tcW w:w="1242" w:type="dxa"/>
            <w:vMerge/>
            <w:vAlign w:val="center"/>
          </w:tcPr>
          <w:p w:rsidR="00070918" w:rsidRPr="00FD399A" w:rsidRDefault="00070918" w:rsidP="00FD399A">
            <w:pPr>
              <w:jc w:val="center"/>
              <w:rPr>
                <w:rFonts w:ascii="Times New Roman" w:hAnsi="Times New Roman" w:cs="Times New Roman"/>
              </w:rPr>
            </w:pPr>
          </w:p>
        </w:tc>
        <w:tc>
          <w:tcPr>
            <w:tcW w:w="993" w:type="dxa"/>
            <w:vAlign w:val="center"/>
          </w:tcPr>
          <w:p w:rsidR="00070918" w:rsidRPr="00FD399A" w:rsidRDefault="00070918" w:rsidP="00FD399A">
            <w:pPr>
              <w:jc w:val="center"/>
              <w:rPr>
                <w:rFonts w:ascii="Times New Roman" w:hAnsi="Times New Roman" w:cs="Times New Roman"/>
              </w:rPr>
            </w:pPr>
            <w:r w:rsidRPr="00FD399A">
              <w:rPr>
                <w:rFonts w:ascii="Times New Roman" w:hAnsi="Times New Roman" w:cs="Times New Roman"/>
              </w:rPr>
              <w:t>NS</w:t>
            </w:r>
          </w:p>
        </w:tc>
        <w:tc>
          <w:tcPr>
            <w:tcW w:w="1559" w:type="dxa"/>
            <w:vAlign w:val="center"/>
          </w:tcPr>
          <w:p w:rsidR="00070918" w:rsidRPr="00FD399A" w:rsidRDefault="00860EFC" w:rsidP="00FD399A">
            <w:pPr>
              <w:jc w:val="center"/>
              <w:rPr>
                <w:rFonts w:ascii="Times New Roman" w:hAnsi="Times New Roman" w:cs="Times New Roman"/>
              </w:rPr>
            </w:pPr>
            <m:oMath>
              <m:r>
                <w:rPr>
                  <w:rFonts w:ascii="Cambria Math" w:hAnsi="Cambria Math" w:cs="Times New Roman"/>
                </w:rPr>
                <m:t>0</m:t>
              </m:r>
            </m:oMath>
            <w:r w:rsidR="00070918" w:rsidRPr="00FD399A">
              <w:rPr>
                <w:rFonts w:ascii="Times New Roman" w:hAnsi="Times New Roman" w:cs="Times New Roman"/>
              </w:rPr>
              <w:t xml:space="preserve">; </w:t>
            </w:r>
            <m:oMath>
              <m:r>
                <w:rPr>
                  <w:rFonts w:ascii="Cambria Math" w:hAnsi="Cambria Math" w:cs="Times New Roman"/>
                </w:rPr>
                <m:t>0</m:t>
              </m:r>
            </m:oMath>
            <w:r w:rsidR="00070918" w:rsidRPr="00FD399A">
              <w:rPr>
                <w:rFonts w:ascii="Times New Roman" w:hAnsi="Times New Roman" w:cs="Times New Roman"/>
              </w:rPr>
              <w:t>*</w:t>
            </w:r>
          </w:p>
        </w:tc>
        <w:tc>
          <w:tcPr>
            <w:tcW w:w="1559" w:type="dxa"/>
            <w:vAlign w:val="center"/>
          </w:tcPr>
          <w:p w:rsidR="00070918" w:rsidRPr="00FD399A" w:rsidRDefault="00860EFC" w:rsidP="00FD399A">
            <w:pPr>
              <w:jc w:val="center"/>
              <w:rPr>
                <w:rFonts w:ascii="Times New Roman" w:hAnsi="Times New Roman" w:cs="Times New Roman"/>
              </w:rPr>
            </w:pPr>
            <m:oMath>
              <m:r>
                <w:rPr>
                  <w:rFonts w:ascii="Cambria Math" w:hAnsi="Cambria Math" w:cs="Times New Roman"/>
                </w:rPr>
                <m:t>0</m:t>
              </m:r>
            </m:oMath>
            <w:r w:rsidR="00070918" w:rsidRPr="00FD399A">
              <w:rPr>
                <w:rFonts w:ascii="Times New Roman" w:hAnsi="Times New Roman" w:cs="Times New Roman"/>
              </w:rPr>
              <w:t xml:space="preserve">*; </w:t>
            </w:r>
            <m:oMath>
              <m:r>
                <w:rPr>
                  <w:rFonts w:ascii="Cambria Math" w:hAnsi="Cambria Math" w:cs="Times New Roman"/>
                </w:rPr>
                <m:t>0</m:t>
              </m:r>
            </m:oMath>
            <w:r w:rsidR="00070918" w:rsidRPr="00FD399A">
              <w:rPr>
                <w:rFonts w:ascii="Times New Roman" w:hAnsi="Times New Roman" w:cs="Times New Roman"/>
              </w:rPr>
              <w:t>*</w:t>
            </w:r>
          </w:p>
        </w:tc>
        <w:tc>
          <w:tcPr>
            <w:tcW w:w="1149" w:type="dxa"/>
            <w:vAlign w:val="center"/>
          </w:tcPr>
          <w:p w:rsidR="00070918" w:rsidRPr="00FD399A" w:rsidRDefault="00860EFC" w:rsidP="00FD399A">
            <w:pPr>
              <w:jc w:val="center"/>
              <w:rPr>
                <w:rFonts w:ascii="Times New Roman" w:hAnsi="Times New Roman" w:cs="Times New Roman"/>
              </w:rPr>
            </w:pPr>
            <m:oMath>
              <m:r>
                <w:rPr>
                  <w:rFonts w:ascii="Cambria Math" w:hAnsi="Cambria Math" w:cs="Times New Roman"/>
                </w:rPr>
                <m:t>0</m:t>
              </m:r>
            </m:oMath>
            <w:r w:rsidR="00070918" w:rsidRPr="00FD399A">
              <w:rPr>
                <w:rFonts w:ascii="Times New Roman" w:hAnsi="Times New Roman" w:cs="Times New Roman"/>
              </w:rPr>
              <w:t xml:space="preserve">*; </w:t>
            </w:r>
            <m:oMath>
              <m:r>
                <w:rPr>
                  <w:rFonts w:ascii="Cambria Math" w:hAnsi="Cambria Math" w:cs="Times New Roman"/>
                </w:rPr>
                <m:t>0</m:t>
              </m:r>
            </m:oMath>
            <w:r w:rsidR="00070918" w:rsidRPr="00FD399A">
              <w:rPr>
                <w:rFonts w:ascii="Times New Roman" w:hAnsi="Times New Roman" w:cs="Times New Roman"/>
              </w:rPr>
              <w:t>*</w:t>
            </w:r>
          </w:p>
        </w:tc>
      </w:tr>
    </w:tbl>
    <w:p w:rsidR="00125FF8" w:rsidRPr="00FD399A" w:rsidRDefault="00125FF8" w:rsidP="00FD399A">
      <w:pPr>
        <w:spacing w:after="0" w:line="240" w:lineRule="auto"/>
        <w:jc w:val="both"/>
        <w:rPr>
          <w:rFonts w:ascii="Times New Roman" w:hAnsi="Times New Roman" w:cs="Times New Roman"/>
        </w:rPr>
      </w:pPr>
      <w:r w:rsidRPr="00FD399A">
        <w:rPr>
          <w:rFonts w:ascii="Times New Roman" w:hAnsi="Times New Roman" w:cs="Times New Roman"/>
        </w:rPr>
        <w:t>De best responses van elke speler worden in de payoff tabel aangeduid met een asterisk.</w:t>
      </w:r>
    </w:p>
    <w:p w:rsidR="00125FF8" w:rsidRPr="00FD399A" w:rsidRDefault="00125FF8" w:rsidP="00FD399A">
      <w:pPr>
        <w:spacing w:after="0" w:line="240" w:lineRule="auto"/>
        <w:jc w:val="both"/>
        <w:rPr>
          <w:rFonts w:ascii="Times New Roman" w:hAnsi="Times New Roman" w:cs="Times New Roman"/>
        </w:rPr>
      </w:pPr>
    </w:p>
    <w:p w:rsidR="00860EFC" w:rsidRPr="00FD399A" w:rsidRDefault="00860EFC" w:rsidP="00FD399A">
      <w:pPr>
        <w:spacing w:after="0" w:line="240" w:lineRule="auto"/>
        <w:jc w:val="both"/>
        <w:rPr>
          <w:rFonts w:ascii="Times New Roman" w:hAnsi="Times New Roman" w:cs="Times New Roman"/>
        </w:rPr>
      </w:pPr>
    </w:p>
    <w:p w:rsidR="00125FF8" w:rsidRPr="00FD399A" w:rsidRDefault="00125FF8" w:rsidP="00FD399A">
      <w:pPr>
        <w:spacing w:after="0" w:line="240" w:lineRule="auto"/>
        <w:jc w:val="both"/>
        <w:rPr>
          <w:rFonts w:ascii="Times New Roman" w:hAnsi="Times New Roman" w:cs="Times New Roman"/>
        </w:rPr>
      </w:pPr>
      <w:r w:rsidRPr="00FD399A">
        <w:rPr>
          <w:rFonts w:ascii="Times New Roman" w:hAnsi="Times New Roman" w:cs="Times New Roman"/>
        </w:rPr>
        <w:t xml:space="preserve">We kunnen nu de Nash equilibria uit de payoff tabel lezen: de Nash equilibria zijn de cellen met twee asterisken. We zien dat er vier Nash equilibria zijn </w:t>
      </w:r>
      <m:oMath>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SV</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NS</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S</m:t>
            </m:r>
            <m:r>
              <w:rPr>
                <w:rFonts w:ascii="Cambria Math" w:hAnsi="Cambria Math" w:cs="Times New Roman"/>
              </w:rPr>
              <m:t>V</m:t>
            </m:r>
          </m:e>
        </m:d>
      </m:oMath>
      <w:r w:rsidRPr="00FD399A">
        <w:rPr>
          <w:rFonts w:ascii="Times New Roman" w:hAnsi="Times New Roman" w:cs="Times New Roman"/>
        </w:rPr>
        <w:t xml:space="preserve"> en </w:t>
      </w:r>
      <m:oMath>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NS</m:t>
            </m:r>
          </m:e>
        </m:d>
      </m:oMath>
      <w:r w:rsidRPr="00FD399A">
        <w:rPr>
          <w:rFonts w:ascii="Times New Roman" w:hAnsi="Times New Roman" w:cs="Times New Roman"/>
        </w:rPr>
        <w:t xml:space="preserve">. We spreken van een viervoudig Nash equilibrium. </w:t>
      </w:r>
      <m:oMath>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SV</m:t>
            </m:r>
          </m:e>
        </m:d>
      </m:oMath>
      <w:r w:rsidRPr="00FD399A">
        <w:rPr>
          <w:rFonts w:ascii="Times New Roman" w:hAnsi="Times New Roman" w:cs="Times New Roman"/>
        </w:rPr>
        <w:t xml:space="preserve"> en </w:t>
      </w:r>
      <m:oMath>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NS</m:t>
            </m:r>
          </m:e>
        </m:d>
      </m:oMath>
      <w:r w:rsidRPr="00FD399A">
        <w:rPr>
          <w:rFonts w:ascii="Times New Roman" w:hAnsi="Times New Roman" w:cs="Times New Roman"/>
        </w:rPr>
        <w:t xml:space="preserve"> zijn symmetrische Nash equilibria. </w:t>
      </w:r>
      <m:oMath>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NS</m:t>
            </m:r>
          </m:e>
        </m:d>
      </m:oMath>
      <w:r w:rsidRPr="00FD399A">
        <w:rPr>
          <w:rFonts w:ascii="Times New Roman" w:hAnsi="Times New Roman" w:cs="Times New Roman"/>
        </w:rPr>
        <w:t xml:space="preserve"> en </w:t>
      </w:r>
      <m:oMath>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SV</m:t>
            </m:r>
          </m:e>
        </m:d>
      </m:oMath>
      <w:r w:rsidRPr="00FD399A">
        <w:rPr>
          <w:rFonts w:ascii="Times New Roman" w:hAnsi="Times New Roman" w:cs="Times New Roman"/>
        </w:rPr>
        <w:t xml:space="preserve"> zijn niet symmetrisch. </w:t>
      </w:r>
      <m:oMath>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SV</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NS</m:t>
            </m:r>
          </m:e>
        </m:d>
        <m:r>
          <w:rPr>
            <w:rFonts w:ascii="Cambria Math" w:hAnsi="Times New Roman" w:cs="Times New Roman"/>
          </w:rPr>
          <m:t>,</m:t>
        </m:r>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SV</m:t>
            </m:r>
          </m:e>
        </m:d>
      </m:oMath>
      <w:r w:rsidRPr="00FD399A">
        <w:rPr>
          <w:rFonts w:ascii="Times New Roman" w:hAnsi="Times New Roman" w:cs="Times New Roman"/>
        </w:rPr>
        <w:t xml:space="preserve"> en </w:t>
      </w:r>
      <m:oMath>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NS</m:t>
            </m:r>
          </m:e>
        </m:d>
      </m:oMath>
      <w:r w:rsidRPr="00FD399A">
        <w:rPr>
          <w:rFonts w:ascii="Times New Roman" w:hAnsi="Times New Roman" w:cs="Times New Roman"/>
        </w:rPr>
        <w:t xml:space="preserve"> zijn geen strikte Nash equilibria. Immers, indien speler </w:t>
      </w:r>
      <m:oMath>
        <m:r>
          <w:rPr>
            <w:rFonts w:ascii="Cambria Math" w:hAnsi="Cambria Math" w:cs="Times New Roman"/>
          </w:rPr>
          <m:t>i</m:t>
        </m:r>
      </m:oMath>
      <w:r w:rsidRPr="00FD399A">
        <w:rPr>
          <w:rFonts w:ascii="Times New Roman" w:hAnsi="Times New Roman" w:cs="Times New Roman"/>
        </w:rPr>
        <w:t xml:space="preserve"> voor SV kiest, zijn SV en NS de best responses van speler </w:t>
      </w:r>
      <m:oMath>
        <m:r>
          <w:rPr>
            <w:rFonts w:ascii="Cambria Math" w:hAnsi="Cambria Math" w:cs="Times New Roman"/>
          </w:rPr>
          <m:t>j</m:t>
        </m:r>
      </m:oMath>
      <w:r w:rsidRPr="00FD399A">
        <w:rPr>
          <w:rFonts w:ascii="Times New Roman" w:hAnsi="Times New Roman" w:cs="Times New Roman"/>
        </w:rPr>
        <w:t xml:space="preserve">, en indien speler </w:t>
      </w:r>
      <m:oMath>
        <m:r>
          <w:rPr>
            <w:rFonts w:ascii="Cambria Math" w:hAnsi="Cambria Math" w:cs="Times New Roman"/>
          </w:rPr>
          <m:t>i</m:t>
        </m:r>
      </m:oMath>
      <w:r w:rsidRPr="00FD399A">
        <w:rPr>
          <w:rFonts w:ascii="Times New Roman" w:hAnsi="Times New Roman" w:cs="Times New Roman"/>
        </w:rPr>
        <w:t xml:space="preserve"> voor NS kiest, is elke actie van speler </w:t>
      </w:r>
      <m:oMath>
        <m:r>
          <w:rPr>
            <w:rFonts w:ascii="Cambria Math" w:hAnsi="Cambria Math" w:cs="Times New Roman"/>
          </w:rPr>
          <m:t>j</m:t>
        </m:r>
      </m:oMath>
      <w:r w:rsidRPr="00FD399A">
        <w:rPr>
          <w:rFonts w:ascii="Times New Roman" w:hAnsi="Times New Roman" w:cs="Times New Roman"/>
        </w:rPr>
        <w:t xml:space="preserve"> een best response. </w:t>
      </w:r>
    </w:p>
    <w:p w:rsidR="00125FF8" w:rsidRPr="00FD399A" w:rsidRDefault="00125FF8" w:rsidP="00FD399A">
      <w:pPr>
        <w:spacing w:after="0" w:line="240" w:lineRule="auto"/>
        <w:jc w:val="both"/>
        <w:rPr>
          <w:rFonts w:ascii="Times New Roman" w:hAnsi="Times New Roman" w:cs="Times New Roman"/>
        </w:rPr>
      </w:pPr>
    </w:p>
    <w:p w:rsidR="00860EFC" w:rsidRPr="00FD399A" w:rsidRDefault="00125FF8" w:rsidP="00FD399A">
      <w:pPr>
        <w:spacing w:after="0" w:line="240" w:lineRule="auto"/>
        <w:jc w:val="both"/>
        <w:rPr>
          <w:rFonts w:ascii="Times New Roman" w:hAnsi="Times New Roman" w:cs="Times New Roman"/>
        </w:rPr>
      </w:pPr>
      <w:r w:rsidRPr="00FD399A">
        <w:rPr>
          <w:rFonts w:ascii="Times New Roman" w:hAnsi="Times New Roman" w:cs="Times New Roman"/>
        </w:rPr>
        <w:t xml:space="preserve">Verder zien we in de payoff tabel dat bij beide spelers de acties SNV en NS zwak gedomineerd worden door de actie SV. Hieruit kunnen we besluiten dat de actie SV de enige rationele actie is. Een rationele Risk-speler probeert dus met andere spelers samenwerkingsakkoorden af te sluiten om deze akkoorden vervolgens op een strategisch gekozen moment te schenden en zo zijn eigen winstkansen te maximaliseren. Uit </w:t>
      </w:r>
      <w:sdt>
        <w:sdtPr>
          <w:rPr>
            <w:rFonts w:ascii="Times New Roman" w:hAnsi="Times New Roman" w:cs="Times New Roman"/>
          </w:rPr>
          <w:id w:val="92644313"/>
          <w:citation/>
        </w:sdtPr>
        <w:sdtContent>
          <w:r w:rsidR="001C7213" w:rsidRPr="00FD399A">
            <w:rPr>
              <w:rFonts w:ascii="Times New Roman" w:hAnsi="Times New Roman" w:cs="Times New Roman"/>
            </w:rPr>
            <w:fldChar w:fldCharType="begin"/>
          </w:r>
          <w:r w:rsidRPr="00FD399A">
            <w:rPr>
              <w:rFonts w:ascii="Times New Roman" w:hAnsi="Times New Roman" w:cs="Times New Roman"/>
            </w:rPr>
            <w:instrText xml:space="preserve"> CITATION Hon07 \l 2067 </w:instrText>
          </w:r>
          <w:r w:rsidR="001C7213" w:rsidRPr="00FD399A">
            <w:rPr>
              <w:rFonts w:ascii="Times New Roman" w:hAnsi="Times New Roman" w:cs="Times New Roman"/>
            </w:rPr>
            <w:fldChar w:fldCharType="separate"/>
          </w:r>
          <w:r w:rsidR="00D31B2F" w:rsidRPr="00FD399A">
            <w:rPr>
              <w:rFonts w:ascii="Times New Roman" w:hAnsi="Times New Roman" w:cs="Times New Roman"/>
              <w:noProof/>
            </w:rPr>
            <w:t>[4]</w:t>
          </w:r>
          <w:r w:rsidR="001C7213" w:rsidRPr="00FD399A">
            <w:rPr>
              <w:rFonts w:ascii="Times New Roman" w:hAnsi="Times New Roman" w:cs="Times New Roman"/>
            </w:rPr>
            <w:fldChar w:fldCharType="end"/>
          </w:r>
        </w:sdtContent>
      </w:sdt>
      <w:r w:rsidRPr="00FD399A">
        <w:rPr>
          <w:rFonts w:ascii="Times New Roman" w:hAnsi="Times New Roman" w:cs="Times New Roman"/>
        </w:rPr>
        <w:t xml:space="preserve"> blijkt dat spelers inderdaad enkel met andere spelers samenwerken om hen uiteindelijk met een verrassingsoffensief volledig te overrompelen. Omdat ervaren spelers dit maar al te goed beseffen en omdat het niet eenvoudig is om een wantrouwige speler in de luren te leggen, </w:t>
      </w:r>
      <w:r w:rsidRPr="00FD399A">
        <w:rPr>
          <w:rFonts w:ascii="Times New Roman" w:hAnsi="Times New Roman" w:cs="Times New Roman"/>
        </w:rPr>
        <w:lastRenderedPageBreak/>
        <w:t xml:space="preserve">opteren zij in de praktijk voor de actie NS. Het Nash equilibrium </w:t>
      </w:r>
      <m:oMath>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SV</m:t>
            </m:r>
          </m:e>
        </m:d>
      </m:oMath>
      <w:r w:rsidRPr="00FD399A">
        <w:rPr>
          <w:rFonts w:ascii="Times New Roman" w:hAnsi="Times New Roman" w:cs="Times New Roman"/>
        </w:rPr>
        <w:t xml:space="preserve"> wordt in de praktijk ingewisseld voor het Nash equilibrium </w:t>
      </w:r>
      <m:oMath>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NS</m:t>
            </m:r>
          </m:e>
        </m:d>
        <m:r>
          <w:rPr>
            <w:rFonts w:ascii="Cambria Math" w:hAnsi="Times New Roman" w:cs="Times New Roman"/>
          </w:rPr>
          <m:t>.</m:t>
        </m:r>
        <w:bookmarkStart w:id="50" w:name="_Toc385498296"/>
      </m:oMath>
    </w:p>
    <w:p w:rsidR="00860EFC" w:rsidRPr="00860EFC" w:rsidRDefault="00860EFC" w:rsidP="00860EFC">
      <w:pPr>
        <w:spacing w:after="0"/>
        <w:jc w:val="both"/>
        <w:rPr>
          <w:rFonts w:ascii="Times New Roman" w:hAnsi="Times New Roman" w:cs="Times New Roman"/>
          <w:sz w:val="24"/>
          <w:szCs w:val="24"/>
        </w:rPr>
      </w:pPr>
    </w:p>
    <w:p w:rsidR="00125FF8" w:rsidRPr="00860EFC" w:rsidRDefault="00125FF8" w:rsidP="00860EFC">
      <w:pPr>
        <w:pStyle w:val="Opmaakprofiel3"/>
        <w:rPr>
          <w:lang w:val="en-US"/>
        </w:rPr>
      </w:pPr>
      <w:bookmarkStart w:id="51" w:name="_Toc385509353"/>
      <w:bookmarkStart w:id="52" w:name="_Toc385513755"/>
      <w:r w:rsidRPr="00860EFC">
        <w:rPr>
          <w:lang w:val="en-US"/>
        </w:rPr>
        <w:t>Rationalizability</w:t>
      </w:r>
      <w:bookmarkEnd w:id="50"/>
      <w:bookmarkEnd w:id="51"/>
      <w:bookmarkEnd w:id="52"/>
    </w:p>
    <w:p w:rsidR="00125FF8" w:rsidRPr="007E0736" w:rsidRDefault="00125FF8" w:rsidP="00FD399A">
      <w:pPr>
        <w:pStyle w:val="11pt-1regelafstand"/>
      </w:pPr>
      <w:r w:rsidRPr="007E0736">
        <w:t xml:space="preserve">Zoals hierboven aangegeven, worden bij beide spelers de acties SNV en NS zwak gedomineerd door de actie SV. Indien we deze zwak gedomineerde acties in een keer uit de payoff tabel zouden elimineren, houden we het actieprofiel </w:t>
      </w:r>
      <m:oMath>
        <m:d>
          <m:dPr>
            <m:ctrlPr>
              <w:rPr>
                <w:rFonts w:ascii="Cambria Math" w:hAnsi="Cambria Math"/>
                <w:i/>
              </w:rPr>
            </m:ctrlPr>
          </m:dPr>
          <m:e>
            <m:r>
              <w:rPr>
                <w:rFonts w:ascii="Cambria Math" w:hAnsi="Cambria Math"/>
              </w:rPr>
              <m:t>SV</m:t>
            </m:r>
            <m:r>
              <w:rPr>
                <w:rFonts w:ascii="Cambria Math"/>
              </w:rPr>
              <m:t>,</m:t>
            </m:r>
            <m:r>
              <w:rPr>
                <w:rFonts w:ascii="Cambria Math" w:hAnsi="Cambria Math"/>
              </w:rPr>
              <m:t>SV</m:t>
            </m:r>
          </m:e>
        </m:d>
      </m:oMath>
      <w:r w:rsidRPr="007E0736">
        <w:t xml:space="preserve"> over. Het spel is dus dominance solvable. Indien we echter de zwak gedomineerde acties in meerdere stappen zouden elimineren, kunnen we ook andere actieprofielen bekomen.</w:t>
      </w:r>
    </w:p>
    <w:p w:rsidR="00125FF8" w:rsidRPr="007E0736" w:rsidRDefault="00125FF8" w:rsidP="00070918">
      <w:pPr>
        <w:spacing w:after="0"/>
        <w:jc w:val="both"/>
        <w:rPr>
          <w:rFonts w:ascii="Times New Roman" w:hAnsi="Times New Roman" w:cs="Times New Roman"/>
          <w:sz w:val="24"/>
          <w:szCs w:val="24"/>
        </w:rPr>
      </w:pPr>
    </w:p>
    <w:p w:rsidR="00125FF8" w:rsidRPr="007E0736" w:rsidRDefault="00125FF8" w:rsidP="00070918">
      <w:pPr>
        <w:spacing w:after="0"/>
        <w:jc w:val="both"/>
        <w:rPr>
          <w:rFonts w:ascii="Times New Roman" w:hAnsi="Times New Roman" w:cs="Times New Roman"/>
          <w:b/>
          <w:bCs/>
          <w:i/>
          <w:iCs/>
          <w:sz w:val="24"/>
          <w:szCs w:val="24"/>
        </w:rPr>
      </w:pPr>
      <w:r w:rsidRPr="007E0736">
        <w:rPr>
          <w:rFonts w:ascii="Times New Roman" w:hAnsi="Times New Roman" w:cs="Times New Roman"/>
          <w:b/>
          <w:bCs/>
          <w:i/>
          <w:iCs/>
          <w:sz w:val="24"/>
          <w:szCs w:val="24"/>
        </w:rPr>
        <w:t>Geval 1</w:t>
      </w:r>
    </w:p>
    <w:tbl>
      <w:tblPr>
        <w:tblStyle w:val="Tabelraster"/>
        <w:tblpPr w:leftFromText="170" w:rightFromText="170" w:vertAnchor="text" w:tblpXSpec="right" w:tblpY="1"/>
        <w:tblOverlap w:val="never"/>
        <w:tblW w:w="2500" w:type="pct"/>
        <w:tblLook w:val="04A0"/>
      </w:tblPr>
      <w:tblGrid>
        <w:gridCol w:w="1070"/>
        <w:gridCol w:w="664"/>
        <w:gridCol w:w="1455"/>
        <w:gridCol w:w="1455"/>
      </w:tblGrid>
      <w:tr w:rsidR="00070918" w:rsidRPr="007E0736" w:rsidTr="00860EFC">
        <w:tc>
          <w:tcPr>
            <w:tcW w:w="1151" w:type="pct"/>
            <w:tcBorders>
              <w:top w:val="nil"/>
              <w:left w:val="nil"/>
              <w:bottom w:val="nil"/>
              <w:right w:val="nil"/>
            </w:tcBorders>
            <w:vAlign w:val="center"/>
          </w:tcPr>
          <w:p w:rsidR="00070918" w:rsidRPr="000E126A" w:rsidRDefault="00070918" w:rsidP="000E126A">
            <w:pPr>
              <w:jc w:val="center"/>
              <w:rPr>
                <w:rFonts w:ascii="Times New Roman" w:eastAsiaTheme="minorEastAsia" w:hAnsi="Times New Roman" w:cs="Times New Roman"/>
              </w:rPr>
            </w:pPr>
          </w:p>
        </w:tc>
        <w:tc>
          <w:tcPr>
            <w:tcW w:w="714" w:type="pct"/>
            <w:tcBorders>
              <w:top w:val="nil"/>
              <w:left w:val="nil"/>
              <w:bottom w:val="nil"/>
              <w:right w:val="single" w:sz="4" w:space="0" w:color="auto"/>
            </w:tcBorders>
            <w:vAlign w:val="center"/>
          </w:tcPr>
          <w:p w:rsidR="00070918" w:rsidRPr="000E126A" w:rsidRDefault="00070918" w:rsidP="000E126A">
            <w:pPr>
              <w:jc w:val="center"/>
              <w:rPr>
                <w:rFonts w:ascii="Times New Roman" w:eastAsiaTheme="minorEastAsia" w:hAnsi="Times New Roman" w:cs="Times New Roman"/>
              </w:rPr>
            </w:pPr>
          </w:p>
        </w:tc>
        <w:tc>
          <w:tcPr>
            <w:tcW w:w="3134" w:type="pct"/>
            <w:gridSpan w:val="2"/>
            <w:tcBorders>
              <w:left w:val="single" w:sz="4" w:space="0" w:color="auto"/>
            </w:tcBorders>
            <w:vAlign w:val="center"/>
          </w:tcPr>
          <w:p w:rsidR="00070918" w:rsidRPr="000E126A" w:rsidRDefault="00070918" w:rsidP="000E126A">
            <w:pPr>
              <w:jc w:val="center"/>
              <w:rPr>
                <w:rFonts w:ascii="Times New Roman" w:eastAsiaTheme="minorEastAsia" w:hAnsi="Times New Roman" w:cs="Times New Roman"/>
              </w:rPr>
            </w:pPr>
            <w:r w:rsidRPr="000E126A">
              <w:rPr>
                <w:rFonts w:ascii="Times New Roman" w:eastAsiaTheme="minorEastAsia" w:hAnsi="Times New Roman" w:cs="Times New Roman"/>
              </w:rPr>
              <w:t>Speler 2</w:t>
            </w:r>
          </w:p>
        </w:tc>
      </w:tr>
      <w:tr w:rsidR="00070918" w:rsidRPr="007E0736" w:rsidTr="00860EFC">
        <w:tc>
          <w:tcPr>
            <w:tcW w:w="1151" w:type="pct"/>
            <w:tcBorders>
              <w:top w:val="nil"/>
              <w:left w:val="nil"/>
              <w:bottom w:val="single" w:sz="4" w:space="0" w:color="auto"/>
              <w:right w:val="nil"/>
            </w:tcBorders>
            <w:vAlign w:val="center"/>
          </w:tcPr>
          <w:p w:rsidR="00070918" w:rsidRPr="000E126A" w:rsidRDefault="00070918" w:rsidP="000E126A">
            <w:pPr>
              <w:jc w:val="center"/>
              <w:rPr>
                <w:rFonts w:ascii="Times New Roman" w:eastAsiaTheme="minorEastAsia" w:hAnsi="Times New Roman" w:cs="Times New Roman"/>
              </w:rPr>
            </w:pPr>
          </w:p>
        </w:tc>
        <w:tc>
          <w:tcPr>
            <w:tcW w:w="714" w:type="pct"/>
            <w:tcBorders>
              <w:top w:val="nil"/>
              <w:left w:val="nil"/>
              <w:bottom w:val="single" w:sz="4" w:space="0" w:color="auto"/>
              <w:right w:val="single" w:sz="4" w:space="0" w:color="auto"/>
            </w:tcBorders>
            <w:vAlign w:val="center"/>
          </w:tcPr>
          <w:p w:rsidR="00070918" w:rsidRPr="000E126A" w:rsidRDefault="00070918" w:rsidP="000E126A">
            <w:pPr>
              <w:jc w:val="center"/>
              <w:rPr>
                <w:rFonts w:ascii="Times New Roman" w:eastAsiaTheme="minorEastAsia" w:hAnsi="Times New Roman" w:cs="Times New Roman"/>
              </w:rPr>
            </w:pPr>
          </w:p>
        </w:tc>
        <w:tc>
          <w:tcPr>
            <w:tcW w:w="1567" w:type="pct"/>
            <w:tcBorders>
              <w:left w:val="single" w:sz="4" w:space="0" w:color="auto"/>
            </w:tcBorders>
            <w:vAlign w:val="center"/>
          </w:tcPr>
          <w:p w:rsidR="00070918" w:rsidRPr="000E126A" w:rsidRDefault="00070918" w:rsidP="000E126A">
            <w:pPr>
              <w:jc w:val="center"/>
              <w:rPr>
                <w:rFonts w:ascii="Times New Roman" w:eastAsiaTheme="minorEastAsia" w:hAnsi="Times New Roman" w:cs="Times New Roman"/>
              </w:rPr>
            </w:pPr>
            <w:r w:rsidRPr="000E126A">
              <w:rPr>
                <w:rFonts w:ascii="Times New Roman" w:eastAsiaTheme="minorEastAsia" w:hAnsi="Times New Roman" w:cs="Times New Roman"/>
              </w:rPr>
              <w:t>SNV</w:t>
            </w:r>
          </w:p>
        </w:tc>
        <w:tc>
          <w:tcPr>
            <w:tcW w:w="1567" w:type="pct"/>
            <w:vAlign w:val="center"/>
          </w:tcPr>
          <w:p w:rsidR="00070918" w:rsidRPr="000E126A" w:rsidRDefault="00070918" w:rsidP="000E126A">
            <w:pPr>
              <w:jc w:val="center"/>
              <w:rPr>
                <w:rFonts w:ascii="Times New Roman" w:eastAsiaTheme="minorEastAsia" w:hAnsi="Times New Roman" w:cs="Times New Roman"/>
              </w:rPr>
            </w:pPr>
            <w:r w:rsidRPr="000E126A">
              <w:rPr>
                <w:rFonts w:ascii="Times New Roman" w:eastAsiaTheme="minorEastAsia" w:hAnsi="Times New Roman" w:cs="Times New Roman"/>
              </w:rPr>
              <w:t>SV</w:t>
            </w:r>
          </w:p>
        </w:tc>
      </w:tr>
      <w:tr w:rsidR="00070918" w:rsidRPr="007E0736" w:rsidTr="00860EFC">
        <w:tc>
          <w:tcPr>
            <w:tcW w:w="1151" w:type="pct"/>
            <w:vMerge w:val="restart"/>
            <w:tcBorders>
              <w:top w:val="single" w:sz="4" w:space="0" w:color="auto"/>
            </w:tcBorders>
            <w:vAlign w:val="center"/>
          </w:tcPr>
          <w:p w:rsidR="00070918" w:rsidRPr="000E126A" w:rsidRDefault="00070918" w:rsidP="000E126A">
            <w:pPr>
              <w:jc w:val="center"/>
              <w:rPr>
                <w:rFonts w:ascii="Times New Roman" w:eastAsiaTheme="minorEastAsia" w:hAnsi="Times New Roman" w:cs="Times New Roman"/>
              </w:rPr>
            </w:pPr>
            <w:r w:rsidRPr="000E126A">
              <w:rPr>
                <w:rFonts w:ascii="Times New Roman" w:eastAsiaTheme="minorEastAsia" w:hAnsi="Times New Roman" w:cs="Times New Roman"/>
              </w:rPr>
              <w:t>Speler 1</w:t>
            </w:r>
          </w:p>
        </w:tc>
        <w:tc>
          <w:tcPr>
            <w:tcW w:w="714" w:type="pct"/>
            <w:tcBorders>
              <w:top w:val="single" w:sz="4" w:space="0" w:color="auto"/>
            </w:tcBorders>
            <w:vAlign w:val="center"/>
          </w:tcPr>
          <w:p w:rsidR="00070918" w:rsidRPr="000E126A" w:rsidRDefault="00070918" w:rsidP="000E126A">
            <w:pPr>
              <w:jc w:val="center"/>
              <w:rPr>
                <w:rFonts w:ascii="Times New Roman" w:eastAsiaTheme="minorEastAsia" w:hAnsi="Times New Roman" w:cs="Times New Roman"/>
              </w:rPr>
            </w:pPr>
            <w:r w:rsidRPr="000E126A">
              <w:rPr>
                <w:rFonts w:ascii="Times New Roman" w:eastAsiaTheme="minorEastAsia" w:hAnsi="Times New Roman" w:cs="Times New Roman"/>
              </w:rPr>
              <w:t>SNV</w:t>
            </w:r>
          </w:p>
        </w:tc>
        <w:tc>
          <w:tcPr>
            <w:tcW w:w="1567" w:type="pct"/>
            <w:vAlign w:val="center"/>
          </w:tcPr>
          <w:p w:rsidR="00070918" w:rsidRPr="000E126A" w:rsidRDefault="00070918" w:rsidP="000E126A">
            <w:pPr>
              <w:jc w:val="center"/>
              <w:rPr>
                <w:rFonts w:ascii="Times New Roman" w:hAnsi="Times New Roman" w:cs="Times New Roman"/>
              </w:rPr>
            </w:pPr>
            <w:r w:rsidRPr="000E126A">
              <w:rPr>
                <w:rFonts w:ascii="Times New Roman" w:hAnsi="Times New Roman" w:cs="Times New Roman"/>
              </w:rPr>
              <w:t>0,5; 0,5</w:t>
            </w:r>
          </w:p>
        </w:tc>
        <w:tc>
          <w:tcPr>
            <w:tcW w:w="1567" w:type="pct"/>
            <w:vAlign w:val="center"/>
          </w:tcPr>
          <w:p w:rsidR="00070918" w:rsidRPr="000E126A" w:rsidRDefault="00070918" w:rsidP="000E126A">
            <w:pPr>
              <w:jc w:val="center"/>
              <w:rPr>
                <w:rFonts w:ascii="Times New Roman" w:hAnsi="Times New Roman" w:cs="Times New Roman"/>
              </w:rPr>
            </w:pPr>
            <w:r w:rsidRPr="000E126A">
              <w:rPr>
                <w:rFonts w:ascii="Times New Roman" w:hAnsi="Times New Roman" w:cs="Times New Roman"/>
              </w:rPr>
              <w:t>-0,75; 0,75</w:t>
            </w:r>
          </w:p>
        </w:tc>
      </w:tr>
      <w:tr w:rsidR="00070918" w:rsidRPr="007E0736" w:rsidTr="00860EFC">
        <w:tc>
          <w:tcPr>
            <w:tcW w:w="1151" w:type="pct"/>
            <w:vMerge/>
            <w:vAlign w:val="center"/>
          </w:tcPr>
          <w:p w:rsidR="00070918" w:rsidRPr="000E126A" w:rsidRDefault="00070918" w:rsidP="000E126A">
            <w:pPr>
              <w:jc w:val="center"/>
              <w:rPr>
                <w:rFonts w:ascii="Times New Roman" w:eastAsiaTheme="minorEastAsia" w:hAnsi="Times New Roman" w:cs="Times New Roman"/>
              </w:rPr>
            </w:pPr>
          </w:p>
        </w:tc>
        <w:tc>
          <w:tcPr>
            <w:tcW w:w="714" w:type="pct"/>
            <w:vAlign w:val="center"/>
          </w:tcPr>
          <w:p w:rsidR="00070918" w:rsidRPr="000E126A" w:rsidRDefault="00070918" w:rsidP="000E126A">
            <w:pPr>
              <w:jc w:val="center"/>
              <w:rPr>
                <w:rFonts w:ascii="Times New Roman" w:eastAsiaTheme="minorEastAsia" w:hAnsi="Times New Roman" w:cs="Times New Roman"/>
              </w:rPr>
            </w:pPr>
            <w:r w:rsidRPr="000E126A">
              <w:rPr>
                <w:rFonts w:ascii="Times New Roman" w:eastAsiaTheme="minorEastAsia" w:hAnsi="Times New Roman" w:cs="Times New Roman"/>
              </w:rPr>
              <w:t>SV</w:t>
            </w:r>
          </w:p>
        </w:tc>
        <w:tc>
          <w:tcPr>
            <w:tcW w:w="1567" w:type="pct"/>
            <w:vAlign w:val="center"/>
          </w:tcPr>
          <w:p w:rsidR="00070918" w:rsidRPr="000E126A" w:rsidRDefault="00070918" w:rsidP="000E126A">
            <w:pPr>
              <w:jc w:val="center"/>
              <w:rPr>
                <w:rFonts w:ascii="Times New Roman" w:hAnsi="Times New Roman" w:cs="Times New Roman"/>
              </w:rPr>
            </w:pPr>
            <w:r w:rsidRPr="000E126A">
              <w:rPr>
                <w:rFonts w:ascii="Times New Roman" w:hAnsi="Times New Roman" w:cs="Times New Roman"/>
              </w:rPr>
              <w:t>0,75; -0,75</w:t>
            </w:r>
          </w:p>
        </w:tc>
        <w:tc>
          <w:tcPr>
            <w:tcW w:w="1567" w:type="pct"/>
            <w:vAlign w:val="center"/>
          </w:tcPr>
          <w:p w:rsidR="00070918" w:rsidRPr="000E126A" w:rsidRDefault="00070918" w:rsidP="000E126A">
            <w:pPr>
              <w:jc w:val="center"/>
              <w:rPr>
                <w:rFonts w:ascii="Times New Roman" w:hAnsi="Times New Roman" w:cs="Times New Roman"/>
              </w:rPr>
            </w:pPr>
            <w:r w:rsidRPr="000E126A">
              <w:rPr>
                <w:rFonts w:ascii="Times New Roman" w:hAnsi="Times New Roman" w:cs="Times New Roman"/>
              </w:rPr>
              <w:t>0; 0</w:t>
            </w:r>
          </w:p>
        </w:tc>
      </w:tr>
    </w:tbl>
    <w:p w:rsidR="00125FF8" w:rsidRPr="00FD399A" w:rsidRDefault="00125FF8" w:rsidP="00FD399A">
      <w:pPr>
        <w:spacing w:after="0" w:line="240" w:lineRule="auto"/>
        <w:jc w:val="both"/>
        <w:rPr>
          <w:rFonts w:ascii="Times New Roman" w:hAnsi="Times New Roman" w:cs="Times New Roman"/>
        </w:rPr>
      </w:pPr>
      <w:r w:rsidRPr="00FD399A">
        <w:rPr>
          <w:rFonts w:ascii="Times New Roman" w:hAnsi="Times New Roman" w:cs="Times New Roman"/>
        </w:rPr>
        <w:t>Indien we bij beide spelers de actie NS elimineren, verkrijgen we de volgende payoff tabel:</w:t>
      </w:r>
    </w:p>
    <w:p w:rsidR="00125FF8" w:rsidRPr="00FD399A" w:rsidRDefault="00125FF8" w:rsidP="00FD399A">
      <w:pPr>
        <w:spacing w:after="0" w:line="240" w:lineRule="auto"/>
        <w:jc w:val="both"/>
        <w:rPr>
          <w:rFonts w:ascii="Times New Roman" w:hAnsi="Times New Roman" w:cs="Times New Roman"/>
        </w:rPr>
      </w:pPr>
    </w:p>
    <w:p w:rsidR="000E126A" w:rsidRDefault="000E126A" w:rsidP="00FD399A">
      <w:pPr>
        <w:spacing w:after="0" w:line="240" w:lineRule="auto"/>
        <w:jc w:val="both"/>
        <w:rPr>
          <w:rFonts w:ascii="Times New Roman" w:hAnsi="Times New Roman" w:cs="Times New Roman"/>
        </w:rPr>
      </w:pPr>
    </w:p>
    <w:p w:rsidR="00FD399A" w:rsidRDefault="00125FF8" w:rsidP="00690979">
      <w:pPr>
        <w:spacing w:after="0" w:line="240" w:lineRule="auto"/>
        <w:jc w:val="both"/>
        <w:rPr>
          <w:rFonts w:ascii="Times New Roman" w:hAnsi="Times New Roman" w:cs="Times New Roman"/>
        </w:rPr>
      </w:pPr>
      <w:r w:rsidRPr="00FD399A">
        <w:rPr>
          <w:rFonts w:ascii="Times New Roman" w:hAnsi="Times New Roman" w:cs="Times New Roman"/>
        </w:rPr>
        <w:t xml:space="preserve">De actie SNV wordt dan bij beide spelers strikt gedomineerd door de actie SV. Eliminatie van de actie SNV geeft ons terug het actieprofiel </w:t>
      </w:r>
      <m:oMath>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SV</m:t>
            </m:r>
          </m:e>
        </m:d>
      </m:oMath>
      <w:r w:rsidRPr="00FD399A">
        <w:rPr>
          <w:rFonts w:ascii="Times New Roman" w:hAnsi="Times New Roman" w:cs="Times New Roman"/>
        </w:rPr>
        <w:t>.</w:t>
      </w:r>
    </w:p>
    <w:p w:rsidR="00690979" w:rsidRDefault="00690979" w:rsidP="00690979">
      <w:pPr>
        <w:spacing w:after="0" w:line="240" w:lineRule="auto"/>
        <w:jc w:val="both"/>
        <w:rPr>
          <w:rFonts w:ascii="Times New Roman" w:hAnsi="Times New Roman" w:cs="Times New Roman"/>
          <w:b/>
          <w:bCs/>
          <w:i/>
          <w:iCs/>
          <w:sz w:val="24"/>
          <w:szCs w:val="24"/>
        </w:rPr>
      </w:pPr>
    </w:p>
    <w:p w:rsidR="00125FF8" w:rsidRPr="007E0736" w:rsidRDefault="00125FF8" w:rsidP="00070918">
      <w:pPr>
        <w:spacing w:after="0"/>
        <w:jc w:val="both"/>
        <w:rPr>
          <w:rFonts w:ascii="Times New Roman" w:hAnsi="Times New Roman" w:cs="Times New Roman"/>
          <w:b/>
          <w:bCs/>
          <w:i/>
          <w:iCs/>
          <w:sz w:val="24"/>
          <w:szCs w:val="24"/>
        </w:rPr>
      </w:pPr>
      <w:r w:rsidRPr="007E0736">
        <w:rPr>
          <w:rFonts w:ascii="Times New Roman" w:hAnsi="Times New Roman" w:cs="Times New Roman"/>
          <w:b/>
          <w:bCs/>
          <w:i/>
          <w:iCs/>
          <w:sz w:val="24"/>
          <w:szCs w:val="24"/>
        </w:rPr>
        <w:t>Geval 2</w:t>
      </w:r>
    </w:p>
    <w:tbl>
      <w:tblPr>
        <w:tblStyle w:val="Tabelraster"/>
        <w:tblpPr w:leftFromText="170" w:rightFromText="170" w:vertAnchor="text" w:tblpXSpec="right" w:tblpY="1"/>
        <w:tblOverlap w:val="never"/>
        <w:tblW w:w="2500" w:type="pct"/>
        <w:tblLook w:val="04A0"/>
      </w:tblPr>
      <w:tblGrid>
        <w:gridCol w:w="1161"/>
        <w:gridCol w:w="1161"/>
        <w:gridCol w:w="1161"/>
        <w:gridCol w:w="1161"/>
      </w:tblGrid>
      <w:tr w:rsidR="00070918" w:rsidRPr="007E0736" w:rsidTr="00860EFC">
        <w:tc>
          <w:tcPr>
            <w:tcW w:w="1250" w:type="pct"/>
            <w:tcBorders>
              <w:top w:val="nil"/>
              <w:left w:val="nil"/>
              <w:bottom w:val="nil"/>
              <w:right w:val="nil"/>
            </w:tcBorders>
            <w:vAlign w:val="center"/>
          </w:tcPr>
          <w:p w:rsidR="00070918" w:rsidRPr="00873E5A" w:rsidRDefault="00070918" w:rsidP="00873E5A">
            <w:pPr>
              <w:jc w:val="center"/>
              <w:rPr>
                <w:rFonts w:ascii="Times New Roman" w:eastAsiaTheme="minorEastAsia" w:hAnsi="Times New Roman" w:cs="Times New Roman"/>
              </w:rPr>
            </w:pPr>
          </w:p>
        </w:tc>
        <w:tc>
          <w:tcPr>
            <w:tcW w:w="1250" w:type="pct"/>
            <w:tcBorders>
              <w:top w:val="nil"/>
              <w:left w:val="nil"/>
              <w:bottom w:val="nil"/>
            </w:tcBorders>
            <w:vAlign w:val="center"/>
          </w:tcPr>
          <w:p w:rsidR="00070918" w:rsidRPr="00873E5A" w:rsidRDefault="00070918" w:rsidP="00873E5A">
            <w:pPr>
              <w:jc w:val="center"/>
              <w:rPr>
                <w:rFonts w:ascii="Times New Roman" w:eastAsiaTheme="minorEastAsia" w:hAnsi="Times New Roman" w:cs="Times New Roman"/>
              </w:rPr>
            </w:pPr>
          </w:p>
        </w:tc>
        <w:tc>
          <w:tcPr>
            <w:tcW w:w="2500" w:type="pct"/>
            <w:gridSpan w:val="2"/>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Speler 2</w:t>
            </w:r>
          </w:p>
        </w:tc>
      </w:tr>
      <w:tr w:rsidR="00070918" w:rsidRPr="007E0736" w:rsidTr="00860EFC">
        <w:tc>
          <w:tcPr>
            <w:tcW w:w="1250" w:type="pct"/>
            <w:tcBorders>
              <w:top w:val="nil"/>
              <w:left w:val="nil"/>
              <w:right w:val="nil"/>
            </w:tcBorders>
            <w:vAlign w:val="center"/>
          </w:tcPr>
          <w:p w:rsidR="00070918" w:rsidRPr="00873E5A" w:rsidRDefault="00070918" w:rsidP="00873E5A">
            <w:pPr>
              <w:jc w:val="center"/>
              <w:rPr>
                <w:rFonts w:ascii="Times New Roman" w:eastAsiaTheme="minorEastAsia" w:hAnsi="Times New Roman" w:cs="Times New Roman"/>
              </w:rPr>
            </w:pPr>
          </w:p>
        </w:tc>
        <w:tc>
          <w:tcPr>
            <w:tcW w:w="1250" w:type="pct"/>
            <w:tcBorders>
              <w:top w:val="nil"/>
              <w:left w:val="nil"/>
            </w:tcBorders>
            <w:vAlign w:val="center"/>
          </w:tcPr>
          <w:p w:rsidR="00070918" w:rsidRPr="00873E5A" w:rsidRDefault="00070918" w:rsidP="00873E5A">
            <w:pPr>
              <w:jc w:val="center"/>
              <w:rPr>
                <w:rFonts w:ascii="Times New Roman" w:eastAsiaTheme="minorEastAsia" w:hAnsi="Times New Roman" w:cs="Times New Roman"/>
              </w:rPr>
            </w:pPr>
          </w:p>
        </w:tc>
        <w:tc>
          <w:tcPr>
            <w:tcW w:w="1250" w:type="pct"/>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SV</w:t>
            </w:r>
          </w:p>
        </w:tc>
        <w:tc>
          <w:tcPr>
            <w:tcW w:w="1250" w:type="pct"/>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NS</w:t>
            </w:r>
          </w:p>
        </w:tc>
      </w:tr>
      <w:tr w:rsidR="00070918" w:rsidRPr="007E0736" w:rsidTr="00860EFC">
        <w:tc>
          <w:tcPr>
            <w:tcW w:w="1250" w:type="pct"/>
            <w:vMerge w:val="restart"/>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Speler 1</w:t>
            </w:r>
          </w:p>
        </w:tc>
        <w:tc>
          <w:tcPr>
            <w:tcW w:w="1250" w:type="pct"/>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SV</w:t>
            </w:r>
          </w:p>
        </w:tc>
        <w:tc>
          <w:tcPr>
            <w:tcW w:w="1250" w:type="pct"/>
            <w:vAlign w:val="center"/>
          </w:tcPr>
          <w:p w:rsidR="00070918" w:rsidRPr="00873E5A" w:rsidRDefault="00860EFC" w:rsidP="00873E5A">
            <w:pPr>
              <w:jc w:val="center"/>
              <w:rPr>
                <w:rFonts w:ascii="Times New Roman" w:hAnsi="Times New Roman" w:cs="Times New Roman"/>
              </w:rPr>
            </w:pPr>
            <m:oMath>
              <m:r>
                <w:rPr>
                  <w:rFonts w:ascii="Cambria Math" w:hAnsi="Cambria Math" w:cs="Times New Roman"/>
                </w:rPr>
                <m:t>0</m:t>
              </m:r>
            </m:oMath>
            <w:r w:rsidR="00070918" w:rsidRPr="00873E5A">
              <w:rPr>
                <w:rFonts w:ascii="Times New Roman" w:hAnsi="Times New Roman" w:cs="Times New Roman"/>
              </w:rPr>
              <w:t xml:space="preserve">; </w:t>
            </w:r>
            <m:oMath>
              <m:r>
                <w:rPr>
                  <w:rFonts w:ascii="Cambria Math" w:hAnsi="Cambria Math" w:cs="Times New Roman"/>
                </w:rPr>
                <m:t>0</m:t>
              </m:r>
            </m:oMath>
          </w:p>
        </w:tc>
        <w:tc>
          <w:tcPr>
            <w:tcW w:w="1250" w:type="pct"/>
            <w:vAlign w:val="center"/>
          </w:tcPr>
          <w:p w:rsidR="00070918" w:rsidRPr="00873E5A" w:rsidRDefault="00860EFC" w:rsidP="00873E5A">
            <w:pPr>
              <w:jc w:val="center"/>
              <w:rPr>
                <w:rFonts w:ascii="Times New Roman" w:hAnsi="Times New Roman" w:cs="Times New Roman"/>
              </w:rPr>
            </w:pPr>
            <m:oMath>
              <m:r>
                <w:rPr>
                  <w:rFonts w:ascii="Cambria Math" w:hAnsi="Cambria Math" w:cs="Times New Roman"/>
                </w:rPr>
                <m:t>0</m:t>
              </m:r>
            </m:oMath>
            <w:r w:rsidR="00070918" w:rsidRPr="00873E5A">
              <w:rPr>
                <w:rFonts w:ascii="Times New Roman" w:hAnsi="Times New Roman" w:cs="Times New Roman"/>
              </w:rPr>
              <w:t xml:space="preserve">; </w:t>
            </w:r>
            <m:oMath>
              <m:r>
                <w:rPr>
                  <w:rFonts w:ascii="Cambria Math" w:hAnsi="Cambria Math" w:cs="Times New Roman"/>
                </w:rPr>
                <m:t>0</m:t>
              </m:r>
            </m:oMath>
          </w:p>
        </w:tc>
      </w:tr>
      <w:tr w:rsidR="00070918" w:rsidRPr="007E0736" w:rsidTr="00860EFC">
        <w:tc>
          <w:tcPr>
            <w:tcW w:w="1250" w:type="pct"/>
            <w:vMerge/>
            <w:vAlign w:val="center"/>
          </w:tcPr>
          <w:p w:rsidR="00070918" w:rsidRPr="00873E5A" w:rsidRDefault="00070918" w:rsidP="00873E5A">
            <w:pPr>
              <w:jc w:val="center"/>
              <w:rPr>
                <w:rFonts w:ascii="Times New Roman" w:eastAsiaTheme="minorEastAsia" w:hAnsi="Times New Roman" w:cs="Times New Roman"/>
              </w:rPr>
            </w:pPr>
          </w:p>
        </w:tc>
        <w:tc>
          <w:tcPr>
            <w:tcW w:w="1250" w:type="pct"/>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NS</w:t>
            </w:r>
          </w:p>
        </w:tc>
        <w:tc>
          <w:tcPr>
            <w:tcW w:w="1250" w:type="pct"/>
            <w:vAlign w:val="center"/>
          </w:tcPr>
          <w:p w:rsidR="00070918" w:rsidRPr="00873E5A" w:rsidRDefault="00860EFC" w:rsidP="00873E5A">
            <w:pPr>
              <w:jc w:val="center"/>
              <w:rPr>
                <w:rFonts w:ascii="Times New Roman" w:hAnsi="Times New Roman" w:cs="Times New Roman"/>
              </w:rPr>
            </w:pPr>
            <m:oMath>
              <m:r>
                <w:rPr>
                  <w:rFonts w:ascii="Cambria Math" w:hAnsi="Cambria Math" w:cs="Times New Roman"/>
                </w:rPr>
                <m:t>0</m:t>
              </m:r>
            </m:oMath>
            <w:r w:rsidR="00070918" w:rsidRPr="00873E5A">
              <w:rPr>
                <w:rFonts w:ascii="Times New Roman" w:hAnsi="Times New Roman" w:cs="Times New Roman"/>
              </w:rPr>
              <w:t xml:space="preserve">; </w:t>
            </w:r>
            <m:oMath>
              <m:r>
                <w:rPr>
                  <w:rFonts w:ascii="Cambria Math" w:hAnsi="Cambria Math" w:cs="Times New Roman"/>
                </w:rPr>
                <m:t>0</m:t>
              </m:r>
            </m:oMath>
          </w:p>
        </w:tc>
        <w:tc>
          <w:tcPr>
            <w:tcW w:w="1250" w:type="pct"/>
            <w:vAlign w:val="center"/>
          </w:tcPr>
          <w:p w:rsidR="00070918" w:rsidRPr="00873E5A" w:rsidRDefault="00860EFC" w:rsidP="00873E5A">
            <w:pPr>
              <w:jc w:val="center"/>
              <w:rPr>
                <w:rFonts w:ascii="Times New Roman" w:hAnsi="Times New Roman" w:cs="Times New Roman"/>
              </w:rPr>
            </w:pPr>
            <m:oMath>
              <m:r>
                <w:rPr>
                  <w:rFonts w:ascii="Cambria Math" w:hAnsi="Cambria Math" w:cs="Times New Roman"/>
                </w:rPr>
                <m:t>0</m:t>
              </m:r>
            </m:oMath>
            <w:r w:rsidR="00070918" w:rsidRPr="00873E5A">
              <w:rPr>
                <w:rFonts w:ascii="Times New Roman" w:hAnsi="Times New Roman" w:cs="Times New Roman"/>
              </w:rPr>
              <w:t xml:space="preserve">; </w:t>
            </w:r>
            <m:oMath>
              <m:r>
                <w:rPr>
                  <w:rFonts w:ascii="Cambria Math" w:hAnsi="Cambria Math" w:cs="Times New Roman"/>
                </w:rPr>
                <m:t>0</m:t>
              </m:r>
            </m:oMath>
          </w:p>
        </w:tc>
      </w:tr>
    </w:tbl>
    <w:p w:rsidR="00125FF8" w:rsidRPr="00FD399A" w:rsidRDefault="00125FF8" w:rsidP="00FD399A">
      <w:pPr>
        <w:spacing w:after="0" w:line="240" w:lineRule="auto"/>
        <w:jc w:val="both"/>
        <w:rPr>
          <w:rFonts w:ascii="Times New Roman" w:hAnsi="Times New Roman" w:cs="Times New Roman"/>
        </w:rPr>
      </w:pPr>
      <w:r w:rsidRPr="00FD399A">
        <w:rPr>
          <w:rFonts w:ascii="Times New Roman" w:hAnsi="Times New Roman" w:cs="Times New Roman"/>
        </w:rPr>
        <w:t>Indien we bij beide spelers de actie SNV elimineren, verkrijgen we de volgende payoff tabel:</w:t>
      </w:r>
    </w:p>
    <w:p w:rsidR="00125FF8" w:rsidRPr="00FD399A" w:rsidRDefault="00125FF8" w:rsidP="00FD399A">
      <w:pPr>
        <w:spacing w:after="0" w:line="240" w:lineRule="auto"/>
        <w:jc w:val="both"/>
        <w:rPr>
          <w:rFonts w:ascii="Times New Roman" w:hAnsi="Times New Roman" w:cs="Times New Roman"/>
        </w:rPr>
      </w:pPr>
    </w:p>
    <w:p w:rsidR="00FD399A" w:rsidRDefault="00FD399A" w:rsidP="00FD399A">
      <w:pPr>
        <w:spacing w:after="0" w:line="240" w:lineRule="auto"/>
        <w:jc w:val="both"/>
        <w:rPr>
          <w:rFonts w:ascii="Times New Roman" w:hAnsi="Times New Roman" w:cs="Times New Roman"/>
        </w:rPr>
      </w:pPr>
    </w:p>
    <w:p w:rsidR="00125FF8" w:rsidRPr="007E0736" w:rsidRDefault="00125FF8" w:rsidP="00FD399A">
      <w:pPr>
        <w:spacing w:after="0" w:line="240" w:lineRule="auto"/>
        <w:jc w:val="both"/>
        <w:rPr>
          <w:rFonts w:ascii="Times New Roman" w:hAnsi="Times New Roman" w:cs="Times New Roman"/>
          <w:sz w:val="24"/>
          <w:szCs w:val="24"/>
        </w:rPr>
      </w:pPr>
      <w:r w:rsidRPr="00FD399A">
        <w:rPr>
          <w:rFonts w:ascii="Times New Roman" w:hAnsi="Times New Roman" w:cs="Times New Roman"/>
        </w:rPr>
        <w:t xml:space="preserve">Geen enkele actie bij geen enkele speler wordt nu nog strikt of zwak gedomineerd. We houden vier actieprofielen over </w:t>
      </w:r>
      <m:oMath>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SV</m:t>
            </m:r>
          </m:e>
        </m:d>
      </m:oMath>
      <w:r w:rsidRPr="00FD399A">
        <w:rPr>
          <w:rFonts w:ascii="Times New Roman" w:hAnsi="Times New Roman" w:cs="Times New Roman"/>
        </w:rPr>
        <w:t xml:space="preserve">, </w:t>
      </w:r>
      <m:oMath>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NS</m:t>
            </m:r>
          </m:e>
        </m:d>
      </m:oMath>
      <w:r w:rsidRPr="00FD399A">
        <w:rPr>
          <w:rFonts w:ascii="Times New Roman" w:hAnsi="Times New Roman" w:cs="Times New Roman"/>
        </w:rPr>
        <w:t xml:space="preserve">, </w:t>
      </w:r>
      <m:oMath>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SV</m:t>
            </m:r>
          </m:e>
        </m:d>
      </m:oMath>
      <w:r w:rsidRPr="00FD399A">
        <w:rPr>
          <w:rFonts w:ascii="Times New Roman" w:hAnsi="Times New Roman" w:cs="Times New Roman"/>
        </w:rPr>
        <w:t xml:space="preserve"> en </w:t>
      </w:r>
      <m:oMath>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NS</m:t>
            </m:r>
          </m:e>
        </m:d>
      </m:oMath>
      <w:r w:rsidRPr="00FD399A">
        <w:rPr>
          <w:rFonts w:ascii="Times New Roman" w:hAnsi="Times New Roman" w:cs="Times New Roman"/>
        </w:rPr>
        <w:t xml:space="preserve">. </w:t>
      </w:r>
    </w:p>
    <w:p w:rsidR="00125FF8" w:rsidRPr="007E0736" w:rsidRDefault="00125FF8" w:rsidP="00070918">
      <w:pPr>
        <w:spacing w:after="0"/>
        <w:jc w:val="both"/>
        <w:rPr>
          <w:rFonts w:ascii="Times New Roman" w:hAnsi="Times New Roman" w:cs="Times New Roman"/>
          <w:sz w:val="24"/>
          <w:szCs w:val="24"/>
        </w:rPr>
      </w:pPr>
    </w:p>
    <w:p w:rsidR="00125FF8" w:rsidRPr="007E0736" w:rsidRDefault="00125FF8" w:rsidP="00070918">
      <w:pPr>
        <w:spacing w:after="0"/>
        <w:jc w:val="both"/>
        <w:rPr>
          <w:rFonts w:ascii="Times New Roman" w:hAnsi="Times New Roman" w:cs="Times New Roman"/>
          <w:b/>
          <w:bCs/>
          <w:i/>
          <w:iCs/>
          <w:sz w:val="24"/>
          <w:szCs w:val="24"/>
        </w:rPr>
      </w:pPr>
      <w:r w:rsidRPr="007E0736">
        <w:rPr>
          <w:rFonts w:ascii="Times New Roman" w:hAnsi="Times New Roman" w:cs="Times New Roman"/>
          <w:b/>
          <w:bCs/>
          <w:i/>
          <w:iCs/>
          <w:sz w:val="24"/>
          <w:szCs w:val="24"/>
        </w:rPr>
        <w:t>Geval 3</w:t>
      </w:r>
    </w:p>
    <w:tbl>
      <w:tblPr>
        <w:tblStyle w:val="Tabelraster"/>
        <w:tblpPr w:leftFromText="170" w:rightFromText="170" w:vertAnchor="text" w:tblpXSpec="right" w:tblpY="1"/>
        <w:tblOverlap w:val="never"/>
        <w:tblW w:w="2500" w:type="pct"/>
        <w:tblLook w:val="04A0"/>
      </w:tblPr>
      <w:tblGrid>
        <w:gridCol w:w="1161"/>
        <w:gridCol w:w="932"/>
        <w:gridCol w:w="1559"/>
        <w:gridCol w:w="992"/>
      </w:tblGrid>
      <w:tr w:rsidR="00070918" w:rsidRPr="007E0736" w:rsidTr="00860EFC">
        <w:tc>
          <w:tcPr>
            <w:tcW w:w="1250" w:type="pct"/>
            <w:tcBorders>
              <w:top w:val="nil"/>
              <w:left w:val="nil"/>
              <w:bottom w:val="nil"/>
              <w:right w:val="nil"/>
            </w:tcBorders>
            <w:vAlign w:val="center"/>
          </w:tcPr>
          <w:p w:rsidR="00070918" w:rsidRPr="00873E5A" w:rsidRDefault="00070918" w:rsidP="00860EFC">
            <w:pPr>
              <w:jc w:val="center"/>
              <w:rPr>
                <w:rFonts w:ascii="Times New Roman" w:eastAsiaTheme="minorEastAsia" w:hAnsi="Times New Roman" w:cs="Times New Roman"/>
              </w:rPr>
            </w:pPr>
          </w:p>
        </w:tc>
        <w:tc>
          <w:tcPr>
            <w:tcW w:w="1003" w:type="pct"/>
            <w:tcBorders>
              <w:top w:val="nil"/>
              <w:left w:val="nil"/>
              <w:bottom w:val="nil"/>
            </w:tcBorders>
            <w:vAlign w:val="center"/>
          </w:tcPr>
          <w:p w:rsidR="00070918" w:rsidRPr="00873E5A" w:rsidRDefault="00070918" w:rsidP="00860EFC">
            <w:pPr>
              <w:jc w:val="center"/>
              <w:rPr>
                <w:rFonts w:ascii="Times New Roman" w:eastAsiaTheme="minorEastAsia" w:hAnsi="Times New Roman" w:cs="Times New Roman"/>
              </w:rPr>
            </w:pPr>
          </w:p>
        </w:tc>
        <w:tc>
          <w:tcPr>
            <w:tcW w:w="2747" w:type="pct"/>
            <w:gridSpan w:val="2"/>
            <w:vAlign w:val="center"/>
          </w:tcPr>
          <w:p w:rsidR="00070918" w:rsidRPr="00873E5A" w:rsidRDefault="00070918" w:rsidP="00860EFC">
            <w:pPr>
              <w:jc w:val="center"/>
              <w:rPr>
                <w:rFonts w:ascii="Times New Roman" w:eastAsiaTheme="minorEastAsia" w:hAnsi="Times New Roman" w:cs="Times New Roman"/>
              </w:rPr>
            </w:pPr>
            <w:r w:rsidRPr="00873E5A">
              <w:rPr>
                <w:rFonts w:ascii="Times New Roman" w:eastAsiaTheme="minorEastAsia" w:hAnsi="Times New Roman" w:cs="Times New Roman"/>
              </w:rPr>
              <w:t>Speler 2</w:t>
            </w:r>
          </w:p>
        </w:tc>
      </w:tr>
      <w:tr w:rsidR="00070918" w:rsidRPr="007E0736" w:rsidTr="00860EFC">
        <w:tc>
          <w:tcPr>
            <w:tcW w:w="1250" w:type="pct"/>
            <w:tcBorders>
              <w:top w:val="nil"/>
              <w:left w:val="nil"/>
              <w:right w:val="nil"/>
            </w:tcBorders>
            <w:vAlign w:val="center"/>
          </w:tcPr>
          <w:p w:rsidR="00070918" w:rsidRPr="00873E5A" w:rsidRDefault="00070918" w:rsidP="00860EFC">
            <w:pPr>
              <w:jc w:val="center"/>
              <w:rPr>
                <w:rFonts w:ascii="Times New Roman" w:eastAsiaTheme="minorEastAsia" w:hAnsi="Times New Roman" w:cs="Times New Roman"/>
              </w:rPr>
            </w:pPr>
          </w:p>
        </w:tc>
        <w:tc>
          <w:tcPr>
            <w:tcW w:w="1003" w:type="pct"/>
            <w:tcBorders>
              <w:top w:val="nil"/>
              <w:left w:val="nil"/>
            </w:tcBorders>
            <w:vAlign w:val="center"/>
          </w:tcPr>
          <w:p w:rsidR="00070918" w:rsidRPr="00873E5A" w:rsidRDefault="00070918" w:rsidP="00860EFC">
            <w:pPr>
              <w:jc w:val="center"/>
              <w:rPr>
                <w:rFonts w:ascii="Times New Roman" w:eastAsiaTheme="minorEastAsia" w:hAnsi="Times New Roman" w:cs="Times New Roman"/>
              </w:rPr>
            </w:pPr>
          </w:p>
        </w:tc>
        <w:tc>
          <w:tcPr>
            <w:tcW w:w="1679" w:type="pct"/>
            <w:vAlign w:val="center"/>
          </w:tcPr>
          <w:p w:rsidR="00070918" w:rsidRPr="00873E5A" w:rsidRDefault="00070918" w:rsidP="00860EFC">
            <w:pPr>
              <w:jc w:val="center"/>
              <w:rPr>
                <w:rFonts w:ascii="Times New Roman" w:eastAsiaTheme="minorEastAsia" w:hAnsi="Times New Roman" w:cs="Times New Roman"/>
              </w:rPr>
            </w:pPr>
            <w:r w:rsidRPr="00873E5A">
              <w:rPr>
                <w:rFonts w:ascii="Times New Roman" w:eastAsiaTheme="minorEastAsia" w:hAnsi="Times New Roman" w:cs="Times New Roman"/>
              </w:rPr>
              <w:t>SV</w:t>
            </w:r>
          </w:p>
        </w:tc>
        <w:tc>
          <w:tcPr>
            <w:tcW w:w="1068" w:type="pct"/>
            <w:vAlign w:val="center"/>
          </w:tcPr>
          <w:p w:rsidR="00070918" w:rsidRPr="00873E5A" w:rsidRDefault="00070918" w:rsidP="00860EFC">
            <w:pPr>
              <w:jc w:val="center"/>
              <w:rPr>
                <w:rFonts w:ascii="Times New Roman" w:eastAsiaTheme="minorEastAsia" w:hAnsi="Times New Roman" w:cs="Times New Roman"/>
              </w:rPr>
            </w:pPr>
            <w:r w:rsidRPr="00873E5A">
              <w:rPr>
                <w:rFonts w:ascii="Times New Roman" w:eastAsiaTheme="minorEastAsia" w:hAnsi="Times New Roman" w:cs="Times New Roman"/>
              </w:rPr>
              <w:t>NS</w:t>
            </w:r>
          </w:p>
        </w:tc>
      </w:tr>
      <w:tr w:rsidR="00070918" w:rsidRPr="007E0736" w:rsidTr="00860EFC">
        <w:tc>
          <w:tcPr>
            <w:tcW w:w="1250" w:type="pct"/>
            <w:vMerge w:val="restart"/>
            <w:vAlign w:val="center"/>
          </w:tcPr>
          <w:p w:rsidR="00070918" w:rsidRPr="00873E5A" w:rsidRDefault="00070918" w:rsidP="00860EFC">
            <w:pPr>
              <w:jc w:val="center"/>
              <w:rPr>
                <w:rFonts w:ascii="Times New Roman" w:eastAsiaTheme="minorEastAsia" w:hAnsi="Times New Roman" w:cs="Times New Roman"/>
              </w:rPr>
            </w:pPr>
            <w:r w:rsidRPr="00873E5A">
              <w:rPr>
                <w:rFonts w:ascii="Times New Roman" w:eastAsiaTheme="minorEastAsia" w:hAnsi="Times New Roman" w:cs="Times New Roman"/>
              </w:rPr>
              <w:t>Speler 1</w:t>
            </w:r>
          </w:p>
        </w:tc>
        <w:tc>
          <w:tcPr>
            <w:tcW w:w="1003" w:type="pct"/>
            <w:vAlign w:val="center"/>
          </w:tcPr>
          <w:p w:rsidR="00070918" w:rsidRPr="00873E5A" w:rsidRDefault="00070918" w:rsidP="00860EFC">
            <w:pPr>
              <w:jc w:val="center"/>
              <w:rPr>
                <w:rFonts w:ascii="Times New Roman" w:eastAsiaTheme="minorEastAsia" w:hAnsi="Times New Roman" w:cs="Times New Roman"/>
              </w:rPr>
            </w:pPr>
            <w:r w:rsidRPr="00873E5A">
              <w:rPr>
                <w:rFonts w:ascii="Times New Roman" w:eastAsiaTheme="minorEastAsia" w:hAnsi="Times New Roman" w:cs="Times New Roman"/>
              </w:rPr>
              <w:t>SNV</w:t>
            </w:r>
          </w:p>
        </w:tc>
        <w:tc>
          <w:tcPr>
            <w:tcW w:w="1679" w:type="pct"/>
            <w:vAlign w:val="center"/>
          </w:tcPr>
          <w:p w:rsidR="00070918" w:rsidRPr="00873E5A" w:rsidRDefault="00860EFC" w:rsidP="00860EFC">
            <w:pPr>
              <w:jc w:val="center"/>
              <w:rPr>
                <w:rFonts w:ascii="Times New Roman" w:hAnsi="Times New Roman" w:cs="Times New Roman"/>
              </w:rPr>
            </w:pPr>
            <m:oMath>
              <m:r>
                <w:rPr>
                  <w:rFonts w:ascii="Cambria Math" w:hAnsi="Cambria Math" w:cs="Times New Roman"/>
                </w:rPr>
                <m:t>-0,75</m:t>
              </m:r>
            </m:oMath>
            <w:r w:rsidR="00070918" w:rsidRPr="00873E5A">
              <w:rPr>
                <w:rFonts w:ascii="Times New Roman" w:hAnsi="Times New Roman" w:cs="Times New Roman"/>
              </w:rPr>
              <w:t xml:space="preserve">; </w:t>
            </w:r>
            <m:oMath>
              <m:r>
                <w:rPr>
                  <w:rFonts w:ascii="Cambria Math" w:hAnsi="Cambria Math" w:cs="Times New Roman"/>
                </w:rPr>
                <m:t>0,75</m:t>
              </m:r>
            </m:oMath>
          </w:p>
        </w:tc>
        <w:tc>
          <w:tcPr>
            <w:tcW w:w="1068" w:type="pct"/>
            <w:vAlign w:val="center"/>
          </w:tcPr>
          <w:p w:rsidR="00070918" w:rsidRPr="00873E5A" w:rsidRDefault="00860EFC" w:rsidP="00860EFC">
            <w:pPr>
              <w:jc w:val="center"/>
              <w:rPr>
                <w:rFonts w:ascii="Times New Roman" w:hAnsi="Times New Roman" w:cs="Times New Roman"/>
              </w:rPr>
            </w:pPr>
            <m:oMath>
              <m:r>
                <w:rPr>
                  <w:rFonts w:ascii="Cambria Math" w:hAnsi="Cambria Math" w:cs="Times New Roman"/>
                </w:rPr>
                <m:t>0</m:t>
              </m:r>
            </m:oMath>
            <w:r w:rsidR="00070918" w:rsidRPr="00873E5A">
              <w:rPr>
                <w:rFonts w:ascii="Times New Roman" w:hAnsi="Times New Roman" w:cs="Times New Roman"/>
              </w:rPr>
              <w:t xml:space="preserve">; </w:t>
            </w:r>
            <m:oMath>
              <m:r>
                <w:rPr>
                  <w:rFonts w:ascii="Cambria Math" w:hAnsi="Cambria Math" w:cs="Times New Roman"/>
                </w:rPr>
                <m:t>0</m:t>
              </m:r>
            </m:oMath>
          </w:p>
        </w:tc>
      </w:tr>
      <w:tr w:rsidR="00070918" w:rsidRPr="007E0736" w:rsidTr="00860EFC">
        <w:tc>
          <w:tcPr>
            <w:tcW w:w="1250" w:type="pct"/>
            <w:vMerge/>
            <w:vAlign w:val="center"/>
          </w:tcPr>
          <w:p w:rsidR="00070918" w:rsidRPr="00873E5A" w:rsidRDefault="00070918" w:rsidP="00860EFC">
            <w:pPr>
              <w:jc w:val="center"/>
              <w:rPr>
                <w:rFonts w:ascii="Times New Roman" w:eastAsiaTheme="minorEastAsia" w:hAnsi="Times New Roman" w:cs="Times New Roman"/>
              </w:rPr>
            </w:pPr>
          </w:p>
        </w:tc>
        <w:tc>
          <w:tcPr>
            <w:tcW w:w="1003" w:type="pct"/>
            <w:vAlign w:val="center"/>
          </w:tcPr>
          <w:p w:rsidR="00070918" w:rsidRPr="00873E5A" w:rsidRDefault="00070918" w:rsidP="00860EFC">
            <w:pPr>
              <w:jc w:val="center"/>
              <w:rPr>
                <w:rFonts w:ascii="Times New Roman" w:eastAsiaTheme="minorEastAsia" w:hAnsi="Times New Roman" w:cs="Times New Roman"/>
              </w:rPr>
            </w:pPr>
            <w:r w:rsidRPr="00873E5A">
              <w:rPr>
                <w:rFonts w:ascii="Times New Roman" w:eastAsiaTheme="minorEastAsia" w:hAnsi="Times New Roman" w:cs="Times New Roman"/>
              </w:rPr>
              <w:t>SV</w:t>
            </w:r>
          </w:p>
        </w:tc>
        <w:tc>
          <w:tcPr>
            <w:tcW w:w="1679" w:type="pct"/>
            <w:vAlign w:val="center"/>
          </w:tcPr>
          <w:p w:rsidR="00070918" w:rsidRPr="00873E5A" w:rsidRDefault="00860EFC" w:rsidP="00860EFC">
            <w:pPr>
              <w:jc w:val="center"/>
              <w:rPr>
                <w:rFonts w:ascii="Times New Roman" w:hAnsi="Times New Roman" w:cs="Times New Roman"/>
              </w:rPr>
            </w:pPr>
            <m:oMath>
              <m:r>
                <w:rPr>
                  <w:rFonts w:ascii="Cambria Math" w:hAnsi="Cambria Math" w:cs="Times New Roman"/>
                </w:rPr>
                <m:t>0</m:t>
              </m:r>
            </m:oMath>
            <w:r w:rsidR="00070918" w:rsidRPr="00873E5A">
              <w:rPr>
                <w:rFonts w:ascii="Times New Roman" w:hAnsi="Times New Roman" w:cs="Times New Roman"/>
              </w:rPr>
              <w:t xml:space="preserve">; </w:t>
            </w:r>
            <m:oMath>
              <m:r>
                <w:rPr>
                  <w:rFonts w:ascii="Cambria Math" w:hAnsi="Cambria Math" w:cs="Times New Roman"/>
                </w:rPr>
                <m:t>0</m:t>
              </m:r>
            </m:oMath>
          </w:p>
        </w:tc>
        <w:tc>
          <w:tcPr>
            <w:tcW w:w="1068" w:type="pct"/>
            <w:vAlign w:val="center"/>
          </w:tcPr>
          <w:p w:rsidR="00070918" w:rsidRPr="00873E5A" w:rsidRDefault="00860EFC" w:rsidP="00860EFC">
            <w:pPr>
              <w:jc w:val="center"/>
              <w:rPr>
                <w:rFonts w:ascii="Times New Roman" w:hAnsi="Times New Roman" w:cs="Times New Roman"/>
              </w:rPr>
            </w:pPr>
            <m:oMath>
              <m:r>
                <w:rPr>
                  <w:rFonts w:ascii="Cambria Math" w:hAnsi="Cambria Math" w:cs="Times New Roman"/>
                </w:rPr>
                <m:t>0</m:t>
              </m:r>
            </m:oMath>
            <w:r w:rsidR="00070918" w:rsidRPr="00873E5A">
              <w:rPr>
                <w:rFonts w:ascii="Times New Roman" w:hAnsi="Times New Roman" w:cs="Times New Roman"/>
              </w:rPr>
              <w:t xml:space="preserve">; </w:t>
            </w:r>
            <m:oMath>
              <m:r>
                <w:rPr>
                  <w:rFonts w:ascii="Cambria Math" w:hAnsi="Cambria Math" w:cs="Times New Roman"/>
                </w:rPr>
                <m:t>0</m:t>
              </m:r>
            </m:oMath>
          </w:p>
        </w:tc>
      </w:tr>
    </w:tbl>
    <w:p w:rsidR="00125FF8" w:rsidRPr="00804CD0" w:rsidRDefault="00125FF8" w:rsidP="00873E5A">
      <w:pPr>
        <w:spacing w:after="0" w:line="240" w:lineRule="auto"/>
        <w:jc w:val="both"/>
        <w:rPr>
          <w:rFonts w:ascii="Times New Roman" w:hAnsi="Times New Roman" w:cs="Times New Roman"/>
        </w:rPr>
      </w:pPr>
      <w:r w:rsidRPr="00804CD0">
        <w:rPr>
          <w:rFonts w:ascii="Times New Roman" w:hAnsi="Times New Roman" w:cs="Times New Roman"/>
        </w:rPr>
        <w:t>Indien we bij de ene speler de actie NS elimineren en bij de andere speler de actie SNV elimineren, verkrijgen we een van de volgende payoff tabellen:</w:t>
      </w:r>
    </w:p>
    <w:p w:rsidR="00125FF8" w:rsidRPr="00804CD0" w:rsidRDefault="00125FF8" w:rsidP="00873E5A">
      <w:pPr>
        <w:spacing w:after="0" w:line="240" w:lineRule="auto"/>
        <w:jc w:val="center"/>
        <w:rPr>
          <w:rFonts w:ascii="Times New Roman" w:hAnsi="Times New Roman" w:cs="Times New Roman"/>
        </w:rPr>
      </w:pPr>
    </w:p>
    <w:tbl>
      <w:tblPr>
        <w:tblStyle w:val="Tabelraster"/>
        <w:tblpPr w:leftFromText="170" w:rightFromText="170" w:vertAnchor="text" w:tblpXSpec="right" w:tblpY="1"/>
        <w:tblOverlap w:val="never"/>
        <w:tblW w:w="2500" w:type="pct"/>
        <w:tblLook w:val="04A0"/>
      </w:tblPr>
      <w:tblGrid>
        <w:gridCol w:w="1161"/>
        <w:gridCol w:w="932"/>
        <w:gridCol w:w="1559"/>
        <w:gridCol w:w="992"/>
      </w:tblGrid>
      <w:tr w:rsidR="00070918" w:rsidRPr="00804CD0" w:rsidTr="00860EFC">
        <w:tc>
          <w:tcPr>
            <w:tcW w:w="1250" w:type="pct"/>
            <w:tcBorders>
              <w:top w:val="nil"/>
              <w:left w:val="nil"/>
              <w:bottom w:val="nil"/>
              <w:right w:val="nil"/>
            </w:tcBorders>
            <w:vAlign w:val="center"/>
          </w:tcPr>
          <w:p w:rsidR="00070918" w:rsidRPr="00804CD0" w:rsidRDefault="00070918" w:rsidP="00873E5A">
            <w:pPr>
              <w:jc w:val="center"/>
              <w:rPr>
                <w:rFonts w:ascii="Times New Roman" w:eastAsiaTheme="minorEastAsia" w:hAnsi="Times New Roman" w:cs="Times New Roman"/>
              </w:rPr>
            </w:pPr>
          </w:p>
        </w:tc>
        <w:tc>
          <w:tcPr>
            <w:tcW w:w="1003" w:type="pct"/>
            <w:tcBorders>
              <w:top w:val="nil"/>
              <w:left w:val="nil"/>
              <w:bottom w:val="nil"/>
            </w:tcBorders>
            <w:vAlign w:val="center"/>
          </w:tcPr>
          <w:p w:rsidR="00070918" w:rsidRPr="00804CD0" w:rsidRDefault="00070918" w:rsidP="00873E5A">
            <w:pPr>
              <w:jc w:val="center"/>
              <w:rPr>
                <w:rFonts w:ascii="Times New Roman" w:eastAsiaTheme="minorEastAsia" w:hAnsi="Times New Roman" w:cs="Times New Roman"/>
              </w:rPr>
            </w:pPr>
          </w:p>
        </w:tc>
        <w:tc>
          <w:tcPr>
            <w:tcW w:w="2747" w:type="pct"/>
            <w:gridSpan w:val="2"/>
            <w:vAlign w:val="center"/>
          </w:tcPr>
          <w:p w:rsidR="00070918" w:rsidRPr="00804CD0" w:rsidRDefault="00070918" w:rsidP="00873E5A">
            <w:pPr>
              <w:jc w:val="center"/>
              <w:rPr>
                <w:rFonts w:ascii="Times New Roman" w:eastAsiaTheme="minorEastAsia" w:hAnsi="Times New Roman" w:cs="Times New Roman"/>
              </w:rPr>
            </w:pPr>
            <w:r w:rsidRPr="00804CD0">
              <w:rPr>
                <w:rFonts w:ascii="Times New Roman" w:eastAsiaTheme="minorEastAsia" w:hAnsi="Times New Roman" w:cs="Times New Roman"/>
              </w:rPr>
              <w:t>Speler 2</w:t>
            </w:r>
          </w:p>
        </w:tc>
      </w:tr>
      <w:tr w:rsidR="00070918" w:rsidRPr="00804CD0" w:rsidTr="00860EFC">
        <w:tc>
          <w:tcPr>
            <w:tcW w:w="1250" w:type="pct"/>
            <w:tcBorders>
              <w:top w:val="nil"/>
              <w:left w:val="nil"/>
              <w:right w:val="nil"/>
            </w:tcBorders>
            <w:vAlign w:val="center"/>
          </w:tcPr>
          <w:p w:rsidR="00070918" w:rsidRPr="00804CD0" w:rsidRDefault="00070918" w:rsidP="00873E5A">
            <w:pPr>
              <w:jc w:val="center"/>
              <w:rPr>
                <w:rFonts w:ascii="Times New Roman" w:eastAsiaTheme="minorEastAsia" w:hAnsi="Times New Roman" w:cs="Times New Roman"/>
              </w:rPr>
            </w:pPr>
          </w:p>
        </w:tc>
        <w:tc>
          <w:tcPr>
            <w:tcW w:w="1003" w:type="pct"/>
            <w:tcBorders>
              <w:top w:val="nil"/>
              <w:left w:val="nil"/>
            </w:tcBorders>
            <w:vAlign w:val="center"/>
          </w:tcPr>
          <w:p w:rsidR="00070918" w:rsidRPr="00804CD0" w:rsidRDefault="00070918" w:rsidP="00873E5A">
            <w:pPr>
              <w:jc w:val="center"/>
              <w:rPr>
                <w:rFonts w:ascii="Times New Roman" w:eastAsiaTheme="minorEastAsia" w:hAnsi="Times New Roman" w:cs="Times New Roman"/>
              </w:rPr>
            </w:pPr>
          </w:p>
        </w:tc>
        <w:tc>
          <w:tcPr>
            <w:tcW w:w="1679" w:type="pct"/>
            <w:vAlign w:val="center"/>
          </w:tcPr>
          <w:p w:rsidR="00070918" w:rsidRPr="00804CD0" w:rsidRDefault="00070918" w:rsidP="00873E5A">
            <w:pPr>
              <w:jc w:val="center"/>
              <w:rPr>
                <w:rFonts w:ascii="Times New Roman" w:eastAsiaTheme="minorEastAsia" w:hAnsi="Times New Roman" w:cs="Times New Roman"/>
              </w:rPr>
            </w:pPr>
            <w:r w:rsidRPr="00804CD0">
              <w:rPr>
                <w:rFonts w:ascii="Times New Roman" w:eastAsiaTheme="minorEastAsia" w:hAnsi="Times New Roman" w:cs="Times New Roman"/>
              </w:rPr>
              <w:t>SNV</w:t>
            </w:r>
          </w:p>
        </w:tc>
        <w:tc>
          <w:tcPr>
            <w:tcW w:w="1068" w:type="pct"/>
            <w:vAlign w:val="center"/>
          </w:tcPr>
          <w:p w:rsidR="00070918" w:rsidRPr="00804CD0" w:rsidRDefault="00070918" w:rsidP="00873E5A">
            <w:pPr>
              <w:jc w:val="center"/>
              <w:rPr>
                <w:rFonts w:ascii="Times New Roman" w:eastAsiaTheme="minorEastAsia" w:hAnsi="Times New Roman" w:cs="Times New Roman"/>
              </w:rPr>
            </w:pPr>
            <w:r w:rsidRPr="00804CD0">
              <w:rPr>
                <w:rFonts w:ascii="Times New Roman" w:eastAsiaTheme="minorEastAsia" w:hAnsi="Times New Roman" w:cs="Times New Roman"/>
              </w:rPr>
              <w:t>SV</w:t>
            </w:r>
          </w:p>
        </w:tc>
      </w:tr>
      <w:tr w:rsidR="00860EFC" w:rsidRPr="00804CD0" w:rsidTr="00860EFC">
        <w:tc>
          <w:tcPr>
            <w:tcW w:w="1250" w:type="pct"/>
            <w:vMerge w:val="restart"/>
            <w:vAlign w:val="center"/>
          </w:tcPr>
          <w:p w:rsidR="00860EFC" w:rsidRPr="00804CD0" w:rsidRDefault="00860EFC" w:rsidP="00873E5A">
            <w:pPr>
              <w:jc w:val="center"/>
              <w:rPr>
                <w:rFonts w:ascii="Times New Roman" w:eastAsiaTheme="minorEastAsia" w:hAnsi="Times New Roman" w:cs="Times New Roman"/>
              </w:rPr>
            </w:pPr>
            <w:r w:rsidRPr="00804CD0">
              <w:rPr>
                <w:rFonts w:ascii="Times New Roman" w:eastAsiaTheme="minorEastAsia" w:hAnsi="Times New Roman" w:cs="Times New Roman"/>
              </w:rPr>
              <w:t>Speler 1</w:t>
            </w:r>
          </w:p>
        </w:tc>
        <w:tc>
          <w:tcPr>
            <w:tcW w:w="1003" w:type="pct"/>
            <w:vAlign w:val="center"/>
          </w:tcPr>
          <w:p w:rsidR="00860EFC" w:rsidRPr="00804CD0" w:rsidRDefault="00860EFC" w:rsidP="00873E5A">
            <w:pPr>
              <w:jc w:val="center"/>
              <w:rPr>
                <w:rFonts w:ascii="Times New Roman" w:eastAsiaTheme="minorEastAsia" w:hAnsi="Times New Roman" w:cs="Times New Roman"/>
              </w:rPr>
            </w:pPr>
            <w:r w:rsidRPr="00804CD0">
              <w:rPr>
                <w:rFonts w:ascii="Times New Roman" w:eastAsiaTheme="minorEastAsia" w:hAnsi="Times New Roman" w:cs="Times New Roman"/>
              </w:rPr>
              <w:t>SV</w:t>
            </w:r>
          </w:p>
        </w:tc>
        <w:tc>
          <w:tcPr>
            <w:tcW w:w="1679" w:type="pct"/>
            <w:vAlign w:val="center"/>
          </w:tcPr>
          <w:p w:rsidR="00860EFC" w:rsidRPr="00804CD0" w:rsidRDefault="00860EFC" w:rsidP="00873E5A">
            <w:pPr>
              <w:jc w:val="center"/>
              <w:rPr>
                <w:rFonts w:ascii="Times New Roman" w:hAnsi="Times New Roman" w:cs="Times New Roman"/>
              </w:rPr>
            </w:pPr>
            <m:oMath>
              <m:r>
                <w:rPr>
                  <w:rFonts w:ascii="Cambria Math" w:hAnsi="Cambria Math" w:cs="Times New Roman"/>
                </w:rPr>
                <m:t>0,75</m:t>
              </m:r>
            </m:oMath>
            <w:r w:rsidRPr="00804CD0">
              <w:rPr>
                <w:rFonts w:ascii="Times New Roman" w:hAnsi="Times New Roman" w:cs="Times New Roman"/>
              </w:rPr>
              <w:t xml:space="preserve">; </w:t>
            </w:r>
            <m:oMath>
              <m:r>
                <w:rPr>
                  <w:rFonts w:ascii="Cambria Math" w:hAnsi="Cambria Math" w:cs="Times New Roman"/>
                </w:rPr>
                <m:t>-0,75</m:t>
              </m:r>
            </m:oMath>
          </w:p>
        </w:tc>
        <w:tc>
          <w:tcPr>
            <w:tcW w:w="1068" w:type="pct"/>
            <w:vAlign w:val="center"/>
          </w:tcPr>
          <w:p w:rsidR="00860EFC" w:rsidRPr="00804CD0" w:rsidRDefault="00860EFC" w:rsidP="00873E5A">
            <w:pPr>
              <w:jc w:val="center"/>
              <w:rPr>
                <w:rFonts w:ascii="Times New Roman" w:hAnsi="Times New Roman" w:cs="Times New Roman"/>
              </w:rPr>
            </w:pPr>
            <m:oMath>
              <m:r>
                <w:rPr>
                  <w:rFonts w:ascii="Cambria Math" w:hAnsi="Cambria Math" w:cs="Times New Roman"/>
                </w:rPr>
                <m:t>0</m:t>
              </m:r>
            </m:oMath>
            <w:r w:rsidRPr="00804CD0">
              <w:rPr>
                <w:rFonts w:ascii="Times New Roman" w:hAnsi="Times New Roman" w:cs="Times New Roman"/>
              </w:rPr>
              <w:t xml:space="preserve">; </w:t>
            </w:r>
            <m:oMath>
              <m:r>
                <w:rPr>
                  <w:rFonts w:ascii="Cambria Math" w:hAnsi="Cambria Math" w:cs="Times New Roman"/>
                </w:rPr>
                <m:t>0</m:t>
              </m:r>
            </m:oMath>
          </w:p>
        </w:tc>
      </w:tr>
      <w:tr w:rsidR="00860EFC" w:rsidRPr="00804CD0" w:rsidTr="00860EFC">
        <w:tc>
          <w:tcPr>
            <w:tcW w:w="1250" w:type="pct"/>
            <w:vMerge/>
            <w:vAlign w:val="center"/>
          </w:tcPr>
          <w:p w:rsidR="00860EFC" w:rsidRPr="00804CD0" w:rsidRDefault="00860EFC" w:rsidP="00873E5A">
            <w:pPr>
              <w:jc w:val="center"/>
              <w:rPr>
                <w:rFonts w:ascii="Times New Roman" w:eastAsiaTheme="minorEastAsia" w:hAnsi="Times New Roman" w:cs="Times New Roman"/>
              </w:rPr>
            </w:pPr>
          </w:p>
        </w:tc>
        <w:tc>
          <w:tcPr>
            <w:tcW w:w="1003" w:type="pct"/>
            <w:vAlign w:val="center"/>
          </w:tcPr>
          <w:p w:rsidR="00860EFC" w:rsidRPr="00804CD0" w:rsidRDefault="00860EFC" w:rsidP="00873E5A">
            <w:pPr>
              <w:jc w:val="center"/>
              <w:rPr>
                <w:rFonts w:ascii="Times New Roman" w:eastAsiaTheme="minorEastAsia" w:hAnsi="Times New Roman" w:cs="Times New Roman"/>
              </w:rPr>
            </w:pPr>
            <w:r w:rsidRPr="00804CD0">
              <w:rPr>
                <w:rFonts w:ascii="Times New Roman" w:eastAsiaTheme="minorEastAsia" w:hAnsi="Times New Roman" w:cs="Times New Roman"/>
              </w:rPr>
              <w:t>NS</w:t>
            </w:r>
          </w:p>
        </w:tc>
        <w:tc>
          <w:tcPr>
            <w:tcW w:w="1679" w:type="pct"/>
            <w:vAlign w:val="center"/>
          </w:tcPr>
          <w:p w:rsidR="00860EFC" w:rsidRPr="00804CD0" w:rsidRDefault="00860EFC" w:rsidP="00873E5A">
            <w:pPr>
              <w:jc w:val="center"/>
              <w:rPr>
                <w:rFonts w:ascii="Times New Roman" w:hAnsi="Times New Roman" w:cs="Times New Roman"/>
              </w:rPr>
            </w:pPr>
            <m:oMath>
              <m:r>
                <w:rPr>
                  <w:rFonts w:ascii="Cambria Math" w:hAnsi="Cambria Math" w:cs="Times New Roman"/>
                </w:rPr>
                <m:t>0</m:t>
              </m:r>
            </m:oMath>
            <w:r w:rsidRPr="00804CD0">
              <w:rPr>
                <w:rFonts w:ascii="Times New Roman" w:hAnsi="Times New Roman" w:cs="Times New Roman"/>
              </w:rPr>
              <w:t xml:space="preserve">; </w:t>
            </w:r>
            <m:oMath>
              <m:r>
                <w:rPr>
                  <w:rFonts w:ascii="Cambria Math" w:hAnsi="Cambria Math" w:cs="Times New Roman"/>
                </w:rPr>
                <m:t>0</m:t>
              </m:r>
            </m:oMath>
          </w:p>
        </w:tc>
        <w:tc>
          <w:tcPr>
            <w:tcW w:w="1068" w:type="pct"/>
            <w:vAlign w:val="center"/>
          </w:tcPr>
          <w:p w:rsidR="00860EFC" w:rsidRPr="00804CD0" w:rsidRDefault="00860EFC" w:rsidP="00873E5A">
            <w:pPr>
              <w:jc w:val="center"/>
              <w:rPr>
                <w:rFonts w:ascii="Times New Roman" w:hAnsi="Times New Roman" w:cs="Times New Roman"/>
              </w:rPr>
            </w:pPr>
            <m:oMath>
              <m:r>
                <w:rPr>
                  <w:rFonts w:ascii="Cambria Math" w:hAnsi="Cambria Math" w:cs="Times New Roman"/>
                </w:rPr>
                <m:t>0</m:t>
              </m:r>
            </m:oMath>
            <w:r w:rsidRPr="00804CD0">
              <w:rPr>
                <w:rFonts w:ascii="Times New Roman" w:hAnsi="Times New Roman" w:cs="Times New Roman"/>
              </w:rPr>
              <w:t xml:space="preserve">; </w:t>
            </w:r>
            <m:oMath>
              <m:r>
                <w:rPr>
                  <w:rFonts w:ascii="Cambria Math" w:hAnsi="Cambria Math" w:cs="Times New Roman"/>
                </w:rPr>
                <m:t>0</m:t>
              </m:r>
            </m:oMath>
          </w:p>
        </w:tc>
      </w:tr>
    </w:tbl>
    <w:p w:rsidR="00125FF8" w:rsidRPr="00804CD0" w:rsidRDefault="00125FF8" w:rsidP="00873E5A">
      <w:pPr>
        <w:spacing w:after="0" w:line="240" w:lineRule="auto"/>
        <w:jc w:val="both"/>
        <w:rPr>
          <w:rFonts w:ascii="Times New Roman" w:hAnsi="Times New Roman" w:cs="Times New Roman"/>
        </w:rPr>
      </w:pPr>
      <w:r w:rsidRPr="00804CD0">
        <w:rPr>
          <w:rFonts w:ascii="Times New Roman" w:hAnsi="Times New Roman" w:cs="Times New Roman"/>
        </w:rPr>
        <w:t xml:space="preserve">In beide gevallen is bij beide spelers de actie SV zwak dominant. We kunnen nu ofwel de actie NS ofwel de actie SNV elimineren. Als we de actie NS elimineren, wordt de actie SNV een sterk gedomineerde actie die we ook kunnen elimineren. We houden uiteindelijk het actieprofiel </w:t>
      </w:r>
      <m:oMath>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SV</m:t>
            </m:r>
          </m:e>
        </m:d>
      </m:oMath>
      <w:r w:rsidRPr="00804CD0">
        <w:rPr>
          <w:rFonts w:ascii="Times New Roman" w:hAnsi="Times New Roman" w:cs="Times New Roman"/>
        </w:rPr>
        <w:t xml:space="preserve"> over. Als we de actie SNV elimineren, zijn er geen sterk of zwak gedomineerde acties meer. We bekomen de actieprofielen </w:t>
      </w:r>
      <m:oMath>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SV</m:t>
            </m:r>
          </m:e>
        </m:d>
      </m:oMath>
      <w:r w:rsidRPr="00804CD0">
        <w:rPr>
          <w:rFonts w:ascii="Times New Roman" w:hAnsi="Times New Roman" w:cs="Times New Roman"/>
        </w:rPr>
        <w:t xml:space="preserve"> en </w:t>
      </w:r>
      <m:oMath>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NS</m:t>
            </m:r>
          </m:e>
        </m:d>
      </m:oMath>
      <w:r w:rsidRPr="00804CD0">
        <w:rPr>
          <w:rFonts w:ascii="Times New Roman" w:hAnsi="Times New Roman" w:cs="Times New Roman"/>
        </w:rPr>
        <w:t xml:space="preserve"> of de actieprofielen </w:t>
      </w:r>
      <m:oMath>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SV</m:t>
            </m:r>
          </m:e>
        </m:d>
      </m:oMath>
      <w:r w:rsidRPr="00804CD0">
        <w:rPr>
          <w:rFonts w:ascii="Times New Roman" w:hAnsi="Times New Roman" w:cs="Times New Roman"/>
        </w:rPr>
        <w:t xml:space="preserve"> en </w:t>
      </w:r>
      <m:oMath>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SV</m:t>
            </m:r>
          </m:e>
        </m:d>
      </m:oMath>
      <w:r w:rsidRPr="00804CD0">
        <w:rPr>
          <w:rFonts w:ascii="Times New Roman" w:hAnsi="Times New Roman" w:cs="Times New Roman"/>
        </w:rPr>
        <w:t>.</w:t>
      </w:r>
    </w:p>
    <w:p w:rsidR="00125FF8" w:rsidRPr="007E0736" w:rsidRDefault="00125FF8" w:rsidP="00070918">
      <w:pPr>
        <w:spacing w:after="0"/>
        <w:jc w:val="both"/>
        <w:rPr>
          <w:rFonts w:ascii="Times New Roman" w:hAnsi="Times New Roman" w:cs="Times New Roman"/>
          <w:sz w:val="24"/>
          <w:szCs w:val="24"/>
        </w:rPr>
      </w:pPr>
    </w:p>
    <w:p w:rsidR="00125FF8" w:rsidRPr="00860EFC" w:rsidRDefault="00125FF8" w:rsidP="00860EFC">
      <w:pPr>
        <w:pStyle w:val="Opmaakprofiel3"/>
        <w:rPr>
          <w:lang w:val="en-US"/>
        </w:rPr>
      </w:pPr>
      <w:bookmarkStart w:id="53" w:name="_Toc385498297"/>
      <w:bookmarkStart w:id="54" w:name="_Toc385503777"/>
      <w:bookmarkStart w:id="55" w:name="_Toc385509354"/>
      <w:bookmarkStart w:id="56" w:name="_Toc385513756"/>
      <w:r w:rsidRPr="00860EFC">
        <w:rPr>
          <w:lang w:val="en-US"/>
        </w:rPr>
        <w:t>Repeated games</w:t>
      </w:r>
      <w:bookmarkEnd w:id="53"/>
      <w:bookmarkEnd w:id="54"/>
      <w:bookmarkEnd w:id="55"/>
      <w:bookmarkEnd w:id="56"/>
    </w:p>
    <w:p w:rsidR="00125FF8" w:rsidRPr="00873E5A" w:rsidRDefault="00125FF8" w:rsidP="00873E5A">
      <w:pPr>
        <w:spacing w:after="0" w:line="240" w:lineRule="auto"/>
        <w:jc w:val="both"/>
        <w:rPr>
          <w:rFonts w:ascii="Times New Roman" w:hAnsi="Times New Roman" w:cs="Times New Roman"/>
        </w:rPr>
      </w:pPr>
      <w:r w:rsidRPr="00873E5A">
        <w:rPr>
          <w:rFonts w:ascii="Times New Roman" w:hAnsi="Times New Roman" w:cs="Times New Roman"/>
        </w:rPr>
        <w:t>In de paragrafen hierboven hebben we het Prisoner’s Dilemma-concept toegepast om een enkel spelletje Risk te analyseren. In deze paragraaf gaan we een stap verder en passen we het Repeated Prisoner’s Dilemma-concept toe om een eindige reeks Risk-spelletjes te analyseren.</w:t>
      </w:r>
    </w:p>
    <w:p w:rsidR="00125FF8" w:rsidRPr="00873E5A" w:rsidRDefault="00125FF8" w:rsidP="00873E5A">
      <w:pPr>
        <w:spacing w:after="0" w:line="240" w:lineRule="auto"/>
        <w:jc w:val="both"/>
        <w:rPr>
          <w:rFonts w:ascii="Times New Roman" w:hAnsi="Times New Roman" w:cs="Times New Roman"/>
        </w:rPr>
      </w:pPr>
    </w:p>
    <w:p w:rsidR="00125FF8" w:rsidRPr="00873E5A" w:rsidRDefault="00125FF8" w:rsidP="00873E5A">
      <w:pPr>
        <w:spacing w:after="0" w:line="240" w:lineRule="auto"/>
        <w:jc w:val="both"/>
        <w:rPr>
          <w:rFonts w:ascii="Times New Roman" w:hAnsi="Times New Roman" w:cs="Times New Roman"/>
        </w:rPr>
      </w:pPr>
      <w:r w:rsidRPr="00873E5A">
        <w:rPr>
          <w:rFonts w:ascii="Times New Roman" w:hAnsi="Times New Roman" w:cs="Times New Roman"/>
        </w:rPr>
        <w:t xml:space="preserve">Maar vooraleer we dit doen, is het belangrijk op te merken dat het Repeated Prisoner’s Dilemma in tegenstelling tot het Prisoner’s Dilemma geen gebruikmaakt van ordinal preferences. De payoff functies kunnen dus niet zomaar uitgewisseld worden met payoff functies die de onderlinge ordening van de payoffs respecteren. De reden hiervoor is dat het Repeated Prisoner’s Dilemma een tijdsaspect </w:t>
      </w:r>
      <w:r w:rsidRPr="00873E5A">
        <w:rPr>
          <w:rFonts w:ascii="Times New Roman" w:hAnsi="Times New Roman" w:cs="Times New Roman"/>
        </w:rPr>
        <w:lastRenderedPageBreak/>
        <w:t>kent en een speler hierdoor mogelijk voor een andere actie kiest. Beschouw bijvoorbeeld de volgende spelletjes:</w:t>
      </w:r>
    </w:p>
    <w:tbl>
      <w:tblPr>
        <w:tblStyle w:val="Tabelraster"/>
        <w:tblpPr w:leftFromText="141" w:rightFromText="141" w:vertAnchor="text" w:tblpY="1"/>
        <w:tblOverlap w:val="never"/>
        <w:tblW w:w="2400" w:type="pct"/>
        <w:tblLook w:val="04A0"/>
      </w:tblPr>
      <w:tblGrid>
        <w:gridCol w:w="1279"/>
        <w:gridCol w:w="1008"/>
        <w:gridCol w:w="1065"/>
        <w:gridCol w:w="1106"/>
      </w:tblGrid>
      <w:tr w:rsidR="00070918" w:rsidRPr="00873E5A" w:rsidTr="00860EFC">
        <w:tc>
          <w:tcPr>
            <w:tcW w:w="2303" w:type="dxa"/>
            <w:tcBorders>
              <w:top w:val="nil"/>
              <w:left w:val="nil"/>
              <w:bottom w:val="nil"/>
              <w:right w:val="nil"/>
            </w:tcBorders>
            <w:vAlign w:val="center"/>
          </w:tcPr>
          <w:p w:rsidR="00070918" w:rsidRPr="00873E5A" w:rsidRDefault="00070918" w:rsidP="00873E5A">
            <w:pPr>
              <w:jc w:val="center"/>
              <w:rPr>
                <w:rFonts w:ascii="Times New Roman" w:eastAsiaTheme="minorEastAsia" w:hAnsi="Times New Roman" w:cs="Times New Roman"/>
              </w:rPr>
            </w:pPr>
          </w:p>
        </w:tc>
        <w:tc>
          <w:tcPr>
            <w:tcW w:w="2303" w:type="dxa"/>
            <w:tcBorders>
              <w:top w:val="nil"/>
              <w:left w:val="nil"/>
              <w:bottom w:val="nil"/>
            </w:tcBorders>
            <w:vAlign w:val="center"/>
          </w:tcPr>
          <w:p w:rsidR="00070918" w:rsidRPr="00873E5A" w:rsidRDefault="00070918" w:rsidP="00873E5A">
            <w:pPr>
              <w:jc w:val="center"/>
              <w:rPr>
                <w:rFonts w:ascii="Times New Roman" w:eastAsiaTheme="minorEastAsia" w:hAnsi="Times New Roman" w:cs="Times New Roman"/>
              </w:rPr>
            </w:pPr>
          </w:p>
        </w:tc>
        <w:tc>
          <w:tcPr>
            <w:tcW w:w="4606" w:type="dxa"/>
            <w:gridSpan w:val="2"/>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Speler 2</w:t>
            </w:r>
          </w:p>
        </w:tc>
      </w:tr>
      <w:tr w:rsidR="00070918" w:rsidRPr="00873E5A" w:rsidTr="00860EFC">
        <w:tc>
          <w:tcPr>
            <w:tcW w:w="2303" w:type="dxa"/>
            <w:tcBorders>
              <w:top w:val="nil"/>
              <w:left w:val="nil"/>
              <w:right w:val="nil"/>
            </w:tcBorders>
            <w:vAlign w:val="center"/>
          </w:tcPr>
          <w:p w:rsidR="00070918" w:rsidRPr="00873E5A" w:rsidRDefault="00070918" w:rsidP="00873E5A">
            <w:pPr>
              <w:jc w:val="center"/>
              <w:rPr>
                <w:rFonts w:ascii="Times New Roman" w:eastAsiaTheme="minorEastAsia" w:hAnsi="Times New Roman" w:cs="Times New Roman"/>
              </w:rPr>
            </w:pPr>
          </w:p>
        </w:tc>
        <w:tc>
          <w:tcPr>
            <w:tcW w:w="2303" w:type="dxa"/>
            <w:tcBorders>
              <w:top w:val="nil"/>
              <w:left w:val="nil"/>
            </w:tcBorders>
            <w:vAlign w:val="center"/>
          </w:tcPr>
          <w:p w:rsidR="00070918" w:rsidRPr="00873E5A" w:rsidRDefault="00070918" w:rsidP="00873E5A">
            <w:pPr>
              <w:jc w:val="center"/>
              <w:rPr>
                <w:rFonts w:ascii="Times New Roman" w:eastAsiaTheme="minorEastAsia" w:hAnsi="Times New Roman" w:cs="Times New Roman"/>
              </w:rPr>
            </w:pPr>
          </w:p>
        </w:tc>
        <w:tc>
          <w:tcPr>
            <w:tcW w:w="2303" w:type="dxa"/>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A</w:t>
            </w:r>
          </w:p>
        </w:tc>
        <w:tc>
          <w:tcPr>
            <w:tcW w:w="2303" w:type="dxa"/>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B</w:t>
            </w:r>
          </w:p>
        </w:tc>
      </w:tr>
      <w:tr w:rsidR="00070918" w:rsidRPr="00873E5A" w:rsidTr="00860EFC">
        <w:tc>
          <w:tcPr>
            <w:tcW w:w="2303" w:type="dxa"/>
            <w:vMerge w:val="restart"/>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Speler 1</w:t>
            </w:r>
          </w:p>
        </w:tc>
        <w:tc>
          <w:tcPr>
            <w:tcW w:w="2303" w:type="dxa"/>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A</w:t>
            </w:r>
          </w:p>
        </w:tc>
        <w:tc>
          <w:tcPr>
            <w:tcW w:w="2303" w:type="dxa"/>
            <w:vAlign w:val="center"/>
          </w:tcPr>
          <w:p w:rsidR="00070918" w:rsidRPr="00873E5A" w:rsidRDefault="00D31B2F" w:rsidP="00873E5A">
            <w:pPr>
              <w:jc w:val="center"/>
              <w:rPr>
                <w:rFonts w:ascii="Times New Roman" w:eastAsiaTheme="minorEastAsia" w:hAnsi="Times New Roman" w:cs="Times New Roman"/>
              </w:rPr>
            </w:pPr>
            <m:oMath>
              <m:r>
                <w:rPr>
                  <w:rFonts w:ascii="Cambria Math" w:eastAsiaTheme="minorEastAsia" w:hAnsi="Cambria Math" w:cs="Times New Roman"/>
                </w:rPr>
                <m:t>1</m:t>
              </m:r>
            </m:oMath>
            <w:r w:rsidR="00070918" w:rsidRPr="00873E5A">
              <w:rPr>
                <w:rFonts w:ascii="Times New Roman" w:eastAsiaTheme="minorEastAsia" w:hAnsi="Times New Roman" w:cs="Times New Roman"/>
              </w:rPr>
              <w:t xml:space="preserve">; </w:t>
            </w:r>
            <m:oMath>
              <m:r>
                <w:rPr>
                  <w:rFonts w:ascii="Cambria Math" w:eastAsiaTheme="minorEastAsia" w:hAnsi="Cambria Math" w:cs="Times New Roman"/>
                </w:rPr>
                <m:t>1</m:t>
              </m:r>
            </m:oMath>
          </w:p>
        </w:tc>
        <w:tc>
          <w:tcPr>
            <w:tcW w:w="2303" w:type="dxa"/>
            <w:vAlign w:val="center"/>
          </w:tcPr>
          <w:p w:rsidR="00070918" w:rsidRPr="00873E5A" w:rsidRDefault="00D31B2F" w:rsidP="00873E5A">
            <w:pPr>
              <w:jc w:val="center"/>
              <w:rPr>
                <w:rFonts w:ascii="Times New Roman" w:eastAsiaTheme="minorEastAsia" w:hAnsi="Times New Roman" w:cs="Times New Roman"/>
              </w:rPr>
            </w:pPr>
            <m:oMath>
              <m:r>
                <w:rPr>
                  <w:rFonts w:ascii="Cambria Math" w:eastAsiaTheme="minorEastAsia" w:hAnsi="Cambria Math" w:cs="Times New Roman"/>
                </w:rPr>
                <m:t>10</m:t>
              </m:r>
            </m:oMath>
            <w:r w:rsidR="00070918" w:rsidRPr="00873E5A">
              <w:rPr>
                <w:rFonts w:ascii="Times New Roman" w:eastAsiaTheme="minorEastAsia" w:hAnsi="Times New Roman" w:cs="Times New Roman"/>
              </w:rPr>
              <w:t xml:space="preserve">; </w:t>
            </w:r>
            <m:oMath>
              <m:r>
                <w:rPr>
                  <w:rFonts w:ascii="Cambria Math" w:eastAsiaTheme="minorEastAsia" w:hAnsi="Cambria Math" w:cs="Times New Roman"/>
                </w:rPr>
                <m:t>0</m:t>
              </m:r>
            </m:oMath>
          </w:p>
        </w:tc>
      </w:tr>
      <w:tr w:rsidR="00070918" w:rsidRPr="00873E5A" w:rsidTr="00860EFC">
        <w:tc>
          <w:tcPr>
            <w:tcW w:w="2303" w:type="dxa"/>
            <w:vMerge/>
            <w:vAlign w:val="center"/>
          </w:tcPr>
          <w:p w:rsidR="00070918" w:rsidRPr="00873E5A" w:rsidRDefault="00070918" w:rsidP="00873E5A">
            <w:pPr>
              <w:jc w:val="center"/>
              <w:rPr>
                <w:rFonts w:ascii="Times New Roman" w:eastAsiaTheme="minorEastAsia" w:hAnsi="Times New Roman" w:cs="Times New Roman"/>
              </w:rPr>
            </w:pPr>
          </w:p>
        </w:tc>
        <w:tc>
          <w:tcPr>
            <w:tcW w:w="2303" w:type="dxa"/>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B</w:t>
            </w:r>
          </w:p>
        </w:tc>
        <w:tc>
          <w:tcPr>
            <w:tcW w:w="2303" w:type="dxa"/>
            <w:vAlign w:val="center"/>
          </w:tcPr>
          <w:p w:rsidR="00070918" w:rsidRPr="00873E5A" w:rsidRDefault="00D31B2F" w:rsidP="00873E5A">
            <w:pPr>
              <w:jc w:val="center"/>
              <w:rPr>
                <w:rFonts w:ascii="Times New Roman" w:eastAsiaTheme="minorEastAsia" w:hAnsi="Times New Roman" w:cs="Times New Roman"/>
              </w:rPr>
            </w:pPr>
            <m:oMath>
              <m:r>
                <w:rPr>
                  <w:rFonts w:ascii="Cambria Math" w:eastAsiaTheme="minorEastAsia" w:hAnsi="Cambria Math" w:cs="Times New Roman"/>
                </w:rPr>
                <m:t>0</m:t>
              </m:r>
            </m:oMath>
            <w:r w:rsidR="00070918" w:rsidRPr="00873E5A">
              <w:rPr>
                <w:rFonts w:ascii="Times New Roman" w:eastAsiaTheme="minorEastAsia" w:hAnsi="Times New Roman" w:cs="Times New Roman"/>
              </w:rPr>
              <w:t xml:space="preserve">; </w:t>
            </w:r>
            <m:oMath>
              <m:r>
                <w:rPr>
                  <w:rFonts w:ascii="Cambria Math" w:eastAsiaTheme="minorEastAsia" w:hAnsi="Cambria Math" w:cs="Times New Roman"/>
                </w:rPr>
                <m:t>10</m:t>
              </m:r>
            </m:oMath>
          </w:p>
        </w:tc>
        <w:tc>
          <w:tcPr>
            <w:tcW w:w="2303" w:type="dxa"/>
            <w:vAlign w:val="center"/>
          </w:tcPr>
          <w:p w:rsidR="00070918" w:rsidRPr="00873E5A" w:rsidRDefault="00D31B2F" w:rsidP="00873E5A">
            <w:pPr>
              <w:jc w:val="center"/>
              <w:rPr>
                <w:rFonts w:ascii="Times New Roman" w:eastAsiaTheme="minorEastAsia" w:hAnsi="Times New Roman" w:cs="Times New Roman"/>
              </w:rPr>
            </w:pPr>
            <m:oMath>
              <m:r>
                <w:rPr>
                  <w:rFonts w:ascii="Cambria Math" w:eastAsiaTheme="minorEastAsia" w:hAnsi="Cambria Math" w:cs="Times New Roman"/>
                </w:rPr>
                <m:t>2</m:t>
              </m:r>
            </m:oMath>
            <w:r w:rsidR="00070918" w:rsidRPr="00873E5A">
              <w:rPr>
                <w:rFonts w:ascii="Times New Roman" w:eastAsiaTheme="minorEastAsia" w:hAnsi="Times New Roman" w:cs="Times New Roman"/>
              </w:rPr>
              <w:t xml:space="preserve">; </w:t>
            </w:r>
            <m:oMath>
              <m:r>
                <w:rPr>
                  <w:rFonts w:ascii="Cambria Math" w:eastAsiaTheme="minorEastAsia" w:hAnsi="Cambria Math" w:cs="Times New Roman"/>
                </w:rPr>
                <m:t>2</m:t>
              </m:r>
            </m:oMath>
          </w:p>
        </w:tc>
      </w:tr>
    </w:tbl>
    <w:tbl>
      <w:tblPr>
        <w:tblStyle w:val="Tabelraster"/>
        <w:tblW w:w="2400" w:type="pct"/>
        <w:jc w:val="right"/>
        <w:tblLook w:val="04A0"/>
      </w:tblPr>
      <w:tblGrid>
        <w:gridCol w:w="1305"/>
        <w:gridCol w:w="1021"/>
        <w:gridCol w:w="1083"/>
        <w:gridCol w:w="1049"/>
      </w:tblGrid>
      <w:tr w:rsidR="00070918" w:rsidRPr="00873E5A" w:rsidTr="00860EFC">
        <w:trPr>
          <w:jc w:val="right"/>
        </w:trPr>
        <w:tc>
          <w:tcPr>
            <w:tcW w:w="1305" w:type="dxa"/>
            <w:tcBorders>
              <w:top w:val="nil"/>
              <w:left w:val="nil"/>
              <w:bottom w:val="nil"/>
              <w:right w:val="nil"/>
            </w:tcBorders>
            <w:vAlign w:val="center"/>
          </w:tcPr>
          <w:p w:rsidR="00070918" w:rsidRPr="00873E5A" w:rsidRDefault="00070918" w:rsidP="00873E5A">
            <w:pPr>
              <w:jc w:val="center"/>
              <w:rPr>
                <w:rFonts w:ascii="Times New Roman" w:eastAsiaTheme="minorEastAsia" w:hAnsi="Times New Roman" w:cs="Times New Roman"/>
              </w:rPr>
            </w:pPr>
          </w:p>
        </w:tc>
        <w:tc>
          <w:tcPr>
            <w:tcW w:w="1021" w:type="dxa"/>
            <w:tcBorders>
              <w:top w:val="nil"/>
              <w:left w:val="nil"/>
              <w:bottom w:val="nil"/>
            </w:tcBorders>
            <w:vAlign w:val="center"/>
          </w:tcPr>
          <w:p w:rsidR="00070918" w:rsidRPr="00873E5A" w:rsidRDefault="00070918" w:rsidP="00873E5A">
            <w:pPr>
              <w:jc w:val="center"/>
              <w:rPr>
                <w:rFonts w:ascii="Times New Roman" w:eastAsiaTheme="minorEastAsia" w:hAnsi="Times New Roman" w:cs="Times New Roman"/>
              </w:rPr>
            </w:pPr>
          </w:p>
        </w:tc>
        <w:tc>
          <w:tcPr>
            <w:tcW w:w="2132" w:type="dxa"/>
            <w:gridSpan w:val="2"/>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Speler 2</w:t>
            </w:r>
          </w:p>
        </w:tc>
      </w:tr>
      <w:tr w:rsidR="00070918" w:rsidRPr="00873E5A" w:rsidTr="00860EFC">
        <w:trPr>
          <w:jc w:val="right"/>
        </w:trPr>
        <w:tc>
          <w:tcPr>
            <w:tcW w:w="1305" w:type="dxa"/>
            <w:tcBorders>
              <w:top w:val="nil"/>
              <w:left w:val="nil"/>
              <w:right w:val="nil"/>
            </w:tcBorders>
            <w:vAlign w:val="center"/>
          </w:tcPr>
          <w:p w:rsidR="00070918" w:rsidRPr="00873E5A" w:rsidRDefault="00070918" w:rsidP="00873E5A">
            <w:pPr>
              <w:jc w:val="center"/>
              <w:rPr>
                <w:rFonts w:ascii="Times New Roman" w:eastAsiaTheme="minorEastAsia" w:hAnsi="Times New Roman" w:cs="Times New Roman"/>
              </w:rPr>
            </w:pPr>
          </w:p>
        </w:tc>
        <w:tc>
          <w:tcPr>
            <w:tcW w:w="1021" w:type="dxa"/>
            <w:tcBorders>
              <w:top w:val="nil"/>
              <w:left w:val="nil"/>
            </w:tcBorders>
            <w:vAlign w:val="center"/>
          </w:tcPr>
          <w:p w:rsidR="00070918" w:rsidRPr="00873E5A" w:rsidRDefault="00070918" w:rsidP="00873E5A">
            <w:pPr>
              <w:jc w:val="center"/>
              <w:rPr>
                <w:rFonts w:ascii="Times New Roman" w:eastAsiaTheme="minorEastAsia" w:hAnsi="Times New Roman" w:cs="Times New Roman"/>
              </w:rPr>
            </w:pPr>
          </w:p>
        </w:tc>
        <w:tc>
          <w:tcPr>
            <w:tcW w:w="1083" w:type="dxa"/>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A</w:t>
            </w:r>
          </w:p>
        </w:tc>
        <w:tc>
          <w:tcPr>
            <w:tcW w:w="1049" w:type="dxa"/>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B</w:t>
            </w:r>
          </w:p>
        </w:tc>
      </w:tr>
      <w:tr w:rsidR="00070918" w:rsidRPr="00873E5A" w:rsidTr="00860EFC">
        <w:trPr>
          <w:jc w:val="right"/>
        </w:trPr>
        <w:tc>
          <w:tcPr>
            <w:tcW w:w="1305" w:type="dxa"/>
            <w:vMerge w:val="restart"/>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Speler 1</w:t>
            </w:r>
          </w:p>
        </w:tc>
        <w:tc>
          <w:tcPr>
            <w:tcW w:w="1021" w:type="dxa"/>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A</w:t>
            </w:r>
          </w:p>
        </w:tc>
        <w:tc>
          <w:tcPr>
            <w:tcW w:w="1083" w:type="dxa"/>
            <w:vAlign w:val="center"/>
          </w:tcPr>
          <w:p w:rsidR="00070918" w:rsidRPr="00873E5A" w:rsidRDefault="00D31B2F" w:rsidP="00873E5A">
            <w:pPr>
              <w:jc w:val="center"/>
              <w:rPr>
                <w:rFonts w:ascii="Times New Roman" w:eastAsiaTheme="minorEastAsia" w:hAnsi="Times New Roman" w:cs="Times New Roman"/>
              </w:rPr>
            </w:pPr>
            <m:oMath>
              <m:r>
                <w:rPr>
                  <w:rFonts w:ascii="Cambria Math" w:eastAsiaTheme="minorEastAsia" w:hAnsi="Cambria Math" w:cs="Times New Roman"/>
                </w:rPr>
                <m:t>1</m:t>
              </m:r>
            </m:oMath>
            <w:r w:rsidR="00070918" w:rsidRPr="00873E5A">
              <w:rPr>
                <w:rFonts w:ascii="Times New Roman" w:eastAsiaTheme="minorEastAsia" w:hAnsi="Times New Roman" w:cs="Times New Roman"/>
              </w:rPr>
              <w:t xml:space="preserve">; </w:t>
            </w:r>
            <m:oMath>
              <m:r>
                <w:rPr>
                  <w:rFonts w:ascii="Cambria Math" w:eastAsiaTheme="minorEastAsia" w:hAnsi="Cambria Math" w:cs="Times New Roman"/>
                </w:rPr>
                <m:t>1</m:t>
              </m:r>
            </m:oMath>
          </w:p>
        </w:tc>
        <w:tc>
          <w:tcPr>
            <w:tcW w:w="1049" w:type="dxa"/>
            <w:vAlign w:val="center"/>
          </w:tcPr>
          <w:p w:rsidR="00070918" w:rsidRPr="00873E5A" w:rsidRDefault="00D31B2F" w:rsidP="00873E5A">
            <w:pPr>
              <w:jc w:val="center"/>
              <w:rPr>
                <w:rFonts w:ascii="Times New Roman" w:eastAsiaTheme="minorEastAsia" w:hAnsi="Times New Roman" w:cs="Times New Roman"/>
              </w:rPr>
            </w:pPr>
            <m:oMath>
              <m:r>
                <w:rPr>
                  <w:rFonts w:ascii="Cambria Math" w:eastAsiaTheme="minorEastAsia" w:hAnsi="Cambria Math" w:cs="Times New Roman"/>
                </w:rPr>
                <m:t>5</m:t>
              </m:r>
            </m:oMath>
            <w:r w:rsidR="00070918" w:rsidRPr="00873E5A">
              <w:rPr>
                <w:rFonts w:ascii="Times New Roman" w:eastAsiaTheme="minorEastAsia" w:hAnsi="Times New Roman" w:cs="Times New Roman"/>
              </w:rPr>
              <w:t xml:space="preserve">; </w:t>
            </w:r>
            <m:oMath>
              <m:r>
                <w:rPr>
                  <w:rFonts w:ascii="Cambria Math" w:eastAsiaTheme="minorEastAsia" w:hAnsi="Cambria Math" w:cs="Times New Roman"/>
                </w:rPr>
                <m:t>0</m:t>
              </m:r>
            </m:oMath>
          </w:p>
        </w:tc>
      </w:tr>
      <w:tr w:rsidR="00070918" w:rsidRPr="00873E5A" w:rsidTr="00860EFC">
        <w:trPr>
          <w:jc w:val="right"/>
        </w:trPr>
        <w:tc>
          <w:tcPr>
            <w:tcW w:w="1305" w:type="dxa"/>
            <w:vMerge/>
            <w:vAlign w:val="center"/>
          </w:tcPr>
          <w:p w:rsidR="00070918" w:rsidRPr="00873E5A" w:rsidRDefault="00070918" w:rsidP="00873E5A">
            <w:pPr>
              <w:jc w:val="center"/>
              <w:rPr>
                <w:rFonts w:ascii="Times New Roman" w:eastAsiaTheme="minorEastAsia" w:hAnsi="Times New Roman" w:cs="Times New Roman"/>
              </w:rPr>
            </w:pPr>
          </w:p>
        </w:tc>
        <w:tc>
          <w:tcPr>
            <w:tcW w:w="1021" w:type="dxa"/>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B</w:t>
            </w:r>
          </w:p>
        </w:tc>
        <w:tc>
          <w:tcPr>
            <w:tcW w:w="1083" w:type="dxa"/>
            <w:vAlign w:val="center"/>
          </w:tcPr>
          <w:p w:rsidR="00070918" w:rsidRPr="00873E5A" w:rsidRDefault="00D31B2F" w:rsidP="00873E5A">
            <w:pPr>
              <w:jc w:val="center"/>
              <w:rPr>
                <w:rFonts w:ascii="Times New Roman" w:eastAsiaTheme="minorEastAsia" w:hAnsi="Times New Roman" w:cs="Times New Roman"/>
              </w:rPr>
            </w:pPr>
            <m:oMath>
              <m:r>
                <w:rPr>
                  <w:rFonts w:ascii="Cambria Math" w:eastAsiaTheme="minorEastAsia" w:hAnsi="Cambria Math" w:cs="Times New Roman"/>
                </w:rPr>
                <m:t>0</m:t>
              </m:r>
            </m:oMath>
            <w:r w:rsidR="00070918" w:rsidRPr="00873E5A">
              <w:rPr>
                <w:rFonts w:ascii="Times New Roman" w:eastAsiaTheme="minorEastAsia" w:hAnsi="Times New Roman" w:cs="Times New Roman"/>
              </w:rPr>
              <w:t xml:space="preserve">; </w:t>
            </w:r>
            <m:oMath>
              <m:r>
                <w:rPr>
                  <w:rFonts w:ascii="Cambria Math" w:eastAsiaTheme="minorEastAsia" w:hAnsi="Cambria Math" w:cs="Times New Roman"/>
                </w:rPr>
                <m:t>5</m:t>
              </m:r>
            </m:oMath>
          </w:p>
        </w:tc>
        <w:tc>
          <w:tcPr>
            <w:tcW w:w="1049" w:type="dxa"/>
            <w:vAlign w:val="center"/>
          </w:tcPr>
          <w:p w:rsidR="00070918" w:rsidRPr="00873E5A" w:rsidRDefault="00D31B2F" w:rsidP="00873E5A">
            <w:pPr>
              <w:jc w:val="center"/>
              <w:rPr>
                <w:rFonts w:ascii="Times New Roman" w:eastAsiaTheme="minorEastAsia" w:hAnsi="Times New Roman" w:cs="Times New Roman"/>
              </w:rPr>
            </w:pPr>
            <m:oMath>
              <m:r>
                <w:rPr>
                  <w:rFonts w:ascii="Cambria Math" w:eastAsiaTheme="minorEastAsia" w:hAnsi="Cambria Math" w:cs="Times New Roman"/>
                </w:rPr>
                <m:t>4</m:t>
              </m:r>
            </m:oMath>
            <w:r w:rsidR="00070918" w:rsidRPr="00873E5A">
              <w:rPr>
                <w:rFonts w:ascii="Times New Roman" w:eastAsiaTheme="minorEastAsia" w:hAnsi="Times New Roman" w:cs="Times New Roman"/>
              </w:rPr>
              <w:t xml:space="preserve">; </w:t>
            </w:r>
            <m:oMath>
              <m:r>
                <w:rPr>
                  <w:rFonts w:ascii="Cambria Math" w:eastAsiaTheme="minorEastAsia" w:hAnsi="Cambria Math" w:cs="Times New Roman"/>
                </w:rPr>
                <m:t>4</m:t>
              </m:r>
            </m:oMath>
          </w:p>
        </w:tc>
      </w:tr>
    </w:tbl>
    <w:p w:rsidR="00070918" w:rsidRPr="00873E5A" w:rsidRDefault="00070918" w:rsidP="00873E5A">
      <w:pPr>
        <w:spacing w:after="0" w:line="240" w:lineRule="auto"/>
        <w:jc w:val="both"/>
        <w:rPr>
          <w:rFonts w:ascii="Times New Roman" w:hAnsi="Times New Roman" w:cs="Times New Roman"/>
        </w:rPr>
      </w:pPr>
    </w:p>
    <w:p w:rsidR="00125FF8" w:rsidRPr="00873E5A" w:rsidRDefault="00125FF8" w:rsidP="00873E5A">
      <w:pPr>
        <w:spacing w:after="0" w:line="240" w:lineRule="auto"/>
        <w:jc w:val="both"/>
        <w:rPr>
          <w:rFonts w:ascii="Times New Roman" w:hAnsi="Times New Roman" w:cs="Times New Roman"/>
        </w:rPr>
      </w:pPr>
      <w:r w:rsidRPr="00873E5A">
        <w:rPr>
          <w:rFonts w:ascii="Times New Roman" w:hAnsi="Times New Roman" w:cs="Times New Roman"/>
        </w:rPr>
        <w:t>Als we de payoffs beschouwen als ordinal preferences, zijn de spelletjes aan elkaar gelijk. Maar zoals hieronder blijkt, is dit niet zo in het geval van repeated games.</w:t>
      </w:r>
    </w:p>
    <w:p w:rsidR="00125FF8" w:rsidRPr="00873E5A" w:rsidRDefault="00125FF8" w:rsidP="00873E5A">
      <w:pPr>
        <w:spacing w:after="0" w:line="240" w:lineRule="auto"/>
        <w:jc w:val="both"/>
        <w:rPr>
          <w:rFonts w:ascii="Times New Roman" w:hAnsi="Times New Roman" w:cs="Times New Roman"/>
        </w:rPr>
      </w:pPr>
    </w:p>
    <w:tbl>
      <w:tblPr>
        <w:tblStyle w:val="Tabelraster"/>
        <w:tblW w:w="5000" w:type="pct"/>
        <w:jc w:val="center"/>
        <w:tblLook w:val="04A0"/>
      </w:tblPr>
      <w:tblGrid>
        <w:gridCol w:w="2307"/>
        <w:gridCol w:w="3488"/>
        <w:gridCol w:w="3493"/>
      </w:tblGrid>
      <w:tr w:rsidR="00070918" w:rsidRPr="00873E5A" w:rsidTr="00D31B2F">
        <w:trPr>
          <w:jc w:val="center"/>
        </w:trPr>
        <w:tc>
          <w:tcPr>
            <w:tcW w:w="2307" w:type="dxa"/>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Scenario</w:t>
            </w:r>
          </w:p>
        </w:tc>
        <w:tc>
          <w:tcPr>
            <w:tcW w:w="3488" w:type="dxa"/>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Payoff linkse tabel</w:t>
            </w:r>
          </w:p>
        </w:tc>
        <w:tc>
          <w:tcPr>
            <w:tcW w:w="3493" w:type="dxa"/>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Payoff rechtse tabel</w:t>
            </w:r>
          </w:p>
        </w:tc>
      </w:tr>
      <w:tr w:rsidR="00070918" w:rsidRPr="00873E5A" w:rsidTr="00D31B2F">
        <w:trPr>
          <w:jc w:val="center"/>
        </w:trPr>
        <w:tc>
          <w:tcPr>
            <w:tcW w:w="2307" w:type="dxa"/>
            <w:vAlign w:val="center"/>
          </w:tcPr>
          <w:p w:rsidR="00070918" w:rsidRPr="00873E5A" w:rsidRDefault="00070918" w:rsidP="00873E5A">
            <w:pPr>
              <w:jc w:val="center"/>
              <w:rPr>
                <w:rFonts w:ascii="Times New Roman" w:eastAsiaTheme="minorEastAsia" w:hAnsi="Times New Roman" w:cs="Times New Roman"/>
                <w:lang w:val="en-US"/>
              </w:rPr>
            </w:pPr>
            <w:r w:rsidRPr="00873E5A">
              <w:rPr>
                <w:rFonts w:ascii="Times New Roman" w:eastAsiaTheme="minorEastAsia" w:hAnsi="Times New Roman" w:cs="Times New Roman"/>
                <w:lang w:val="en-US"/>
              </w:rPr>
              <w:t>Speler 1: A – A – A</w:t>
            </w:r>
          </w:p>
          <w:p w:rsidR="00070918" w:rsidRPr="00873E5A" w:rsidRDefault="00070918" w:rsidP="00873E5A">
            <w:pPr>
              <w:jc w:val="center"/>
              <w:rPr>
                <w:rFonts w:ascii="Times New Roman" w:eastAsiaTheme="minorEastAsia" w:hAnsi="Times New Roman" w:cs="Times New Roman"/>
                <w:lang w:val="en-US"/>
              </w:rPr>
            </w:pPr>
            <w:r w:rsidRPr="00873E5A">
              <w:rPr>
                <w:rFonts w:ascii="Times New Roman" w:eastAsiaTheme="minorEastAsia" w:hAnsi="Times New Roman" w:cs="Times New Roman"/>
                <w:lang w:val="en-US"/>
              </w:rPr>
              <w:t>Speler 2: B – A – A</w:t>
            </w:r>
          </w:p>
        </w:tc>
        <w:tc>
          <w:tcPr>
            <w:tcW w:w="3488" w:type="dxa"/>
            <w:vAlign w:val="center"/>
          </w:tcPr>
          <w:p w:rsidR="00070918" w:rsidRPr="00873E5A" w:rsidRDefault="00D31B2F" w:rsidP="00873E5A">
            <w:pPr>
              <w:jc w:val="center"/>
              <w:rPr>
                <w:rFonts w:ascii="Times New Roman" w:eastAsiaTheme="minorEastAsia" w:hAnsi="Times New Roman" w:cs="Times New Roman"/>
              </w:rPr>
            </w:pPr>
            <m:oMathPara>
              <m:oMath>
                <m:r>
                  <w:rPr>
                    <w:rFonts w:ascii="Cambria Math" w:eastAsiaTheme="minorEastAsia" w:hAnsi="Cambria Math" w:cs="Times New Roman"/>
                  </w:rPr>
                  <m:t>12</m:t>
                </m:r>
              </m:oMath>
            </m:oMathPara>
          </w:p>
        </w:tc>
        <w:tc>
          <w:tcPr>
            <w:tcW w:w="3493" w:type="dxa"/>
            <w:vAlign w:val="center"/>
          </w:tcPr>
          <w:p w:rsidR="00070918" w:rsidRPr="00873E5A" w:rsidRDefault="00D31B2F" w:rsidP="00873E5A">
            <w:pPr>
              <w:jc w:val="center"/>
              <w:rPr>
                <w:rFonts w:ascii="Times New Roman" w:eastAsiaTheme="minorEastAsia" w:hAnsi="Times New Roman" w:cs="Times New Roman"/>
              </w:rPr>
            </w:pPr>
            <m:oMathPara>
              <m:oMath>
                <m:r>
                  <w:rPr>
                    <w:rFonts w:ascii="Cambria Math" w:eastAsiaTheme="minorEastAsia" w:hAnsi="Cambria Math" w:cs="Times New Roman"/>
                  </w:rPr>
                  <m:t>7</m:t>
                </m:r>
              </m:oMath>
            </m:oMathPara>
          </w:p>
        </w:tc>
      </w:tr>
      <w:tr w:rsidR="00070918" w:rsidRPr="00873E5A" w:rsidTr="00D31B2F">
        <w:trPr>
          <w:jc w:val="center"/>
        </w:trPr>
        <w:tc>
          <w:tcPr>
            <w:tcW w:w="2307" w:type="dxa"/>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Speler 1: B – B – B</w:t>
            </w:r>
          </w:p>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Speler 2: B – B – B</w:t>
            </w:r>
          </w:p>
        </w:tc>
        <w:tc>
          <w:tcPr>
            <w:tcW w:w="3488" w:type="dxa"/>
            <w:vAlign w:val="center"/>
          </w:tcPr>
          <w:p w:rsidR="00070918" w:rsidRPr="00873E5A" w:rsidRDefault="00D31B2F" w:rsidP="00873E5A">
            <w:pPr>
              <w:jc w:val="center"/>
              <w:rPr>
                <w:rFonts w:ascii="Times New Roman" w:eastAsiaTheme="minorEastAsia" w:hAnsi="Times New Roman" w:cs="Times New Roman"/>
              </w:rPr>
            </w:pPr>
            <m:oMathPara>
              <m:oMath>
                <m:r>
                  <w:rPr>
                    <w:rFonts w:ascii="Cambria Math" w:eastAsiaTheme="minorEastAsia" w:hAnsi="Cambria Math" w:cs="Times New Roman"/>
                  </w:rPr>
                  <m:t>6</m:t>
                </m:r>
              </m:oMath>
            </m:oMathPara>
          </w:p>
        </w:tc>
        <w:tc>
          <w:tcPr>
            <w:tcW w:w="3493" w:type="dxa"/>
            <w:vAlign w:val="center"/>
          </w:tcPr>
          <w:p w:rsidR="00070918" w:rsidRPr="00873E5A" w:rsidRDefault="00D31B2F" w:rsidP="00873E5A">
            <w:pPr>
              <w:jc w:val="center"/>
              <w:rPr>
                <w:rFonts w:ascii="Times New Roman" w:eastAsiaTheme="minorEastAsia" w:hAnsi="Times New Roman" w:cs="Times New Roman"/>
              </w:rPr>
            </w:pPr>
            <m:oMathPara>
              <m:oMath>
                <m:r>
                  <w:rPr>
                    <w:rFonts w:ascii="Cambria Math" w:eastAsiaTheme="minorEastAsia" w:hAnsi="Cambria Math" w:cs="Times New Roman"/>
                  </w:rPr>
                  <m:t>12</m:t>
                </m:r>
              </m:oMath>
            </m:oMathPara>
          </w:p>
        </w:tc>
      </w:tr>
      <w:tr w:rsidR="00070918" w:rsidRPr="00873E5A" w:rsidTr="00D31B2F">
        <w:trPr>
          <w:jc w:val="center"/>
        </w:trPr>
        <w:tc>
          <w:tcPr>
            <w:tcW w:w="2307" w:type="dxa"/>
            <w:vAlign w:val="center"/>
          </w:tcPr>
          <w:p w:rsidR="00070918" w:rsidRPr="00873E5A" w:rsidRDefault="00070918" w:rsidP="00873E5A">
            <w:pPr>
              <w:jc w:val="center"/>
              <w:rPr>
                <w:rFonts w:ascii="Times New Roman" w:eastAsiaTheme="minorEastAsia" w:hAnsi="Times New Roman" w:cs="Times New Roman"/>
              </w:rPr>
            </w:pPr>
          </w:p>
        </w:tc>
        <w:tc>
          <w:tcPr>
            <w:tcW w:w="3488" w:type="dxa"/>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Speler 1 verkiest het 1</w:t>
            </w:r>
            <w:r w:rsidRPr="00873E5A">
              <w:rPr>
                <w:rFonts w:ascii="Times New Roman" w:eastAsiaTheme="minorEastAsia" w:hAnsi="Times New Roman" w:cs="Times New Roman"/>
                <w:vertAlign w:val="superscript"/>
              </w:rPr>
              <w:t>ste</w:t>
            </w:r>
            <w:r w:rsidRPr="00873E5A">
              <w:rPr>
                <w:rFonts w:ascii="Times New Roman" w:eastAsiaTheme="minorEastAsia" w:hAnsi="Times New Roman" w:cs="Times New Roman"/>
              </w:rPr>
              <w:t xml:space="preserve"> scenario</w:t>
            </w:r>
          </w:p>
        </w:tc>
        <w:tc>
          <w:tcPr>
            <w:tcW w:w="3493" w:type="dxa"/>
            <w:vAlign w:val="center"/>
          </w:tcPr>
          <w:p w:rsidR="00070918" w:rsidRPr="00873E5A" w:rsidRDefault="00070918" w:rsidP="00873E5A">
            <w:pPr>
              <w:jc w:val="center"/>
              <w:rPr>
                <w:rFonts w:ascii="Times New Roman" w:eastAsiaTheme="minorEastAsia" w:hAnsi="Times New Roman" w:cs="Times New Roman"/>
              </w:rPr>
            </w:pPr>
            <w:r w:rsidRPr="00873E5A">
              <w:rPr>
                <w:rFonts w:ascii="Times New Roman" w:eastAsiaTheme="minorEastAsia" w:hAnsi="Times New Roman" w:cs="Times New Roman"/>
              </w:rPr>
              <w:t>Speler 1 verkiest het 2</w:t>
            </w:r>
            <w:r w:rsidRPr="00873E5A">
              <w:rPr>
                <w:rFonts w:ascii="Times New Roman" w:eastAsiaTheme="minorEastAsia" w:hAnsi="Times New Roman" w:cs="Times New Roman"/>
                <w:vertAlign w:val="superscript"/>
              </w:rPr>
              <w:t>de</w:t>
            </w:r>
            <w:r w:rsidRPr="00873E5A">
              <w:rPr>
                <w:rFonts w:ascii="Times New Roman" w:eastAsiaTheme="minorEastAsia" w:hAnsi="Times New Roman" w:cs="Times New Roman"/>
              </w:rPr>
              <w:t xml:space="preserve"> scenario</w:t>
            </w:r>
          </w:p>
        </w:tc>
      </w:tr>
    </w:tbl>
    <w:p w:rsidR="00070918" w:rsidRPr="00873E5A" w:rsidRDefault="00070918" w:rsidP="00873E5A">
      <w:pPr>
        <w:spacing w:after="0" w:line="240" w:lineRule="auto"/>
        <w:jc w:val="both"/>
        <w:rPr>
          <w:rFonts w:ascii="Times New Roman" w:hAnsi="Times New Roman" w:cs="Times New Roman"/>
        </w:rPr>
      </w:pPr>
    </w:p>
    <w:p w:rsidR="00125FF8" w:rsidRPr="00873E5A" w:rsidRDefault="00125FF8" w:rsidP="00873E5A">
      <w:pPr>
        <w:spacing w:after="0" w:line="240" w:lineRule="auto"/>
        <w:jc w:val="both"/>
        <w:rPr>
          <w:rFonts w:ascii="Times New Roman" w:hAnsi="Times New Roman" w:cs="Times New Roman"/>
        </w:rPr>
      </w:pPr>
      <w:r w:rsidRPr="00873E5A">
        <w:rPr>
          <w:rFonts w:ascii="Times New Roman" w:hAnsi="Times New Roman" w:cs="Times New Roman"/>
        </w:rPr>
        <w:t>In het geval van repeated games zijn spelletjes met verschillende payoffs enkel aan elkaar gelijk als er eenzelfde lineair verband bestaat tussen hun overeenkomstige payoffs. Met dit in het achterhoofd kunnen we de payoffs van een spel beschouwen als de percentuele kansen om het spel te winnen en de som van de overeenkomstige payoffs van een eindige reeks spelletjes als de percentuele kansen om alle spelletjes en bij uitbreiding zoveel mogelijk spelletjes te winnen.</w:t>
      </w:r>
    </w:p>
    <w:p w:rsidR="00125FF8" w:rsidRPr="00873E5A" w:rsidRDefault="00125FF8" w:rsidP="00873E5A">
      <w:pPr>
        <w:spacing w:after="0" w:line="240" w:lineRule="auto"/>
        <w:jc w:val="both"/>
        <w:rPr>
          <w:rFonts w:ascii="Times New Roman" w:hAnsi="Times New Roman" w:cs="Times New Roman"/>
        </w:rPr>
      </w:pPr>
    </w:p>
    <w:p w:rsidR="00125FF8" w:rsidRPr="00873E5A" w:rsidRDefault="00125FF8" w:rsidP="00873E5A">
      <w:pPr>
        <w:spacing w:after="0" w:line="240" w:lineRule="auto"/>
        <w:jc w:val="both"/>
        <w:rPr>
          <w:rFonts w:ascii="Times New Roman" w:hAnsi="Times New Roman" w:cs="Times New Roman"/>
        </w:rPr>
      </w:pPr>
      <w:r w:rsidRPr="00873E5A">
        <w:rPr>
          <w:rFonts w:ascii="Times New Roman" w:hAnsi="Times New Roman" w:cs="Times New Roman"/>
        </w:rPr>
        <w:t xml:space="preserve">We beschouwen het geval dat twee spelers een eindig aantal spelletjes spelen en hierbij de keuze hebben tussen de acties SNV en SV. Stel dat beide spelers altijd de actie SNV kiezen. Dan kan elke speler zijn payoff in het laatste spel vergroten door de actie SV te kiezen. Als een van de twee spelers dit effectief doet, stijgt zijn payoff en daalt de payoff van de andere speler. De andere speler moet dan om zijn payoff in het laatste spel te vergroten, ook de actie SV kiezen. Bijgevolg stijgt de payoff van de laatste en daalt de payoff van de eerste. De payoffs van beide spelers zijn terug in evenwicht. Aangezien beide spelers in het laatste spel de actie SV kiezen, hebben ze elk de mogelijkheid om hun payoff in het voorlaatste spel vergroten door de actie SV te kiezen. Het verhaal herhaalt zich en beide spelers kiezen ook in het voorlaatste spel de actie SV. Op die manier blijft het verhaal zich verhalen en kiezen beide spelers in alle spelletjes de actie SV. </w:t>
      </w:r>
      <m:oMath>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SV</m:t>
            </m:r>
          </m:e>
        </m:d>
      </m:oMath>
      <w:r w:rsidRPr="00873E5A">
        <w:rPr>
          <w:rFonts w:ascii="Times New Roman" w:hAnsi="Times New Roman" w:cs="Times New Roman"/>
        </w:rPr>
        <w:t xml:space="preserve"> is dus een Nash equilibrium.</w:t>
      </w:r>
    </w:p>
    <w:p w:rsidR="00125FF8" w:rsidRPr="00873E5A" w:rsidRDefault="00125FF8" w:rsidP="00873E5A">
      <w:pPr>
        <w:spacing w:after="0" w:line="240" w:lineRule="auto"/>
        <w:jc w:val="both"/>
        <w:rPr>
          <w:rFonts w:ascii="Times New Roman" w:hAnsi="Times New Roman" w:cs="Times New Roman"/>
        </w:rPr>
      </w:pPr>
    </w:p>
    <w:p w:rsidR="00125FF8" w:rsidRPr="00873E5A" w:rsidRDefault="00125FF8" w:rsidP="00873E5A">
      <w:pPr>
        <w:spacing w:after="0" w:line="240" w:lineRule="auto"/>
        <w:jc w:val="both"/>
        <w:rPr>
          <w:rFonts w:ascii="Times New Roman" w:hAnsi="Times New Roman" w:cs="Times New Roman"/>
        </w:rPr>
      </w:pPr>
      <w:r w:rsidRPr="00873E5A">
        <w:rPr>
          <w:rFonts w:ascii="Times New Roman" w:hAnsi="Times New Roman" w:cs="Times New Roman"/>
        </w:rPr>
        <w:t xml:space="preserve">We beschouwen nu het geval dat twee spelers een eindig aantal spelletjes spelen en hierbij de keuze hebben tussen de acties SV en NS. Stel dat beide spelers altijd de actie NS kiezen. Dan kan elke speler in elk individueel spelletje zijn actie NS wijzigen in de actie SV zonder zijn payoff en zonder de payoff van de andere speler te wijzigen. De twee spelers kunnen in alle spelletjes de actie SV kiezen. Ze kunnen natuurlijk ook hun acties ongewijzigd laten en in alle spelletjes de actie NS kiezen. Verder is het mogelijk dat in alle spelletjes de ene speler altijd de actie NS kiest en de andere speler altijd de actie SV kiest. </w:t>
      </w:r>
      <m:oMath>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SV</m:t>
            </m:r>
          </m:e>
        </m:d>
      </m:oMath>
      <w:r w:rsidRPr="00873E5A">
        <w:rPr>
          <w:rFonts w:ascii="Times New Roman" w:hAnsi="Times New Roman" w:cs="Times New Roman"/>
        </w:rPr>
        <w:t xml:space="preserve">, </w:t>
      </w:r>
      <m:oMath>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NS</m:t>
            </m:r>
          </m:e>
        </m:d>
      </m:oMath>
      <w:r w:rsidRPr="00873E5A">
        <w:rPr>
          <w:rFonts w:ascii="Times New Roman" w:hAnsi="Times New Roman" w:cs="Times New Roman"/>
        </w:rPr>
        <w:t xml:space="preserve">, </w:t>
      </w:r>
      <m:oMath>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SV</m:t>
            </m:r>
          </m:e>
        </m:d>
      </m:oMath>
      <w:r w:rsidRPr="00873E5A">
        <w:rPr>
          <w:rFonts w:ascii="Times New Roman" w:hAnsi="Times New Roman" w:cs="Times New Roman"/>
        </w:rPr>
        <w:t xml:space="preserve"> en </w:t>
      </w:r>
      <m:oMath>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NS</m:t>
            </m:r>
          </m:e>
        </m:d>
      </m:oMath>
      <w:r w:rsidRPr="00873E5A">
        <w:rPr>
          <w:rFonts w:ascii="Times New Roman" w:hAnsi="Times New Roman" w:cs="Times New Roman"/>
        </w:rPr>
        <w:t xml:space="preserve"> zijn dus Nash equilibria.</w:t>
      </w:r>
    </w:p>
    <w:p w:rsidR="00125FF8" w:rsidRPr="00873E5A" w:rsidRDefault="00125FF8" w:rsidP="00873E5A">
      <w:pPr>
        <w:spacing w:after="0" w:line="240" w:lineRule="auto"/>
        <w:jc w:val="both"/>
        <w:rPr>
          <w:rFonts w:ascii="Times New Roman" w:hAnsi="Times New Roman" w:cs="Times New Roman"/>
        </w:rPr>
      </w:pPr>
    </w:p>
    <w:p w:rsidR="00125FF8" w:rsidRPr="00873E5A" w:rsidRDefault="00125FF8" w:rsidP="00873E5A">
      <w:pPr>
        <w:spacing w:after="0" w:line="240" w:lineRule="auto"/>
        <w:jc w:val="both"/>
        <w:rPr>
          <w:rFonts w:ascii="Times New Roman" w:hAnsi="Times New Roman" w:cs="Times New Roman"/>
        </w:rPr>
      </w:pPr>
      <w:r w:rsidRPr="00873E5A">
        <w:rPr>
          <w:rFonts w:ascii="Times New Roman" w:hAnsi="Times New Roman" w:cs="Times New Roman"/>
        </w:rPr>
        <w:t xml:space="preserve">Hieruit kunnen we afleiden dat wanneer twee spelers een eindig aantal spelletjes spelen en hierbij de keuze hebben tussen de acties SNV, SV en NS, er altijd exact vier Nash equilibria zijn: </w:t>
      </w:r>
      <m:oMath>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SV</m:t>
            </m:r>
          </m:e>
        </m:d>
      </m:oMath>
      <w:r w:rsidRPr="00873E5A">
        <w:rPr>
          <w:rFonts w:ascii="Times New Roman" w:hAnsi="Times New Roman" w:cs="Times New Roman"/>
        </w:rPr>
        <w:t xml:space="preserve">, </w:t>
      </w:r>
      <m:oMath>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NS</m:t>
            </m:r>
          </m:e>
        </m:d>
      </m:oMath>
      <w:r w:rsidRPr="00873E5A">
        <w:rPr>
          <w:rFonts w:ascii="Times New Roman" w:hAnsi="Times New Roman" w:cs="Times New Roman"/>
        </w:rPr>
        <w:t xml:space="preserve">, </w:t>
      </w:r>
      <m:oMath>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SV</m:t>
            </m:r>
          </m:e>
        </m:d>
      </m:oMath>
      <w:r w:rsidRPr="00873E5A">
        <w:rPr>
          <w:rFonts w:ascii="Times New Roman" w:hAnsi="Times New Roman" w:cs="Times New Roman"/>
        </w:rPr>
        <w:t xml:space="preserve"> en </w:t>
      </w:r>
      <m:oMath>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NS</m:t>
            </m:r>
          </m:e>
        </m:d>
      </m:oMath>
      <w:r w:rsidRPr="00873E5A">
        <w:rPr>
          <w:rFonts w:ascii="Times New Roman" w:hAnsi="Times New Roman" w:cs="Times New Roman"/>
        </w:rPr>
        <w:t xml:space="preserve">. Immers, elke mogelijke combinatie van acties in het laatste spel en bij uitbreiding in alle spelletjes kan in een of meerdere stappen omgezet naar een van deze vier Nash equilibria. </w:t>
      </w:r>
    </w:p>
    <w:p w:rsidR="00125FF8" w:rsidRPr="00873E5A" w:rsidRDefault="00125FF8" w:rsidP="00873E5A">
      <w:pPr>
        <w:spacing w:after="0" w:line="240" w:lineRule="auto"/>
        <w:jc w:val="both"/>
        <w:rPr>
          <w:rFonts w:ascii="Times New Roman" w:hAnsi="Times New Roman" w:cs="Times New Roman"/>
        </w:rPr>
      </w:pPr>
    </w:p>
    <w:p w:rsidR="00125FF8" w:rsidRPr="00873E5A" w:rsidRDefault="00125FF8" w:rsidP="00873E5A">
      <w:pPr>
        <w:spacing w:after="0" w:line="240" w:lineRule="auto"/>
        <w:jc w:val="both"/>
        <w:rPr>
          <w:rFonts w:ascii="Times New Roman" w:hAnsi="Times New Roman" w:cs="Times New Roman"/>
        </w:rPr>
      </w:pPr>
      <w:r w:rsidRPr="00873E5A">
        <w:rPr>
          <w:rFonts w:ascii="Times New Roman" w:hAnsi="Times New Roman" w:cs="Times New Roman"/>
        </w:rPr>
        <w:t xml:space="preserve">Aangezien in elk individueel spel bij beide spelers de acties SNV en NS zwak gedomineerd worden door de actie SV, kunnen we besluiten dat een rationele Risk-speler altijd probeert met andere spelers samenwerkingsakkoorden af te sluiten om deze akkoorden vervolgens op een strategisch gekozen moment te schenden en zo zijn kans om alle spelletjes en bij uitbreiding zoveel mogelijk spelletjes te winnen. Zoals hierboven aangehaald en verklaard, opteren ervaren spelers in de praktijk niet voor de </w:t>
      </w:r>
      <w:r w:rsidRPr="00873E5A">
        <w:rPr>
          <w:rFonts w:ascii="Times New Roman" w:hAnsi="Times New Roman" w:cs="Times New Roman"/>
        </w:rPr>
        <w:lastRenderedPageBreak/>
        <w:t xml:space="preserve">actie SV maar de actie NS en wordt het Nash equilibrium </w:t>
      </w:r>
      <m:oMath>
        <m:d>
          <m:dPr>
            <m:ctrlPr>
              <w:rPr>
                <w:rFonts w:ascii="Cambria Math" w:hAnsi="Times New Roman" w:cs="Times New Roman"/>
                <w:i/>
              </w:rPr>
            </m:ctrlPr>
          </m:dPr>
          <m:e>
            <m:r>
              <w:rPr>
                <w:rFonts w:ascii="Cambria Math" w:hAnsi="Cambria Math" w:cs="Times New Roman"/>
              </w:rPr>
              <m:t>SV</m:t>
            </m:r>
            <m:r>
              <w:rPr>
                <w:rFonts w:ascii="Cambria Math" w:hAnsi="Times New Roman" w:cs="Times New Roman"/>
              </w:rPr>
              <m:t>,</m:t>
            </m:r>
            <m:r>
              <w:rPr>
                <w:rFonts w:ascii="Cambria Math" w:hAnsi="Cambria Math" w:cs="Times New Roman"/>
              </w:rPr>
              <m:t>SV</m:t>
            </m:r>
          </m:e>
        </m:d>
      </m:oMath>
      <w:r w:rsidRPr="00873E5A">
        <w:rPr>
          <w:rFonts w:ascii="Times New Roman" w:hAnsi="Times New Roman" w:cs="Times New Roman"/>
        </w:rPr>
        <w:t xml:space="preserve"> ingewisseld voor het Nash equilibrium </w:t>
      </w:r>
      <m:oMath>
        <m:d>
          <m:dPr>
            <m:ctrlPr>
              <w:rPr>
                <w:rFonts w:ascii="Cambria Math" w:hAnsi="Times New Roman" w:cs="Times New Roman"/>
                <w:i/>
              </w:rPr>
            </m:ctrlPr>
          </m:dPr>
          <m:e>
            <m:r>
              <w:rPr>
                <w:rFonts w:ascii="Cambria Math" w:hAnsi="Cambria Math" w:cs="Times New Roman"/>
              </w:rPr>
              <m:t>NS</m:t>
            </m:r>
            <m:r>
              <w:rPr>
                <w:rFonts w:ascii="Cambria Math" w:hAnsi="Times New Roman" w:cs="Times New Roman"/>
              </w:rPr>
              <m:t>,</m:t>
            </m:r>
            <m:r>
              <w:rPr>
                <w:rFonts w:ascii="Cambria Math" w:hAnsi="Cambria Math" w:cs="Times New Roman"/>
              </w:rPr>
              <m:t>NS</m:t>
            </m:r>
          </m:e>
        </m:d>
      </m:oMath>
      <w:r w:rsidRPr="00873E5A">
        <w:rPr>
          <w:rFonts w:ascii="Times New Roman" w:hAnsi="Times New Roman" w:cs="Times New Roman"/>
        </w:rPr>
        <w:t>.</w:t>
      </w:r>
    </w:p>
    <w:p w:rsidR="00125FF8" w:rsidRPr="00873E5A" w:rsidRDefault="00125FF8" w:rsidP="00873E5A">
      <w:pPr>
        <w:spacing w:after="0" w:line="240" w:lineRule="auto"/>
        <w:jc w:val="both"/>
        <w:rPr>
          <w:rFonts w:ascii="Times New Roman" w:hAnsi="Times New Roman" w:cs="Times New Roman"/>
        </w:rPr>
      </w:pPr>
    </w:p>
    <w:p w:rsidR="00125FF8" w:rsidRPr="00873E5A" w:rsidRDefault="00125FF8" w:rsidP="00873E5A">
      <w:pPr>
        <w:spacing w:after="0" w:line="240" w:lineRule="auto"/>
        <w:jc w:val="both"/>
        <w:rPr>
          <w:rFonts w:ascii="Times New Roman" w:hAnsi="Times New Roman" w:cs="Times New Roman"/>
        </w:rPr>
      </w:pPr>
      <w:r w:rsidRPr="00873E5A">
        <w:rPr>
          <w:rFonts w:ascii="Times New Roman" w:hAnsi="Times New Roman" w:cs="Times New Roman"/>
        </w:rPr>
        <w:t xml:space="preserve">We zouden ook het Repeated Prisoner’s Dilemma-concept kunnen toepassen op een oneindige reeks Risk-spelletjes maar de redeneringen die hiervoor noodzakelijk zijn, en de conclusies die hieruit getrokken kunnen worden, zijn volledig analoog aan die van het Repeated Prisoner’s Dilemma. Zo blijkt uit </w:t>
      </w:r>
      <w:sdt>
        <w:sdtPr>
          <w:rPr>
            <w:rFonts w:ascii="Times New Roman" w:hAnsi="Times New Roman" w:cs="Times New Roman"/>
          </w:rPr>
          <w:id w:val="92644333"/>
          <w:citation/>
        </w:sdtPr>
        <w:sdtContent>
          <w:r w:rsidR="001C7213" w:rsidRPr="00873E5A">
            <w:rPr>
              <w:rFonts w:ascii="Times New Roman" w:hAnsi="Times New Roman" w:cs="Times New Roman"/>
            </w:rPr>
            <w:fldChar w:fldCharType="begin"/>
          </w:r>
          <w:r w:rsidRPr="00873E5A">
            <w:rPr>
              <w:rFonts w:ascii="Times New Roman" w:hAnsi="Times New Roman" w:cs="Times New Roman"/>
            </w:rPr>
            <w:instrText xml:space="preserve"> CITATION Hon07 \l 2067 </w:instrText>
          </w:r>
          <w:r w:rsidR="001C7213" w:rsidRPr="00873E5A">
            <w:rPr>
              <w:rFonts w:ascii="Times New Roman" w:hAnsi="Times New Roman" w:cs="Times New Roman"/>
            </w:rPr>
            <w:fldChar w:fldCharType="separate"/>
          </w:r>
          <w:r w:rsidR="00D31B2F" w:rsidRPr="00873E5A">
            <w:rPr>
              <w:rFonts w:ascii="Times New Roman" w:hAnsi="Times New Roman" w:cs="Times New Roman"/>
              <w:noProof/>
            </w:rPr>
            <w:t>[4]</w:t>
          </w:r>
          <w:r w:rsidR="001C7213" w:rsidRPr="00873E5A">
            <w:rPr>
              <w:rFonts w:ascii="Times New Roman" w:hAnsi="Times New Roman" w:cs="Times New Roman"/>
            </w:rPr>
            <w:fldChar w:fldCharType="end"/>
          </w:r>
        </w:sdtContent>
      </w:sdt>
      <w:r w:rsidRPr="00873E5A">
        <w:rPr>
          <w:rFonts w:ascii="Times New Roman" w:hAnsi="Times New Roman" w:cs="Times New Roman"/>
        </w:rPr>
        <w:t xml:space="preserve"> dat de tit-for-tat strategie in de praktijk een zeer efficiënte strategie is om zoveel mogelijk spelletjes van een reeks Risk-spelletjes te winnen maar enkel en alleen indien het totale aantal Risk-spelletjes niet gekend is.</w:t>
      </w:r>
    </w:p>
    <w:p w:rsidR="005C243E" w:rsidRPr="007E0736" w:rsidRDefault="005C243E" w:rsidP="00070918">
      <w:pPr>
        <w:spacing w:after="0"/>
        <w:jc w:val="both"/>
        <w:rPr>
          <w:rFonts w:ascii="Times New Roman" w:hAnsi="Times New Roman" w:cs="Times New Roman"/>
          <w:sz w:val="24"/>
          <w:szCs w:val="24"/>
        </w:rPr>
      </w:pPr>
    </w:p>
    <w:p w:rsidR="005C243E" w:rsidRPr="000834F0" w:rsidRDefault="005C243E" w:rsidP="005C243E">
      <w:pPr>
        <w:pStyle w:val="Opmaakprofiel1"/>
        <w:numPr>
          <w:ilvl w:val="0"/>
          <w:numId w:val="11"/>
        </w:numPr>
      </w:pPr>
      <w:bookmarkStart w:id="57" w:name="_Toc385509777"/>
      <w:bookmarkStart w:id="58" w:name="_Toc385513757"/>
      <w:r w:rsidRPr="005C243E">
        <w:t>Geciteerde</w:t>
      </w:r>
      <w:r w:rsidRPr="000834F0">
        <w:rPr>
          <w:lang w:val="nl-NL"/>
        </w:rPr>
        <w:t xml:space="preserve"> werken</w:t>
      </w:r>
      <w:bookmarkEnd w:id="57"/>
      <w:bookmarkEnd w:id="58"/>
      <w:r w:rsidR="001C7213" w:rsidRPr="001C7213">
        <w:fldChar w:fldCharType="begin"/>
      </w:r>
      <w:r w:rsidRPr="000834F0">
        <w:instrText xml:space="preserve"> BIBLIOGRAPHY  \l 2067 </w:instrText>
      </w:r>
      <w:r w:rsidR="001C7213" w:rsidRPr="001C7213">
        <w:fldChar w:fldCharType="separate"/>
      </w:r>
    </w:p>
    <w:tbl>
      <w:tblPr>
        <w:tblW w:w="5000" w:type="pct"/>
        <w:tblCellSpacing w:w="15" w:type="dxa"/>
        <w:tblCellMar>
          <w:top w:w="15" w:type="dxa"/>
          <w:left w:w="15" w:type="dxa"/>
          <w:bottom w:w="15" w:type="dxa"/>
          <w:right w:w="15" w:type="dxa"/>
        </w:tblCellMar>
        <w:tblLook w:val="04A0"/>
      </w:tblPr>
      <w:tblGrid>
        <w:gridCol w:w="322"/>
        <w:gridCol w:w="8840"/>
      </w:tblGrid>
      <w:tr w:rsidR="005C243E" w:rsidRPr="00804CD0" w:rsidTr="005C243E">
        <w:trPr>
          <w:tblCellSpacing w:w="15" w:type="dxa"/>
        </w:trPr>
        <w:tc>
          <w:tcPr>
            <w:tcW w:w="50" w:type="pct"/>
            <w:hideMark/>
          </w:tcPr>
          <w:p w:rsidR="005C243E" w:rsidRDefault="005C243E" w:rsidP="00F867AC">
            <w:pPr>
              <w:pStyle w:val="Bibliografie"/>
              <w:spacing w:after="0" w:line="240" w:lineRule="auto"/>
              <w:rPr>
                <w:rFonts w:eastAsiaTheme="minorEastAsia"/>
                <w:noProof/>
              </w:rPr>
            </w:pPr>
            <w:r>
              <w:rPr>
                <w:noProof/>
              </w:rPr>
              <w:t xml:space="preserve">[1] </w:t>
            </w:r>
          </w:p>
        </w:tc>
        <w:tc>
          <w:tcPr>
            <w:tcW w:w="0" w:type="auto"/>
            <w:hideMark/>
          </w:tcPr>
          <w:p w:rsidR="005C243E" w:rsidRPr="00BF2BFB" w:rsidRDefault="005C243E" w:rsidP="00F867AC">
            <w:pPr>
              <w:pStyle w:val="11pt-1regelafstand"/>
              <w:jc w:val="left"/>
              <w:rPr>
                <w:rFonts w:eastAsiaTheme="minorEastAsia"/>
                <w:noProof/>
                <w:lang w:val="fr-BE"/>
              </w:rPr>
            </w:pPr>
            <w:r w:rsidRPr="00BF2BFB">
              <w:rPr>
                <w:noProof/>
                <w:lang w:val="fr-BE"/>
              </w:rPr>
              <w:t>[Online]. Available: http://www.hasbro.com/common/instruct/risk.pdf.</w:t>
            </w:r>
          </w:p>
        </w:tc>
      </w:tr>
      <w:tr w:rsidR="005C243E" w:rsidRPr="00804CD0" w:rsidTr="005C243E">
        <w:trPr>
          <w:tblCellSpacing w:w="15" w:type="dxa"/>
        </w:trPr>
        <w:tc>
          <w:tcPr>
            <w:tcW w:w="50" w:type="pct"/>
            <w:hideMark/>
          </w:tcPr>
          <w:p w:rsidR="005C243E" w:rsidRDefault="005C243E" w:rsidP="00F867AC">
            <w:pPr>
              <w:pStyle w:val="Bibliografie"/>
              <w:spacing w:after="0" w:line="240" w:lineRule="auto"/>
              <w:rPr>
                <w:rFonts w:eastAsiaTheme="minorEastAsia"/>
                <w:noProof/>
              </w:rPr>
            </w:pPr>
            <w:r>
              <w:rPr>
                <w:noProof/>
              </w:rPr>
              <w:t xml:space="preserve">[2] </w:t>
            </w:r>
          </w:p>
        </w:tc>
        <w:tc>
          <w:tcPr>
            <w:tcW w:w="0" w:type="auto"/>
            <w:hideMark/>
          </w:tcPr>
          <w:p w:rsidR="005C243E" w:rsidRPr="005C243E" w:rsidRDefault="005C243E" w:rsidP="00F867AC">
            <w:pPr>
              <w:pStyle w:val="11pt-1regelafstand"/>
              <w:jc w:val="left"/>
              <w:rPr>
                <w:rFonts w:eastAsiaTheme="minorEastAsia"/>
                <w:noProof/>
                <w:lang w:val="en-US"/>
              </w:rPr>
            </w:pPr>
            <w:r w:rsidRPr="00D31B2F">
              <w:rPr>
                <w:noProof/>
                <w:lang w:val="en-US"/>
              </w:rPr>
              <w:t xml:space="preserve">K. Knudsen, „Impact of Collusion and Coalitions in RISK,” [Online]. </w:t>
            </w:r>
            <w:r w:rsidRPr="005C243E">
              <w:rPr>
                <w:noProof/>
                <w:lang w:val="en-US"/>
              </w:rPr>
              <w:t>Available: https://www.cs.umd.edu/Grad/scholarlypapers/papers/Knudsen.pdf. [Geopend 27 Maart 2014].</w:t>
            </w:r>
          </w:p>
        </w:tc>
      </w:tr>
      <w:tr w:rsidR="005C243E" w:rsidRPr="00804CD0" w:rsidTr="005C243E">
        <w:trPr>
          <w:tblCellSpacing w:w="15" w:type="dxa"/>
        </w:trPr>
        <w:tc>
          <w:tcPr>
            <w:tcW w:w="50" w:type="pct"/>
            <w:hideMark/>
          </w:tcPr>
          <w:p w:rsidR="005C243E" w:rsidRDefault="005C243E" w:rsidP="00F867AC">
            <w:pPr>
              <w:pStyle w:val="Bibliografie"/>
              <w:spacing w:after="0" w:line="240" w:lineRule="auto"/>
              <w:rPr>
                <w:rFonts w:eastAsiaTheme="minorEastAsia"/>
                <w:noProof/>
              </w:rPr>
            </w:pPr>
            <w:r>
              <w:rPr>
                <w:noProof/>
              </w:rPr>
              <w:t xml:space="preserve">[3] </w:t>
            </w:r>
          </w:p>
        </w:tc>
        <w:tc>
          <w:tcPr>
            <w:tcW w:w="0" w:type="auto"/>
            <w:hideMark/>
          </w:tcPr>
          <w:p w:rsidR="005C243E" w:rsidRPr="005C243E" w:rsidRDefault="005C243E" w:rsidP="00F867AC">
            <w:pPr>
              <w:pStyle w:val="11pt-1regelafstand"/>
              <w:jc w:val="left"/>
              <w:rPr>
                <w:rFonts w:eastAsiaTheme="minorEastAsia"/>
                <w:noProof/>
                <w:lang w:val="en-US"/>
              </w:rPr>
            </w:pPr>
            <w:r w:rsidRPr="00D31B2F">
              <w:rPr>
                <w:noProof/>
                <w:lang w:val="en-US"/>
              </w:rPr>
              <w:t xml:space="preserve">G. Robinson, „The Strategy of Risk,” 2009. </w:t>
            </w:r>
            <w:r w:rsidRPr="005C243E">
              <w:rPr>
                <w:noProof/>
                <w:lang w:val="en-US"/>
              </w:rPr>
              <w:t>[Online]. Available: http://web.mit.edu/sp.268/www/risk.pdf. [Geopend 27 maart 2014].</w:t>
            </w:r>
          </w:p>
        </w:tc>
      </w:tr>
      <w:tr w:rsidR="005C243E" w:rsidRPr="00804CD0" w:rsidTr="005C243E">
        <w:trPr>
          <w:tblCellSpacing w:w="15" w:type="dxa"/>
        </w:trPr>
        <w:tc>
          <w:tcPr>
            <w:tcW w:w="50" w:type="pct"/>
            <w:hideMark/>
          </w:tcPr>
          <w:p w:rsidR="005C243E" w:rsidRDefault="005C243E" w:rsidP="00F867AC">
            <w:pPr>
              <w:pStyle w:val="Bibliografie"/>
              <w:spacing w:after="0" w:line="240" w:lineRule="auto"/>
              <w:rPr>
                <w:rFonts w:eastAsiaTheme="minorEastAsia"/>
                <w:noProof/>
              </w:rPr>
            </w:pPr>
            <w:r>
              <w:rPr>
                <w:noProof/>
              </w:rPr>
              <w:t xml:space="preserve">[4] </w:t>
            </w:r>
          </w:p>
        </w:tc>
        <w:tc>
          <w:tcPr>
            <w:tcW w:w="0" w:type="auto"/>
            <w:hideMark/>
          </w:tcPr>
          <w:p w:rsidR="00690979" w:rsidRDefault="005C243E" w:rsidP="00F867AC">
            <w:pPr>
              <w:pStyle w:val="11pt-1regelafstand"/>
              <w:jc w:val="left"/>
              <w:rPr>
                <w:noProof/>
                <w:lang w:val="en-US"/>
              </w:rPr>
            </w:pPr>
            <w:r w:rsidRPr="00D31B2F">
              <w:rPr>
                <w:noProof/>
                <w:lang w:val="en-US"/>
              </w:rPr>
              <w:t xml:space="preserve">E. Honary, Total Diplomacy: The Art of Winning Risk, Charleston, Verenigde Staten van Amerika: BookSurge, 2007. </w:t>
            </w:r>
          </w:p>
          <w:p w:rsidR="00690979" w:rsidRPr="00690979" w:rsidRDefault="00690979" w:rsidP="00F867AC">
            <w:pPr>
              <w:pStyle w:val="11pt-1regelafstand"/>
              <w:jc w:val="left"/>
              <w:rPr>
                <w:noProof/>
                <w:lang w:val="en-US"/>
              </w:rPr>
            </w:pPr>
          </w:p>
        </w:tc>
      </w:tr>
    </w:tbl>
    <w:p w:rsidR="00F2737C" w:rsidRPr="00804CD0" w:rsidRDefault="001C7213" w:rsidP="00F2737C">
      <w:pPr>
        <w:pStyle w:val="Opmaakprofiel1"/>
        <w:ind w:left="432"/>
        <w:rPr>
          <w:sz w:val="24"/>
          <w:szCs w:val="24"/>
          <w:lang w:val="en-US"/>
        </w:rPr>
      </w:pPr>
      <w:r>
        <w:rPr>
          <w:sz w:val="24"/>
          <w:szCs w:val="24"/>
          <w:lang w:val="nl-NL"/>
        </w:rPr>
        <w:fldChar w:fldCharType="end"/>
      </w:r>
      <w:bookmarkStart w:id="59" w:name="_Toc385509355"/>
    </w:p>
    <w:p w:rsidR="00F2737C" w:rsidRPr="00804CD0" w:rsidRDefault="00F2737C">
      <w:pPr>
        <w:rPr>
          <w:rFonts w:ascii="Times New Roman" w:hAnsi="Times New Roman" w:cs="Times New Roman"/>
          <w:color w:val="244061" w:themeColor="accent1" w:themeShade="80"/>
          <w:sz w:val="24"/>
          <w:szCs w:val="24"/>
          <w:lang w:val="en-US"/>
        </w:rPr>
      </w:pPr>
      <w:r w:rsidRPr="00804CD0">
        <w:rPr>
          <w:sz w:val="24"/>
          <w:szCs w:val="24"/>
          <w:lang w:val="en-US"/>
        </w:rPr>
        <w:br w:type="page"/>
      </w:r>
    </w:p>
    <w:p w:rsidR="00D31B2F" w:rsidRPr="00D31B2F" w:rsidRDefault="00D31B2F" w:rsidP="005C243E">
      <w:pPr>
        <w:pStyle w:val="Opmaakprofiel1"/>
        <w:numPr>
          <w:ilvl w:val="0"/>
          <w:numId w:val="11"/>
        </w:numPr>
      </w:pPr>
      <w:bookmarkStart w:id="60" w:name="_Toc385513758"/>
      <w:r w:rsidRPr="00D31B2F">
        <w:lastRenderedPageBreak/>
        <w:t>Bijlagen</w:t>
      </w:r>
      <w:bookmarkEnd w:id="59"/>
      <w:bookmarkEnd w:id="60"/>
    </w:p>
    <w:p w:rsidR="00125FF8" w:rsidRPr="00D31B2F" w:rsidRDefault="00D31B2F" w:rsidP="00D31B2F">
      <w:pPr>
        <w:pStyle w:val="Opmaakprofiel2"/>
        <w:rPr>
          <w:szCs w:val="24"/>
        </w:rPr>
      </w:pPr>
      <w:bookmarkStart w:id="61" w:name="_Toc385509356"/>
      <w:bookmarkStart w:id="62" w:name="_Toc385513759"/>
      <w:r w:rsidRPr="00D31B2F">
        <w:rPr>
          <w:szCs w:val="24"/>
        </w:rPr>
        <w:t>Bijlage 1: MATLAB-code</w:t>
      </w:r>
      <w:bookmarkEnd w:id="61"/>
      <w:bookmarkEnd w:id="62"/>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FF"/>
          <w:sz w:val="20"/>
          <w:szCs w:val="20"/>
          <w:lang w:val="en-US"/>
        </w:rPr>
        <w:t>function</w:t>
      </w:r>
      <w:r w:rsidRPr="00F2737C">
        <w:rPr>
          <w:rFonts w:ascii="Courier New" w:hAnsi="Courier New" w:cs="Courier New"/>
          <w:color w:val="000000"/>
          <w:sz w:val="20"/>
          <w:szCs w:val="20"/>
          <w:lang w:val="en-US"/>
        </w:rPr>
        <w:t xml:space="preserve"> [P1Utility1,P1Utility2]=secondRound(A,D,A2)</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close </w:t>
      </w:r>
      <w:r w:rsidRPr="00F2737C">
        <w:rPr>
          <w:rFonts w:ascii="Courier New" w:hAnsi="Courier New" w:cs="Courier New"/>
          <w:color w:val="A020F0"/>
          <w:sz w:val="20"/>
          <w:szCs w:val="20"/>
          <w:lang w:val="en-US"/>
        </w:rPr>
        <w:t>all</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simnum=100000;</w:t>
      </w:r>
      <w:r w:rsidRPr="00F2737C">
        <w:rPr>
          <w:rFonts w:ascii="Courier New" w:hAnsi="Courier New" w:cs="Courier New"/>
          <w:color w:val="228B22"/>
          <w:sz w:val="20"/>
          <w:szCs w:val="20"/>
          <w:lang w:val="en-US"/>
        </w:rPr>
        <w:t>%10000</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n=1;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228B22"/>
          <w:sz w:val="20"/>
          <w:szCs w:val="20"/>
          <w:lang w:val="en-US"/>
        </w:rPr>
        <w:t>%3 rijen voor 3 attack ronden.</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Wins=[0,0;0,0;0,0];</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P1Survivors=[0,0,0];</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P2Survivors=[0,0,0];</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FF"/>
          <w:sz w:val="20"/>
          <w:szCs w:val="20"/>
          <w:lang w:val="en-US"/>
        </w:rPr>
        <w:t>while</w:t>
      </w:r>
      <w:r w:rsidRPr="00F2737C">
        <w:rPr>
          <w:rFonts w:ascii="Courier New" w:hAnsi="Courier New" w:cs="Courier New"/>
          <w:color w:val="000000"/>
          <w:sz w:val="20"/>
          <w:szCs w:val="20"/>
          <w:lang w:val="en-US"/>
        </w:rPr>
        <w:t xml:space="preserve"> n&lt;=simnum</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[AttackT(1),DefendT(1)]=attackToDeath(A,D);</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nl-NL"/>
        </w:rPr>
      </w:pPr>
      <w:r w:rsidRPr="00F2737C">
        <w:rPr>
          <w:rFonts w:ascii="Courier New" w:hAnsi="Courier New" w:cs="Courier New"/>
          <w:color w:val="000000"/>
          <w:sz w:val="20"/>
          <w:szCs w:val="20"/>
          <w:lang w:val="en-US"/>
        </w:rPr>
        <w:t xml:space="preserve">    </w:t>
      </w:r>
      <w:r w:rsidRPr="00F2737C">
        <w:rPr>
          <w:rFonts w:ascii="Courier New" w:hAnsi="Courier New" w:cs="Courier New"/>
          <w:color w:val="0000FF"/>
          <w:sz w:val="20"/>
          <w:szCs w:val="20"/>
          <w:lang w:val="nl-NL"/>
        </w:rPr>
        <w:t>if</w:t>
      </w:r>
      <w:r w:rsidRPr="00F2737C">
        <w:rPr>
          <w:rFonts w:ascii="Courier New" w:hAnsi="Courier New" w:cs="Courier New"/>
          <w:color w:val="000000"/>
          <w:sz w:val="20"/>
          <w:szCs w:val="20"/>
          <w:lang w:val="nl-NL"/>
        </w:rPr>
        <w:t xml:space="preserve"> DefendT(1)&gt;0</w:t>
      </w:r>
      <w:r w:rsidRPr="00F2737C">
        <w:rPr>
          <w:rFonts w:ascii="Courier New" w:hAnsi="Courier New" w:cs="Courier New"/>
          <w:color w:val="228B22"/>
          <w:sz w:val="20"/>
          <w:szCs w:val="20"/>
          <w:lang w:val="nl-NL"/>
        </w:rPr>
        <w:t>%Speler 2 heeft de 1e aanval overleeft.</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nl-NL"/>
        </w:rPr>
      </w:pPr>
      <w:r w:rsidRPr="00F2737C">
        <w:rPr>
          <w:rFonts w:ascii="Courier New" w:hAnsi="Courier New" w:cs="Courier New"/>
          <w:color w:val="000000"/>
          <w:sz w:val="20"/>
          <w:szCs w:val="20"/>
          <w:lang w:val="nl-NL"/>
        </w:rPr>
        <w:t xml:space="preserve">        Wins(1,2)=Wins(1,2)+1; </w:t>
      </w:r>
      <w:r w:rsidRPr="00F2737C">
        <w:rPr>
          <w:rFonts w:ascii="Courier New" w:hAnsi="Courier New" w:cs="Courier New"/>
          <w:color w:val="228B22"/>
          <w:sz w:val="20"/>
          <w:szCs w:val="20"/>
          <w:lang w:val="nl-NL"/>
        </w:rPr>
        <w:t>%wins(1,2) betekent het aantal keer dat speler 2 de eerste aanval overleeft heeft.</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nl-NL"/>
        </w:rPr>
        <w:t xml:space="preserve">        </w:t>
      </w:r>
      <w:r w:rsidRPr="00F2737C">
        <w:rPr>
          <w:rFonts w:ascii="Courier New" w:hAnsi="Courier New" w:cs="Courier New"/>
          <w:color w:val="000000"/>
          <w:sz w:val="20"/>
          <w:szCs w:val="20"/>
          <w:lang w:val="en-US"/>
        </w:rPr>
        <w:t>P2Survivors(1)=P2Survivors(1)+DefendT(1);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t>
      </w:r>
      <w:r w:rsidRPr="00F2737C">
        <w:rPr>
          <w:rFonts w:ascii="Courier New" w:hAnsi="Courier New" w:cs="Courier New"/>
          <w:color w:val="0000FF"/>
          <w:sz w:val="20"/>
          <w:szCs w:val="20"/>
          <w:lang w:val="en-US"/>
        </w:rPr>
        <w:t>else</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Wins(1,1)=Wins(1,1)+1;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nl-NL"/>
        </w:rPr>
      </w:pPr>
      <w:r w:rsidRPr="00F2737C">
        <w:rPr>
          <w:rFonts w:ascii="Courier New" w:hAnsi="Courier New" w:cs="Courier New"/>
          <w:color w:val="000000"/>
          <w:sz w:val="20"/>
          <w:szCs w:val="20"/>
          <w:lang w:val="en-US"/>
        </w:rPr>
        <w:t xml:space="preserve">        </w:t>
      </w:r>
      <w:r w:rsidRPr="00F2737C">
        <w:rPr>
          <w:rFonts w:ascii="Courier New" w:hAnsi="Courier New" w:cs="Courier New"/>
          <w:color w:val="000000"/>
          <w:sz w:val="20"/>
          <w:szCs w:val="20"/>
          <w:lang w:val="nl-NL"/>
        </w:rPr>
        <w:t>P1Survivors(1)=P1Survivors(1)+AttackT(1);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nl-NL"/>
        </w:rPr>
      </w:pPr>
      <w:r w:rsidRPr="00F2737C">
        <w:rPr>
          <w:rFonts w:ascii="Courier New" w:hAnsi="Courier New" w:cs="Courier New"/>
          <w:color w:val="000000"/>
          <w:sz w:val="20"/>
          <w:szCs w:val="20"/>
          <w:lang w:val="nl-NL"/>
        </w:rPr>
        <w:t xml:space="preserve">        </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nl-NL"/>
        </w:rPr>
      </w:pPr>
      <w:r w:rsidRPr="00F2737C">
        <w:rPr>
          <w:rFonts w:ascii="Courier New" w:hAnsi="Courier New" w:cs="Courier New"/>
          <w:color w:val="000000"/>
          <w:sz w:val="20"/>
          <w:szCs w:val="20"/>
          <w:lang w:val="nl-NL"/>
        </w:rPr>
        <w:t xml:space="preserve">        D2=AttackT(1)-1;</w:t>
      </w:r>
      <w:r w:rsidRPr="00F2737C">
        <w:rPr>
          <w:rFonts w:ascii="Courier New" w:hAnsi="Courier New" w:cs="Courier New"/>
          <w:color w:val="228B22"/>
          <w:sz w:val="20"/>
          <w:szCs w:val="20"/>
          <w:lang w:val="nl-NL"/>
        </w:rPr>
        <w:t>%als de aanvaller wint, zal hij 1 troep moeten overlaten en kan hij met de rest verdedigen op het ingenomen land.</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nl-NL"/>
        </w:rPr>
        <w:t xml:space="preserve">        </w:t>
      </w:r>
      <w:r w:rsidRPr="00F2737C">
        <w:rPr>
          <w:rFonts w:ascii="Courier New" w:hAnsi="Courier New" w:cs="Courier New"/>
          <w:color w:val="000000"/>
          <w:sz w:val="20"/>
          <w:szCs w:val="20"/>
          <w:lang w:val="en-US"/>
        </w:rPr>
        <w:t>[AttackT(2),DefendT(2)]=attackToDeath(A2,D2);</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t>
      </w:r>
      <w:r w:rsidRPr="00F2737C">
        <w:rPr>
          <w:rFonts w:ascii="Courier New" w:hAnsi="Courier New" w:cs="Courier New"/>
          <w:color w:val="0000FF"/>
          <w:sz w:val="20"/>
          <w:szCs w:val="20"/>
          <w:lang w:val="en-US"/>
        </w:rPr>
        <w:t>if</w:t>
      </w:r>
      <w:r w:rsidRPr="00F2737C">
        <w:rPr>
          <w:rFonts w:ascii="Courier New" w:hAnsi="Courier New" w:cs="Courier New"/>
          <w:color w:val="000000"/>
          <w:sz w:val="20"/>
          <w:szCs w:val="20"/>
          <w:lang w:val="en-US"/>
        </w:rPr>
        <w:t xml:space="preserve"> DefendT(2)==0</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Wins(2,2)=Wins(2,2)+1;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P2Survivors(2)=P2Survivors(2)+AttackT(2);</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nl-NL"/>
        </w:rPr>
      </w:pPr>
      <w:r w:rsidRPr="00F2737C">
        <w:rPr>
          <w:rFonts w:ascii="Courier New" w:hAnsi="Courier New" w:cs="Courier New"/>
          <w:color w:val="000000"/>
          <w:sz w:val="20"/>
          <w:szCs w:val="20"/>
          <w:lang w:val="en-US"/>
        </w:rPr>
        <w:t xml:space="preserve">        </w:t>
      </w:r>
      <w:r w:rsidRPr="00F2737C">
        <w:rPr>
          <w:rFonts w:ascii="Courier New" w:hAnsi="Courier New" w:cs="Courier New"/>
          <w:color w:val="0000FF"/>
          <w:sz w:val="20"/>
          <w:szCs w:val="20"/>
          <w:lang w:val="nl-NL"/>
        </w:rPr>
        <w:t>else</w:t>
      </w:r>
      <w:r w:rsidRPr="00F2737C">
        <w:rPr>
          <w:rFonts w:ascii="Courier New" w:hAnsi="Courier New" w:cs="Courier New"/>
          <w:color w:val="000000"/>
          <w:sz w:val="20"/>
          <w:szCs w:val="20"/>
          <w:lang w:val="nl-NL"/>
        </w:rPr>
        <w:t xml:space="preserve"> </w:t>
      </w:r>
      <w:r w:rsidRPr="00F2737C">
        <w:rPr>
          <w:rFonts w:ascii="Courier New" w:hAnsi="Courier New" w:cs="Courier New"/>
          <w:color w:val="228B22"/>
          <w:sz w:val="20"/>
          <w:szCs w:val="20"/>
          <w:lang w:val="nl-NL"/>
        </w:rPr>
        <w:t>%als speler 1 miraculeus genoeg de tegenaanval overleeft</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nl-NL"/>
        </w:rPr>
        <w:t xml:space="preserve">            </w:t>
      </w:r>
      <w:r w:rsidRPr="00F2737C">
        <w:rPr>
          <w:rFonts w:ascii="Courier New" w:hAnsi="Courier New" w:cs="Courier New"/>
          <w:color w:val="000000"/>
          <w:sz w:val="20"/>
          <w:szCs w:val="20"/>
          <w:lang w:val="en-US"/>
        </w:rPr>
        <w:t>Wins(2,1)=Wins(2,1)+1;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P1Survivors(2)=P1Survivors(2)+DefendT(2);</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nl-NL"/>
        </w:rPr>
      </w:pPr>
      <w:r w:rsidRPr="00F2737C">
        <w:rPr>
          <w:rFonts w:ascii="Courier New" w:hAnsi="Courier New" w:cs="Courier New"/>
          <w:color w:val="000000"/>
          <w:sz w:val="20"/>
          <w:szCs w:val="20"/>
          <w:lang w:val="en-US"/>
        </w:rPr>
        <w:t xml:space="preserve">        </w:t>
      </w:r>
      <w:r w:rsidRPr="00F2737C">
        <w:rPr>
          <w:rFonts w:ascii="Courier New" w:hAnsi="Courier New" w:cs="Courier New"/>
          <w:color w:val="0000FF"/>
          <w:sz w:val="20"/>
          <w:szCs w:val="20"/>
          <w:lang w:val="nl-NL"/>
        </w:rPr>
        <w:t>end</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nl-NL"/>
        </w:rPr>
      </w:pPr>
      <w:r w:rsidRPr="00F2737C">
        <w:rPr>
          <w:rFonts w:ascii="Courier New" w:hAnsi="Courier New" w:cs="Courier New"/>
          <w:color w:val="000000"/>
          <w:sz w:val="20"/>
          <w:szCs w:val="20"/>
          <w:lang w:val="nl-NL"/>
        </w:rPr>
        <w:t xml:space="preserve">    </w:t>
      </w:r>
      <w:r w:rsidRPr="00F2737C">
        <w:rPr>
          <w:rFonts w:ascii="Courier New" w:hAnsi="Courier New" w:cs="Courier New"/>
          <w:color w:val="0000FF"/>
          <w:sz w:val="20"/>
          <w:szCs w:val="20"/>
          <w:lang w:val="nl-NL"/>
        </w:rPr>
        <w:t>end</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nl-NL"/>
        </w:rPr>
      </w:pPr>
      <w:r w:rsidRPr="00F2737C">
        <w:rPr>
          <w:rFonts w:ascii="Courier New" w:hAnsi="Courier New" w:cs="Courier New"/>
          <w:color w:val="000000"/>
          <w:sz w:val="20"/>
          <w:szCs w:val="20"/>
          <w:lang w:val="nl-NL"/>
        </w:rPr>
        <w:t xml:space="preserve">    n=n+1;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nl-NL"/>
        </w:rPr>
      </w:pPr>
      <w:r w:rsidRPr="00F2737C">
        <w:rPr>
          <w:rFonts w:ascii="Courier New" w:hAnsi="Courier New" w:cs="Courier New"/>
          <w:color w:val="0000FF"/>
          <w:sz w:val="20"/>
          <w:szCs w:val="20"/>
          <w:lang w:val="nl-NL"/>
        </w:rPr>
        <w:t>end</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nl-NL"/>
        </w:rPr>
      </w:pPr>
      <w:r w:rsidRPr="00F2737C">
        <w:rPr>
          <w:rFonts w:ascii="Courier New" w:hAnsi="Courier New" w:cs="Courier New"/>
          <w:color w:val="0000FF"/>
          <w:sz w:val="20"/>
          <w:szCs w:val="20"/>
          <w:lang w:val="nl-NL"/>
        </w:rPr>
        <w:t xml:space="preserve">  </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nl-NL"/>
        </w:rPr>
      </w:pPr>
      <w:r w:rsidRPr="00F2737C">
        <w:rPr>
          <w:rFonts w:ascii="Courier New" w:hAnsi="Courier New" w:cs="Courier New"/>
          <w:color w:val="000000"/>
          <w:sz w:val="20"/>
          <w:szCs w:val="20"/>
          <w:lang w:val="nl-NL"/>
        </w:rPr>
        <w:t xml:space="preserve">A1WinPCT=Wins(1,1)/ simnum; </w:t>
      </w:r>
      <w:r w:rsidRPr="00F2737C">
        <w:rPr>
          <w:rFonts w:ascii="Courier New" w:hAnsi="Courier New" w:cs="Courier New"/>
          <w:color w:val="228B22"/>
          <w:sz w:val="20"/>
          <w:szCs w:val="20"/>
          <w:lang w:val="nl-NL"/>
        </w:rPr>
        <w:t>%de kans dat in ronde 1 de aanval van speler 1 lukt</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nl-NL"/>
        </w:rPr>
      </w:pPr>
      <w:r w:rsidRPr="00F2737C">
        <w:rPr>
          <w:rFonts w:ascii="Courier New" w:hAnsi="Courier New" w:cs="Courier New"/>
          <w:color w:val="000000"/>
          <w:sz w:val="20"/>
          <w:szCs w:val="20"/>
          <w:lang w:val="nl-NL"/>
        </w:rPr>
        <w:t xml:space="preserve">A2WinPCT=Wins(2,2)/ (Wins(2,1)+Wins(2,2)); </w:t>
      </w:r>
      <w:r w:rsidRPr="00F2737C">
        <w:rPr>
          <w:rFonts w:ascii="Courier New" w:hAnsi="Courier New" w:cs="Courier New"/>
          <w:color w:val="228B22"/>
          <w:sz w:val="20"/>
          <w:szCs w:val="20"/>
          <w:lang w:val="nl-NL"/>
        </w:rPr>
        <w:t>%de kans dat speler 2 wint als hij terug aanvalt</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nl-NL"/>
        </w:rPr>
      </w:pPr>
      <w:r w:rsidRPr="00F2737C">
        <w:rPr>
          <w:rFonts w:ascii="Courier New" w:hAnsi="Courier New" w:cs="Courier New"/>
          <w:color w:val="000000"/>
          <w:sz w:val="20"/>
          <w:szCs w:val="20"/>
          <w:lang w:val="nl-NL"/>
        </w:rPr>
        <w:t>P1Survivors;</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nl-NL"/>
        </w:rPr>
      </w:pPr>
      <w:r w:rsidRPr="00F2737C">
        <w:rPr>
          <w:rFonts w:ascii="Courier New" w:hAnsi="Courier New" w:cs="Courier New"/>
          <w:color w:val="000000"/>
          <w:sz w:val="20"/>
          <w:szCs w:val="20"/>
          <w:lang w:val="nl-NL"/>
        </w:rPr>
        <w:t>Wins(1:end,1);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nl-NL"/>
        </w:rPr>
      </w:pPr>
      <w:r w:rsidRPr="00F2737C">
        <w:rPr>
          <w:rFonts w:ascii="Courier New" w:hAnsi="Courier New" w:cs="Courier New"/>
          <w:color w:val="000000"/>
          <w:sz w:val="20"/>
          <w:szCs w:val="20"/>
          <w:lang w:val="nl-NL"/>
        </w:rPr>
        <w:t>MedP1Survivors=P1Survivors./transp(Wins(1:end,1));</w:t>
      </w:r>
      <w:r w:rsidRPr="00F2737C">
        <w:rPr>
          <w:rFonts w:ascii="Courier New" w:hAnsi="Courier New" w:cs="Courier New"/>
          <w:color w:val="228B22"/>
          <w:sz w:val="20"/>
          <w:szCs w:val="20"/>
          <w:lang w:val="nl-NL"/>
        </w:rPr>
        <w:t>%het gemiddeld aantal legers dat een winnende confrontatie overleefd heeft.</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nl-NL"/>
        </w:rPr>
      </w:pPr>
      <w:r w:rsidRPr="00F2737C">
        <w:rPr>
          <w:rFonts w:ascii="Courier New" w:hAnsi="Courier New" w:cs="Courier New"/>
          <w:color w:val="228B22"/>
          <w:sz w:val="20"/>
          <w:szCs w:val="20"/>
          <w:lang w:val="nl-NL"/>
        </w:rPr>
        <w:t>%Voor index 1 is dat voor speler 1 een aanval op L2 en</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nl-NL"/>
        </w:rPr>
      </w:pPr>
      <w:r w:rsidRPr="00F2737C">
        <w:rPr>
          <w:rFonts w:ascii="Courier New" w:hAnsi="Courier New" w:cs="Courier New"/>
          <w:color w:val="228B22"/>
          <w:sz w:val="20"/>
          <w:szCs w:val="20"/>
          <w:lang w:val="nl-NL"/>
        </w:rPr>
        <w:t>%index 2 geeft de beurt van speler 2 aan waarin er terug aangevallen wordt.</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P2Survivors;</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Wins(1:end,2);</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LandUtil=8/3;</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MedP2Survivors=P2Survivors./transp(Wins(1:end,2));</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P1ArmiesLost=-1*((1-A1WinPCT)*(-A+1)+ A1WinPCT*(A2WinPCT*(-A+1)+(1-A2WinPCT)*(-A+1+MedP1Survivors(2))));</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P2ArmiesLost=-1*((1-A1WinPCT)*(-D+MedP2Survivors(1))+A1WinPCT*(A2WinPCT*(-A2-D+MedP2Survivors(2)+1)+(1-A2WinPCT)*(-A2-D+1)));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ArmyDiff=-P1ArmiesLost+P2ArmiesLost;</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P1Utility2= ArmyDiff+(A1WinPCT)*(1-A2WinPCT)*LandUtil;</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lastRenderedPageBreak/>
        <w:t>P1ArmiesLost=-1*((1-A1WinPCT)*(-A+1)+ A1WinPCT*(-A+MedP1Survivors(1)));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P2ArmiesLost=-1*((1-A1WinPCT)*(-D+MedP2Survivors(1))+A1WinPCT*(-D));</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ArmyDiff=-P1ArmiesLost+P2ArmiesLost;</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P1Utility1= ArmyDiff+(A1WinPCT)*LandUtil;</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FF"/>
          <w:sz w:val="20"/>
          <w:szCs w:val="20"/>
          <w:lang w:val="en-US"/>
        </w:rPr>
        <w:t>end</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FF"/>
          <w:sz w:val="20"/>
          <w:szCs w:val="20"/>
          <w:lang w:val="en-US"/>
        </w:rPr>
        <w:t>function</w:t>
      </w:r>
      <w:r w:rsidRPr="00F2737C">
        <w:rPr>
          <w:rFonts w:ascii="Courier New" w:hAnsi="Courier New" w:cs="Courier New"/>
          <w:color w:val="000000"/>
          <w:sz w:val="20"/>
          <w:szCs w:val="20"/>
          <w:lang w:val="en-US"/>
        </w:rPr>
        <w:t xml:space="preserve"> [P1Left,P2Left]=attackToDeath(A,D)</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AttackTroop = zeros(ceil(A)+ceil(D)-1,1);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DefendTroop = zeros(ceil(A)+ceil(D)-1,1);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AttackTroop(1) = floor(A)-1;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FF"/>
          <w:sz w:val="20"/>
          <w:szCs w:val="20"/>
          <w:lang w:val="en-US"/>
        </w:rPr>
        <w:t>if</w:t>
      </w:r>
      <w:r w:rsidRPr="00F2737C">
        <w:rPr>
          <w:rFonts w:ascii="Courier New" w:hAnsi="Courier New" w:cs="Courier New"/>
          <w:color w:val="000000"/>
          <w:sz w:val="20"/>
          <w:szCs w:val="20"/>
          <w:lang w:val="en-US"/>
        </w:rPr>
        <w:t>(rand&lt;A-floor(A))</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AttackTroop(1)=AttackTroop(1)+1;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FF"/>
          <w:sz w:val="20"/>
          <w:szCs w:val="20"/>
          <w:lang w:val="en-US"/>
        </w:rPr>
        <w:t>end</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DefendTroop(1) = floor(D);</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FF"/>
          <w:sz w:val="20"/>
          <w:szCs w:val="20"/>
          <w:lang w:val="en-US"/>
        </w:rPr>
        <w:t>if</w:t>
      </w:r>
      <w:r w:rsidRPr="00F2737C">
        <w:rPr>
          <w:rFonts w:ascii="Courier New" w:hAnsi="Courier New" w:cs="Courier New"/>
          <w:color w:val="000000"/>
          <w:sz w:val="20"/>
          <w:szCs w:val="20"/>
          <w:lang w:val="en-US"/>
        </w:rPr>
        <w:t>(rand&lt;(D-floor(D)))</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DefendTroop(1)=DefendTroop(1)+1;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FF"/>
          <w:sz w:val="20"/>
          <w:szCs w:val="20"/>
          <w:lang w:val="en-US"/>
        </w:rPr>
        <w:t>end</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i=2;</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AttackT= AttackTroop(1);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DefendT=DefendTroop(1);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FF"/>
          <w:sz w:val="20"/>
          <w:szCs w:val="20"/>
          <w:lang w:val="en-US"/>
        </w:rPr>
        <w:t>while</w:t>
      </w:r>
      <w:r w:rsidRPr="00F2737C">
        <w:rPr>
          <w:rFonts w:ascii="Courier New" w:hAnsi="Courier New" w:cs="Courier New"/>
          <w:color w:val="000000"/>
          <w:sz w:val="20"/>
          <w:szCs w:val="20"/>
          <w:lang w:val="en-US"/>
        </w:rPr>
        <w:t xml:space="preserve"> AttackTroop(i-1)&gt;0 &amp;&amp; DefendTroop(i-1)&gt;0</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t>
      </w:r>
      <w:r w:rsidRPr="00F2737C">
        <w:rPr>
          <w:rFonts w:ascii="Courier New" w:hAnsi="Courier New" w:cs="Courier New"/>
          <w:color w:val="0000FF"/>
          <w:sz w:val="20"/>
          <w:szCs w:val="20"/>
          <w:lang w:val="en-US"/>
        </w:rPr>
        <w:t>if</w:t>
      </w:r>
      <w:r w:rsidRPr="00F2737C">
        <w:rPr>
          <w:rFonts w:ascii="Courier New" w:hAnsi="Courier New" w:cs="Courier New"/>
          <w:color w:val="000000"/>
          <w:sz w:val="20"/>
          <w:szCs w:val="20"/>
          <w:lang w:val="en-US"/>
        </w:rPr>
        <w:t xml:space="preserve"> AttackTroop(i-1)&lt;=3</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xa=AttackTroop(i-1);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t>
      </w:r>
      <w:r w:rsidRPr="00F2737C">
        <w:rPr>
          <w:rFonts w:ascii="Courier New" w:hAnsi="Courier New" w:cs="Courier New"/>
          <w:color w:val="0000FF"/>
          <w:sz w:val="20"/>
          <w:szCs w:val="20"/>
          <w:lang w:val="en-US"/>
        </w:rPr>
        <w:t>else</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xa=3;</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t>
      </w:r>
      <w:r w:rsidRPr="00F2737C">
        <w:rPr>
          <w:rFonts w:ascii="Courier New" w:hAnsi="Courier New" w:cs="Courier New"/>
          <w:color w:val="0000FF"/>
          <w:sz w:val="20"/>
          <w:szCs w:val="20"/>
          <w:lang w:val="en-US"/>
        </w:rPr>
        <w:t>end</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t>
      </w:r>
      <w:r w:rsidRPr="00F2737C">
        <w:rPr>
          <w:rFonts w:ascii="Courier New" w:hAnsi="Courier New" w:cs="Courier New"/>
          <w:color w:val="0000FF"/>
          <w:sz w:val="20"/>
          <w:szCs w:val="20"/>
          <w:lang w:val="en-US"/>
        </w:rPr>
        <w:t>if</w:t>
      </w:r>
      <w:r w:rsidRPr="00F2737C">
        <w:rPr>
          <w:rFonts w:ascii="Courier New" w:hAnsi="Courier New" w:cs="Courier New"/>
          <w:color w:val="000000"/>
          <w:sz w:val="20"/>
          <w:szCs w:val="20"/>
          <w:lang w:val="en-US"/>
        </w:rPr>
        <w:t xml:space="preserve"> DefendTroop(i-1)&lt;=2</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xd=DefendTroop(i-1);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t>
      </w:r>
      <w:r w:rsidRPr="00F2737C">
        <w:rPr>
          <w:rFonts w:ascii="Courier New" w:hAnsi="Courier New" w:cs="Courier New"/>
          <w:color w:val="0000FF"/>
          <w:sz w:val="20"/>
          <w:szCs w:val="20"/>
          <w:lang w:val="en-US"/>
        </w:rPr>
        <w:t>else</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xd=2;</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t>
      </w:r>
      <w:r w:rsidRPr="00F2737C">
        <w:rPr>
          <w:rFonts w:ascii="Courier New" w:hAnsi="Courier New" w:cs="Courier New"/>
          <w:color w:val="0000FF"/>
          <w:sz w:val="20"/>
          <w:szCs w:val="20"/>
          <w:lang w:val="en-US"/>
        </w:rPr>
        <w:t>end</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Dice = min(xa,xd);</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fr-BE"/>
        </w:rPr>
      </w:pPr>
      <w:r w:rsidRPr="00F2737C">
        <w:rPr>
          <w:rFonts w:ascii="Courier New" w:hAnsi="Courier New" w:cs="Courier New"/>
          <w:color w:val="000000"/>
          <w:sz w:val="20"/>
          <w:szCs w:val="20"/>
          <w:lang w:val="en-US"/>
        </w:rPr>
        <w:t xml:space="preserve">    </w:t>
      </w:r>
      <w:r w:rsidRPr="00F2737C">
        <w:rPr>
          <w:rFonts w:ascii="Courier New" w:hAnsi="Courier New" w:cs="Courier New"/>
          <w:color w:val="000000"/>
          <w:sz w:val="20"/>
          <w:szCs w:val="20"/>
          <w:lang w:val="fr-BE"/>
        </w:rPr>
        <w:t>a = 6*rand(1,xa);</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fr-BE"/>
        </w:rPr>
      </w:pPr>
      <w:r w:rsidRPr="00F2737C">
        <w:rPr>
          <w:rFonts w:ascii="Courier New" w:hAnsi="Courier New" w:cs="Courier New"/>
          <w:color w:val="000000"/>
          <w:sz w:val="20"/>
          <w:szCs w:val="20"/>
          <w:lang w:val="fr-BE"/>
        </w:rPr>
        <w:t xml:space="preserve">    AttackDice=sort(ceil(a),</w:t>
      </w:r>
      <w:r w:rsidRPr="00F2737C">
        <w:rPr>
          <w:rFonts w:ascii="Courier New" w:hAnsi="Courier New" w:cs="Courier New"/>
          <w:color w:val="A020F0"/>
          <w:sz w:val="20"/>
          <w:szCs w:val="20"/>
          <w:lang w:val="fr-BE"/>
        </w:rPr>
        <w:t>'descend'</w:t>
      </w:r>
      <w:r w:rsidRPr="00F2737C">
        <w:rPr>
          <w:rFonts w:ascii="Courier New" w:hAnsi="Courier New" w:cs="Courier New"/>
          <w:color w:val="000000"/>
          <w:sz w:val="20"/>
          <w:szCs w:val="20"/>
          <w:lang w:val="fr-BE"/>
        </w:rPr>
        <w:t>);</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fr-BE"/>
        </w:rPr>
        <w:t xml:space="preserve">    </w:t>
      </w:r>
      <w:r w:rsidRPr="00F2737C">
        <w:rPr>
          <w:rFonts w:ascii="Courier New" w:hAnsi="Courier New" w:cs="Courier New"/>
          <w:color w:val="000000"/>
          <w:sz w:val="20"/>
          <w:szCs w:val="20"/>
          <w:lang w:val="en-US"/>
        </w:rPr>
        <w:t>d = 6*rand(1,xd);</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DefendDice=sort(ceil(d),</w:t>
      </w:r>
      <w:r w:rsidRPr="00F2737C">
        <w:rPr>
          <w:rFonts w:ascii="Courier New" w:hAnsi="Courier New" w:cs="Courier New"/>
          <w:color w:val="A020F0"/>
          <w:sz w:val="20"/>
          <w:szCs w:val="20"/>
          <w:lang w:val="en-US"/>
        </w:rPr>
        <w:t>'descend'</w:t>
      </w:r>
      <w:r w:rsidRPr="00F2737C">
        <w:rPr>
          <w:rFonts w:ascii="Courier New" w:hAnsi="Courier New" w:cs="Courier New"/>
          <w:color w:val="000000"/>
          <w:sz w:val="20"/>
          <w:szCs w:val="20"/>
          <w:lang w:val="en-US"/>
        </w:rPr>
        <w:t>);</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ADice(1)=AttackDice(1);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DDice(1)=DefendDice(1);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t>
      </w:r>
      <w:r w:rsidRPr="00F2737C">
        <w:rPr>
          <w:rFonts w:ascii="Courier New" w:hAnsi="Courier New" w:cs="Courier New"/>
          <w:color w:val="0000FF"/>
          <w:sz w:val="20"/>
          <w:szCs w:val="20"/>
          <w:lang w:val="en-US"/>
        </w:rPr>
        <w:t>if</w:t>
      </w:r>
      <w:r w:rsidRPr="00F2737C">
        <w:rPr>
          <w:rFonts w:ascii="Courier New" w:hAnsi="Courier New" w:cs="Courier New"/>
          <w:color w:val="000000"/>
          <w:sz w:val="20"/>
          <w:szCs w:val="20"/>
          <w:lang w:val="en-US"/>
        </w:rPr>
        <w:t xml:space="preserve"> ADice(1)&gt;DDice(1)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DefendT=DefendTroop(i-1)-1;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AttackT=AttackTroop(i-1);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t>
      </w:r>
      <w:r w:rsidRPr="00F2737C">
        <w:rPr>
          <w:rFonts w:ascii="Courier New" w:hAnsi="Courier New" w:cs="Courier New"/>
          <w:color w:val="0000FF"/>
          <w:sz w:val="20"/>
          <w:szCs w:val="20"/>
          <w:lang w:val="en-US"/>
        </w:rPr>
        <w:t>else</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AttackT=AttackTroop(i-1)-1;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DefendT=DefendTroop(i-1);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t>
      </w:r>
      <w:r w:rsidRPr="00F2737C">
        <w:rPr>
          <w:rFonts w:ascii="Courier New" w:hAnsi="Courier New" w:cs="Courier New"/>
          <w:color w:val="0000FF"/>
          <w:sz w:val="20"/>
          <w:szCs w:val="20"/>
          <w:lang w:val="en-US"/>
        </w:rPr>
        <w:t>end</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t>
      </w:r>
      <w:r w:rsidRPr="00F2737C">
        <w:rPr>
          <w:rFonts w:ascii="Courier New" w:hAnsi="Courier New" w:cs="Courier New"/>
          <w:color w:val="0000FF"/>
          <w:sz w:val="20"/>
          <w:szCs w:val="20"/>
          <w:lang w:val="en-US"/>
        </w:rPr>
        <w:t>if</w:t>
      </w:r>
      <w:r w:rsidRPr="00F2737C">
        <w:rPr>
          <w:rFonts w:ascii="Courier New" w:hAnsi="Courier New" w:cs="Courier New"/>
          <w:color w:val="000000"/>
          <w:sz w:val="20"/>
          <w:szCs w:val="20"/>
          <w:lang w:val="en-US"/>
        </w:rPr>
        <w:t xml:space="preserve"> Dice==2</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ADice(2)=AttackDice(2);</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DDice(2)=DefendDice(2);</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t>
      </w:r>
      <w:r w:rsidRPr="00F2737C">
        <w:rPr>
          <w:rFonts w:ascii="Courier New" w:hAnsi="Courier New" w:cs="Courier New"/>
          <w:color w:val="0000FF"/>
          <w:sz w:val="20"/>
          <w:szCs w:val="20"/>
          <w:lang w:val="en-US"/>
        </w:rPr>
        <w:t>if</w:t>
      </w:r>
      <w:r w:rsidRPr="00F2737C">
        <w:rPr>
          <w:rFonts w:ascii="Courier New" w:hAnsi="Courier New" w:cs="Courier New"/>
          <w:color w:val="000000"/>
          <w:sz w:val="20"/>
          <w:szCs w:val="20"/>
          <w:lang w:val="en-US"/>
        </w:rPr>
        <w:t xml:space="preserve"> ADice(2)&gt;DDice(2)</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DefendT=DefendT-1;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t>
      </w:r>
      <w:r w:rsidRPr="00F2737C">
        <w:rPr>
          <w:rFonts w:ascii="Courier New" w:hAnsi="Courier New" w:cs="Courier New"/>
          <w:color w:val="0000FF"/>
          <w:sz w:val="20"/>
          <w:szCs w:val="20"/>
          <w:lang w:val="en-US"/>
        </w:rPr>
        <w:t>else</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AttackT=AttackT-1;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t>
      </w:r>
      <w:r w:rsidRPr="00F2737C">
        <w:rPr>
          <w:rFonts w:ascii="Courier New" w:hAnsi="Courier New" w:cs="Courier New"/>
          <w:color w:val="0000FF"/>
          <w:sz w:val="20"/>
          <w:szCs w:val="20"/>
          <w:lang w:val="en-US"/>
        </w:rPr>
        <w:t>end</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w:t>
      </w:r>
      <w:r w:rsidRPr="00F2737C">
        <w:rPr>
          <w:rFonts w:ascii="Courier New" w:hAnsi="Courier New" w:cs="Courier New"/>
          <w:color w:val="0000FF"/>
          <w:sz w:val="20"/>
          <w:szCs w:val="20"/>
          <w:lang w:val="en-US"/>
        </w:rPr>
        <w:t>end</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AttackTroop(i)=AttackT;</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DefendTroop(i)=DefendT;</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 xml:space="preserve">    i=i+1;</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FF"/>
          <w:sz w:val="20"/>
          <w:szCs w:val="20"/>
          <w:lang w:val="en-US"/>
        </w:rPr>
        <w:t>end</w:t>
      </w:r>
    </w:p>
    <w:p w:rsidR="00D31B2F" w:rsidRPr="00F2737C" w:rsidRDefault="00D31B2F" w:rsidP="00D31B2F">
      <w:pPr>
        <w:autoSpaceDE w:val="0"/>
        <w:autoSpaceDN w:val="0"/>
        <w:adjustRightInd w:val="0"/>
        <w:spacing w:after="0" w:line="240" w:lineRule="auto"/>
        <w:rPr>
          <w:rFonts w:ascii="Courier New" w:hAnsi="Courier New" w:cs="Courier New"/>
          <w:sz w:val="20"/>
          <w:szCs w:val="20"/>
          <w:lang w:val="en-US"/>
        </w:rPr>
      </w:pPr>
      <w:r w:rsidRPr="00F2737C">
        <w:rPr>
          <w:rFonts w:ascii="Courier New" w:hAnsi="Courier New" w:cs="Courier New"/>
          <w:color w:val="000000"/>
          <w:sz w:val="20"/>
          <w:szCs w:val="20"/>
          <w:lang w:val="en-US"/>
        </w:rPr>
        <w:t>P1Left=AttackT+1;</w:t>
      </w:r>
    </w:p>
    <w:p w:rsidR="00747729" w:rsidRPr="00F2737C" w:rsidRDefault="00D31B2F" w:rsidP="00D31B2F">
      <w:pPr>
        <w:autoSpaceDE w:val="0"/>
        <w:autoSpaceDN w:val="0"/>
        <w:adjustRightInd w:val="0"/>
        <w:spacing w:after="0" w:line="240" w:lineRule="auto"/>
        <w:rPr>
          <w:rFonts w:ascii="Courier New" w:hAnsi="Courier New" w:cs="Courier New"/>
          <w:color w:val="000000"/>
          <w:sz w:val="20"/>
          <w:szCs w:val="20"/>
          <w:lang w:val="en-US"/>
        </w:rPr>
      </w:pPr>
      <w:r w:rsidRPr="00F2737C">
        <w:rPr>
          <w:rFonts w:ascii="Courier New" w:hAnsi="Courier New" w:cs="Courier New"/>
          <w:color w:val="000000"/>
          <w:sz w:val="20"/>
          <w:szCs w:val="20"/>
          <w:lang w:val="en-US"/>
        </w:rPr>
        <w:t>P2Left=DefendT;</w:t>
      </w:r>
    </w:p>
    <w:p w:rsidR="00D31B2F" w:rsidRPr="00F2737C" w:rsidRDefault="00D31B2F" w:rsidP="000172DC">
      <w:pPr>
        <w:autoSpaceDE w:val="0"/>
        <w:autoSpaceDN w:val="0"/>
        <w:adjustRightInd w:val="0"/>
        <w:spacing w:after="0" w:line="240" w:lineRule="auto"/>
        <w:rPr>
          <w:rFonts w:ascii="Times New Roman" w:hAnsi="Times New Roman" w:cs="Times New Roman"/>
          <w:sz w:val="20"/>
          <w:szCs w:val="20"/>
          <w:lang w:val="nl-NL"/>
        </w:rPr>
      </w:pPr>
      <w:r w:rsidRPr="00F2737C">
        <w:rPr>
          <w:rFonts w:ascii="Courier New" w:hAnsi="Courier New" w:cs="Courier New"/>
          <w:color w:val="0000FF"/>
          <w:sz w:val="20"/>
          <w:szCs w:val="20"/>
          <w:lang w:val="en-US"/>
        </w:rPr>
        <w:t>end</w:t>
      </w:r>
    </w:p>
    <w:sectPr w:rsidR="00D31B2F" w:rsidRPr="00F2737C" w:rsidSect="00044A96">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E86" w:rsidRDefault="00B81E86" w:rsidP="00125FF8">
      <w:pPr>
        <w:spacing w:after="0" w:line="240" w:lineRule="auto"/>
      </w:pPr>
      <w:r>
        <w:separator/>
      </w:r>
    </w:p>
  </w:endnote>
  <w:endnote w:type="continuationSeparator" w:id="1">
    <w:p w:rsidR="00B81E86" w:rsidRDefault="00B81E86" w:rsidP="00125F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921022"/>
      <w:docPartObj>
        <w:docPartGallery w:val="Page Numbers (Bottom of Page)"/>
        <w:docPartUnique/>
      </w:docPartObj>
    </w:sdtPr>
    <w:sdtContent>
      <w:p w:rsidR="00690979" w:rsidRDefault="001C7213">
        <w:pPr>
          <w:pStyle w:val="Voettekst"/>
          <w:jc w:val="center"/>
        </w:pPr>
        <w:fldSimple w:instr=" PAGE   \* MERGEFORMAT ">
          <w:r w:rsidR="008D71AD">
            <w:rPr>
              <w:noProof/>
            </w:rPr>
            <w:t>12</w:t>
          </w:r>
        </w:fldSimple>
      </w:p>
    </w:sdtContent>
  </w:sdt>
  <w:p w:rsidR="00690979" w:rsidRDefault="00690979">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E86" w:rsidRDefault="00B81E86" w:rsidP="00125FF8">
      <w:pPr>
        <w:spacing w:after="0" w:line="240" w:lineRule="auto"/>
      </w:pPr>
      <w:r>
        <w:separator/>
      </w:r>
    </w:p>
  </w:footnote>
  <w:footnote w:type="continuationSeparator" w:id="1">
    <w:p w:rsidR="00B81E86" w:rsidRDefault="00B81E86" w:rsidP="00125FF8">
      <w:pPr>
        <w:spacing w:after="0" w:line="240" w:lineRule="auto"/>
      </w:pPr>
      <w:r>
        <w:continuationSeparator/>
      </w:r>
    </w:p>
  </w:footnote>
  <w:footnote w:id="2">
    <w:p w:rsidR="005C243E" w:rsidRPr="00070918" w:rsidRDefault="005C243E" w:rsidP="00125FF8">
      <w:pPr>
        <w:pStyle w:val="Voetnoottekst"/>
        <w:jc w:val="both"/>
        <w:rPr>
          <w:rFonts w:ascii="Times New Roman" w:hAnsi="Times New Roman" w:cs="Times New Roman"/>
        </w:rPr>
      </w:pPr>
      <w:r w:rsidRPr="00070918">
        <w:rPr>
          <w:rStyle w:val="Voetnootmarkering"/>
          <w:rFonts w:ascii="Times New Roman" w:hAnsi="Times New Roman" w:cs="Times New Roman"/>
        </w:rPr>
        <w:footnoteRef/>
      </w:r>
      <w:r w:rsidRPr="00070918">
        <w:rPr>
          <w:rFonts w:ascii="Times New Roman" w:hAnsi="Times New Roman" w:cs="Times New Roman"/>
        </w:rPr>
        <w:t xml:space="preserve"> </w:t>
      </w:r>
      <w:r>
        <w:rPr>
          <w:rFonts w:ascii="Times New Roman" w:hAnsi="Times New Roman" w:cs="Times New Roman"/>
        </w:rPr>
        <w:t xml:space="preserve">Het </w:t>
      </w:r>
      <w:r w:rsidRPr="00070918">
        <w:rPr>
          <w:rFonts w:ascii="Times New Roman" w:hAnsi="Times New Roman" w:cs="Times New Roman"/>
        </w:rPr>
        <w:t xml:space="preserve">Repeated Prisoner’s Dilemma wordt ook wel </w:t>
      </w:r>
      <w:r>
        <w:rPr>
          <w:rFonts w:ascii="Times New Roman" w:hAnsi="Times New Roman" w:cs="Times New Roman"/>
        </w:rPr>
        <w:t xml:space="preserve">het </w:t>
      </w:r>
      <w:r w:rsidRPr="00070918">
        <w:rPr>
          <w:rFonts w:ascii="Times New Roman" w:hAnsi="Times New Roman" w:cs="Times New Roman"/>
        </w:rPr>
        <w:t>Iterated Prisoner's Dilemma genoemd.</w:t>
      </w:r>
    </w:p>
  </w:footnote>
  <w:footnote w:id="3">
    <w:p w:rsidR="005C243E" w:rsidRDefault="005C243E" w:rsidP="00125FF8">
      <w:pPr>
        <w:pStyle w:val="Voetnoottekst"/>
        <w:jc w:val="both"/>
      </w:pPr>
      <w:r w:rsidRPr="00070918">
        <w:rPr>
          <w:rStyle w:val="Voetnootmarkering"/>
          <w:rFonts w:ascii="Times New Roman" w:hAnsi="Times New Roman" w:cs="Times New Roman"/>
        </w:rPr>
        <w:footnoteRef/>
      </w:r>
      <w:r w:rsidRPr="00070918">
        <w:rPr>
          <w:rFonts w:ascii="Times New Roman" w:hAnsi="Times New Roman" w:cs="Times New Roman"/>
        </w:rPr>
        <w:t xml:space="preserve"> Een van deze verschillen is het competitief element. In het Prisoner’s Dilemma is een speler enkel geïnteresseerd in het aantal jaren gevangenisstraf die hij krijgt. Het aantal jaren gevangenisstraf die de andere speler krijgt, speelt geen enkele rol. In Risk daarentegen is een speler geïnteresseerd in zijn kans om het spel te winnen. Deze kans hangt af van het strategische voordeel dat de speler heeft ten opzichte van alle andere spelers. Het aantal legers dat </w:t>
      </w:r>
      <w:r w:rsidRPr="00070918">
        <w:rPr>
          <w:rFonts w:ascii="Times New Roman" w:hAnsi="Times New Roman" w:cs="Times New Roman"/>
          <w:u w:val="single"/>
        </w:rPr>
        <w:t>elke</w:t>
      </w:r>
      <w:r w:rsidRPr="00070918">
        <w:rPr>
          <w:rFonts w:ascii="Times New Roman" w:hAnsi="Times New Roman" w:cs="Times New Roman"/>
        </w:rPr>
        <w:t xml:space="preserve"> speler heeft en per beurt krijgt, het aantal gebieden dat </w:t>
      </w:r>
      <w:r w:rsidRPr="00070918">
        <w:rPr>
          <w:rFonts w:ascii="Times New Roman" w:hAnsi="Times New Roman" w:cs="Times New Roman"/>
          <w:u w:val="single"/>
        </w:rPr>
        <w:t>elke</w:t>
      </w:r>
      <w:r w:rsidRPr="00070918">
        <w:rPr>
          <w:rFonts w:ascii="Times New Roman" w:hAnsi="Times New Roman" w:cs="Times New Roman"/>
        </w:rPr>
        <w:t xml:space="preserve"> speler heeft en verovert, en de werelddelen die </w:t>
      </w:r>
      <w:r w:rsidRPr="00070918">
        <w:rPr>
          <w:rFonts w:ascii="Times New Roman" w:hAnsi="Times New Roman" w:cs="Times New Roman"/>
          <w:u w:val="single"/>
        </w:rPr>
        <w:t>elke</w:t>
      </w:r>
      <w:r w:rsidRPr="00070918">
        <w:rPr>
          <w:rFonts w:ascii="Times New Roman" w:hAnsi="Times New Roman" w:cs="Times New Roman"/>
        </w:rPr>
        <w:t xml:space="preserve"> speler heeft en verovert, zijn van tel. Een ander verschil is de geluksfactor. In het Prisoner’s Dilemma wordt er niets bepaald door het toeval. Een speler die voor een bepaalde actie kiest, kent de mogelijke payoffs van deze actie. In Risk daarentegen krijgt een speler bonuskaarten voor het veroveren van gebieden die hem extra legers en dus een bijkomend strategisch voordeel  kunnen opleveren. Verder worden in Risk veldslagen uitgevochten met behulp van twee of meerdere dobbelstenen.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43E" w:rsidRPr="00070918" w:rsidRDefault="005C243E" w:rsidP="00070918">
    <w:pPr>
      <w:pStyle w:val="Koptekst"/>
      <w:tabs>
        <w:tab w:val="left" w:pos="2703"/>
      </w:tabs>
      <w:rPr>
        <w:rFonts w:ascii="Times New Roman" w:hAnsi="Times New Roman" w:cs="Times New Roman"/>
      </w:rPr>
    </w:pPr>
    <w:r w:rsidRPr="00070918">
      <w:rPr>
        <w:rFonts w:ascii="Times New Roman" w:hAnsi="Times New Roman" w:cs="Times New Roman"/>
      </w:rPr>
      <w:t>Francis Duvivier</w:t>
    </w:r>
    <w:r w:rsidR="008E7042">
      <w:rPr>
        <w:rFonts w:ascii="Times New Roman" w:hAnsi="Times New Roman" w:cs="Times New Roman"/>
      </w:rPr>
      <w:t xml:space="preserve"> </w:t>
    </w:r>
    <w:r w:rsidR="00F51170">
      <w:rPr>
        <w:rFonts w:ascii="Times New Roman" w:hAnsi="Times New Roman" w:cs="Times New Roman"/>
      </w:rPr>
      <w:t xml:space="preserve">- </w:t>
    </w:r>
    <w:r w:rsidR="008E7042">
      <w:rPr>
        <w:rFonts w:ascii="Times New Roman" w:hAnsi="Times New Roman" w:cs="Times New Roman"/>
      </w:rPr>
      <w:t>s0215207</w:t>
    </w:r>
    <w:r w:rsidRPr="00070918">
      <w:rPr>
        <w:rFonts w:ascii="Times New Roman" w:hAnsi="Times New Roman" w:cs="Times New Roman"/>
      </w:rPr>
      <w:tab/>
    </w:r>
    <w:r w:rsidRPr="00070918">
      <w:rPr>
        <w:rFonts w:ascii="Times New Roman" w:hAnsi="Times New Roman" w:cs="Times New Roman"/>
      </w:rPr>
      <w:tab/>
    </w:r>
    <w:r w:rsidRPr="00070918">
      <w:rPr>
        <w:rFonts w:ascii="Times New Roman" w:hAnsi="Times New Roman" w:cs="Times New Roman"/>
      </w:rPr>
      <w:tab/>
      <w:t>Gedistribueerde software architecturen:</w:t>
    </w:r>
  </w:p>
  <w:p w:rsidR="005C243E" w:rsidRPr="00070918" w:rsidRDefault="005C243E">
    <w:pPr>
      <w:pStyle w:val="Koptekst"/>
      <w:rPr>
        <w:rFonts w:ascii="Times New Roman" w:hAnsi="Times New Roman" w:cs="Times New Roman"/>
      </w:rPr>
    </w:pPr>
    <w:r w:rsidRPr="00070918">
      <w:rPr>
        <w:rFonts w:ascii="Times New Roman" w:hAnsi="Times New Roman" w:cs="Times New Roman"/>
      </w:rPr>
      <w:t>Olivier Dubois</w:t>
    </w:r>
    <w:r w:rsidR="008E7042">
      <w:rPr>
        <w:rFonts w:ascii="Times New Roman" w:hAnsi="Times New Roman" w:cs="Times New Roman"/>
      </w:rPr>
      <w:t xml:space="preserve"> </w:t>
    </w:r>
    <w:r w:rsidR="00F51170">
      <w:rPr>
        <w:rFonts w:ascii="Times New Roman" w:hAnsi="Times New Roman" w:cs="Times New Roman"/>
      </w:rPr>
      <w:t xml:space="preserve">- </w:t>
    </w:r>
    <w:r w:rsidR="008E7042" w:rsidRPr="008E7042">
      <w:rPr>
        <w:rFonts w:ascii="Times New Roman" w:hAnsi="Times New Roman" w:cs="Times New Roman"/>
      </w:rPr>
      <w:t>r0259442</w:t>
    </w:r>
    <w:r w:rsidRPr="00070918">
      <w:rPr>
        <w:rFonts w:ascii="Times New Roman" w:hAnsi="Times New Roman" w:cs="Times New Roman"/>
      </w:rPr>
      <w:tab/>
    </w:r>
    <w:r w:rsidRPr="00070918">
      <w:rPr>
        <w:rFonts w:ascii="Times New Roman" w:hAnsi="Times New Roman" w:cs="Times New Roman"/>
      </w:rPr>
      <w:tab/>
      <w:t>verdiepende studie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F781F"/>
    <w:multiLevelType w:val="hybridMultilevel"/>
    <w:tmpl w:val="89FACCDC"/>
    <w:lvl w:ilvl="0" w:tplc="C48CD2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44EF4"/>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07493871"/>
    <w:multiLevelType w:val="hybridMultilevel"/>
    <w:tmpl w:val="E9EC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10EB7"/>
    <w:multiLevelType w:val="hybridMultilevel"/>
    <w:tmpl w:val="4AB43986"/>
    <w:lvl w:ilvl="0" w:tplc="6216619C">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nsid w:val="128F2BBC"/>
    <w:multiLevelType w:val="hybridMultilevel"/>
    <w:tmpl w:val="35D452DC"/>
    <w:lvl w:ilvl="0" w:tplc="DAA43EB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168347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791173"/>
    <w:multiLevelType w:val="hybridMultilevel"/>
    <w:tmpl w:val="E488D77C"/>
    <w:lvl w:ilvl="0" w:tplc="F3B04CA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EE715B"/>
    <w:multiLevelType w:val="hybridMultilevel"/>
    <w:tmpl w:val="1CE622E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nsid w:val="29B36F26"/>
    <w:multiLevelType w:val="hybridMultilevel"/>
    <w:tmpl w:val="9C2CB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F0906"/>
    <w:multiLevelType w:val="hybridMultilevel"/>
    <w:tmpl w:val="DBD07406"/>
    <w:lvl w:ilvl="0" w:tplc="4DB21048">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35105FB4"/>
    <w:multiLevelType w:val="multilevel"/>
    <w:tmpl w:val="2A2A197A"/>
    <w:lvl w:ilvl="0">
      <w:start w:val="1"/>
      <w:numFmt w:val="decimal"/>
      <w:lvlText w:val="%1"/>
      <w:lvlJc w:val="left"/>
      <w:pPr>
        <w:ind w:left="432" w:hanging="432"/>
      </w:pPr>
    </w:lvl>
    <w:lvl w:ilvl="1">
      <w:start w:val="1"/>
      <w:numFmt w:val="decimal"/>
      <w:pStyle w:val="Opmaakprofiel2"/>
      <w:lvlText w:val="%1.%2"/>
      <w:lvlJc w:val="left"/>
      <w:pPr>
        <w:ind w:left="576" w:hanging="576"/>
      </w:pPr>
    </w:lvl>
    <w:lvl w:ilvl="2">
      <w:start w:val="1"/>
      <w:numFmt w:val="decimal"/>
      <w:pStyle w:val="Opmaakprofie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7DD5C10"/>
    <w:multiLevelType w:val="hybridMultilevel"/>
    <w:tmpl w:val="249858C2"/>
    <w:lvl w:ilvl="0" w:tplc="4DB21048">
      <w:numFmt w:val="bullet"/>
      <w:lvlText w:val="-"/>
      <w:lvlJc w:val="left"/>
      <w:pPr>
        <w:ind w:left="750" w:hanging="360"/>
      </w:pPr>
      <w:rPr>
        <w:rFonts w:ascii="Calibri" w:eastAsiaTheme="minorHAnsi" w:hAnsi="Calibri"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5DFC5A66"/>
    <w:multiLevelType w:val="hybridMultilevel"/>
    <w:tmpl w:val="6534F602"/>
    <w:lvl w:ilvl="0" w:tplc="4DB2104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6"/>
  </w:num>
  <w:num w:numId="5">
    <w:abstractNumId w:val="5"/>
  </w:num>
  <w:num w:numId="6">
    <w:abstractNumId w:val="1"/>
  </w:num>
  <w:num w:numId="7">
    <w:abstractNumId w:val="0"/>
  </w:num>
  <w:num w:numId="8">
    <w:abstractNumId w:val="4"/>
  </w:num>
  <w:num w:numId="9">
    <w:abstractNumId w:val="9"/>
  </w:num>
  <w:num w:numId="10">
    <w:abstractNumId w:val="3"/>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2"/>
  </w:num>
  <w:num w:numId="19">
    <w:abstractNumId w:val="11"/>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125FF8"/>
    <w:rsid w:val="00007861"/>
    <w:rsid w:val="000172DC"/>
    <w:rsid w:val="00044A96"/>
    <w:rsid w:val="00070918"/>
    <w:rsid w:val="000834F0"/>
    <w:rsid w:val="000E126A"/>
    <w:rsid w:val="00121A07"/>
    <w:rsid w:val="0012383A"/>
    <w:rsid w:val="00124CA8"/>
    <w:rsid w:val="00125FF8"/>
    <w:rsid w:val="00173CBA"/>
    <w:rsid w:val="001A1E9D"/>
    <w:rsid w:val="001A7025"/>
    <w:rsid w:val="001C7213"/>
    <w:rsid w:val="00281044"/>
    <w:rsid w:val="002C079A"/>
    <w:rsid w:val="002C197C"/>
    <w:rsid w:val="0037355F"/>
    <w:rsid w:val="003807DA"/>
    <w:rsid w:val="004743A9"/>
    <w:rsid w:val="00495575"/>
    <w:rsid w:val="004F5F00"/>
    <w:rsid w:val="005361BD"/>
    <w:rsid w:val="005C243E"/>
    <w:rsid w:val="005F4FD9"/>
    <w:rsid w:val="0064681B"/>
    <w:rsid w:val="00670552"/>
    <w:rsid w:val="00675A10"/>
    <w:rsid w:val="00690979"/>
    <w:rsid w:val="006D76B0"/>
    <w:rsid w:val="00747729"/>
    <w:rsid w:val="00786C9F"/>
    <w:rsid w:val="007E0736"/>
    <w:rsid w:val="00804CD0"/>
    <w:rsid w:val="008135D7"/>
    <w:rsid w:val="00860EFC"/>
    <w:rsid w:val="00871492"/>
    <w:rsid w:val="00871C83"/>
    <w:rsid w:val="00873E5A"/>
    <w:rsid w:val="008D71AD"/>
    <w:rsid w:val="008E7042"/>
    <w:rsid w:val="008F7576"/>
    <w:rsid w:val="00B01847"/>
    <w:rsid w:val="00B81E86"/>
    <w:rsid w:val="00B8421F"/>
    <w:rsid w:val="00BB04A2"/>
    <w:rsid w:val="00BB4273"/>
    <w:rsid w:val="00BF2BFB"/>
    <w:rsid w:val="00CB487D"/>
    <w:rsid w:val="00D31B2F"/>
    <w:rsid w:val="00DD0E03"/>
    <w:rsid w:val="00E80C7A"/>
    <w:rsid w:val="00E941BE"/>
    <w:rsid w:val="00EB7504"/>
    <w:rsid w:val="00ED29AA"/>
    <w:rsid w:val="00EF6990"/>
    <w:rsid w:val="00F00567"/>
    <w:rsid w:val="00F2737C"/>
    <w:rsid w:val="00F51170"/>
    <w:rsid w:val="00F867AC"/>
    <w:rsid w:val="00FD39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834F0"/>
  </w:style>
  <w:style w:type="paragraph" w:styleId="Kop1">
    <w:name w:val="heading 1"/>
    <w:basedOn w:val="Standaard"/>
    <w:next w:val="Standaard"/>
    <w:link w:val="Kop1Char"/>
    <w:uiPriority w:val="9"/>
    <w:qFormat/>
    <w:rsid w:val="00125FF8"/>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25FF8"/>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125FF8"/>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125FF8"/>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125FF8"/>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125FF8"/>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125FF8"/>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25FF8"/>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125FF8"/>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25FF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125FF8"/>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125FF8"/>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125FF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125FF8"/>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125FF8"/>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125FF8"/>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125FF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125FF8"/>
    <w:rPr>
      <w:rFonts w:asciiTheme="majorHAnsi" w:eastAsiaTheme="majorEastAsia" w:hAnsiTheme="majorHAnsi" w:cstheme="majorBidi"/>
      <w:i/>
      <w:iCs/>
      <w:color w:val="404040" w:themeColor="text1" w:themeTint="BF"/>
      <w:sz w:val="20"/>
      <w:szCs w:val="20"/>
    </w:rPr>
  </w:style>
  <w:style w:type="paragraph" w:styleId="Koptekst">
    <w:name w:val="header"/>
    <w:basedOn w:val="Standaard"/>
    <w:link w:val="KoptekstChar"/>
    <w:uiPriority w:val="99"/>
    <w:semiHidden/>
    <w:unhideWhenUsed/>
    <w:rsid w:val="00125FF8"/>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125FF8"/>
  </w:style>
  <w:style w:type="paragraph" w:styleId="Voettekst">
    <w:name w:val="footer"/>
    <w:basedOn w:val="Standaard"/>
    <w:link w:val="VoettekstChar"/>
    <w:uiPriority w:val="99"/>
    <w:unhideWhenUsed/>
    <w:rsid w:val="00125FF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25FF8"/>
  </w:style>
  <w:style w:type="paragraph" w:styleId="Ballontekst">
    <w:name w:val="Balloon Text"/>
    <w:basedOn w:val="Standaard"/>
    <w:link w:val="BallontekstChar"/>
    <w:uiPriority w:val="99"/>
    <w:semiHidden/>
    <w:unhideWhenUsed/>
    <w:rsid w:val="00125FF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25FF8"/>
    <w:rPr>
      <w:rFonts w:ascii="Tahoma" w:hAnsi="Tahoma" w:cs="Tahoma"/>
      <w:sz w:val="16"/>
      <w:szCs w:val="16"/>
    </w:rPr>
  </w:style>
  <w:style w:type="table" w:styleId="Tabelraster">
    <w:name w:val="Table Grid"/>
    <w:basedOn w:val="Standaardtabel"/>
    <w:uiPriority w:val="59"/>
    <w:rsid w:val="00125F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125FF8"/>
    <w:pPr>
      <w:ind w:left="720"/>
      <w:contextualSpacing/>
    </w:pPr>
  </w:style>
  <w:style w:type="paragraph" w:styleId="Bibliografie">
    <w:name w:val="Bibliography"/>
    <w:basedOn w:val="Standaard"/>
    <w:next w:val="Standaard"/>
    <w:uiPriority w:val="37"/>
    <w:unhideWhenUsed/>
    <w:rsid w:val="00125FF8"/>
  </w:style>
  <w:style w:type="paragraph" w:styleId="Titel">
    <w:name w:val="Title"/>
    <w:basedOn w:val="Standaard"/>
    <w:next w:val="Standaard"/>
    <w:link w:val="TitelChar"/>
    <w:uiPriority w:val="10"/>
    <w:qFormat/>
    <w:rsid w:val="00125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25FF8"/>
    <w:rPr>
      <w:rFonts w:asciiTheme="majorHAnsi" w:eastAsiaTheme="majorEastAsia" w:hAnsiTheme="majorHAnsi" w:cstheme="majorBidi"/>
      <w:color w:val="17365D" w:themeColor="text2" w:themeShade="BF"/>
      <w:spacing w:val="5"/>
      <w:kern w:val="28"/>
      <w:sz w:val="52"/>
      <w:szCs w:val="52"/>
    </w:rPr>
  </w:style>
  <w:style w:type="character" w:styleId="Zwaar">
    <w:name w:val="Strong"/>
    <w:basedOn w:val="Standaardalinea-lettertype"/>
    <w:uiPriority w:val="22"/>
    <w:qFormat/>
    <w:rsid w:val="00125FF8"/>
    <w:rPr>
      <w:b/>
      <w:bCs/>
    </w:rPr>
  </w:style>
  <w:style w:type="paragraph" w:styleId="Voetnoottekst">
    <w:name w:val="footnote text"/>
    <w:basedOn w:val="Standaard"/>
    <w:link w:val="VoetnoottekstChar"/>
    <w:uiPriority w:val="99"/>
    <w:semiHidden/>
    <w:unhideWhenUsed/>
    <w:rsid w:val="00125FF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25FF8"/>
    <w:rPr>
      <w:sz w:val="20"/>
      <w:szCs w:val="20"/>
    </w:rPr>
  </w:style>
  <w:style w:type="character" w:styleId="Voetnootmarkering">
    <w:name w:val="footnote reference"/>
    <w:basedOn w:val="Standaardalinea-lettertype"/>
    <w:uiPriority w:val="99"/>
    <w:semiHidden/>
    <w:unhideWhenUsed/>
    <w:rsid w:val="00125FF8"/>
    <w:rPr>
      <w:vertAlign w:val="superscript"/>
    </w:rPr>
  </w:style>
  <w:style w:type="paragraph" w:styleId="Bijschrift">
    <w:name w:val="caption"/>
    <w:basedOn w:val="Standaard"/>
    <w:next w:val="Standaard"/>
    <w:uiPriority w:val="35"/>
    <w:unhideWhenUsed/>
    <w:qFormat/>
    <w:rsid w:val="00E80C7A"/>
    <w:pPr>
      <w:spacing w:after="0" w:line="240" w:lineRule="auto"/>
      <w:jc w:val="center"/>
    </w:pPr>
    <w:rPr>
      <w:rFonts w:ascii="Times New Roman" w:hAnsi="Times New Roman" w:cs="Times New Roman"/>
      <w:bCs/>
      <w:i/>
      <w:sz w:val="24"/>
      <w:szCs w:val="24"/>
    </w:rPr>
  </w:style>
  <w:style w:type="paragraph" w:styleId="Inhopg1">
    <w:name w:val="toc 1"/>
    <w:basedOn w:val="Standaard"/>
    <w:next w:val="Standaard"/>
    <w:autoRedefine/>
    <w:uiPriority w:val="39"/>
    <w:unhideWhenUsed/>
    <w:qFormat/>
    <w:rsid w:val="00125FF8"/>
    <w:pPr>
      <w:spacing w:after="100"/>
    </w:pPr>
  </w:style>
  <w:style w:type="paragraph" w:styleId="Inhopg2">
    <w:name w:val="toc 2"/>
    <w:basedOn w:val="Standaard"/>
    <w:next w:val="Standaard"/>
    <w:autoRedefine/>
    <w:uiPriority w:val="39"/>
    <w:unhideWhenUsed/>
    <w:qFormat/>
    <w:rsid w:val="00125FF8"/>
    <w:pPr>
      <w:spacing w:after="100"/>
      <w:ind w:left="220"/>
    </w:pPr>
  </w:style>
  <w:style w:type="paragraph" w:styleId="Inhopg3">
    <w:name w:val="toc 3"/>
    <w:basedOn w:val="Standaard"/>
    <w:next w:val="Standaard"/>
    <w:autoRedefine/>
    <w:uiPriority w:val="39"/>
    <w:unhideWhenUsed/>
    <w:qFormat/>
    <w:rsid w:val="00125FF8"/>
    <w:pPr>
      <w:spacing w:after="100"/>
      <w:ind w:left="440"/>
    </w:pPr>
  </w:style>
  <w:style w:type="character" w:styleId="Hyperlink">
    <w:name w:val="Hyperlink"/>
    <w:basedOn w:val="Standaardalinea-lettertype"/>
    <w:uiPriority w:val="99"/>
    <w:unhideWhenUsed/>
    <w:rsid w:val="00125FF8"/>
    <w:rPr>
      <w:color w:val="0000FF" w:themeColor="hyperlink"/>
      <w:u w:val="single"/>
    </w:rPr>
  </w:style>
  <w:style w:type="paragraph" w:styleId="Kopvaninhoudsopgave">
    <w:name w:val="TOC Heading"/>
    <w:basedOn w:val="Kop1"/>
    <w:next w:val="Standaard"/>
    <w:uiPriority w:val="39"/>
    <w:semiHidden/>
    <w:unhideWhenUsed/>
    <w:qFormat/>
    <w:rsid w:val="007E0736"/>
    <w:pPr>
      <w:numPr>
        <w:numId w:val="0"/>
      </w:numPr>
      <w:outlineLvl w:val="9"/>
    </w:pPr>
    <w:rPr>
      <w:lang w:val="nl-NL"/>
    </w:rPr>
  </w:style>
  <w:style w:type="paragraph" w:customStyle="1" w:styleId="Opmaakprofiel1">
    <w:name w:val="Opmaakprofiel1"/>
    <w:basedOn w:val="Standaard"/>
    <w:qFormat/>
    <w:rsid w:val="000834F0"/>
    <w:pPr>
      <w:spacing w:after="0"/>
      <w:jc w:val="both"/>
    </w:pPr>
    <w:rPr>
      <w:rFonts w:ascii="Times New Roman" w:hAnsi="Times New Roman" w:cs="Times New Roman"/>
      <w:color w:val="244061" w:themeColor="accent1" w:themeShade="80"/>
      <w:sz w:val="36"/>
      <w:szCs w:val="32"/>
    </w:rPr>
  </w:style>
  <w:style w:type="paragraph" w:customStyle="1" w:styleId="Opmaakprofiel2">
    <w:name w:val="Opmaakprofiel2"/>
    <w:basedOn w:val="Opmaakprofiel1"/>
    <w:qFormat/>
    <w:rsid w:val="004F5F00"/>
    <w:pPr>
      <w:numPr>
        <w:ilvl w:val="1"/>
        <w:numId w:val="11"/>
      </w:numPr>
    </w:pPr>
    <w:rPr>
      <w:bCs/>
      <w:color w:val="365F91" w:themeColor="accent1" w:themeShade="BF"/>
      <w:sz w:val="32"/>
      <w:lang w:val="nl-NL"/>
    </w:rPr>
  </w:style>
  <w:style w:type="character" w:styleId="Tekstvantijdelijkeaanduiding">
    <w:name w:val="Placeholder Text"/>
    <w:basedOn w:val="Standaardalinea-lettertype"/>
    <w:uiPriority w:val="99"/>
    <w:semiHidden/>
    <w:rsid w:val="00E941BE"/>
    <w:rPr>
      <w:color w:val="808080"/>
    </w:rPr>
  </w:style>
  <w:style w:type="paragraph" w:customStyle="1" w:styleId="Opmaakprofiel3">
    <w:name w:val="Opmaakprofiel3"/>
    <w:basedOn w:val="Opmaakprofiel2"/>
    <w:qFormat/>
    <w:rsid w:val="00670552"/>
    <w:pPr>
      <w:numPr>
        <w:ilvl w:val="2"/>
      </w:numPr>
    </w:pPr>
    <w:rPr>
      <w:sz w:val="28"/>
      <w:szCs w:val="28"/>
    </w:rPr>
  </w:style>
  <w:style w:type="paragraph" w:customStyle="1" w:styleId="11pt-1regelafstand">
    <w:name w:val="11pt-1regelafstand"/>
    <w:basedOn w:val="Standaard"/>
    <w:link w:val="11pt-1regelafstandChar"/>
    <w:qFormat/>
    <w:rsid w:val="005C243E"/>
    <w:pPr>
      <w:spacing w:after="0" w:line="240" w:lineRule="auto"/>
      <w:jc w:val="both"/>
    </w:pPr>
    <w:rPr>
      <w:rFonts w:ascii="Times New Roman" w:hAnsi="Times New Roman" w:cs="Times New Roman"/>
      <w:lang w:val="nl-NL"/>
    </w:rPr>
  </w:style>
  <w:style w:type="character" w:customStyle="1" w:styleId="11pt-1regelafstandChar">
    <w:name w:val="11pt-1regelafstand Char"/>
    <w:basedOn w:val="Standaardalinea-lettertype"/>
    <w:link w:val="11pt-1regelafstand"/>
    <w:rsid w:val="005C243E"/>
    <w:rPr>
      <w:rFonts w:ascii="Times New Roman" w:hAnsi="Times New Roman" w:cs="Times New Roman"/>
      <w:lang w:val="nl-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Hasbro</b:Tag>
    <b:SourceType>DocumentFromInternetSite</b:SourceType>
    <b:Guid>{81D28685-58EB-4601-83BA-60B9CBE0CC20}</b:Guid>
    <b:LCID>0</b:LCID>
    <b:URL>http://www.hasbro.com/common/instruct/risk.pdf</b:URL>
    <b:RefOrder>1</b:RefOrder>
  </b:Source>
  <b:Source>
    <b:Tag>Knu</b:Tag>
    <b:SourceType>DocumentFromInternetSite</b:SourceType>
    <b:Guid>{52973D63-7CFB-41F7-89AD-270267333C9C}</b:Guid>
    <b:LCID>2067</b:LCID>
    <b:Author>
      <b:Author>
        <b:NameList>
          <b:Person>
            <b:Last>Knudsen</b:Last>
            <b:First>Ken</b:First>
          </b:Person>
        </b:NameList>
      </b:Author>
    </b:Author>
    <b:Title>Impact of Collusion and Coalitions in RISK</b:Title>
    <b:Publisher>University of Maryland</b:Publisher>
    <b:InternetSiteTitle>Department of Computer Science, University of Maryland</b:InternetSiteTitle>
    <b:YearAccessed>2014</b:YearAccessed>
    <b:MonthAccessed>Maart</b:MonthAccessed>
    <b:DayAccessed>27</b:DayAccessed>
    <b:URL>https://www.cs.umd.edu/Grad/scholarlypapers/papers/Knudsen.pdf</b:URL>
    <b:RefOrder>2</b:RefOrder>
  </b:Source>
  <b:Source>
    <b:Tag>Gar09</b:Tag>
    <b:SourceType>DocumentFromInternetSite</b:SourceType>
    <b:Guid>{F5ED9B02-EB83-41B4-B0F7-101932CB0D0A}</b:Guid>
    <b:LCID>0</b:LCID>
    <b:Author>
      <b:Author>
        <b:NameList>
          <b:Person>
            <b:Last>Robinson</b:Last>
            <b:First>Garret</b:First>
          </b:Person>
        </b:NameList>
      </b:Author>
    </b:Author>
    <b:Year>2009</b:Year>
    <b:YearAccessed>2014</b:YearAccessed>
    <b:MonthAccessed>maart</b:MonthAccessed>
    <b:DayAccessed>27</b:DayAccessed>
    <b:URL>http://web.mit.edu/sp.268/www/risk.pdf</b:URL>
    <b:Title>The Strategy of Risk</b:Title>
    <b:InternetSiteTitle>Massachusetts Institute of Technology </b:InternetSiteTitle>
    <b:RefOrder>3</b:RefOrder>
  </b:Source>
  <b:Source>
    <b:Tag>Hon07</b:Tag>
    <b:SourceType>Book</b:SourceType>
    <b:Guid>{8114D034-E259-47DA-B4DC-98EFCB18F04C}</b:Guid>
    <b:LCID>0</b:LCID>
    <b:Author>
      <b:Author>
        <b:NameList>
          <b:Person>
            <b:Last>Honary</b:Last>
            <b:First>Ehsan</b:First>
          </b:Person>
        </b:NameList>
      </b:Author>
    </b:Author>
    <b:Title>Total Diplomacy: The Art of Winning Risk</b:Title>
    <b:Year>2007</b:Year>
    <b:City>Charleston, Verenigde Staten van Amerika</b:City>
    <b:Publisher>BookSurge</b:Publisher>
    <b:RefOrder>4</b:RefOrder>
  </b:Source>
</b:Sources>
</file>

<file path=customXml/itemProps1.xml><?xml version="1.0" encoding="utf-8"?>
<ds:datastoreItem xmlns:ds="http://schemas.openxmlformats.org/officeDocument/2006/customXml" ds:itemID="{439C9881-7930-4519-B7BE-86DABDB80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13</Pages>
  <Words>4185</Words>
  <Characters>23860</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Olivier Dubois</dc:creator>
  <cp:lastModifiedBy>DuviWin</cp:lastModifiedBy>
  <cp:revision>4</cp:revision>
  <cp:lastPrinted>2014-04-17T13:53:00Z</cp:lastPrinted>
  <dcterms:created xsi:type="dcterms:W3CDTF">2014-04-17T14:00:00Z</dcterms:created>
  <dcterms:modified xsi:type="dcterms:W3CDTF">2014-04-17T19:29:00Z</dcterms:modified>
</cp:coreProperties>
</file>