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17C2B" w14:textId="71AAB2F3" w:rsidR="009D78CE" w:rsidRDefault="00BB773A" w:rsidP="00E93FE0">
      <w:pPr>
        <w:jc w:val="center"/>
        <w:rPr>
          <w:rFonts w:ascii="Arial" w:hAnsi="Arial" w:cs="Arial"/>
          <w:b/>
          <w:bCs/>
          <w:sz w:val="36"/>
          <w:szCs w:val="36"/>
        </w:rPr>
      </w:pPr>
      <w:r w:rsidRPr="00EB1772">
        <w:rPr>
          <w:rFonts w:ascii="Arial" w:hAnsi="Arial" w:cs="Arial"/>
          <w:b/>
          <w:bCs/>
          <w:sz w:val="36"/>
          <w:szCs w:val="36"/>
        </w:rPr>
        <w:t>Agenda 0</w:t>
      </w:r>
      <w:r w:rsidR="00095F95">
        <w:rPr>
          <w:rFonts w:ascii="Arial" w:hAnsi="Arial" w:cs="Arial"/>
          <w:b/>
          <w:bCs/>
          <w:sz w:val="36"/>
          <w:szCs w:val="36"/>
        </w:rPr>
        <w:t>6</w:t>
      </w:r>
      <w:r w:rsidRPr="00EB1772">
        <w:rPr>
          <w:rFonts w:ascii="Arial" w:hAnsi="Arial" w:cs="Arial"/>
          <w:b/>
          <w:bCs/>
          <w:sz w:val="36"/>
          <w:szCs w:val="36"/>
        </w:rPr>
        <w:t>: Comunicação</w:t>
      </w:r>
    </w:p>
    <w:p w14:paraId="4A8BF1D3" w14:textId="75C9154C" w:rsidR="00250FFB" w:rsidRDefault="00250FFB" w:rsidP="00E93FE0">
      <w:pPr>
        <w:jc w:val="center"/>
        <w:rPr>
          <w:rFonts w:ascii="Arial" w:hAnsi="Arial" w:cs="Arial"/>
          <w:b/>
          <w:bCs/>
          <w:sz w:val="36"/>
          <w:szCs w:val="36"/>
        </w:rPr>
      </w:pPr>
    </w:p>
    <w:p w14:paraId="5C7CADE8" w14:textId="50AA76F5" w:rsidR="00BB773A" w:rsidRDefault="00D964C5" w:rsidP="00E05BA2">
      <w:pPr>
        <w:jc w:val="center"/>
        <w:rPr>
          <w:rFonts w:ascii="Arial" w:hAnsi="Arial" w:cs="Arial"/>
          <w:b/>
          <w:bCs/>
          <w:sz w:val="28"/>
          <w:szCs w:val="28"/>
        </w:rPr>
      </w:pPr>
      <w:r w:rsidRPr="00D964C5">
        <w:rPr>
          <w:rFonts w:ascii="Arial" w:hAnsi="Arial" w:cs="Arial"/>
          <w:b/>
          <w:bCs/>
          <w:sz w:val="28"/>
          <w:szCs w:val="28"/>
        </w:rPr>
        <w:t>Momento de Reflexão</w:t>
      </w:r>
    </w:p>
    <w:p w14:paraId="6BBED46F" w14:textId="77777777" w:rsidR="00095F95" w:rsidRPr="00095F95" w:rsidRDefault="00095F95" w:rsidP="00095F95">
      <w:pPr>
        <w:jc w:val="both"/>
        <w:rPr>
          <w:rFonts w:ascii="Arial" w:hAnsi="Arial" w:cs="Arial"/>
          <w:sz w:val="24"/>
          <w:szCs w:val="24"/>
        </w:rPr>
      </w:pPr>
      <w:r w:rsidRPr="00095F95">
        <w:rPr>
          <w:rFonts w:ascii="Arial" w:hAnsi="Arial" w:cs="Arial"/>
          <w:sz w:val="24"/>
          <w:szCs w:val="24"/>
        </w:rPr>
        <w:t>Você já pensou se todas as etapas e todos os problemas de um projeto ficassem “guardados” somente na cabeça das pessoas envolvidas naquele trabalho?</w:t>
      </w:r>
    </w:p>
    <w:p w14:paraId="12E8899B" w14:textId="77777777" w:rsidR="00095F95" w:rsidRPr="00095F95" w:rsidRDefault="00095F95" w:rsidP="00095F95">
      <w:pPr>
        <w:jc w:val="both"/>
        <w:rPr>
          <w:rFonts w:ascii="Arial" w:hAnsi="Arial" w:cs="Arial"/>
          <w:sz w:val="24"/>
          <w:szCs w:val="24"/>
        </w:rPr>
      </w:pPr>
      <w:r w:rsidRPr="00095F95">
        <w:rPr>
          <w:rFonts w:ascii="Arial" w:hAnsi="Arial" w:cs="Arial"/>
          <w:sz w:val="24"/>
          <w:szCs w:val="24"/>
        </w:rPr>
        <w:t>Produzir relatórios é uma tarefa comum durante e ao final de um projeto ou de determinado processo da organização. Praticamente, todos os níveis de hierarquia da empresa fazem relatórios: diretores, gerentes e demais membros, incluindo os profissionais de TI.</w:t>
      </w:r>
    </w:p>
    <w:p w14:paraId="7DF3CCB5" w14:textId="77777777" w:rsidR="00095F95" w:rsidRPr="00095F95" w:rsidRDefault="00095F95" w:rsidP="00095F95">
      <w:pPr>
        <w:jc w:val="both"/>
        <w:rPr>
          <w:rFonts w:ascii="Arial" w:hAnsi="Arial" w:cs="Arial"/>
          <w:sz w:val="24"/>
          <w:szCs w:val="24"/>
        </w:rPr>
      </w:pPr>
      <w:r w:rsidRPr="00095F95">
        <w:rPr>
          <w:rFonts w:ascii="Arial" w:hAnsi="Arial" w:cs="Arial"/>
          <w:sz w:val="24"/>
          <w:szCs w:val="24"/>
        </w:rPr>
        <w:t>Mas, afinal, para que serve o relatório?</w:t>
      </w:r>
    </w:p>
    <w:p w14:paraId="0D012DF3" w14:textId="77777777" w:rsidR="00095F95" w:rsidRPr="00095F95" w:rsidRDefault="00095F95" w:rsidP="00095F95">
      <w:pPr>
        <w:jc w:val="both"/>
        <w:rPr>
          <w:rFonts w:ascii="Arial" w:hAnsi="Arial" w:cs="Arial"/>
          <w:sz w:val="24"/>
          <w:szCs w:val="24"/>
        </w:rPr>
      </w:pPr>
      <w:r w:rsidRPr="00095F95">
        <w:rPr>
          <w:rFonts w:ascii="Arial" w:hAnsi="Arial" w:cs="Arial"/>
          <w:sz w:val="24"/>
          <w:szCs w:val="24"/>
        </w:rPr>
        <w:t>O próprio nome já diz: relatório vem de “relatar”, que significa expor, descrever algo que aconteceu. Nas organizações, o relatório é fundamental para documentar os fatos, os problemas, as soluções e os resultados de um projeto ou processo.</w:t>
      </w:r>
    </w:p>
    <w:p w14:paraId="7648636B" w14:textId="77777777" w:rsidR="005A6DBF" w:rsidRDefault="005A6DBF" w:rsidP="00E93FE0">
      <w:pPr>
        <w:jc w:val="center"/>
        <w:rPr>
          <w:rFonts w:ascii="Arial" w:hAnsi="Arial" w:cs="Arial"/>
          <w:b/>
          <w:bCs/>
          <w:sz w:val="28"/>
          <w:szCs w:val="28"/>
        </w:rPr>
      </w:pPr>
    </w:p>
    <w:p w14:paraId="02CC20FA" w14:textId="15519832" w:rsidR="00736CD9" w:rsidRDefault="00C80089" w:rsidP="00E93FE0">
      <w:pPr>
        <w:jc w:val="center"/>
        <w:rPr>
          <w:rFonts w:ascii="Arial" w:hAnsi="Arial" w:cs="Arial"/>
          <w:b/>
          <w:bCs/>
          <w:sz w:val="28"/>
          <w:szCs w:val="28"/>
        </w:rPr>
      </w:pPr>
      <w:r w:rsidRPr="00EB1772">
        <w:rPr>
          <w:rFonts w:ascii="Arial" w:hAnsi="Arial" w:cs="Arial"/>
          <w:b/>
          <w:bCs/>
          <w:sz w:val="28"/>
          <w:szCs w:val="28"/>
        </w:rPr>
        <w:t>Por que aprender</w:t>
      </w:r>
    </w:p>
    <w:p w14:paraId="2C3ABC3F" w14:textId="77777777" w:rsidR="00632665" w:rsidRPr="00632665" w:rsidRDefault="00632665" w:rsidP="00632665">
      <w:pPr>
        <w:jc w:val="both"/>
        <w:rPr>
          <w:rFonts w:ascii="Arial" w:hAnsi="Arial" w:cs="Arial"/>
          <w:sz w:val="24"/>
          <w:szCs w:val="24"/>
        </w:rPr>
      </w:pPr>
      <w:r w:rsidRPr="00632665">
        <w:rPr>
          <w:rFonts w:ascii="Arial" w:hAnsi="Arial" w:cs="Arial"/>
          <w:sz w:val="24"/>
          <w:szCs w:val="24"/>
        </w:rPr>
        <w:t>No final do curso, você irá apresentar seu TCC (Trabalho de Conclusão de Curso) que é fundamental para a obtenção da certificação pretendida. Como já sabe, ele deve ser escrito levando sempre em conta a gramática normativa da língua portuguesa, ou seja, o texto precisa obedecer às normas da língua portuguesa, como concordância nominal e verbal, ortografia etc.</w:t>
      </w:r>
    </w:p>
    <w:p w14:paraId="64548CD5" w14:textId="427BCC05" w:rsidR="00632665" w:rsidRDefault="00632665" w:rsidP="00632665">
      <w:pPr>
        <w:jc w:val="both"/>
        <w:rPr>
          <w:rFonts w:ascii="Arial" w:hAnsi="Arial" w:cs="Arial"/>
          <w:sz w:val="24"/>
          <w:szCs w:val="24"/>
        </w:rPr>
      </w:pPr>
      <w:r w:rsidRPr="00632665">
        <w:rPr>
          <w:rFonts w:ascii="Arial" w:hAnsi="Arial" w:cs="Arial"/>
          <w:sz w:val="24"/>
          <w:szCs w:val="24"/>
        </w:rPr>
        <w:t>Porém, antes de entrarmos no TCC em si, precisamos pensar a respeito do tipo de texto com o qual estamos lidando. No caso, assim como acontece com os tipos que analisamos anteriormente, estamos diante de um texto técnico, que exige não apenas uma linguagem específica, mas uma estrutura bem organizada</w:t>
      </w:r>
      <w:r>
        <w:rPr>
          <w:rFonts w:ascii="Arial" w:hAnsi="Arial" w:cs="Arial"/>
          <w:sz w:val="24"/>
          <w:szCs w:val="24"/>
        </w:rPr>
        <w:t>.</w:t>
      </w:r>
    </w:p>
    <w:p w14:paraId="224EC6D1" w14:textId="324BC42F" w:rsidR="00632665" w:rsidRDefault="009F4ECB" w:rsidP="009F4ECB">
      <w:pPr>
        <w:jc w:val="center"/>
        <w:rPr>
          <w:rFonts w:ascii="Arial" w:hAnsi="Arial" w:cs="Arial"/>
          <w:sz w:val="24"/>
          <w:szCs w:val="24"/>
        </w:rPr>
      </w:pPr>
      <w:r w:rsidRPr="009F4ECB">
        <w:rPr>
          <w:noProof/>
        </w:rPr>
        <w:drawing>
          <wp:inline distT="0" distB="0" distL="0" distR="0" wp14:anchorId="026ABDE6" wp14:editId="5403D694">
            <wp:extent cx="4457700" cy="819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7700" cy="819150"/>
                    </a:xfrm>
                    <a:prstGeom prst="rect">
                      <a:avLst/>
                    </a:prstGeom>
                  </pic:spPr>
                </pic:pic>
              </a:graphicData>
            </a:graphic>
          </wp:inline>
        </w:drawing>
      </w:r>
    </w:p>
    <w:p w14:paraId="1FB21671" w14:textId="7D724042" w:rsidR="009F4ECB" w:rsidRDefault="009F4ECB" w:rsidP="009F4ECB">
      <w:pPr>
        <w:jc w:val="both"/>
        <w:rPr>
          <w:rFonts w:ascii="Arial" w:hAnsi="Arial" w:cs="Arial"/>
          <w:sz w:val="24"/>
          <w:szCs w:val="24"/>
        </w:rPr>
      </w:pPr>
      <w:r w:rsidRPr="009F4ECB">
        <w:rPr>
          <w:rFonts w:ascii="Arial" w:hAnsi="Arial" w:cs="Arial"/>
          <w:sz w:val="24"/>
          <w:szCs w:val="24"/>
        </w:rPr>
        <w:t>Como futuro Técnico em Desenvolvimento de Sistemas você também precisará desse documento para apresentar ocorrências, fatos, despesas, transações, atividades, dentre outros, como os Relatórios de Disponibilidade e Capacidade, que você pode conhecer acessando esse link:</w:t>
      </w:r>
    </w:p>
    <w:p w14:paraId="2318133F" w14:textId="60AAC36E" w:rsidR="009F4ECB" w:rsidRDefault="00F6425F" w:rsidP="009F4ECB">
      <w:pPr>
        <w:jc w:val="both"/>
        <w:rPr>
          <w:rFonts w:ascii="Arial" w:hAnsi="Arial" w:cs="Arial"/>
          <w:sz w:val="24"/>
          <w:szCs w:val="24"/>
        </w:rPr>
      </w:pPr>
      <w:hyperlink r:id="rId7" w:history="1">
        <w:r w:rsidR="00A51832" w:rsidRPr="00C94014">
          <w:rPr>
            <w:rStyle w:val="Hyperlink"/>
            <w:rFonts w:ascii="Arial" w:hAnsi="Arial" w:cs="Arial"/>
            <w:sz w:val="24"/>
            <w:szCs w:val="24"/>
          </w:rPr>
          <w:t>https://www.opservices.com.br/relatorio-de-disponibilidade-e-capacidade/</w:t>
        </w:r>
      </w:hyperlink>
    </w:p>
    <w:p w14:paraId="4FC62C9F" w14:textId="4625235D" w:rsidR="00A51832" w:rsidRDefault="00A51832" w:rsidP="009F4ECB">
      <w:pPr>
        <w:jc w:val="both"/>
        <w:rPr>
          <w:rFonts w:ascii="Arial" w:hAnsi="Arial" w:cs="Arial"/>
          <w:sz w:val="24"/>
          <w:szCs w:val="24"/>
        </w:rPr>
      </w:pPr>
    </w:p>
    <w:p w14:paraId="19CA813A" w14:textId="08CC4AC4" w:rsidR="00A51832" w:rsidRDefault="00A51832" w:rsidP="009F4ECB">
      <w:pPr>
        <w:jc w:val="both"/>
        <w:rPr>
          <w:rFonts w:ascii="Arial" w:hAnsi="Arial" w:cs="Arial"/>
          <w:sz w:val="24"/>
          <w:szCs w:val="24"/>
        </w:rPr>
      </w:pPr>
    </w:p>
    <w:p w14:paraId="2391C29C" w14:textId="77777777" w:rsidR="00642F6D" w:rsidRPr="00642F6D" w:rsidRDefault="00642F6D" w:rsidP="00642F6D">
      <w:pPr>
        <w:jc w:val="both"/>
        <w:rPr>
          <w:rFonts w:ascii="Arial" w:hAnsi="Arial" w:cs="Arial"/>
          <w:b/>
          <w:bCs/>
          <w:sz w:val="24"/>
          <w:szCs w:val="24"/>
        </w:rPr>
      </w:pPr>
      <w:r w:rsidRPr="00642F6D">
        <w:rPr>
          <w:rFonts w:ascii="Arial" w:hAnsi="Arial" w:cs="Arial"/>
          <w:b/>
          <w:bCs/>
          <w:sz w:val="24"/>
          <w:szCs w:val="24"/>
        </w:rPr>
        <w:lastRenderedPageBreak/>
        <w:t>O QUE SÃO RELATÓRIOS DE DISPONIBILIDADE E CAPACIDADE?</w:t>
      </w:r>
    </w:p>
    <w:p w14:paraId="21DF6AF5" w14:textId="0E456B2C" w:rsidR="00642F6D" w:rsidRPr="00642F6D" w:rsidRDefault="00642F6D" w:rsidP="00642F6D">
      <w:pPr>
        <w:jc w:val="both"/>
        <w:rPr>
          <w:rFonts w:ascii="Arial" w:hAnsi="Arial" w:cs="Arial"/>
          <w:sz w:val="24"/>
          <w:szCs w:val="24"/>
        </w:rPr>
      </w:pPr>
      <w:r w:rsidRPr="00642F6D">
        <w:rPr>
          <w:rFonts w:ascii="Arial" w:hAnsi="Arial" w:cs="Arial"/>
          <w:sz w:val="24"/>
          <w:szCs w:val="24"/>
        </w:rPr>
        <w:t>Com o avanço crescente da tecnologia, as organizações e a própria sociedade ficam cada vez mais dependente da TI. Paradas em serviços de TI podem gerar graves consequências para as empresas, com um impacto financeiro severo. Um acontecimento como este faz com que dirigentes deixem de confiar nos serviços entregues pela TI. Por isso, a responsabilidade dos gestores de TI é enorme.</w:t>
      </w:r>
    </w:p>
    <w:p w14:paraId="13170F66" w14:textId="7012BC11" w:rsidR="00642F6D" w:rsidRDefault="00642F6D" w:rsidP="00642F6D">
      <w:pPr>
        <w:jc w:val="both"/>
        <w:rPr>
          <w:rFonts w:ascii="Arial" w:hAnsi="Arial" w:cs="Arial"/>
          <w:sz w:val="24"/>
          <w:szCs w:val="24"/>
        </w:rPr>
      </w:pPr>
      <w:r w:rsidRPr="00642F6D">
        <w:rPr>
          <w:rFonts w:ascii="Arial" w:hAnsi="Arial" w:cs="Arial"/>
          <w:sz w:val="24"/>
          <w:szCs w:val="24"/>
        </w:rPr>
        <w:t>Para evitar estes problemas, é preciso estar atento a algumas métricas e análises, como relatórios de disponibilidade e capacidade. Entenda neste artigo o que são estes relatórios, para que eles servem e como podem ajudar a sua empresa!</w:t>
      </w:r>
    </w:p>
    <w:p w14:paraId="593A8F2F" w14:textId="77777777" w:rsidR="00404670" w:rsidRPr="00404670" w:rsidRDefault="00404670" w:rsidP="00404670">
      <w:pPr>
        <w:jc w:val="both"/>
        <w:rPr>
          <w:rFonts w:ascii="Arial" w:hAnsi="Arial" w:cs="Arial"/>
          <w:b/>
          <w:bCs/>
          <w:sz w:val="24"/>
          <w:szCs w:val="24"/>
        </w:rPr>
      </w:pPr>
      <w:r w:rsidRPr="00404670">
        <w:rPr>
          <w:rFonts w:ascii="Arial" w:hAnsi="Arial" w:cs="Arial"/>
          <w:b/>
          <w:bCs/>
          <w:sz w:val="24"/>
          <w:szCs w:val="24"/>
        </w:rPr>
        <w:t>O que são relatórios de disponibilidade e capacidade?</w:t>
      </w:r>
    </w:p>
    <w:p w14:paraId="3693D751" w14:textId="77777777" w:rsidR="00404670" w:rsidRPr="00404670" w:rsidRDefault="00404670" w:rsidP="00404670">
      <w:pPr>
        <w:jc w:val="both"/>
        <w:rPr>
          <w:rFonts w:ascii="Arial" w:hAnsi="Arial" w:cs="Arial"/>
          <w:sz w:val="24"/>
          <w:szCs w:val="24"/>
        </w:rPr>
      </w:pPr>
      <w:r w:rsidRPr="00404670">
        <w:rPr>
          <w:rFonts w:ascii="Arial" w:hAnsi="Arial" w:cs="Arial"/>
          <w:sz w:val="24"/>
          <w:szCs w:val="24"/>
        </w:rPr>
        <w:t>Estes relatórios são importantes para saber se a entrega de serviços TI está sendo feita de forma eficiente e alinhada com os objetivos do negócio. Cada um deles tem um objetivo, mas em todos os casos, é necessário monitorar, analisar e tomar decisões de acordo com os resultados.</w:t>
      </w:r>
    </w:p>
    <w:p w14:paraId="4E314E21" w14:textId="77777777" w:rsidR="00404670" w:rsidRPr="00404670" w:rsidRDefault="00404670" w:rsidP="00404670">
      <w:pPr>
        <w:jc w:val="both"/>
        <w:rPr>
          <w:rFonts w:ascii="Arial" w:hAnsi="Arial" w:cs="Arial"/>
          <w:b/>
          <w:bCs/>
          <w:sz w:val="24"/>
          <w:szCs w:val="24"/>
        </w:rPr>
      </w:pPr>
      <w:r w:rsidRPr="00404670">
        <w:rPr>
          <w:rFonts w:ascii="Arial" w:hAnsi="Arial" w:cs="Arial"/>
          <w:b/>
          <w:bCs/>
          <w:sz w:val="24"/>
          <w:szCs w:val="24"/>
        </w:rPr>
        <w:t>Relatório de disponibilidade</w:t>
      </w:r>
    </w:p>
    <w:p w14:paraId="548F2FC3" w14:textId="77777777" w:rsidR="00404670" w:rsidRPr="00404670" w:rsidRDefault="00404670" w:rsidP="00404670">
      <w:pPr>
        <w:jc w:val="both"/>
        <w:rPr>
          <w:rFonts w:ascii="Arial" w:hAnsi="Arial" w:cs="Arial"/>
          <w:sz w:val="24"/>
          <w:szCs w:val="24"/>
        </w:rPr>
      </w:pPr>
      <w:r w:rsidRPr="00404670">
        <w:rPr>
          <w:rFonts w:ascii="Arial" w:hAnsi="Arial" w:cs="Arial"/>
          <w:sz w:val="24"/>
          <w:szCs w:val="24"/>
        </w:rPr>
        <w:t>Alguns setores, como os de saúde, precisam ter disponibilidade de serviços 24 horas por dia. Caso contrário, a vida de pacientes pode ser colocada em risco por uma simples falta de contingência para uma queda de energia ou falhas nos sistemas de prontuário que armazenam informações sobre o histórico de pacientes.</w:t>
      </w:r>
    </w:p>
    <w:p w14:paraId="19C5DDC7" w14:textId="06351256" w:rsidR="00404670" w:rsidRDefault="00404670" w:rsidP="00642F6D">
      <w:pPr>
        <w:jc w:val="both"/>
        <w:rPr>
          <w:rFonts w:ascii="Arial" w:hAnsi="Arial" w:cs="Arial"/>
          <w:sz w:val="24"/>
          <w:szCs w:val="24"/>
        </w:rPr>
      </w:pPr>
      <w:r w:rsidRPr="00404670">
        <w:rPr>
          <w:noProof/>
        </w:rPr>
        <w:drawing>
          <wp:inline distT="0" distB="0" distL="0" distR="0" wp14:anchorId="66D8B3C6" wp14:editId="172F21EC">
            <wp:extent cx="5400040" cy="331152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11525"/>
                    </a:xfrm>
                    <a:prstGeom prst="rect">
                      <a:avLst/>
                    </a:prstGeom>
                  </pic:spPr>
                </pic:pic>
              </a:graphicData>
            </a:graphic>
          </wp:inline>
        </w:drawing>
      </w:r>
    </w:p>
    <w:p w14:paraId="4FB2E238" w14:textId="77777777" w:rsidR="00EB626A" w:rsidRPr="00EB626A" w:rsidRDefault="00EB626A" w:rsidP="00EB626A">
      <w:pPr>
        <w:jc w:val="both"/>
        <w:rPr>
          <w:rFonts w:ascii="Arial" w:hAnsi="Arial" w:cs="Arial"/>
          <w:sz w:val="24"/>
          <w:szCs w:val="24"/>
        </w:rPr>
      </w:pPr>
      <w:r w:rsidRPr="00EB626A">
        <w:rPr>
          <w:rFonts w:ascii="Arial" w:hAnsi="Arial" w:cs="Arial"/>
          <w:sz w:val="24"/>
          <w:szCs w:val="24"/>
        </w:rPr>
        <w:t xml:space="preserve">O relatório de disponibilidade permite analisar situações em que problemas aconteceram, qual o período, recorrência e se existe alguma correlação que pode ser inferida através dos relatórios. Também permite identificar </w:t>
      </w:r>
      <w:r w:rsidRPr="00EB626A">
        <w:rPr>
          <w:rFonts w:ascii="Arial" w:hAnsi="Arial" w:cs="Arial"/>
          <w:sz w:val="24"/>
          <w:szCs w:val="24"/>
        </w:rPr>
        <w:lastRenderedPageBreak/>
        <w:t>investimentos a serem realizados de acordo com a importância da disponibilidade para os serviços entregues, além de saber a sua viabilidade.</w:t>
      </w:r>
    </w:p>
    <w:p w14:paraId="1C9D4F1E" w14:textId="77777777" w:rsidR="00EB626A" w:rsidRPr="00EB626A" w:rsidRDefault="00EB626A" w:rsidP="00EB626A">
      <w:pPr>
        <w:jc w:val="both"/>
        <w:rPr>
          <w:rFonts w:ascii="Arial" w:hAnsi="Arial" w:cs="Arial"/>
          <w:sz w:val="24"/>
          <w:szCs w:val="24"/>
        </w:rPr>
      </w:pPr>
      <w:r w:rsidRPr="00EB626A">
        <w:rPr>
          <w:rFonts w:ascii="Arial" w:hAnsi="Arial" w:cs="Arial"/>
          <w:sz w:val="24"/>
          <w:szCs w:val="24"/>
        </w:rPr>
        <w:t>Também auxilia os gestores a implementar e </w:t>
      </w:r>
      <w:hyperlink r:id="rId9" w:tgtFrame="_blank" w:history="1">
        <w:r w:rsidRPr="00EB626A">
          <w:rPr>
            <w:rStyle w:val="Hyperlink"/>
            <w:rFonts w:ascii="Arial" w:hAnsi="Arial" w:cs="Arial"/>
            <w:sz w:val="24"/>
            <w:szCs w:val="24"/>
          </w:rPr>
          <w:t>gerenciar a estrutura de TI</w:t>
        </w:r>
      </w:hyperlink>
      <w:r w:rsidRPr="00EB626A">
        <w:rPr>
          <w:rFonts w:ascii="Arial" w:hAnsi="Arial" w:cs="Arial"/>
          <w:sz w:val="24"/>
          <w:szCs w:val="24"/>
        </w:rPr>
        <w:t> para atender o nível de disponibilidade exigido por cada tipo de empresa, fazendo inclusive o gerenciamento de serviços terceirizados para garantir os contratos. A disponibilidade depende de itens como:</w:t>
      </w:r>
    </w:p>
    <w:p w14:paraId="17515AD5" w14:textId="77777777" w:rsidR="00EB626A" w:rsidRPr="00EB626A" w:rsidRDefault="00EB626A" w:rsidP="00EB626A">
      <w:pPr>
        <w:pStyle w:val="PargrafodaLista"/>
        <w:numPr>
          <w:ilvl w:val="0"/>
          <w:numId w:val="2"/>
        </w:numPr>
        <w:jc w:val="both"/>
        <w:rPr>
          <w:rFonts w:ascii="Arial" w:hAnsi="Arial" w:cs="Arial"/>
          <w:sz w:val="24"/>
          <w:szCs w:val="24"/>
        </w:rPr>
      </w:pPr>
      <w:r w:rsidRPr="00EB626A">
        <w:rPr>
          <w:rFonts w:ascii="Arial" w:hAnsi="Arial" w:cs="Arial"/>
          <w:sz w:val="24"/>
          <w:szCs w:val="24"/>
        </w:rPr>
        <w:t>Complexidade da infraestrutura de TI;</w:t>
      </w:r>
    </w:p>
    <w:p w14:paraId="2716531B" w14:textId="77777777" w:rsidR="00EB626A" w:rsidRPr="00EB626A" w:rsidRDefault="00EB626A" w:rsidP="00EB626A">
      <w:pPr>
        <w:pStyle w:val="PargrafodaLista"/>
        <w:numPr>
          <w:ilvl w:val="0"/>
          <w:numId w:val="2"/>
        </w:numPr>
        <w:jc w:val="both"/>
        <w:rPr>
          <w:rFonts w:ascii="Arial" w:hAnsi="Arial" w:cs="Arial"/>
          <w:sz w:val="24"/>
          <w:szCs w:val="24"/>
        </w:rPr>
      </w:pPr>
      <w:r w:rsidRPr="00EB626A">
        <w:rPr>
          <w:rFonts w:ascii="Arial" w:hAnsi="Arial" w:cs="Arial"/>
          <w:sz w:val="24"/>
          <w:szCs w:val="24"/>
        </w:rPr>
        <w:t>Reação rápida e eficiente a falhas;</w:t>
      </w:r>
    </w:p>
    <w:p w14:paraId="3D0D182D" w14:textId="1E7EEF5A" w:rsidR="00404670" w:rsidRPr="00EB626A" w:rsidRDefault="00EB626A" w:rsidP="00EB626A">
      <w:pPr>
        <w:pStyle w:val="PargrafodaLista"/>
        <w:numPr>
          <w:ilvl w:val="0"/>
          <w:numId w:val="2"/>
        </w:numPr>
        <w:jc w:val="both"/>
        <w:rPr>
          <w:rFonts w:ascii="Arial" w:hAnsi="Arial" w:cs="Arial"/>
          <w:sz w:val="24"/>
          <w:szCs w:val="24"/>
        </w:rPr>
      </w:pPr>
      <w:r w:rsidRPr="00EB626A">
        <w:rPr>
          <w:rFonts w:ascii="Arial" w:hAnsi="Arial" w:cs="Arial"/>
          <w:sz w:val="24"/>
          <w:szCs w:val="24"/>
        </w:rPr>
        <w:t>Qualidade nas manutenções preventiva e corretiva.</w:t>
      </w:r>
    </w:p>
    <w:p w14:paraId="205CF9A0" w14:textId="08FD4E4C" w:rsidR="00A51832" w:rsidRDefault="00585FD9" w:rsidP="009F4ECB">
      <w:pPr>
        <w:jc w:val="both"/>
        <w:rPr>
          <w:rFonts w:ascii="Arial" w:hAnsi="Arial" w:cs="Arial"/>
          <w:sz w:val="24"/>
          <w:szCs w:val="24"/>
        </w:rPr>
      </w:pPr>
      <w:r w:rsidRPr="00585FD9">
        <w:rPr>
          <w:rFonts w:ascii="Arial" w:hAnsi="Arial" w:cs="Arial"/>
          <w:sz w:val="24"/>
          <w:szCs w:val="24"/>
        </w:rPr>
        <w:t>Por meio dessa análise, pode-se criar um plano de disponibilidade, que contenha todas as informações sobre o serviço de TI e permita que os gestores possam analisar e decidir qual a disponibilidade necessária para a empresa e qual o investimento necessário. Se isso não for possível, é preciso criar um plano de recuperação.</w:t>
      </w:r>
    </w:p>
    <w:p w14:paraId="2DF57F79" w14:textId="77777777" w:rsidR="00585FD9" w:rsidRPr="00585FD9" w:rsidRDefault="00585FD9" w:rsidP="00585FD9">
      <w:pPr>
        <w:jc w:val="both"/>
        <w:rPr>
          <w:rFonts w:ascii="Arial" w:hAnsi="Arial" w:cs="Arial"/>
          <w:b/>
          <w:bCs/>
          <w:sz w:val="24"/>
          <w:szCs w:val="24"/>
        </w:rPr>
      </w:pPr>
      <w:r w:rsidRPr="00585FD9">
        <w:rPr>
          <w:rFonts w:ascii="Arial" w:hAnsi="Arial" w:cs="Arial"/>
          <w:b/>
          <w:bCs/>
          <w:sz w:val="24"/>
          <w:szCs w:val="24"/>
        </w:rPr>
        <w:t>Relatório de capacidade</w:t>
      </w:r>
    </w:p>
    <w:p w14:paraId="3E28101C" w14:textId="77777777" w:rsidR="00585FD9" w:rsidRPr="00585FD9" w:rsidRDefault="00585FD9" w:rsidP="00585FD9">
      <w:pPr>
        <w:jc w:val="both"/>
        <w:rPr>
          <w:rFonts w:ascii="Arial" w:hAnsi="Arial" w:cs="Arial"/>
          <w:sz w:val="24"/>
          <w:szCs w:val="24"/>
        </w:rPr>
      </w:pPr>
      <w:r w:rsidRPr="00585FD9">
        <w:rPr>
          <w:rFonts w:ascii="Arial" w:hAnsi="Arial" w:cs="Arial"/>
          <w:sz w:val="24"/>
          <w:szCs w:val="24"/>
        </w:rPr>
        <w:t>Este relatório permite gerenciar a capacidade da infraestrutura de TI, entre software, hardware e colaboradores, para atender a todos os processos necessários dentro do custo desejado.</w:t>
      </w:r>
    </w:p>
    <w:p w14:paraId="21FEE322" w14:textId="77777777" w:rsidR="00585FD9" w:rsidRPr="00585FD9" w:rsidRDefault="00585FD9" w:rsidP="00585FD9">
      <w:pPr>
        <w:jc w:val="both"/>
        <w:rPr>
          <w:rFonts w:ascii="Arial" w:hAnsi="Arial" w:cs="Arial"/>
          <w:sz w:val="24"/>
          <w:szCs w:val="24"/>
        </w:rPr>
      </w:pPr>
      <w:r w:rsidRPr="00585FD9">
        <w:rPr>
          <w:rFonts w:ascii="Arial" w:hAnsi="Arial" w:cs="Arial"/>
          <w:sz w:val="24"/>
          <w:szCs w:val="24"/>
        </w:rPr>
        <w:t>Isso inclui assegurar o suprimento das necessidades atuais e dos próximos anos do negócio com um bom desempenho dos serviços de TI por meio de uma melhor utilização da atual capacidade da infraestrutura. A confiabilidade depende de itens como:</w:t>
      </w:r>
    </w:p>
    <w:p w14:paraId="7BCC383D" w14:textId="77777777" w:rsidR="00585FD9" w:rsidRPr="00585FD9" w:rsidRDefault="00585FD9" w:rsidP="00585FD9">
      <w:pPr>
        <w:numPr>
          <w:ilvl w:val="0"/>
          <w:numId w:val="3"/>
        </w:numPr>
        <w:jc w:val="both"/>
        <w:rPr>
          <w:rFonts w:ascii="Arial" w:hAnsi="Arial" w:cs="Arial"/>
          <w:sz w:val="24"/>
          <w:szCs w:val="24"/>
        </w:rPr>
      </w:pPr>
      <w:r w:rsidRPr="00585FD9">
        <w:rPr>
          <w:rFonts w:ascii="Arial" w:hAnsi="Arial" w:cs="Arial"/>
          <w:sz w:val="24"/>
          <w:szCs w:val="24"/>
        </w:rPr>
        <w:t>Componentes utilizados;</w:t>
      </w:r>
    </w:p>
    <w:p w14:paraId="6496825B" w14:textId="77777777" w:rsidR="00585FD9" w:rsidRPr="00585FD9" w:rsidRDefault="00585FD9" w:rsidP="00585FD9">
      <w:pPr>
        <w:numPr>
          <w:ilvl w:val="0"/>
          <w:numId w:val="3"/>
        </w:numPr>
        <w:jc w:val="both"/>
        <w:rPr>
          <w:rFonts w:ascii="Arial" w:hAnsi="Arial" w:cs="Arial"/>
          <w:sz w:val="24"/>
          <w:szCs w:val="24"/>
        </w:rPr>
      </w:pPr>
      <w:r w:rsidRPr="00585FD9">
        <w:rPr>
          <w:rFonts w:ascii="Arial" w:hAnsi="Arial" w:cs="Arial"/>
          <w:sz w:val="24"/>
          <w:szCs w:val="24"/>
        </w:rPr>
        <w:t>Manutenção preventiva;</w:t>
      </w:r>
    </w:p>
    <w:p w14:paraId="7D13C32F" w14:textId="77777777" w:rsidR="00585FD9" w:rsidRPr="00585FD9" w:rsidRDefault="00585FD9" w:rsidP="00585FD9">
      <w:pPr>
        <w:numPr>
          <w:ilvl w:val="0"/>
          <w:numId w:val="3"/>
        </w:numPr>
        <w:jc w:val="both"/>
        <w:rPr>
          <w:rFonts w:ascii="Arial" w:hAnsi="Arial" w:cs="Arial"/>
          <w:sz w:val="24"/>
          <w:szCs w:val="24"/>
        </w:rPr>
      </w:pPr>
      <w:r w:rsidRPr="00585FD9">
        <w:rPr>
          <w:rFonts w:ascii="Arial" w:hAnsi="Arial" w:cs="Arial"/>
          <w:sz w:val="24"/>
          <w:szCs w:val="24"/>
        </w:rPr>
        <w:t>Capacidade de evitar perdas em casos de falhas.</w:t>
      </w:r>
    </w:p>
    <w:p w14:paraId="08FCFA1C" w14:textId="77777777" w:rsidR="007309EC" w:rsidRPr="007309EC" w:rsidRDefault="007309EC" w:rsidP="007309EC">
      <w:pPr>
        <w:jc w:val="both"/>
        <w:rPr>
          <w:rFonts w:ascii="Arial" w:hAnsi="Arial" w:cs="Arial"/>
          <w:sz w:val="24"/>
          <w:szCs w:val="24"/>
        </w:rPr>
      </w:pPr>
      <w:r w:rsidRPr="007309EC">
        <w:rPr>
          <w:rFonts w:ascii="Arial" w:hAnsi="Arial" w:cs="Arial"/>
          <w:sz w:val="24"/>
          <w:szCs w:val="24"/>
        </w:rPr>
        <w:t>Um exemplo simples de relatório de capacidade pode ser o espaço em disco disponível para armazenamento de informações de um banco de dados que seja relevante para o funcionamento de sistemas críticos para o negócio.</w:t>
      </w:r>
    </w:p>
    <w:p w14:paraId="6C13B9BE" w14:textId="5116D378" w:rsidR="007309EC" w:rsidRDefault="007309EC" w:rsidP="007309EC">
      <w:pPr>
        <w:jc w:val="both"/>
        <w:rPr>
          <w:rFonts w:ascii="Arial" w:hAnsi="Arial" w:cs="Arial"/>
          <w:sz w:val="24"/>
          <w:szCs w:val="24"/>
        </w:rPr>
      </w:pPr>
      <w:r w:rsidRPr="007309EC">
        <w:rPr>
          <w:rFonts w:ascii="Arial" w:hAnsi="Arial" w:cs="Arial"/>
          <w:sz w:val="24"/>
          <w:szCs w:val="24"/>
        </w:rPr>
        <w:t xml:space="preserve">O relatório de disponibilidade pode informar isso, além de utilizar recursos como o de </w:t>
      </w:r>
      <w:proofErr w:type="spellStart"/>
      <w:r w:rsidRPr="007309EC">
        <w:rPr>
          <w:rFonts w:ascii="Arial" w:hAnsi="Arial" w:cs="Arial"/>
          <w:sz w:val="24"/>
          <w:szCs w:val="24"/>
        </w:rPr>
        <w:t>capacity</w:t>
      </w:r>
      <w:proofErr w:type="spellEnd"/>
      <w:r w:rsidRPr="007309EC">
        <w:rPr>
          <w:rFonts w:ascii="Arial" w:hAnsi="Arial" w:cs="Arial"/>
          <w:sz w:val="24"/>
          <w:szCs w:val="24"/>
        </w:rPr>
        <w:t xml:space="preserve"> </w:t>
      </w:r>
      <w:proofErr w:type="spellStart"/>
      <w:r w:rsidRPr="007309EC">
        <w:rPr>
          <w:rFonts w:ascii="Arial" w:hAnsi="Arial" w:cs="Arial"/>
          <w:sz w:val="24"/>
          <w:szCs w:val="24"/>
        </w:rPr>
        <w:t>planning</w:t>
      </w:r>
      <w:proofErr w:type="spellEnd"/>
      <w:r w:rsidRPr="007309EC">
        <w:rPr>
          <w:rFonts w:ascii="Arial" w:hAnsi="Arial" w:cs="Arial"/>
          <w:sz w:val="24"/>
          <w:szCs w:val="24"/>
        </w:rPr>
        <w:t xml:space="preserve"> (podem ser realizados via software) para estimar o </w:t>
      </w:r>
      <w:proofErr w:type="spellStart"/>
      <w:r w:rsidRPr="007309EC">
        <w:rPr>
          <w:rFonts w:ascii="Arial" w:hAnsi="Arial" w:cs="Arial"/>
          <w:sz w:val="24"/>
          <w:szCs w:val="24"/>
        </w:rPr>
        <w:t>esgotamente</w:t>
      </w:r>
      <w:proofErr w:type="spellEnd"/>
      <w:r w:rsidRPr="007309EC">
        <w:rPr>
          <w:rFonts w:ascii="Arial" w:hAnsi="Arial" w:cs="Arial"/>
          <w:sz w:val="24"/>
          <w:szCs w:val="24"/>
        </w:rPr>
        <w:t xml:space="preserve"> de recursos.</w:t>
      </w:r>
    </w:p>
    <w:p w14:paraId="066895B3" w14:textId="77777777" w:rsidR="007A52AD" w:rsidRPr="007A52AD" w:rsidRDefault="007A52AD" w:rsidP="007A52AD">
      <w:pPr>
        <w:jc w:val="both"/>
        <w:rPr>
          <w:rFonts w:ascii="Arial" w:hAnsi="Arial" w:cs="Arial"/>
          <w:b/>
          <w:bCs/>
          <w:sz w:val="24"/>
          <w:szCs w:val="24"/>
        </w:rPr>
      </w:pPr>
      <w:r w:rsidRPr="007A52AD">
        <w:rPr>
          <w:rFonts w:ascii="Arial" w:hAnsi="Arial" w:cs="Arial"/>
          <w:b/>
          <w:bCs/>
          <w:sz w:val="24"/>
          <w:szCs w:val="24"/>
        </w:rPr>
        <w:t>Quais os benefícios destes relatórios para a sua empresa?</w:t>
      </w:r>
    </w:p>
    <w:p w14:paraId="7543A64D" w14:textId="77777777" w:rsidR="007A52AD" w:rsidRPr="007A52AD" w:rsidRDefault="007A52AD" w:rsidP="007A52AD">
      <w:pPr>
        <w:jc w:val="both"/>
        <w:rPr>
          <w:rFonts w:ascii="Arial" w:hAnsi="Arial" w:cs="Arial"/>
          <w:sz w:val="24"/>
          <w:szCs w:val="24"/>
        </w:rPr>
      </w:pPr>
      <w:r w:rsidRPr="007A52AD">
        <w:rPr>
          <w:rFonts w:ascii="Arial" w:hAnsi="Arial" w:cs="Arial"/>
          <w:sz w:val="24"/>
          <w:szCs w:val="24"/>
        </w:rPr>
        <w:t>A análise de relatórios e </w:t>
      </w:r>
      <w:hyperlink r:id="rId10" w:tgtFrame="_blank" w:history="1">
        <w:r w:rsidRPr="007A52AD">
          <w:rPr>
            <w:rStyle w:val="Hyperlink"/>
            <w:rFonts w:ascii="Arial" w:hAnsi="Arial" w:cs="Arial"/>
            <w:sz w:val="24"/>
            <w:szCs w:val="24"/>
          </w:rPr>
          <w:t>métricas</w:t>
        </w:r>
      </w:hyperlink>
      <w:r w:rsidRPr="007A52AD">
        <w:rPr>
          <w:rFonts w:ascii="Arial" w:hAnsi="Arial" w:cs="Arial"/>
          <w:sz w:val="24"/>
          <w:szCs w:val="24"/>
        </w:rPr>
        <w:t> é fundamental para gerenciar recursos e orçamento em TI. Ao acompanhar os relatórios de disponibilidade e capacidade é possível, por exemplo, gerenciar melhor os recursos, prevendo esgotamentos e relocação de serviços, fazendo um melhor uso do orçamento e reduzindo os custos com possíveis correções de falhas.</w:t>
      </w:r>
    </w:p>
    <w:p w14:paraId="73BB8A84" w14:textId="0CA82D8E" w:rsidR="007309EC" w:rsidRDefault="007A52AD" w:rsidP="007309EC">
      <w:pPr>
        <w:jc w:val="both"/>
        <w:rPr>
          <w:rFonts w:ascii="Arial" w:hAnsi="Arial" w:cs="Arial"/>
          <w:sz w:val="24"/>
          <w:szCs w:val="24"/>
        </w:rPr>
      </w:pPr>
      <w:r w:rsidRPr="007A52AD">
        <w:rPr>
          <w:rFonts w:ascii="Arial" w:hAnsi="Arial" w:cs="Arial"/>
          <w:sz w:val="24"/>
          <w:szCs w:val="24"/>
        </w:rPr>
        <w:lastRenderedPageBreak/>
        <w:t>Neste post, você aprendeu o que são os relatórios de disponibilidade e capacidade, para que eles servem e como eles podem ajudar na gestão da sua empresa. Analisar relatórios é fundamental para gerenciar recursos. Por meio destes dados, você pode tomar decisões que aumentem a qualidade dos serviços prestados sem perder de vista a redução de custos.</w:t>
      </w:r>
    </w:p>
    <w:p w14:paraId="20B4BD9E" w14:textId="77777777" w:rsidR="00C2742D" w:rsidRDefault="00C2742D" w:rsidP="00E93FE0">
      <w:pPr>
        <w:jc w:val="center"/>
        <w:rPr>
          <w:rFonts w:ascii="Arial" w:hAnsi="Arial" w:cs="Arial"/>
          <w:b/>
          <w:bCs/>
          <w:sz w:val="28"/>
          <w:szCs w:val="28"/>
        </w:rPr>
      </w:pPr>
    </w:p>
    <w:p w14:paraId="0BD8C13F" w14:textId="23EB9B62" w:rsidR="00362C71" w:rsidRPr="00EB1772" w:rsidRDefault="00C76AC3" w:rsidP="00E93FE0">
      <w:pPr>
        <w:jc w:val="center"/>
        <w:rPr>
          <w:rFonts w:ascii="Arial" w:hAnsi="Arial" w:cs="Arial"/>
          <w:b/>
          <w:bCs/>
          <w:sz w:val="28"/>
          <w:szCs w:val="28"/>
        </w:rPr>
      </w:pPr>
      <w:r w:rsidRPr="00EB1772">
        <w:rPr>
          <w:rFonts w:ascii="Arial" w:hAnsi="Arial" w:cs="Arial"/>
          <w:b/>
          <w:bCs/>
          <w:sz w:val="28"/>
          <w:szCs w:val="28"/>
        </w:rPr>
        <w:t>Para Começar o Assunto</w:t>
      </w:r>
    </w:p>
    <w:p w14:paraId="4C17CA5C" w14:textId="77777777" w:rsidR="00C00287" w:rsidRPr="00C00287" w:rsidRDefault="00C00287" w:rsidP="00C00287">
      <w:pPr>
        <w:jc w:val="both"/>
        <w:rPr>
          <w:rFonts w:ascii="Arial" w:hAnsi="Arial" w:cs="Arial"/>
          <w:sz w:val="24"/>
          <w:szCs w:val="24"/>
        </w:rPr>
      </w:pPr>
      <w:r w:rsidRPr="00C00287">
        <w:rPr>
          <w:rFonts w:ascii="Arial" w:hAnsi="Arial" w:cs="Arial"/>
          <w:sz w:val="24"/>
          <w:szCs w:val="24"/>
        </w:rPr>
        <w:t>Como premiação pela participação e trabalho na empresa, dois funcionários foram convidados pelo seu chefe a fazer uma viagem para a sede de uma multinacional, nos Estados Unidos.</w:t>
      </w:r>
    </w:p>
    <w:p w14:paraId="47BAFAD9" w14:textId="77777777" w:rsidR="00C00287" w:rsidRPr="00C00287" w:rsidRDefault="00C00287" w:rsidP="00C00287">
      <w:pPr>
        <w:jc w:val="both"/>
        <w:rPr>
          <w:rFonts w:ascii="Arial" w:hAnsi="Arial" w:cs="Arial"/>
          <w:sz w:val="24"/>
          <w:szCs w:val="24"/>
        </w:rPr>
      </w:pPr>
      <w:r w:rsidRPr="00C00287">
        <w:rPr>
          <w:rFonts w:ascii="Arial" w:hAnsi="Arial" w:cs="Arial"/>
          <w:sz w:val="24"/>
          <w:szCs w:val="24"/>
        </w:rPr>
        <w:t>Um deles aproveitou a viagem, comeu em restaurantes caros, fez passeios e saiu todas as noites, sempre acordando atrasado para as visitas à sede. O outro também se divertiu, mas em todas as vezes que esteve na sede, chegou cedo e anotou tudo que viu, seja em palestras, cursos ou visitas aos estabelecimentos.</w:t>
      </w:r>
    </w:p>
    <w:p w14:paraId="6B361EFC" w14:textId="77777777" w:rsidR="00C00287" w:rsidRPr="00C00287" w:rsidRDefault="00C00287" w:rsidP="00C00287">
      <w:pPr>
        <w:jc w:val="both"/>
        <w:rPr>
          <w:rFonts w:ascii="Arial" w:hAnsi="Arial" w:cs="Arial"/>
          <w:sz w:val="24"/>
          <w:szCs w:val="24"/>
        </w:rPr>
      </w:pPr>
      <w:r w:rsidRPr="00C00287">
        <w:rPr>
          <w:rFonts w:ascii="Arial" w:hAnsi="Arial" w:cs="Arial"/>
          <w:sz w:val="24"/>
          <w:szCs w:val="24"/>
        </w:rPr>
        <w:t>Quando voltaram, o chefe disse que ambos ganhariam uma promoção, mas isso dependia de uma avaliação apenas: um relatório sobre a visita, detalhando o funcionamento da sede, as novidades tecnológicas e quais aprendizados a visita trouxe para eles. Claro que os dois tinham muitas coisas para contar, mas qual deles será capaz de relatar o que a empresa lhes solicitou?</w:t>
      </w:r>
    </w:p>
    <w:p w14:paraId="55B12E1E" w14:textId="77777777" w:rsidR="00D52BCB" w:rsidRDefault="00D52BCB" w:rsidP="00DA0F72">
      <w:pPr>
        <w:jc w:val="center"/>
        <w:rPr>
          <w:rFonts w:ascii="Arial" w:hAnsi="Arial" w:cs="Arial"/>
          <w:b/>
          <w:bCs/>
          <w:sz w:val="28"/>
          <w:szCs w:val="28"/>
        </w:rPr>
      </w:pPr>
    </w:p>
    <w:p w14:paraId="5D7C5FD9" w14:textId="119D2C17" w:rsidR="00912486" w:rsidRDefault="00C73A24" w:rsidP="00DA0F72">
      <w:pPr>
        <w:jc w:val="center"/>
        <w:rPr>
          <w:rFonts w:ascii="Arial" w:hAnsi="Arial" w:cs="Arial"/>
          <w:b/>
          <w:bCs/>
          <w:sz w:val="28"/>
          <w:szCs w:val="28"/>
        </w:rPr>
      </w:pPr>
      <w:r w:rsidRPr="00EB1772">
        <w:rPr>
          <w:rFonts w:ascii="Arial" w:hAnsi="Arial" w:cs="Arial"/>
          <w:b/>
          <w:bCs/>
          <w:sz w:val="28"/>
          <w:szCs w:val="28"/>
        </w:rPr>
        <w:t>Mergulhando no Tema</w:t>
      </w:r>
    </w:p>
    <w:p w14:paraId="63A2ECD7" w14:textId="020B4E46" w:rsidR="00D52BCB" w:rsidRPr="00EB1772" w:rsidRDefault="00A330E0" w:rsidP="00A330E0">
      <w:pPr>
        <w:jc w:val="both"/>
        <w:rPr>
          <w:rFonts w:ascii="Arial" w:hAnsi="Arial" w:cs="Arial"/>
        </w:rPr>
      </w:pPr>
      <w:r w:rsidRPr="00A330E0">
        <w:rPr>
          <w:rFonts w:ascii="Arial" w:hAnsi="Arial" w:cs="Arial"/>
          <w:sz w:val="24"/>
          <w:szCs w:val="24"/>
        </w:rPr>
        <w:t>Para continuar a leitura do conteúdo, acesse o documento </w:t>
      </w:r>
      <w:r w:rsidRPr="00A330E0">
        <w:rPr>
          <w:rFonts w:ascii="Arial" w:hAnsi="Arial" w:cs="Arial"/>
          <w:b/>
          <w:bCs/>
          <w:sz w:val="24"/>
          <w:szCs w:val="24"/>
        </w:rPr>
        <w:t>Agenda 6 - Relatórios</w:t>
      </w:r>
      <w:r w:rsidRPr="00A330E0">
        <w:rPr>
          <w:rFonts w:ascii="Arial" w:hAnsi="Arial" w:cs="Arial"/>
          <w:sz w:val="24"/>
          <w:szCs w:val="24"/>
        </w:rPr>
        <w:t>, clicando na figura:</w:t>
      </w:r>
    </w:p>
    <w:p w14:paraId="156F09F9" w14:textId="62852CB6" w:rsidR="0052562F" w:rsidRDefault="005609F3" w:rsidP="00DA0F72">
      <w:pPr>
        <w:jc w:val="center"/>
        <w:rPr>
          <w:rFonts w:ascii="Arial" w:hAnsi="Arial" w:cs="Arial"/>
          <w:b/>
          <w:bCs/>
          <w:sz w:val="28"/>
          <w:szCs w:val="28"/>
        </w:rPr>
      </w:pPr>
      <w:r w:rsidRPr="005609F3">
        <w:rPr>
          <w:noProof/>
        </w:rPr>
        <w:drawing>
          <wp:inline distT="0" distB="0" distL="0" distR="0" wp14:anchorId="2A1138F5" wp14:editId="6B6873B4">
            <wp:extent cx="2162175" cy="3063444"/>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9006" cy="3087291"/>
                    </a:xfrm>
                    <a:prstGeom prst="rect">
                      <a:avLst/>
                    </a:prstGeom>
                  </pic:spPr>
                </pic:pic>
              </a:graphicData>
            </a:graphic>
          </wp:inline>
        </w:drawing>
      </w:r>
    </w:p>
    <w:p w14:paraId="046EBDA0" w14:textId="77777777" w:rsidR="003E6819" w:rsidRPr="0051112D" w:rsidRDefault="003E6819" w:rsidP="0051112D">
      <w:pPr>
        <w:jc w:val="both"/>
        <w:rPr>
          <w:rFonts w:ascii="Arial" w:hAnsi="Arial" w:cs="Arial"/>
          <w:sz w:val="24"/>
          <w:szCs w:val="24"/>
        </w:rPr>
      </w:pPr>
    </w:p>
    <w:p w14:paraId="6DA0BEA1" w14:textId="732CF10B" w:rsidR="00E9717F" w:rsidRDefault="00E9717F" w:rsidP="00E9717F">
      <w:pPr>
        <w:jc w:val="center"/>
        <w:rPr>
          <w:rFonts w:ascii="Arial" w:hAnsi="Arial" w:cs="Arial"/>
          <w:b/>
          <w:bCs/>
          <w:sz w:val="28"/>
          <w:szCs w:val="28"/>
        </w:rPr>
      </w:pPr>
      <w:r w:rsidRPr="00E9717F">
        <w:rPr>
          <w:rFonts w:ascii="Arial" w:hAnsi="Arial" w:cs="Arial"/>
          <w:b/>
          <w:bCs/>
          <w:sz w:val="28"/>
          <w:szCs w:val="28"/>
        </w:rPr>
        <w:lastRenderedPageBreak/>
        <w:t>Fichário</w:t>
      </w:r>
    </w:p>
    <w:sectPr w:rsidR="00E971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97F8A"/>
    <w:multiLevelType w:val="hybridMultilevel"/>
    <w:tmpl w:val="5A1AF676"/>
    <w:lvl w:ilvl="0" w:tplc="5DE0C284">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2D30227"/>
    <w:multiLevelType w:val="hybridMultilevel"/>
    <w:tmpl w:val="790AE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EBA210E"/>
    <w:multiLevelType w:val="multilevel"/>
    <w:tmpl w:val="7AF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1C"/>
    <w:rsid w:val="00004DBF"/>
    <w:rsid w:val="000061E0"/>
    <w:rsid w:val="00014065"/>
    <w:rsid w:val="000167F4"/>
    <w:rsid w:val="00022AA2"/>
    <w:rsid w:val="000317D8"/>
    <w:rsid w:val="00032FA0"/>
    <w:rsid w:val="000346C9"/>
    <w:rsid w:val="00044462"/>
    <w:rsid w:val="00046DDA"/>
    <w:rsid w:val="000643DA"/>
    <w:rsid w:val="0007227A"/>
    <w:rsid w:val="0007505E"/>
    <w:rsid w:val="00082620"/>
    <w:rsid w:val="00085DFB"/>
    <w:rsid w:val="00093D5A"/>
    <w:rsid w:val="00095F95"/>
    <w:rsid w:val="000A176D"/>
    <w:rsid w:val="000A3139"/>
    <w:rsid w:val="000B1DE5"/>
    <w:rsid w:val="000B442D"/>
    <w:rsid w:val="000C316B"/>
    <w:rsid w:val="000C6741"/>
    <w:rsid w:val="000E061B"/>
    <w:rsid w:val="000E34CF"/>
    <w:rsid w:val="000F5547"/>
    <w:rsid w:val="000F6A94"/>
    <w:rsid w:val="00101E40"/>
    <w:rsid w:val="00102A76"/>
    <w:rsid w:val="0010741F"/>
    <w:rsid w:val="00112076"/>
    <w:rsid w:val="00116650"/>
    <w:rsid w:val="00122E53"/>
    <w:rsid w:val="00124F43"/>
    <w:rsid w:val="00147A1C"/>
    <w:rsid w:val="00165037"/>
    <w:rsid w:val="00180613"/>
    <w:rsid w:val="001947F7"/>
    <w:rsid w:val="001A47E1"/>
    <w:rsid w:val="001A5C6A"/>
    <w:rsid w:val="001A5E91"/>
    <w:rsid w:val="001D0AC3"/>
    <w:rsid w:val="001E12B7"/>
    <w:rsid w:val="001F3FB5"/>
    <w:rsid w:val="00204459"/>
    <w:rsid w:val="002134BA"/>
    <w:rsid w:val="00213CF0"/>
    <w:rsid w:val="0021497B"/>
    <w:rsid w:val="00215BA9"/>
    <w:rsid w:val="002262FD"/>
    <w:rsid w:val="00233458"/>
    <w:rsid w:val="002469AD"/>
    <w:rsid w:val="00247D71"/>
    <w:rsid w:val="00250FFB"/>
    <w:rsid w:val="0025583F"/>
    <w:rsid w:val="002562AA"/>
    <w:rsid w:val="00256DEC"/>
    <w:rsid w:val="00264556"/>
    <w:rsid w:val="00270EC0"/>
    <w:rsid w:val="0027171B"/>
    <w:rsid w:val="00273173"/>
    <w:rsid w:val="002766B5"/>
    <w:rsid w:val="00287963"/>
    <w:rsid w:val="002901B4"/>
    <w:rsid w:val="002A7FD5"/>
    <w:rsid w:val="002D10A0"/>
    <w:rsid w:val="002D11A6"/>
    <w:rsid w:val="002D2141"/>
    <w:rsid w:val="002E00B5"/>
    <w:rsid w:val="002E4493"/>
    <w:rsid w:val="002F02CD"/>
    <w:rsid w:val="0031679D"/>
    <w:rsid w:val="0032021A"/>
    <w:rsid w:val="00323CF2"/>
    <w:rsid w:val="00324853"/>
    <w:rsid w:val="0032779D"/>
    <w:rsid w:val="00335068"/>
    <w:rsid w:val="003448B6"/>
    <w:rsid w:val="00345A49"/>
    <w:rsid w:val="00347175"/>
    <w:rsid w:val="00351DF8"/>
    <w:rsid w:val="00360B74"/>
    <w:rsid w:val="00362C71"/>
    <w:rsid w:val="0036551C"/>
    <w:rsid w:val="00384ED6"/>
    <w:rsid w:val="003915D6"/>
    <w:rsid w:val="003A4EAF"/>
    <w:rsid w:val="003A74BC"/>
    <w:rsid w:val="003B28C5"/>
    <w:rsid w:val="003B6E50"/>
    <w:rsid w:val="003C2357"/>
    <w:rsid w:val="003C2482"/>
    <w:rsid w:val="003C7B4B"/>
    <w:rsid w:val="003D22CA"/>
    <w:rsid w:val="003D4A56"/>
    <w:rsid w:val="003D7FAF"/>
    <w:rsid w:val="003E47F1"/>
    <w:rsid w:val="003E6819"/>
    <w:rsid w:val="003E7CEC"/>
    <w:rsid w:val="003F32FC"/>
    <w:rsid w:val="003F4018"/>
    <w:rsid w:val="003F4BE7"/>
    <w:rsid w:val="003F7AE0"/>
    <w:rsid w:val="00404670"/>
    <w:rsid w:val="00404ACF"/>
    <w:rsid w:val="004115CF"/>
    <w:rsid w:val="004224CA"/>
    <w:rsid w:val="00424B01"/>
    <w:rsid w:val="00435402"/>
    <w:rsid w:val="004368A3"/>
    <w:rsid w:val="004469A3"/>
    <w:rsid w:val="004663E0"/>
    <w:rsid w:val="00473F3C"/>
    <w:rsid w:val="00474357"/>
    <w:rsid w:val="00476C81"/>
    <w:rsid w:val="004826CF"/>
    <w:rsid w:val="00484D0F"/>
    <w:rsid w:val="0049171B"/>
    <w:rsid w:val="00496B06"/>
    <w:rsid w:val="004A288F"/>
    <w:rsid w:val="004B13C4"/>
    <w:rsid w:val="004C15D7"/>
    <w:rsid w:val="004D15F9"/>
    <w:rsid w:val="004E43C3"/>
    <w:rsid w:val="005024E7"/>
    <w:rsid w:val="0051112D"/>
    <w:rsid w:val="0052562F"/>
    <w:rsid w:val="00527C4C"/>
    <w:rsid w:val="00541E0D"/>
    <w:rsid w:val="00555B7A"/>
    <w:rsid w:val="00556AB4"/>
    <w:rsid w:val="005609F3"/>
    <w:rsid w:val="00564526"/>
    <w:rsid w:val="00571477"/>
    <w:rsid w:val="00576508"/>
    <w:rsid w:val="0058075C"/>
    <w:rsid w:val="00585FD9"/>
    <w:rsid w:val="00587AF0"/>
    <w:rsid w:val="00597FFC"/>
    <w:rsid w:val="005A3BFD"/>
    <w:rsid w:val="005A6DBF"/>
    <w:rsid w:val="005B1688"/>
    <w:rsid w:val="005B221F"/>
    <w:rsid w:val="005C2580"/>
    <w:rsid w:val="005C7DBE"/>
    <w:rsid w:val="005D3586"/>
    <w:rsid w:val="005D709F"/>
    <w:rsid w:val="005F65A9"/>
    <w:rsid w:val="005F74F5"/>
    <w:rsid w:val="006049FD"/>
    <w:rsid w:val="006073EE"/>
    <w:rsid w:val="00613679"/>
    <w:rsid w:val="006141B6"/>
    <w:rsid w:val="00620DC7"/>
    <w:rsid w:val="00623C20"/>
    <w:rsid w:val="00632665"/>
    <w:rsid w:val="00636709"/>
    <w:rsid w:val="00642F6D"/>
    <w:rsid w:val="00645A07"/>
    <w:rsid w:val="00646E37"/>
    <w:rsid w:val="00663B59"/>
    <w:rsid w:val="00674421"/>
    <w:rsid w:val="00682514"/>
    <w:rsid w:val="00694531"/>
    <w:rsid w:val="006959A0"/>
    <w:rsid w:val="006977E7"/>
    <w:rsid w:val="006A27AB"/>
    <w:rsid w:val="006B5DBC"/>
    <w:rsid w:val="006C5DFF"/>
    <w:rsid w:val="006C611F"/>
    <w:rsid w:val="006D6A22"/>
    <w:rsid w:val="006D73AD"/>
    <w:rsid w:val="006E0689"/>
    <w:rsid w:val="006E33BC"/>
    <w:rsid w:val="006E7741"/>
    <w:rsid w:val="006E7A32"/>
    <w:rsid w:val="006F1088"/>
    <w:rsid w:val="006F13A7"/>
    <w:rsid w:val="006F48D7"/>
    <w:rsid w:val="006F73D6"/>
    <w:rsid w:val="0070052A"/>
    <w:rsid w:val="0070091D"/>
    <w:rsid w:val="00701A40"/>
    <w:rsid w:val="00706B66"/>
    <w:rsid w:val="00707B33"/>
    <w:rsid w:val="007134EF"/>
    <w:rsid w:val="007256E0"/>
    <w:rsid w:val="007309EC"/>
    <w:rsid w:val="0073178A"/>
    <w:rsid w:val="00736CD9"/>
    <w:rsid w:val="00740E75"/>
    <w:rsid w:val="00742EB2"/>
    <w:rsid w:val="00752FA7"/>
    <w:rsid w:val="00754E4C"/>
    <w:rsid w:val="007603F1"/>
    <w:rsid w:val="0076463A"/>
    <w:rsid w:val="007816D9"/>
    <w:rsid w:val="00790AB0"/>
    <w:rsid w:val="007914E9"/>
    <w:rsid w:val="007A52AD"/>
    <w:rsid w:val="007A6FA8"/>
    <w:rsid w:val="007B0E0B"/>
    <w:rsid w:val="007C40F1"/>
    <w:rsid w:val="007D1C22"/>
    <w:rsid w:val="007D79BE"/>
    <w:rsid w:val="007E1644"/>
    <w:rsid w:val="007E6255"/>
    <w:rsid w:val="007F7A81"/>
    <w:rsid w:val="00806BC7"/>
    <w:rsid w:val="008078A0"/>
    <w:rsid w:val="00820B41"/>
    <w:rsid w:val="008278CB"/>
    <w:rsid w:val="0083012F"/>
    <w:rsid w:val="00832904"/>
    <w:rsid w:val="00837B82"/>
    <w:rsid w:val="00846225"/>
    <w:rsid w:val="00846545"/>
    <w:rsid w:val="00852A95"/>
    <w:rsid w:val="00880215"/>
    <w:rsid w:val="00895080"/>
    <w:rsid w:val="0089759A"/>
    <w:rsid w:val="008A379D"/>
    <w:rsid w:val="008B0BF3"/>
    <w:rsid w:val="008C12A6"/>
    <w:rsid w:val="008D1C9E"/>
    <w:rsid w:val="008D3256"/>
    <w:rsid w:val="008D6037"/>
    <w:rsid w:val="008F4CB5"/>
    <w:rsid w:val="008F7225"/>
    <w:rsid w:val="00900CD8"/>
    <w:rsid w:val="00911899"/>
    <w:rsid w:val="00912486"/>
    <w:rsid w:val="00914F6E"/>
    <w:rsid w:val="00915403"/>
    <w:rsid w:val="00921251"/>
    <w:rsid w:val="0093451A"/>
    <w:rsid w:val="00944F64"/>
    <w:rsid w:val="00964B16"/>
    <w:rsid w:val="00971C72"/>
    <w:rsid w:val="009800BD"/>
    <w:rsid w:val="0098452D"/>
    <w:rsid w:val="009924E9"/>
    <w:rsid w:val="009A3B02"/>
    <w:rsid w:val="009B21E2"/>
    <w:rsid w:val="009B296A"/>
    <w:rsid w:val="009C0734"/>
    <w:rsid w:val="009D78CE"/>
    <w:rsid w:val="009E5440"/>
    <w:rsid w:val="009E7368"/>
    <w:rsid w:val="009F4ECB"/>
    <w:rsid w:val="009F5702"/>
    <w:rsid w:val="00A0547C"/>
    <w:rsid w:val="00A06152"/>
    <w:rsid w:val="00A16D18"/>
    <w:rsid w:val="00A330E0"/>
    <w:rsid w:val="00A3512E"/>
    <w:rsid w:val="00A43E46"/>
    <w:rsid w:val="00A45968"/>
    <w:rsid w:val="00A50972"/>
    <w:rsid w:val="00A50F9B"/>
    <w:rsid w:val="00A51832"/>
    <w:rsid w:val="00A51DCA"/>
    <w:rsid w:val="00A63571"/>
    <w:rsid w:val="00A64AD3"/>
    <w:rsid w:val="00A84690"/>
    <w:rsid w:val="00A911A4"/>
    <w:rsid w:val="00A975AB"/>
    <w:rsid w:val="00AA0FA0"/>
    <w:rsid w:val="00AA12B8"/>
    <w:rsid w:val="00AB08F9"/>
    <w:rsid w:val="00AB30B6"/>
    <w:rsid w:val="00AB5052"/>
    <w:rsid w:val="00AC6411"/>
    <w:rsid w:val="00AD2939"/>
    <w:rsid w:val="00AD4F82"/>
    <w:rsid w:val="00AE07FF"/>
    <w:rsid w:val="00AE6503"/>
    <w:rsid w:val="00AF29C3"/>
    <w:rsid w:val="00AF5F29"/>
    <w:rsid w:val="00B02FCA"/>
    <w:rsid w:val="00B154F9"/>
    <w:rsid w:val="00B32D41"/>
    <w:rsid w:val="00B438BA"/>
    <w:rsid w:val="00B64BB7"/>
    <w:rsid w:val="00B773C0"/>
    <w:rsid w:val="00B817C1"/>
    <w:rsid w:val="00B87DF6"/>
    <w:rsid w:val="00B91D9E"/>
    <w:rsid w:val="00B96C03"/>
    <w:rsid w:val="00BA23CE"/>
    <w:rsid w:val="00BA55A8"/>
    <w:rsid w:val="00BB4C8F"/>
    <w:rsid w:val="00BB6143"/>
    <w:rsid w:val="00BB773A"/>
    <w:rsid w:val="00BC0AD7"/>
    <w:rsid w:val="00BC5549"/>
    <w:rsid w:val="00C00287"/>
    <w:rsid w:val="00C0262B"/>
    <w:rsid w:val="00C039E7"/>
    <w:rsid w:val="00C05BB1"/>
    <w:rsid w:val="00C13584"/>
    <w:rsid w:val="00C146E0"/>
    <w:rsid w:val="00C23054"/>
    <w:rsid w:val="00C262DA"/>
    <w:rsid w:val="00C2742D"/>
    <w:rsid w:val="00C27531"/>
    <w:rsid w:val="00C32870"/>
    <w:rsid w:val="00C41ABB"/>
    <w:rsid w:val="00C4374F"/>
    <w:rsid w:val="00C44A82"/>
    <w:rsid w:val="00C54962"/>
    <w:rsid w:val="00C56EF7"/>
    <w:rsid w:val="00C67037"/>
    <w:rsid w:val="00C70353"/>
    <w:rsid w:val="00C73A24"/>
    <w:rsid w:val="00C76AC3"/>
    <w:rsid w:val="00C80089"/>
    <w:rsid w:val="00C90A41"/>
    <w:rsid w:val="00C937BA"/>
    <w:rsid w:val="00C95256"/>
    <w:rsid w:val="00C95FF3"/>
    <w:rsid w:val="00C96049"/>
    <w:rsid w:val="00CB35F3"/>
    <w:rsid w:val="00CD2C12"/>
    <w:rsid w:val="00CD6047"/>
    <w:rsid w:val="00CD7067"/>
    <w:rsid w:val="00CF054B"/>
    <w:rsid w:val="00CF2B2A"/>
    <w:rsid w:val="00D05F04"/>
    <w:rsid w:val="00D21262"/>
    <w:rsid w:val="00D43CF6"/>
    <w:rsid w:val="00D457C8"/>
    <w:rsid w:val="00D52BCB"/>
    <w:rsid w:val="00D56AD5"/>
    <w:rsid w:val="00D5771A"/>
    <w:rsid w:val="00D577E8"/>
    <w:rsid w:val="00D64DBA"/>
    <w:rsid w:val="00D6732E"/>
    <w:rsid w:val="00D75EE8"/>
    <w:rsid w:val="00D76BBA"/>
    <w:rsid w:val="00D80B85"/>
    <w:rsid w:val="00D93870"/>
    <w:rsid w:val="00D95522"/>
    <w:rsid w:val="00D964C5"/>
    <w:rsid w:val="00DA0F72"/>
    <w:rsid w:val="00DB4D5F"/>
    <w:rsid w:val="00DC2875"/>
    <w:rsid w:val="00DE25EC"/>
    <w:rsid w:val="00DF795E"/>
    <w:rsid w:val="00E05BA2"/>
    <w:rsid w:val="00E061BE"/>
    <w:rsid w:val="00E1766F"/>
    <w:rsid w:val="00E23429"/>
    <w:rsid w:val="00E23A15"/>
    <w:rsid w:val="00E257AC"/>
    <w:rsid w:val="00E34199"/>
    <w:rsid w:val="00E36C17"/>
    <w:rsid w:val="00E47B29"/>
    <w:rsid w:val="00E6062A"/>
    <w:rsid w:val="00E70626"/>
    <w:rsid w:val="00E81A07"/>
    <w:rsid w:val="00E8471F"/>
    <w:rsid w:val="00E9047E"/>
    <w:rsid w:val="00E93FE0"/>
    <w:rsid w:val="00E96153"/>
    <w:rsid w:val="00E9717F"/>
    <w:rsid w:val="00EB0FD4"/>
    <w:rsid w:val="00EB1772"/>
    <w:rsid w:val="00EB626A"/>
    <w:rsid w:val="00ED2273"/>
    <w:rsid w:val="00EE5BA0"/>
    <w:rsid w:val="00EE6E93"/>
    <w:rsid w:val="00EF1514"/>
    <w:rsid w:val="00F07B25"/>
    <w:rsid w:val="00F200D6"/>
    <w:rsid w:val="00F26594"/>
    <w:rsid w:val="00F27004"/>
    <w:rsid w:val="00F32947"/>
    <w:rsid w:val="00F4264A"/>
    <w:rsid w:val="00F57F6A"/>
    <w:rsid w:val="00F61762"/>
    <w:rsid w:val="00F6425F"/>
    <w:rsid w:val="00F67208"/>
    <w:rsid w:val="00F80181"/>
    <w:rsid w:val="00F81C85"/>
    <w:rsid w:val="00F85721"/>
    <w:rsid w:val="00F96193"/>
    <w:rsid w:val="00FA4ED9"/>
    <w:rsid w:val="00FA7F66"/>
    <w:rsid w:val="00FC1A19"/>
    <w:rsid w:val="00FD063B"/>
    <w:rsid w:val="00FD14ED"/>
    <w:rsid w:val="00FD15E9"/>
    <w:rsid w:val="00FE0552"/>
    <w:rsid w:val="00FE10AE"/>
    <w:rsid w:val="00FF55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D615"/>
  <w15:chartTrackingRefBased/>
  <w15:docId w15:val="{6C8A712F-7F2C-4933-AE45-362490C5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404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404A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D709F"/>
    <w:rPr>
      <w:color w:val="0000FF"/>
      <w:u w:val="single"/>
    </w:rPr>
  </w:style>
  <w:style w:type="character" w:styleId="MenoPendente">
    <w:name w:val="Unresolved Mention"/>
    <w:basedOn w:val="Fontepargpadro"/>
    <w:uiPriority w:val="99"/>
    <w:semiHidden/>
    <w:unhideWhenUsed/>
    <w:rsid w:val="00270EC0"/>
    <w:rPr>
      <w:color w:val="605E5C"/>
      <w:shd w:val="clear" w:color="auto" w:fill="E1DFDD"/>
    </w:rPr>
  </w:style>
  <w:style w:type="character" w:styleId="HiperlinkVisitado">
    <w:name w:val="FollowedHyperlink"/>
    <w:basedOn w:val="Fontepargpadro"/>
    <w:uiPriority w:val="99"/>
    <w:semiHidden/>
    <w:unhideWhenUsed/>
    <w:rsid w:val="00C262DA"/>
    <w:rPr>
      <w:color w:val="954F72" w:themeColor="followedHyperlink"/>
      <w:u w:val="single"/>
    </w:rPr>
  </w:style>
  <w:style w:type="paragraph" w:styleId="NormalWeb">
    <w:name w:val="Normal (Web)"/>
    <w:basedOn w:val="Normal"/>
    <w:uiPriority w:val="99"/>
    <w:semiHidden/>
    <w:unhideWhenUsed/>
    <w:rsid w:val="00A51DCA"/>
    <w:rPr>
      <w:rFonts w:ascii="Times New Roman" w:hAnsi="Times New Roman" w:cs="Times New Roman"/>
      <w:sz w:val="24"/>
      <w:szCs w:val="24"/>
    </w:rPr>
  </w:style>
  <w:style w:type="paragraph" w:styleId="PargrafodaLista">
    <w:name w:val="List Paragraph"/>
    <w:basedOn w:val="Normal"/>
    <w:uiPriority w:val="39"/>
    <w:unhideWhenUsed/>
    <w:qFormat/>
    <w:rsid w:val="001A5E91"/>
    <w:pPr>
      <w:spacing w:after="200" w:line="276" w:lineRule="auto"/>
      <w:ind w:left="720"/>
    </w:pPr>
    <w:rPr>
      <w:rFonts w:ascii="Century Schoolbook" w:eastAsia="Times New Roman" w:hAnsi="Century Schoolbook" w:cs="Times New Roman"/>
      <w:color w:val="414751"/>
      <w:sz w:val="20"/>
      <w:szCs w:val="20"/>
    </w:rPr>
  </w:style>
  <w:style w:type="paragraph" w:customStyle="1" w:styleId="Seo">
    <w:name w:val="Seção"/>
    <w:basedOn w:val="Normal"/>
    <w:uiPriority w:val="2"/>
    <w:qFormat/>
    <w:rsid w:val="001A5E91"/>
    <w:pPr>
      <w:spacing w:before="200" w:after="0" w:line="240" w:lineRule="auto"/>
      <w:contextualSpacing/>
    </w:pPr>
    <w:rPr>
      <w:rFonts w:ascii="Century Schoolbook" w:eastAsia="Times New Roman" w:hAnsi="Century Schoolbook" w:cs="Times New Roman"/>
      <w:caps/>
      <w:noProof/>
      <w:color w:val="575F6D"/>
      <w:spacing w:val="10"/>
      <w:sz w:val="20"/>
      <w:szCs w:val="20"/>
    </w:rPr>
  </w:style>
  <w:style w:type="paragraph" w:styleId="SemEspaamento">
    <w:name w:val="No Spacing"/>
    <w:uiPriority w:val="1"/>
    <w:qFormat/>
    <w:rsid w:val="00404ACF"/>
    <w:pPr>
      <w:spacing w:after="0" w:line="240" w:lineRule="auto"/>
    </w:pPr>
  </w:style>
  <w:style w:type="character" w:customStyle="1" w:styleId="Ttulo2Char">
    <w:name w:val="Título 2 Char"/>
    <w:basedOn w:val="Fontepargpadro"/>
    <w:link w:val="Ttulo2"/>
    <w:uiPriority w:val="9"/>
    <w:rsid w:val="00404AC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404ACF"/>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har"/>
    <w:uiPriority w:val="11"/>
    <w:qFormat/>
    <w:rsid w:val="00944F6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944F6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6326">
      <w:bodyDiv w:val="1"/>
      <w:marLeft w:val="0"/>
      <w:marRight w:val="0"/>
      <w:marTop w:val="0"/>
      <w:marBottom w:val="0"/>
      <w:divBdr>
        <w:top w:val="none" w:sz="0" w:space="0" w:color="auto"/>
        <w:left w:val="none" w:sz="0" w:space="0" w:color="auto"/>
        <w:bottom w:val="none" w:sz="0" w:space="0" w:color="auto"/>
        <w:right w:val="none" w:sz="0" w:space="0" w:color="auto"/>
      </w:divBdr>
    </w:div>
    <w:div w:id="73552515">
      <w:bodyDiv w:val="1"/>
      <w:marLeft w:val="0"/>
      <w:marRight w:val="0"/>
      <w:marTop w:val="0"/>
      <w:marBottom w:val="0"/>
      <w:divBdr>
        <w:top w:val="none" w:sz="0" w:space="0" w:color="auto"/>
        <w:left w:val="none" w:sz="0" w:space="0" w:color="auto"/>
        <w:bottom w:val="none" w:sz="0" w:space="0" w:color="auto"/>
        <w:right w:val="none" w:sz="0" w:space="0" w:color="auto"/>
      </w:divBdr>
    </w:div>
    <w:div w:id="82847315">
      <w:bodyDiv w:val="1"/>
      <w:marLeft w:val="0"/>
      <w:marRight w:val="0"/>
      <w:marTop w:val="0"/>
      <w:marBottom w:val="0"/>
      <w:divBdr>
        <w:top w:val="none" w:sz="0" w:space="0" w:color="auto"/>
        <w:left w:val="none" w:sz="0" w:space="0" w:color="auto"/>
        <w:bottom w:val="none" w:sz="0" w:space="0" w:color="auto"/>
        <w:right w:val="none" w:sz="0" w:space="0" w:color="auto"/>
      </w:divBdr>
    </w:div>
    <w:div w:id="114953155">
      <w:bodyDiv w:val="1"/>
      <w:marLeft w:val="0"/>
      <w:marRight w:val="0"/>
      <w:marTop w:val="0"/>
      <w:marBottom w:val="0"/>
      <w:divBdr>
        <w:top w:val="none" w:sz="0" w:space="0" w:color="auto"/>
        <w:left w:val="none" w:sz="0" w:space="0" w:color="auto"/>
        <w:bottom w:val="none" w:sz="0" w:space="0" w:color="auto"/>
        <w:right w:val="none" w:sz="0" w:space="0" w:color="auto"/>
      </w:divBdr>
    </w:div>
    <w:div w:id="171262231">
      <w:bodyDiv w:val="1"/>
      <w:marLeft w:val="0"/>
      <w:marRight w:val="0"/>
      <w:marTop w:val="0"/>
      <w:marBottom w:val="0"/>
      <w:divBdr>
        <w:top w:val="none" w:sz="0" w:space="0" w:color="auto"/>
        <w:left w:val="none" w:sz="0" w:space="0" w:color="auto"/>
        <w:bottom w:val="none" w:sz="0" w:space="0" w:color="auto"/>
        <w:right w:val="none" w:sz="0" w:space="0" w:color="auto"/>
      </w:divBdr>
    </w:div>
    <w:div w:id="240985547">
      <w:bodyDiv w:val="1"/>
      <w:marLeft w:val="0"/>
      <w:marRight w:val="0"/>
      <w:marTop w:val="0"/>
      <w:marBottom w:val="0"/>
      <w:divBdr>
        <w:top w:val="none" w:sz="0" w:space="0" w:color="auto"/>
        <w:left w:val="none" w:sz="0" w:space="0" w:color="auto"/>
        <w:bottom w:val="none" w:sz="0" w:space="0" w:color="auto"/>
        <w:right w:val="none" w:sz="0" w:space="0" w:color="auto"/>
      </w:divBdr>
    </w:div>
    <w:div w:id="241526387">
      <w:bodyDiv w:val="1"/>
      <w:marLeft w:val="0"/>
      <w:marRight w:val="0"/>
      <w:marTop w:val="0"/>
      <w:marBottom w:val="0"/>
      <w:divBdr>
        <w:top w:val="none" w:sz="0" w:space="0" w:color="auto"/>
        <w:left w:val="none" w:sz="0" w:space="0" w:color="auto"/>
        <w:bottom w:val="none" w:sz="0" w:space="0" w:color="auto"/>
        <w:right w:val="none" w:sz="0" w:space="0" w:color="auto"/>
      </w:divBdr>
    </w:div>
    <w:div w:id="248081108">
      <w:bodyDiv w:val="1"/>
      <w:marLeft w:val="0"/>
      <w:marRight w:val="0"/>
      <w:marTop w:val="0"/>
      <w:marBottom w:val="0"/>
      <w:divBdr>
        <w:top w:val="none" w:sz="0" w:space="0" w:color="auto"/>
        <w:left w:val="none" w:sz="0" w:space="0" w:color="auto"/>
        <w:bottom w:val="none" w:sz="0" w:space="0" w:color="auto"/>
        <w:right w:val="none" w:sz="0" w:space="0" w:color="auto"/>
      </w:divBdr>
    </w:div>
    <w:div w:id="301271602">
      <w:bodyDiv w:val="1"/>
      <w:marLeft w:val="0"/>
      <w:marRight w:val="0"/>
      <w:marTop w:val="0"/>
      <w:marBottom w:val="0"/>
      <w:divBdr>
        <w:top w:val="none" w:sz="0" w:space="0" w:color="auto"/>
        <w:left w:val="none" w:sz="0" w:space="0" w:color="auto"/>
        <w:bottom w:val="none" w:sz="0" w:space="0" w:color="auto"/>
        <w:right w:val="none" w:sz="0" w:space="0" w:color="auto"/>
      </w:divBdr>
    </w:div>
    <w:div w:id="330914738">
      <w:bodyDiv w:val="1"/>
      <w:marLeft w:val="0"/>
      <w:marRight w:val="0"/>
      <w:marTop w:val="0"/>
      <w:marBottom w:val="0"/>
      <w:divBdr>
        <w:top w:val="none" w:sz="0" w:space="0" w:color="auto"/>
        <w:left w:val="none" w:sz="0" w:space="0" w:color="auto"/>
        <w:bottom w:val="none" w:sz="0" w:space="0" w:color="auto"/>
        <w:right w:val="none" w:sz="0" w:space="0" w:color="auto"/>
      </w:divBdr>
    </w:div>
    <w:div w:id="370501929">
      <w:bodyDiv w:val="1"/>
      <w:marLeft w:val="0"/>
      <w:marRight w:val="0"/>
      <w:marTop w:val="0"/>
      <w:marBottom w:val="0"/>
      <w:divBdr>
        <w:top w:val="none" w:sz="0" w:space="0" w:color="auto"/>
        <w:left w:val="none" w:sz="0" w:space="0" w:color="auto"/>
        <w:bottom w:val="none" w:sz="0" w:space="0" w:color="auto"/>
        <w:right w:val="none" w:sz="0" w:space="0" w:color="auto"/>
      </w:divBdr>
    </w:div>
    <w:div w:id="507527997">
      <w:bodyDiv w:val="1"/>
      <w:marLeft w:val="0"/>
      <w:marRight w:val="0"/>
      <w:marTop w:val="0"/>
      <w:marBottom w:val="0"/>
      <w:divBdr>
        <w:top w:val="none" w:sz="0" w:space="0" w:color="auto"/>
        <w:left w:val="none" w:sz="0" w:space="0" w:color="auto"/>
        <w:bottom w:val="none" w:sz="0" w:space="0" w:color="auto"/>
        <w:right w:val="none" w:sz="0" w:space="0" w:color="auto"/>
      </w:divBdr>
    </w:div>
    <w:div w:id="593170600">
      <w:bodyDiv w:val="1"/>
      <w:marLeft w:val="0"/>
      <w:marRight w:val="0"/>
      <w:marTop w:val="0"/>
      <w:marBottom w:val="0"/>
      <w:divBdr>
        <w:top w:val="none" w:sz="0" w:space="0" w:color="auto"/>
        <w:left w:val="none" w:sz="0" w:space="0" w:color="auto"/>
        <w:bottom w:val="none" w:sz="0" w:space="0" w:color="auto"/>
        <w:right w:val="none" w:sz="0" w:space="0" w:color="auto"/>
      </w:divBdr>
    </w:div>
    <w:div w:id="667253265">
      <w:bodyDiv w:val="1"/>
      <w:marLeft w:val="0"/>
      <w:marRight w:val="0"/>
      <w:marTop w:val="0"/>
      <w:marBottom w:val="0"/>
      <w:divBdr>
        <w:top w:val="none" w:sz="0" w:space="0" w:color="auto"/>
        <w:left w:val="none" w:sz="0" w:space="0" w:color="auto"/>
        <w:bottom w:val="none" w:sz="0" w:space="0" w:color="auto"/>
        <w:right w:val="none" w:sz="0" w:space="0" w:color="auto"/>
      </w:divBdr>
    </w:div>
    <w:div w:id="686834984">
      <w:bodyDiv w:val="1"/>
      <w:marLeft w:val="0"/>
      <w:marRight w:val="0"/>
      <w:marTop w:val="0"/>
      <w:marBottom w:val="0"/>
      <w:divBdr>
        <w:top w:val="none" w:sz="0" w:space="0" w:color="auto"/>
        <w:left w:val="none" w:sz="0" w:space="0" w:color="auto"/>
        <w:bottom w:val="none" w:sz="0" w:space="0" w:color="auto"/>
        <w:right w:val="none" w:sz="0" w:space="0" w:color="auto"/>
      </w:divBdr>
    </w:div>
    <w:div w:id="711417266">
      <w:bodyDiv w:val="1"/>
      <w:marLeft w:val="0"/>
      <w:marRight w:val="0"/>
      <w:marTop w:val="0"/>
      <w:marBottom w:val="0"/>
      <w:divBdr>
        <w:top w:val="none" w:sz="0" w:space="0" w:color="auto"/>
        <w:left w:val="none" w:sz="0" w:space="0" w:color="auto"/>
        <w:bottom w:val="none" w:sz="0" w:space="0" w:color="auto"/>
        <w:right w:val="none" w:sz="0" w:space="0" w:color="auto"/>
      </w:divBdr>
    </w:div>
    <w:div w:id="830218548">
      <w:bodyDiv w:val="1"/>
      <w:marLeft w:val="0"/>
      <w:marRight w:val="0"/>
      <w:marTop w:val="0"/>
      <w:marBottom w:val="0"/>
      <w:divBdr>
        <w:top w:val="none" w:sz="0" w:space="0" w:color="auto"/>
        <w:left w:val="none" w:sz="0" w:space="0" w:color="auto"/>
        <w:bottom w:val="none" w:sz="0" w:space="0" w:color="auto"/>
        <w:right w:val="none" w:sz="0" w:space="0" w:color="auto"/>
      </w:divBdr>
    </w:div>
    <w:div w:id="890191692">
      <w:bodyDiv w:val="1"/>
      <w:marLeft w:val="0"/>
      <w:marRight w:val="0"/>
      <w:marTop w:val="0"/>
      <w:marBottom w:val="0"/>
      <w:divBdr>
        <w:top w:val="none" w:sz="0" w:space="0" w:color="auto"/>
        <w:left w:val="none" w:sz="0" w:space="0" w:color="auto"/>
        <w:bottom w:val="none" w:sz="0" w:space="0" w:color="auto"/>
        <w:right w:val="none" w:sz="0" w:space="0" w:color="auto"/>
      </w:divBdr>
    </w:div>
    <w:div w:id="897596156">
      <w:bodyDiv w:val="1"/>
      <w:marLeft w:val="0"/>
      <w:marRight w:val="0"/>
      <w:marTop w:val="0"/>
      <w:marBottom w:val="0"/>
      <w:divBdr>
        <w:top w:val="none" w:sz="0" w:space="0" w:color="auto"/>
        <w:left w:val="none" w:sz="0" w:space="0" w:color="auto"/>
        <w:bottom w:val="none" w:sz="0" w:space="0" w:color="auto"/>
        <w:right w:val="none" w:sz="0" w:space="0" w:color="auto"/>
      </w:divBdr>
    </w:div>
    <w:div w:id="905147459">
      <w:bodyDiv w:val="1"/>
      <w:marLeft w:val="0"/>
      <w:marRight w:val="0"/>
      <w:marTop w:val="0"/>
      <w:marBottom w:val="0"/>
      <w:divBdr>
        <w:top w:val="none" w:sz="0" w:space="0" w:color="auto"/>
        <w:left w:val="none" w:sz="0" w:space="0" w:color="auto"/>
        <w:bottom w:val="none" w:sz="0" w:space="0" w:color="auto"/>
        <w:right w:val="none" w:sz="0" w:space="0" w:color="auto"/>
      </w:divBdr>
    </w:div>
    <w:div w:id="913315549">
      <w:bodyDiv w:val="1"/>
      <w:marLeft w:val="0"/>
      <w:marRight w:val="0"/>
      <w:marTop w:val="0"/>
      <w:marBottom w:val="0"/>
      <w:divBdr>
        <w:top w:val="none" w:sz="0" w:space="0" w:color="auto"/>
        <w:left w:val="none" w:sz="0" w:space="0" w:color="auto"/>
        <w:bottom w:val="none" w:sz="0" w:space="0" w:color="auto"/>
        <w:right w:val="none" w:sz="0" w:space="0" w:color="auto"/>
      </w:divBdr>
    </w:div>
    <w:div w:id="1035689332">
      <w:bodyDiv w:val="1"/>
      <w:marLeft w:val="0"/>
      <w:marRight w:val="0"/>
      <w:marTop w:val="0"/>
      <w:marBottom w:val="0"/>
      <w:divBdr>
        <w:top w:val="none" w:sz="0" w:space="0" w:color="auto"/>
        <w:left w:val="none" w:sz="0" w:space="0" w:color="auto"/>
        <w:bottom w:val="none" w:sz="0" w:space="0" w:color="auto"/>
        <w:right w:val="none" w:sz="0" w:space="0" w:color="auto"/>
      </w:divBdr>
    </w:div>
    <w:div w:id="1051147783">
      <w:bodyDiv w:val="1"/>
      <w:marLeft w:val="0"/>
      <w:marRight w:val="0"/>
      <w:marTop w:val="0"/>
      <w:marBottom w:val="0"/>
      <w:divBdr>
        <w:top w:val="none" w:sz="0" w:space="0" w:color="auto"/>
        <w:left w:val="none" w:sz="0" w:space="0" w:color="auto"/>
        <w:bottom w:val="none" w:sz="0" w:space="0" w:color="auto"/>
        <w:right w:val="none" w:sz="0" w:space="0" w:color="auto"/>
      </w:divBdr>
    </w:div>
    <w:div w:id="1083331106">
      <w:bodyDiv w:val="1"/>
      <w:marLeft w:val="0"/>
      <w:marRight w:val="0"/>
      <w:marTop w:val="0"/>
      <w:marBottom w:val="0"/>
      <w:divBdr>
        <w:top w:val="none" w:sz="0" w:space="0" w:color="auto"/>
        <w:left w:val="none" w:sz="0" w:space="0" w:color="auto"/>
        <w:bottom w:val="none" w:sz="0" w:space="0" w:color="auto"/>
        <w:right w:val="none" w:sz="0" w:space="0" w:color="auto"/>
      </w:divBdr>
    </w:div>
    <w:div w:id="1152019115">
      <w:bodyDiv w:val="1"/>
      <w:marLeft w:val="0"/>
      <w:marRight w:val="0"/>
      <w:marTop w:val="0"/>
      <w:marBottom w:val="0"/>
      <w:divBdr>
        <w:top w:val="none" w:sz="0" w:space="0" w:color="auto"/>
        <w:left w:val="none" w:sz="0" w:space="0" w:color="auto"/>
        <w:bottom w:val="none" w:sz="0" w:space="0" w:color="auto"/>
        <w:right w:val="none" w:sz="0" w:space="0" w:color="auto"/>
      </w:divBdr>
    </w:div>
    <w:div w:id="1295914630">
      <w:bodyDiv w:val="1"/>
      <w:marLeft w:val="0"/>
      <w:marRight w:val="0"/>
      <w:marTop w:val="0"/>
      <w:marBottom w:val="0"/>
      <w:divBdr>
        <w:top w:val="none" w:sz="0" w:space="0" w:color="auto"/>
        <w:left w:val="none" w:sz="0" w:space="0" w:color="auto"/>
        <w:bottom w:val="none" w:sz="0" w:space="0" w:color="auto"/>
        <w:right w:val="none" w:sz="0" w:space="0" w:color="auto"/>
      </w:divBdr>
    </w:div>
    <w:div w:id="1471484862">
      <w:bodyDiv w:val="1"/>
      <w:marLeft w:val="0"/>
      <w:marRight w:val="0"/>
      <w:marTop w:val="0"/>
      <w:marBottom w:val="0"/>
      <w:divBdr>
        <w:top w:val="none" w:sz="0" w:space="0" w:color="auto"/>
        <w:left w:val="none" w:sz="0" w:space="0" w:color="auto"/>
        <w:bottom w:val="none" w:sz="0" w:space="0" w:color="auto"/>
        <w:right w:val="none" w:sz="0" w:space="0" w:color="auto"/>
      </w:divBdr>
    </w:div>
    <w:div w:id="1480802187">
      <w:bodyDiv w:val="1"/>
      <w:marLeft w:val="0"/>
      <w:marRight w:val="0"/>
      <w:marTop w:val="0"/>
      <w:marBottom w:val="0"/>
      <w:divBdr>
        <w:top w:val="none" w:sz="0" w:space="0" w:color="auto"/>
        <w:left w:val="none" w:sz="0" w:space="0" w:color="auto"/>
        <w:bottom w:val="none" w:sz="0" w:space="0" w:color="auto"/>
        <w:right w:val="none" w:sz="0" w:space="0" w:color="auto"/>
      </w:divBdr>
    </w:div>
    <w:div w:id="1563252314">
      <w:bodyDiv w:val="1"/>
      <w:marLeft w:val="0"/>
      <w:marRight w:val="0"/>
      <w:marTop w:val="0"/>
      <w:marBottom w:val="0"/>
      <w:divBdr>
        <w:top w:val="none" w:sz="0" w:space="0" w:color="auto"/>
        <w:left w:val="none" w:sz="0" w:space="0" w:color="auto"/>
        <w:bottom w:val="none" w:sz="0" w:space="0" w:color="auto"/>
        <w:right w:val="none" w:sz="0" w:space="0" w:color="auto"/>
      </w:divBdr>
    </w:div>
    <w:div w:id="1564869510">
      <w:bodyDiv w:val="1"/>
      <w:marLeft w:val="0"/>
      <w:marRight w:val="0"/>
      <w:marTop w:val="0"/>
      <w:marBottom w:val="0"/>
      <w:divBdr>
        <w:top w:val="none" w:sz="0" w:space="0" w:color="auto"/>
        <w:left w:val="none" w:sz="0" w:space="0" w:color="auto"/>
        <w:bottom w:val="none" w:sz="0" w:space="0" w:color="auto"/>
        <w:right w:val="none" w:sz="0" w:space="0" w:color="auto"/>
      </w:divBdr>
    </w:div>
    <w:div w:id="1587768221">
      <w:bodyDiv w:val="1"/>
      <w:marLeft w:val="0"/>
      <w:marRight w:val="0"/>
      <w:marTop w:val="0"/>
      <w:marBottom w:val="0"/>
      <w:divBdr>
        <w:top w:val="none" w:sz="0" w:space="0" w:color="auto"/>
        <w:left w:val="none" w:sz="0" w:space="0" w:color="auto"/>
        <w:bottom w:val="none" w:sz="0" w:space="0" w:color="auto"/>
        <w:right w:val="none" w:sz="0" w:space="0" w:color="auto"/>
      </w:divBdr>
    </w:div>
    <w:div w:id="1637711781">
      <w:bodyDiv w:val="1"/>
      <w:marLeft w:val="0"/>
      <w:marRight w:val="0"/>
      <w:marTop w:val="0"/>
      <w:marBottom w:val="0"/>
      <w:divBdr>
        <w:top w:val="none" w:sz="0" w:space="0" w:color="auto"/>
        <w:left w:val="none" w:sz="0" w:space="0" w:color="auto"/>
        <w:bottom w:val="none" w:sz="0" w:space="0" w:color="auto"/>
        <w:right w:val="none" w:sz="0" w:space="0" w:color="auto"/>
      </w:divBdr>
    </w:div>
    <w:div w:id="1664894153">
      <w:bodyDiv w:val="1"/>
      <w:marLeft w:val="0"/>
      <w:marRight w:val="0"/>
      <w:marTop w:val="0"/>
      <w:marBottom w:val="0"/>
      <w:divBdr>
        <w:top w:val="none" w:sz="0" w:space="0" w:color="auto"/>
        <w:left w:val="none" w:sz="0" w:space="0" w:color="auto"/>
        <w:bottom w:val="none" w:sz="0" w:space="0" w:color="auto"/>
        <w:right w:val="none" w:sz="0" w:space="0" w:color="auto"/>
      </w:divBdr>
    </w:div>
    <w:div w:id="1690335148">
      <w:bodyDiv w:val="1"/>
      <w:marLeft w:val="0"/>
      <w:marRight w:val="0"/>
      <w:marTop w:val="0"/>
      <w:marBottom w:val="0"/>
      <w:divBdr>
        <w:top w:val="none" w:sz="0" w:space="0" w:color="auto"/>
        <w:left w:val="none" w:sz="0" w:space="0" w:color="auto"/>
        <w:bottom w:val="none" w:sz="0" w:space="0" w:color="auto"/>
        <w:right w:val="none" w:sz="0" w:space="0" w:color="auto"/>
      </w:divBdr>
    </w:div>
    <w:div w:id="1801191903">
      <w:bodyDiv w:val="1"/>
      <w:marLeft w:val="0"/>
      <w:marRight w:val="0"/>
      <w:marTop w:val="0"/>
      <w:marBottom w:val="0"/>
      <w:divBdr>
        <w:top w:val="none" w:sz="0" w:space="0" w:color="auto"/>
        <w:left w:val="none" w:sz="0" w:space="0" w:color="auto"/>
        <w:bottom w:val="none" w:sz="0" w:space="0" w:color="auto"/>
        <w:right w:val="none" w:sz="0" w:space="0" w:color="auto"/>
      </w:divBdr>
    </w:div>
    <w:div w:id="1804498304">
      <w:bodyDiv w:val="1"/>
      <w:marLeft w:val="0"/>
      <w:marRight w:val="0"/>
      <w:marTop w:val="0"/>
      <w:marBottom w:val="0"/>
      <w:divBdr>
        <w:top w:val="none" w:sz="0" w:space="0" w:color="auto"/>
        <w:left w:val="none" w:sz="0" w:space="0" w:color="auto"/>
        <w:bottom w:val="none" w:sz="0" w:space="0" w:color="auto"/>
        <w:right w:val="none" w:sz="0" w:space="0" w:color="auto"/>
      </w:divBdr>
    </w:div>
    <w:div w:id="1874461671">
      <w:bodyDiv w:val="1"/>
      <w:marLeft w:val="0"/>
      <w:marRight w:val="0"/>
      <w:marTop w:val="0"/>
      <w:marBottom w:val="0"/>
      <w:divBdr>
        <w:top w:val="none" w:sz="0" w:space="0" w:color="auto"/>
        <w:left w:val="none" w:sz="0" w:space="0" w:color="auto"/>
        <w:bottom w:val="none" w:sz="0" w:space="0" w:color="auto"/>
        <w:right w:val="none" w:sz="0" w:space="0" w:color="auto"/>
      </w:divBdr>
    </w:div>
    <w:div w:id="1883978542">
      <w:bodyDiv w:val="1"/>
      <w:marLeft w:val="0"/>
      <w:marRight w:val="0"/>
      <w:marTop w:val="0"/>
      <w:marBottom w:val="0"/>
      <w:divBdr>
        <w:top w:val="none" w:sz="0" w:space="0" w:color="auto"/>
        <w:left w:val="none" w:sz="0" w:space="0" w:color="auto"/>
        <w:bottom w:val="none" w:sz="0" w:space="0" w:color="auto"/>
        <w:right w:val="none" w:sz="0" w:space="0" w:color="auto"/>
      </w:divBdr>
    </w:div>
    <w:div w:id="1902476024">
      <w:bodyDiv w:val="1"/>
      <w:marLeft w:val="0"/>
      <w:marRight w:val="0"/>
      <w:marTop w:val="0"/>
      <w:marBottom w:val="0"/>
      <w:divBdr>
        <w:top w:val="none" w:sz="0" w:space="0" w:color="auto"/>
        <w:left w:val="none" w:sz="0" w:space="0" w:color="auto"/>
        <w:bottom w:val="none" w:sz="0" w:space="0" w:color="auto"/>
        <w:right w:val="none" w:sz="0" w:space="0" w:color="auto"/>
      </w:divBdr>
    </w:div>
    <w:div w:id="1952516641">
      <w:bodyDiv w:val="1"/>
      <w:marLeft w:val="0"/>
      <w:marRight w:val="0"/>
      <w:marTop w:val="0"/>
      <w:marBottom w:val="0"/>
      <w:divBdr>
        <w:top w:val="none" w:sz="0" w:space="0" w:color="auto"/>
        <w:left w:val="none" w:sz="0" w:space="0" w:color="auto"/>
        <w:bottom w:val="none" w:sz="0" w:space="0" w:color="auto"/>
        <w:right w:val="none" w:sz="0" w:space="0" w:color="auto"/>
      </w:divBdr>
    </w:div>
    <w:div w:id="2040691597">
      <w:bodyDiv w:val="1"/>
      <w:marLeft w:val="0"/>
      <w:marRight w:val="0"/>
      <w:marTop w:val="0"/>
      <w:marBottom w:val="0"/>
      <w:divBdr>
        <w:top w:val="none" w:sz="0" w:space="0" w:color="auto"/>
        <w:left w:val="none" w:sz="0" w:space="0" w:color="auto"/>
        <w:bottom w:val="none" w:sz="0" w:space="0" w:color="auto"/>
        <w:right w:val="none" w:sz="0" w:space="0" w:color="auto"/>
      </w:divBdr>
      <w:divsChild>
        <w:div w:id="1732846207">
          <w:marLeft w:val="0"/>
          <w:marRight w:val="0"/>
          <w:marTop w:val="150"/>
          <w:marBottom w:val="0"/>
          <w:divBdr>
            <w:top w:val="none" w:sz="0" w:space="0" w:color="auto"/>
            <w:left w:val="none" w:sz="0" w:space="0" w:color="auto"/>
            <w:bottom w:val="none" w:sz="0" w:space="0" w:color="auto"/>
            <w:right w:val="none" w:sz="0" w:space="0" w:color="auto"/>
          </w:divBdr>
        </w:div>
      </w:divsChild>
    </w:div>
    <w:div w:id="2048723840">
      <w:bodyDiv w:val="1"/>
      <w:marLeft w:val="0"/>
      <w:marRight w:val="0"/>
      <w:marTop w:val="0"/>
      <w:marBottom w:val="0"/>
      <w:divBdr>
        <w:top w:val="none" w:sz="0" w:space="0" w:color="auto"/>
        <w:left w:val="none" w:sz="0" w:space="0" w:color="auto"/>
        <w:bottom w:val="none" w:sz="0" w:space="0" w:color="auto"/>
        <w:right w:val="none" w:sz="0" w:space="0" w:color="auto"/>
      </w:divBdr>
    </w:div>
    <w:div w:id="2057390283">
      <w:bodyDiv w:val="1"/>
      <w:marLeft w:val="0"/>
      <w:marRight w:val="0"/>
      <w:marTop w:val="0"/>
      <w:marBottom w:val="0"/>
      <w:divBdr>
        <w:top w:val="none" w:sz="0" w:space="0" w:color="auto"/>
        <w:left w:val="none" w:sz="0" w:space="0" w:color="auto"/>
        <w:bottom w:val="none" w:sz="0" w:space="0" w:color="auto"/>
        <w:right w:val="none" w:sz="0" w:space="0" w:color="auto"/>
      </w:divBdr>
    </w:div>
    <w:div w:id="206054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opservices.com.br/relatorio-de-disponibilidade-e-capacidad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opservices.com.br/metricas-de-ti" TargetMode="External"/><Relationship Id="rId4" Type="http://schemas.openxmlformats.org/officeDocument/2006/relationships/settings" Target="settings.xml"/><Relationship Id="rId9" Type="http://schemas.openxmlformats.org/officeDocument/2006/relationships/hyperlink" Target="https://www.opservices.com.br/gerenciamento-de-t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A9CCF-3D11-448D-9294-D5A3B579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5</Pages>
  <Words>1118</Words>
  <Characters>6040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Ferreira Lopes</dc:creator>
  <cp:keywords/>
  <dc:description/>
  <cp:lastModifiedBy>Adriano Ferreira Lopes</cp:lastModifiedBy>
  <cp:revision>394</cp:revision>
  <dcterms:created xsi:type="dcterms:W3CDTF">2020-02-29T16:25:00Z</dcterms:created>
  <dcterms:modified xsi:type="dcterms:W3CDTF">2020-05-17T22:26:00Z</dcterms:modified>
</cp:coreProperties>
</file>