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Analyse de l'appel d'offres</w:t>
      </w:r>
    </w:p>
    <w:p>
      <w:r>
        <w:t>"{\n  \"analyse\": \"### Analyse du contenu du document technique :\\n\\n#### Informations g\\u00e9n\\u00e9rales :\\n- **Nom du fichier** : AE 2024.50.docx\\n- **Pouvoir adjudicateur** : UGECAM PACA CORSE\\n- **Adresse** : 42 boulevard de la Gaye, 13 009 Marseille\\n- **Service March\\u00e9s publics** : IUR Valmante BP 83, 42 boulevard de la Gaye, 13275 Marseille cedex 9\\n- **Objet** : Prestations d'accueil administratif pour l'Institut Universitaire de R\\u00e9ducation de Marseille\\n\\n#### Pr\\u00e9sentation g\\u00e9n\\u00e9rale du contrat :\\n- **Engagement** : L'acte d'engagement d\\u00e9crit la mani\\u00e8re dont les prestations seront men\\u00e9es.\\n- **Identification des parties** : L'acheteur, le titulaire du march\\u00e9, le prestataire individuel ou mandataire du groupement sont clairement identifi\\u00e9s.\\n- **Dur\\u00e9e du march\\u00e9** : Le march\\u00e9 est d'une dur\\u00e9e d'un an, renouvelable tacitement trois fois. Une p\\u00e9riode de pr\\u00e9paration est pr\\u00e9vue jusqu'au d\\u00e9marrage effectif des prestations.\\n- **Prix** : Les prix sont d\\u00e9termin\\u00e9s dans l'annexe financi\\u00e8re et le march\\u00e9 est un accord-cadre mono-attributaire bons de commande.\\n- **Paiement** : La d\\u00e9signation des comptes \\u00e0 cr\\u00e9diter est pr\\u00e9cis\\u00e9e, ainsi que la renonciation \\u00e0 une \\u00e9ventuelle avance.\\n\\n#### Points importants \\u00e0 v\\u00e9rifier :\\n- **D\\u00e9cision du pouvoir adjudicateur** : V\\u00e9rifier si la proposition du candidat a \\u00e9t\\u00e9 accept\\u00e9e et la date de cette d\\u00e9cision.\\n- **Composition du groupement** : V\\u00e9rifier les d\\u00e9tails sur les membres du groupement, le mandataire d\\u00e9sign\\u00e9, et les pouvoirs qui lui sont attribu\\u00e9s.\\n- **Variantes** : V\\u00e9rifier s'il y a des variantes impos\\u00e9es et les conditions associ\\u00e9es.\\n- **D\\u00e9tails compl\\u00e9mentaires** : Sur l'obligation de joindre un relev\\u00e9 d'identit\\u00e9 bancaire, les engagements des parties, la date de d\\u00e9but des prestations, et la coordination des diff\\u00e9rentes parties contractantes.\\n\\n#### Conclusion :\\nL'analyse du contenu montre un contrat d\\u00e9taill\\u00e9 pour des prestations d'accueil administratif pour un Institut Universitaire de R\\u00e9ducation \\u00e0 Marseille. Il est important de garantir la conformit\\u00e9 des parties engag\\u00e9es, des conditions de paiement, de la dur\\u00e9e du march\\u00e9 et des modalit\\u00e9s de reconduction, ainsi que des obligations de chaque partie.\"\n}"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