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059E6" w14:textId="260969CC" w:rsidR="00C34F1C" w:rsidRPr="00C34F1C" w:rsidRDefault="00C34F1C">
      <w:pPr>
        <w:rPr>
          <w:rFonts w:ascii="Times New Roman" w:hAnsi="Times New Roman" w:cs="Times New Roman"/>
          <w:sz w:val="32"/>
          <w:szCs w:val="32"/>
        </w:rPr>
      </w:pPr>
      <w:r w:rsidRPr="00C34F1C">
        <w:rPr>
          <w:rFonts w:ascii="Times New Roman" w:hAnsi="Times New Roman" w:cs="Times New Roman"/>
          <w:sz w:val="32"/>
          <w:szCs w:val="32"/>
        </w:rPr>
        <w:t xml:space="preserve">Francis </w:t>
      </w:r>
      <w:r>
        <w:rPr>
          <w:rFonts w:ascii="Times New Roman" w:hAnsi="Times New Roman" w:cs="Times New Roman"/>
          <w:sz w:val="32"/>
          <w:szCs w:val="32"/>
        </w:rPr>
        <w:t xml:space="preserve">Lin – 904025249 / hlin465 – </w:t>
      </w:r>
      <w:proofErr w:type="spellStart"/>
      <w:r>
        <w:rPr>
          <w:rFonts w:ascii="Times New Roman" w:hAnsi="Times New Roman" w:cs="Times New Roman"/>
          <w:sz w:val="32"/>
          <w:szCs w:val="32"/>
        </w:rPr>
        <w:t>IsyE</w:t>
      </w:r>
      <w:proofErr w:type="spellEnd"/>
      <w:r>
        <w:rPr>
          <w:rFonts w:ascii="Times New Roman" w:hAnsi="Times New Roman" w:cs="Times New Roman"/>
          <w:sz w:val="32"/>
          <w:szCs w:val="32"/>
        </w:rPr>
        <w:t xml:space="preserve"> 6767 AS2 - Report</w:t>
      </w:r>
    </w:p>
    <w:p w14:paraId="314A7B7D" w14:textId="7D16DADC" w:rsidR="00C34F1C" w:rsidRDefault="00C34F1C">
      <w:r>
        <w:rPr>
          <w:noProof/>
        </w:rPr>
        <w:drawing>
          <wp:inline distT="0" distB="0" distL="0" distR="0" wp14:anchorId="70D72D6B" wp14:editId="3350F291">
            <wp:extent cx="5274310" cy="3531235"/>
            <wp:effectExtent l="0" t="0" r="0" b="0"/>
            <wp:docPr id="1801985211"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5211" name="圖片 1" descr="一張含有 文字, 螢幕擷取畫面, 字型 的圖片&#10;&#10;AI 產生的內容可能不正確。"/>
                    <pic:cNvPicPr/>
                  </pic:nvPicPr>
                  <pic:blipFill>
                    <a:blip r:embed="rId5">
                      <a:extLst>
                        <a:ext uri="{28A0092B-C50C-407E-A947-70E740481C1C}">
                          <a14:useLocalDpi xmlns:a14="http://schemas.microsoft.com/office/drawing/2010/main" val="0"/>
                        </a:ext>
                      </a:extLst>
                    </a:blip>
                    <a:stretch>
                      <a:fillRect/>
                    </a:stretch>
                  </pic:blipFill>
                  <pic:spPr>
                    <a:xfrm>
                      <a:off x="0" y="0"/>
                      <a:ext cx="5274310" cy="3531235"/>
                    </a:xfrm>
                    <a:prstGeom prst="rect">
                      <a:avLst/>
                    </a:prstGeom>
                  </pic:spPr>
                </pic:pic>
              </a:graphicData>
            </a:graphic>
          </wp:inline>
        </w:drawing>
      </w:r>
    </w:p>
    <w:p w14:paraId="4D36F337" w14:textId="06852B65" w:rsidR="00C34F1C" w:rsidRDefault="00C34F1C" w:rsidP="00C34F1C">
      <w:pPr>
        <w:pStyle w:val="Web"/>
        <w:numPr>
          <w:ilvl w:val="0"/>
          <w:numId w:val="1"/>
        </w:numPr>
        <w:rPr>
          <w:rFonts w:ascii="Times New Roman" w:eastAsia="FangSong" w:hAnsi="Times New Roman" w:cs="Times New Roman"/>
        </w:rPr>
      </w:pPr>
      <w:r w:rsidRPr="00C34F1C">
        <w:rPr>
          <w:rStyle w:val="ae"/>
          <w:rFonts w:ascii="Times New Roman" w:eastAsia="FangSong" w:hAnsi="Times New Roman" w:cs="Times New Roman"/>
        </w:rPr>
        <w:t>Problem 1</w:t>
      </w:r>
      <w:r w:rsidRPr="00C34F1C">
        <w:rPr>
          <w:rFonts w:ascii="Times New Roman" w:eastAsia="FangSong" w:hAnsi="Times New Roman" w:cs="Times New Roman"/>
        </w:rPr>
        <w:t>: The first few lines display the bond pricing results, including the default bond and the semi-annual coupon bond.</w:t>
      </w:r>
    </w:p>
    <w:p w14:paraId="3AC7ED54" w14:textId="77777777" w:rsidR="00C34F1C" w:rsidRPr="00C34F1C" w:rsidRDefault="00C34F1C" w:rsidP="00C34F1C">
      <w:pPr>
        <w:pStyle w:val="Web"/>
        <w:numPr>
          <w:ilvl w:val="0"/>
          <w:numId w:val="1"/>
        </w:numPr>
        <w:rPr>
          <w:rFonts w:ascii="Times New Roman" w:eastAsia="FangSong" w:hAnsi="Times New Roman" w:cs="Times New Roman"/>
        </w:rPr>
      </w:pPr>
    </w:p>
    <w:p w14:paraId="501D5E72" w14:textId="6C3073D7" w:rsidR="00C34F1C" w:rsidRDefault="00C34F1C" w:rsidP="00C34F1C">
      <w:pPr>
        <w:pStyle w:val="Web"/>
        <w:numPr>
          <w:ilvl w:val="0"/>
          <w:numId w:val="1"/>
        </w:numPr>
        <w:rPr>
          <w:rFonts w:ascii="Times New Roman" w:eastAsia="FangSong" w:hAnsi="Times New Roman" w:cs="Times New Roman"/>
        </w:rPr>
      </w:pPr>
      <w:r w:rsidRPr="00C34F1C">
        <w:rPr>
          <w:rStyle w:val="ae"/>
          <w:rFonts w:ascii="Times New Roman" w:eastAsia="FangSong" w:hAnsi="Times New Roman" w:cs="Times New Roman"/>
        </w:rPr>
        <w:t>Problem 2</w:t>
      </w:r>
      <w:r w:rsidRPr="00C34F1C">
        <w:rPr>
          <w:rFonts w:ascii="Times New Roman" w:eastAsia="FangSong" w:hAnsi="Times New Roman" w:cs="Times New Roman"/>
        </w:rPr>
        <w:t xml:space="preserve">: The next section shows the unit tests of the pricing method in the </w:t>
      </w:r>
      <w:r w:rsidRPr="00C34F1C">
        <w:rPr>
          <w:rStyle w:val="HTML"/>
          <w:rFonts w:ascii="Times New Roman" w:eastAsia="FangSong" w:hAnsi="Times New Roman" w:cs="Times New Roman"/>
        </w:rPr>
        <w:t>Bond</w:t>
      </w:r>
      <w:r w:rsidRPr="00C34F1C">
        <w:rPr>
          <w:rFonts w:ascii="Times New Roman" w:eastAsia="FangSong" w:hAnsi="Times New Roman" w:cs="Times New Roman"/>
        </w:rPr>
        <w:t xml:space="preserve"> class. One test case uses a semi-annual bond with maturity </w:t>
      </w:r>
      <w:r w:rsidRPr="00C34F1C">
        <w:rPr>
          <w:rStyle w:val="katex-mathml"/>
          <w:rFonts w:ascii="Times New Roman" w:eastAsia="FangSong" w:hAnsi="Times New Roman" w:cs="Times New Roman"/>
        </w:rPr>
        <w:t>T=4.2</w:t>
      </w:r>
      <w:r w:rsidRPr="00C34F1C">
        <w:rPr>
          <w:rFonts w:ascii="Times New Roman" w:eastAsia="FangSong" w:hAnsi="Times New Roman" w:cs="Times New Roman"/>
        </w:rPr>
        <w:t xml:space="preserve">, frequency </w:t>
      </w:r>
      <w:r w:rsidRPr="00C34F1C">
        <w:rPr>
          <w:rStyle w:val="katex-mathml"/>
          <w:rFonts w:ascii="Times New Roman" w:eastAsia="FangSong" w:hAnsi="Times New Roman" w:cs="Times New Roman"/>
        </w:rPr>
        <w:t>0.5</w:t>
      </w:r>
      <w:r w:rsidRPr="00C34F1C">
        <w:rPr>
          <w:rFonts w:ascii="Times New Roman" w:eastAsia="FangSong" w:hAnsi="Times New Roman" w:cs="Times New Roman"/>
        </w:rPr>
        <w:t xml:space="preserve">, coupon rate </w:t>
      </w:r>
      <w:r w:rsidRPr="00C34F1C">
        <w:rPr>
          <w:rStyle w:val="katex-mathml"/>
          <w:rFonts w:ascii="Times New Roman" w:eastAsia="FangSong" w:hAnsi="Times New Roman" w:cs="Times New Roman"/>
        </w:rPr>
        <w:t>8%</w:t>
      </w:r>
      <w:r w:rsidRPr="00C34F1C">
        <w:rPr>
          <w:rFonts w:ascii="Times New Roman" w:eastAsia="FangSong" w:hAnsi="Times New Roman" w:cs="Times New Roman"/>
        </w:rPr>
        <w:t xml:space="preserve">, and flat interest rate </w:t>
      </w:r>
      <w:r w:rsidRPr="00C34F1C">
        <w:rPr>
          <w:rStyle w:val="katex-mathml"/>
          <w:rFonts w:ascii="Times New Roman" w:eastAsia="FangSong" w:hAnsi="Times New Roman" w:cs="Times New Roman"/>
        </w:rPr>
        <w:t>7%</w:t>
      </w:r>
      <w:r w:rsidRPr="00C34F1C">
        <w:rPr>
          <w:rFonts w:ascii="Times New Roman" w:eastAsia="FangSong" w:hAnsi="Times New Roman" w:cs="Times New Roman"/>
        </w:rPr>
        <w:t xml:space="preserve">. The expected price is </w:t>
      </w:r>
      <w:r w:rsidRPr="00C34F1C">
        <w:rPr>
          <w:rStyle w:val="katex-mathml"/>
          <w:rFonts w:ascii="Times New Roman" w:eastAsia="FangSong" w:hAnsi="Times New Roman" w:cs="Times New Roman"/>
        </w:rPr>
        <w:t>103.1449377</w:t>
      </w:r>
      <w:r w:rsidRPr="00C34F1C">
        <w:rPr>
          <w:rFonts w:ascii="Times New Roman" w:eastAsia="FangSong" w:hAnsi="Times New Roman" w:cs="Times New Roman"/>
        </w:rPr>
        <w:t>, and the calculated price matches within the tolerance level, confirming the correctness of the implementation.</w:t>
      </w:r>
    </w:p>
    <w:p w14:paraId="2982E62F" w14:textId="77777777" w:rsidR="00C34F1C" w:rsidRPr="00C34F1C" w:rsidRDefault="00C34F1C" w:rsidP="00C34F1C">
      <w:pPr>
        <w:pStyle w:val="Web"/>
        <w:numPr>
          <w:ilvl w:val="0"/>
          <w:numId w:val="1"/>
        </w:numPr>
        <w:rPr>
          <w:rFonts w:ascii="Times New Roman" w:eastAsia="FangSong" w:hAnsi="Times New Roman" w:cs="Times New Roman"/>
        </w:rPr>
      </w:pPr>
    </w:p>
    <w:p w14:paraId="11BD109C" w14:textId="0D17ED9F" w:rsidR="00C34F1C" w:rsidRPr="00C34F1C" w:rsidRDefault="00C34F1C" w:rsidP="00C34F1C">
      <w:pPr>
        <w:pStyle w:val="Web"/>
        <w:numPr>
          <w:ilvl w:val="0"/>
          <w:numId w:val="1"/>
        </w:numPr>
        <w:rPr>
          <w:rFonts w:ascii="Times New Roman" w:eastAsia="FangSong" w:hAnsi="Times New Roman" w:cs="Times New Roman"/>
        </w:rPr>
      </w:pPr>
      <w:r w:rsidRPr="00C34F1C">
        <w:rPr>
          <w:rStyle w:val="ae"/>
          <w:rFonts w:ascii="Times New Roman" w:eastAsia="FangSong" w:hAnsi="Times New Roman" w:cs="Times New Roman"/>
        </w:rPr>
        <w:t>Problem 3</w:t>
      </w:r>
      <w:r w:rsidRPr="00C34F1C">
        <w:rPr>
          <w:rFonts w:ascii="Times New Roman" w:eastAsia="FangSong" w:hAnsi="Times New Roman" w:cs="Times New Roman"/>
        </w:rPr>
        <w:t>: The last section presents the results for calculating the price of the derivative security. After computing the bond forward price in each year, we take the arithmetic average of the 10-year bond forward prices. Finally, the last line displays the derivative security price, which is higher than the initial cost of the security, indicating that it is a profitable investment.</w:t>
      </w:r>
    </w:p>
    <w:p w14:paraId="7528BBDE" w14:textId="77777777" w:rsidR="00C34F1C" w:rsidRPr="00C34F1C" w:rsidRDefault="00C34F1C">
      <w:pPr>
        <w:rPr>
          <w:rFonts w:hint="eastAsia"/>
        </w:rPr>
      </w:pPr>
    </w:p>
    <w:sectPr w:rsidR="00C34F1C" w:rsidRPr="00C34F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D0E"/>
    <w:multiLevelType w:val="hybridMultilevel"/>
    <w:tmpl w:val="5282D124"/>
    <w:lvl w:ilvl="0" w:tplc="EC4253EE">
      <w:numFmt w:val="bullet"/>
      <w:lvlText w:val=""/>
      <w:lvlJc w:val="left"/>
      <w:pPr>
        <w:ind w:left="360" w:hanging="360"/>
      </w:pPr>
      <w:rPr>
        <w:rFonts w:ascii="Wingdings" w:eastAsia="FangSong"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0295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1C"/>
    <w:rsid w:val="00327BC4"/>
    <w:rsid w:val="00C34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4E8B42"/>
  <w15:chartTrackingRefBased/>
  <w15:docId w15:val="{286FA811-B0DB-4E43-AA32-FD92C276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F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4F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4F1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34F1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34F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4F1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34F1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4F1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34F1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4F1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34F1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34F1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34F1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34F1C"/>
    <w:rPr>
      <w:rFonts w:eastAsiaTheme="majorEastAsia" w:cstheme="majorBidi"/>
      <w:color w:val="0F4761" w:themeColor="accent1" w:themeShade="BF"/>
    </w:rPr>
  </w:style>
  <w:style w:type="character" w:customStyle="1" w:styleId="60">
    <w:name w:val="標題 6 字元"/>
    <w:basedOn w:val="a0"/>
    <w:link w:val="6"/>
    <w:uiPriority w:val="9"/>
    <w:semiHidden/>
    <w:rsid w:val="00C34F1C"/>
    <w:rPr>
      <w:rFonts w:eastAsiaTheme="majorEastAsia" w:cstheme="majorBidi"/>
      <w:color w:val="595959" w:themeColor="text1" w:themeTint="A6"/>
    </w:rPr>
  </w:style>
  <w:style w:type="character" w:customStyle="1" w:styleId="70">
    <w:name w:val="標題 7 字元"/>
    <w:basedOn w:val="a0"/>
    <w:link w:val="7"/>
    <w:uiPriority w:val="9"/>
    <w:semiHidden/>
    <w:rsid w:val="00C34F1C"/>
    <w:rPr>
      <w:rFonts w:eastAsiaTheme="majorEastAsia" w:cstheme="majorBidi"/>
      <w:color w:val="595959" w:themeColor="text1" w:themeTint="A6"/>
    </w:rPr>
  </w:style>
  <w:style w:type="character" w:customStyle="1" w:styleId="80">
    <w:name w:val="標題 8 字元"/>
    <w:basedOn w:val="a0"/>
    <w:link w:val="8"/>
    <w:uiPriority w:val="9"/>
    <w:semiHidden/>
    <w:rsid w:val="00C34F1C"/>
    <w:rPr>
      <w:rFonts w:eastAsiaTheme="majorEastAsia" w:cstheme="majorBidi"/>
      <w:color w:val="272727" w:themeColor="text1" w:themeTint="D8"/>
    </w:rPr>
  </w:style>
  <w:style w:type="character" w:customStyle="1" w:styleId="90">
    <w:name w:val="標題 9 字元"/>
    <w:basedOn w:val="a0"/>
    <w:link w:val="9"/>
    <w:uiPriority w:val="9"/>
    <w:semiHidden/>
    <w:rsid w:val="00C34F1C"/>
    <w:rPr>
      <w:rFonts w:eastAsiaTheme="majorEastAsia" w:cstheme="majorBidi"/>
      <w:color w:val="272727" w:themeColor="text1" w:themeTint="D8"/>
    </w:rPr>
  </w:style>
  <w:style w:type="paragraph" w:styleId="a3">
    <w:name w:val="Title"/>
    <w:basedOn w:val="a"/>
    <w:next w:val="a"/>
    <w:link w:val="a4"/>
    <w:uiPriority w:val="10"/>
    <w:qFormat/>
    <w:rsid w:val="00C34F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34F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F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34F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F1C"/>
    <w:pPr>
      <w:spacing w:before="160"/>
      <w:jc w:val="center"/>
    </w:pPr>
    <w:rPr>
      <w:i/>
      <w:iCs/>
      <w:color w:val="404040" w:themeColor="text1" w:themeTint="BF"/>
    </w:rPr>
  </w:style>
  <w:style w:type="character" w:customStyle="1" w:styleId="a8">
    <w:name w:val="引文 字元"/>
    <w:basedOn w:val="a0"/>
    <w:link w:val="a7"/>
    <w:uiPriority w:val="29"/>
    <w:rsid w:val="00C34F1C"/>
    <w:rPr>
      <w:i/>
      <w:iCs/>
      <w:color w:val="404040" w:themeColor="text1" w:themeTint="BF"/>
    </w:rPr>
  </w:style>
  <w:style w:type="paragraph" w:styleId="a9">
    <w:name w:val="List Paragraph"/>
    <w:basedOn w:val="a"/>
    <w:uiPriority w:val="34"/>
    <w:qFormat/>
    <w:rsid w:val="00C34F1C"/>
    <w:pPr>
      <w:ind w:left="720"/>
      <w:contextualSpacing/>
    </w:pPr>
  </w:style>
  <w:style w:type="character" w:styleId="aa">
    <w:name w:val="Intense Emphasis"/>
    <w:basedOn w:val="a0"/>
    <w:uiPriority w:val="21"/>
    <w:qFormat/>
    <w:rsid w:val="00C34F1C"/>
    <w:rPr>
      <w:i/>
      <w:iCs/>
      <w:color w:val="0F4761" w:themeColor="accent1" w:themeShade="BF"/>
    </w:rPr>
  </w:style>
  <w:style w:type="paragraph" w:styleId="ab">
    <w:name w:val="Intense Quote"/>
    <w:basedOn w:val="a"/>
    <w:next w:val="a"/>
    <w:link w:val="ac"/>
    <w:uiPriority w:val="30"/>
    <w:qFormat/>
    <w:rsid w:val="00C3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34F1C"/>
    <w:rPr>
      <w:i/>
      <w:iCs/>
      <w:color w:val="0F4761" w:themeColor="accent1" w:themeShade="BF"/>
    </w:rPr>
  </w:style>
  <w:style w:type="character" w:styleId="ad">
    <w:name w:val="Intense Reference"/>
    <w:basedOn w:val="a0"/>
    <w:uiPriority w:val="32"/>
    <w:qFormat/>
    <w:rsid w:val="00C34F1C"/>
    <w:rPr>
      <w:b/>
      <w:bCs/>
      <w:smallCaps/>
      <w:color w:val="0F4761" w:themeColor="accent1" w:themeShade="BF"/>
      <w:spacing w:val="5"/>
    </w:rPr>
  </w:style>
  <w:style w:type="paragraph" w:styleId="Web">
    <w:name w:val="Normal (Web)"/>
    <w:basedOn w:val="a"/>
    <w:uiPriority w:val="99"/>
    <w:semiHidden/>
    <w:unhideWhenUsed/>
    <w:rsid w:val="00C34F1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C34F1C"/>
    <w:rPr>
      <w:b/>
      <w:bCs/>
    </w:rPr>
  </w:style>
  <w:style w:type="character" w:styleId="HTML">
    <w:name w:val="HTML Code"/>
    <w:basedOn w:val="a0"/>
    <w:uiPriority w:val="99"/>
    <w:semiHidden/>
    <w:unhideWhenUsed/>
    <w:rsid w:val="00C34F1C"/>
    <w:rPr>
      <w:rFonts w:ascii="細明體" w:eastAsia="細明體" w:hAnsi="細明體" w:cs="細明體"/>
      <w:sz w:val="24"/>
      <w:szCs w:val="24"/>
    </w:rPr>
  </w:style>
  <w:style w:type="character" w:customStyle="1" w:styleId="katex-mathml">
    <w:name w:val="katex-mathml"/>
    <w:basedOn w:val="a0"/>
    <w:rsid w:val="00C34F1C"/>
  </w:style>
  <w:style w:type="character" w:customStyle="1" w:styleId="mord">
    <w:name w:val="mord"/>
    <w:basedOn w:val="a0"/>
    <w:rsid w:val="00C34F1C"/>
  </w:style>
  <w:style w:type="character" w:customStyle="1" w:styleId="mrel">
    <w:name w:val="mrel"/>
    <w:basedOn w:val="a0"/>
    <w:rsid w:val="00C3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Francis</dc:creator>
  <cp:keywords/>
  <dc:description/>
  <cp:lastModifiedBy>Lin, Francis</cp:lastModifiedBy>
  <cp:revision>1</cp:revision>
  <cp:lastPrinted>2025-09-19T05:03:00Z</cp:lastPrinted>
  <dcterms:created xsi:type="dcterms:W3CDTF">2025-09-19T04:47:00Z</dcterms:created>
  <dcterms:modified xsi:type="dcterms:W3CDTF">2025-09-19T05:06:00Z</dcterms:modified>
</cp:coreProperties>
</file>