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07A22"/>
          <w:sz w:val="96"/>
          <w:szCs w:val="96"/>
        </w:rPr>
        <w:t xml:space="preserve">ADDA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3A20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8922A"/>
          <w:sz w:val="22"/>
          <w:szCs w:val="22"/>
        </w:rPr>
        <w:t xml:space="preserve">LAUNCH v1.0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922A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3A20"/>
          <w:sz w:val="24"/>
          <w:szCs w:val="24"/>
        </w:rPr>
        <w:t xml:space="preserve">India's first curated social-experience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meet new people · discover your city · deepen your relationships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1.0 — Launch Edition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DRAFT — For Internal Review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Francis Mondal, CMO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Cities (Launch)</w:t>
            </w:r>
          </w:p>
        </w:tc>
        <w:tc>
          <w:tcPr>
            <w:tcW w:type="dxa" w:w="4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Mumbai · Delhi · Bengaluru · Hyderabad · Pune · Goa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1. Executive Summary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Adda is India's first curated social-experience platform — a membership-based service that matches compatible people for real-world experiences across India's top cities. Think Mumbai rooftop sundowners, Bengaluru microbrewery nights, Delhi pottery workshops, and Goa cliff-top dinners, each curated and attended with algorithmically matched strangers who become familiar faces.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India has 600 million digitally active adults, many of whom feel increasingly isolated despite — or because of — their social media use. Dating apps feel transactional. WhatsApp groups go quiet. Office friendships thin out post-pandemic. Adda fills the gap: structured serendipity, anchored in quality experiences, guided by personality compatibility.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Inspired by the global success of 222.place (US, Canada, UK) and adapted for the nuances of Indian social culture, Adda launches in 6 cities with a freemium-to-subscription model, targeting urban professionals aged 24–38.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Launch Cities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Members Y1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NPS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Target Y1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32"/>
                <w:szCs w:val="32"/>
              </w:rPr>
              <w:t xml:space="preserve">6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32"/>
                <w:szCs w:val="32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32"/>
                <w:szCs w:val="32"/>
              </w:rPr>
              <w:t xml:space="preserve">70+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32"/>
                <w:szCs w:val="32"/>
              </w:rPr>
              <w:t xml:space="preserve">₹4.2 Cr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2. Problem Statement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2.1 The Loneliness Paradox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India's urban professionals are hyper-connected online but increasingly isolated offline. Studies show: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74% of urban Indians aged 25–35 report difficulty making meaningful new friendships after college (YouGov India, 2024).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Dating apps are perceived as exhausting, shallow, and misaligned with deeper social needs.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Post-pandemic return to office has not restored pre-COVID social vitality for most.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Existing 'social apps' (Bumble BFF, Meetup) have low Indian penetration and poor cultural fit.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2.2 The Opportunity Gap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No product currently serves the Indian urban adult who wants: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Offline connection — real people, real places, no infinite scroll.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Personality-led matching — not swiping on photos, but genuine compatibility.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Structured serendipity — a reason to show up, a plan already made.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Flexible intent — friendship, romance, network, or just a good night out.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3. Product Vision &amp;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W w:type="dxa" w:w="7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208"/>
                <w:sz w:val="24"/>
                <w:szCs w:val="24"/>
              </w:rPr>
              <w:t xml:space="preserve">To become the social fabric of urban India — the place where the most meaningful adult relationships of the next generation begin.</w:t>
            </w:r>
          </w:p>
        </w:tc>
      </w:tr>
      <w:tr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W w:type="dxa" w:w="7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To match compatible people, plan curated experiences, and make offline connection as effortless as opening an app.</w:t>
            </w:r>
          </w:p>
        </w:tc>
      </w:tr>
      <w:tr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7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2A"/>
                <w:sz w:val="22"/>
                <w:szCs w:val="22"/>
              </w:rPr>
              <w:t xml:space="preserve">"You pick the adda. We find your people."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4. Target Audience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4.1 Primary Persona — The Urban Professional (Core ICP)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Demographic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Psychographic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Age: 24–38
Gender: All
City: Top 8 metros
Income: ₹8L+ CTC
Education: Graduate+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Curious, experience-seeking, values depth. Culturally modern but not rootless. Values quality over quantity in relationships.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Active on Instagram/LinkedIn. Uses Zomato, Swiggy regularly. Travels within India. Attends concerts or standup shows occasionally.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Post-college social circle has shrunk. Dating apps feel shallow. Wants real connection but lacks a trusted mechanism to find it.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4.2 Secondary Persona — The Curious Newcomer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Professionals who have recently relocated to a new city (job change, MBA, first job) and are actively rebuilding their social circle. High motivation, lower friction to try new things. Likely to become power users and referrers.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4.3 Out of Scope for V1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Tier 2 / Tier 3 cities — operational complexity; planned for Year 2.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Under-24 college students — different social dynamics, future cohort.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Couples seeking social activities — different product mechanic.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5. Product Overview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5.1 Core Experience Loop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Adda operates on a four-step loop that repeats indefinitely, deepening the quality of matches with each cycle: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60"/>
        <w:gridCol w:w="2900"/>
      </w:tblGrid>
      <w:tr>
        <w:tc>
          <w:tcPr>
            <w:tcW w:type="dxa" w:w="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Action</w:t>
            </w:r>
          </w:p>
        </w:tc>
      </w:tr>
      <w:tr>
        <w:tc>
          <w:tcPr>
            <w:tcW w:type="dxa" w:w="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2"/>
                <w:szCs w:val="22"/>
              </w:rPr>
              <w:t xml:space="preserve">01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2"/>
                <w:szCs w:val="22"/>
              </w:rPr>
              <w:t xml:space="preserve">Take Personality Test</w:t>
            </w:r>
          </w:p>
        </w:tc>
        <w:tc>
          <w:tcPr>
            <w:tcW w:type="dxa" w:w="36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A 12-minute questionnaire covering values, communication style, social energy, interests, and lifestyle rhythm. Powers the match algorithm.</w:t>
            </w:r>
          </w:p>
        </w:tc>
        <w:tc>
          <w:tcPr>
            <w:tcW w:type="dxa" w:w="2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22"/>
                <w:szCs w:val="22"/>
              </w:rPr>
              <w:t xml:space="preserve">One-time onboarding. Refreshes annually.</w:t>
            </w:r>
          </w:p>
        </w:tc>
      </w:tr>
      <w:tr>
        <w:tc>
          <w:tcPr>
            <w:tcW w:type="dxa" w:w="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2"/>
                <w:szCs w:val="22"/>
              </w:rPr>
              <w:t xml:space="preserve">02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2"/>
                <w:szCs w:val="22"/>
              </w:rPr>
              <w:t xml:space="preserve">Choose an Experience</w:t>
            </w:r>
          </w:p>
        </w:tc>
        <w:tc>
          <w:tcPr>
            <w:tcW w:type="dxa" w:w="36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Member selects from a curated calendar of experiences in their city. Adda handles all venue reservations, group composition, and logistics.</w:t>
            </w:r>
          </w:p>
        </w:tc>
        <w:tc>
          <w:tcPr>
            <w:tcW w:type="dxa" w:w="2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22"/>
                <w:szCs w:val="22"/>
              </w:rPr>
              <w:t xml:space="preserve">Browse → RSVP → Confirmation.</w:t>
            </w:r>
          </w:p>
        </w:tc>
      </w:tr>
      <w:tr>
        <w:tc>
          <w:tcPr>
            <w:tcW w:type="dxa" w:w="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2"/>
                <w:szCs w:val="22"/>
              </w:rPr>
              <w:t xml:space="preserve">03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2"/>
                <w:szCs w:val="22"/>
              </w:rPr>
              <w:t xml:space="preserve">Meet Your Matches</w:t>
            </w:r>
          </w:p>
        </w:tc>
        <w:tc>
          <w:tcPr>
            <w:tcW w:type="dxa" w:w="36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Matched with 5–7 compatible members. Groups first gather for dinner or drinks, then all city groups merge for the main experience.</w:t>
            </w:r>
          </w:p>
        </w:tc>
        <w:tc>
          <w:tcPr>
            <w:tcW w:type="dxa" w:w="2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22"/>
                <w:szCs w:val="22"/>
              </w:rPr>
              <w:t xml:space="preserve">Attend the experience. No homework required.</w:t>
            </w:r>
          </w:p>
        </w:tc>
      </w:tr>
      <w:tr>
        <w:tc>
          <w:tcPr>
            <w:tcW w:type="dxa" w:w="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2"/>
                <w:szCs w:val="22"/>
              </w:rPr>
              <w:t xml:space="preserve">04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2"/>
                <w:szCs w:val="22"/>
              </w:rPr>
              <w:t xml:space="preserve">Refine Your Circle</w:t>
            </w:r>
          </w:p>
        </w:tc>
        <w:tc>
          <w:tcPr>
            <w:tcW w:type="dxa" w:w="36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2"/>
                <w:szCs w:val="22"/>
              </w:rPr>
              <w:t xml:space="preserve">Post-experience survey captures who clicked. Mutual matches are paired for a follow-up experience or one-on-one Adda.</w:t>
            </w:r>
          </w:p>
        </w:tc>
        <w:tc>
          <w:tcPr>
            <w:tcW w:type="dxa" w:w="2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22"/>
                <w:szCs w:val="22"/>
              </w:rPr>
              <w:t xml:space="preserve">Rate group members anonymously (2 min).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5.2 Platform Channels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Web App (PWA-first, mobile-optimised) — primary surface for MVP.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iOS + Android Native — Q3 2026 post-product-market-fit validation.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WhatsApp Integration — event reminders, post-match confirmations, feedback nudges.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6. Feature Requirements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6.1 MVP Feature Set (Launch)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C8922A"/>
          <w:sz w:val="24"/>
          <w:szCs w:val="24"/>
        </w:rPr>
        <w:t xml:space="preserve">F-01: Onboarding &amp; Personality Engine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Email/Google/Apple sign-up with phone number verification.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12-question personality quiz (adaptable; covers: introversion/extroversion spectrum, values hierarchy, communication style, social energy, interests across 6 categories).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Profile photo upload (mandatory, moderated). No display name shown to other members pre-event.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City selection with multi-city opt-in for travelling members.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C8922A"/>
          <w:sz w:val="24"/>
          <w:szCs w:val="24"/>
        </w:rPr>
        <w:t xml:space="preserve">F-02: Experience Discovery &amp; RSVP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Rolling event calendar per city, updated weekly (min. 3 events/city/week at launch).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Experience categories: Food &amp; Drink, Arts &amp; Culture, Outdoor &amp; Adventure, Sport &amp; Fitness, Music &amp; Performance.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Event card: title, date/time, neighbourhood, vibe tag, capacity indicator.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One-tap RSVP with dietary preference collection.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Cancellation allowed up to 24hrs before; beyond that, cancellation fee applies.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C8922A"/>
          <w:sz w:val="24"/>
          <w:szCs w:val="24"/>
        </w:rPr>
        <w:t xml:space="preserve">F-03: Match Engine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Algorithm weights: personality compatibility (40%), shared interest overlap (25%), city + availability (20%), diversity signal (15%).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Group size: 5–7 per table. Gender balance targeted at 40-60% split.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Age range: ±5 years default, adjustable in settings.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Match reveal: 24 hours before the event — first name + single personality trait only.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C8922A"/>
          <w:sz w:val="24"/>
          <w:szCs w:val="24"/>
        </w:rPr>
        <w:t xml:space="preserve">F-04: Post-Event Feedback &amp; Matching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Post-event survey: swipe-style yes/no per attendee. Mutual matches notified within 48hrs.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Mutual match options: join another group experience together, or a one-on-one Adda invitation.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All match data is private. No social graph visible to other members.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C8922A"/>
          <w:sz w:val="24"/>
          <w:szCs w:val="24"/>
        </w:rPr>
        <w:t xml:space="preserve">F-05: Member Dashboard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Upcoming events, past events, match history.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Personality profile card (visible only to the member).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Membership status and renewal.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C8922A"/>
          <w:sz w:val="24"/>
          <w:szCs w:val="24"/>
        </w:rPr>
        <w:t xml:space="preserve">F-06: Admin &amp; Ops Console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City-level event creation and capacity management.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Venue partner CRM: contact, capacity, dietary options, SLA.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Match group review and override tools for Adda ops team.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Flagging and moderation queue for conduct reports.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6.2 V2 Features (Q3–Q4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Native iOS + Android apps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Push notifications, Apple/Google Pay, camera integrations.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City expansion: Kolkata, Chennai, Jaipur, Ahmedabad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Ops playbook replication. Local venue partner onboarding.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Adda Plus: Weekend Escapes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Multi-day curated trips (Coorg, Rann of Kutch, Spiti) for premium members.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Interest-based micro-communities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Opt-in groups for hikers, readers, founders, investors — structured chat + IRL meetups.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API: venue &amp; ticketing integrations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Real-time availability sync with Dineout, Insider.in, BookMyShow.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Hinglish UI option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Toggle between English and Hinglish copy across the entire platform.</w:t>
            </w:r>
          </w:p>
        </w:tc>
        <w:tc>
          <w:tcPr>
            <w:tcW w:type="dxa" w:w="312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21"/>
                <w:szCs w:val="21"/>
              </w:rPr>
              <w:t xml:space="preserve">Low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7. Monetisation Model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7.1 Membership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Adda Basic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Adda Plus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Adda Collective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22"/>
                <w:szCs w:val="22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2"/>
                <w:szCs w:val="22"/>
              </w:rPr>
              <w:t xml:space="preserve">₹999 / month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A20"/>
                <w:sz w:val="22"/>
                <w:szCs w:val="22"/>
              </w:rPr>
              <w:t xml:space="preserve">₹2,499 / month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1 experience/month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4 experiences/month + priority invite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Unlimited + Weekend Escapes access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Matching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Standard algorithm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Enhanced matching + age/interest filters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Concierge matching + hand-curated groups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Cities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Home city only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All 6 launch cities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All cities + future cities on Day 1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Support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In-app chat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Priority in-app + WhatsApp</w:t>
            </w:r>
          </w:p>
        </w:tc>
        <w:tc>
          <w:tcPr>
            <w:tcW w:type="dxa" w:w="2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Dedicated City Host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7.2 Additional Revenue Streams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Venue Partnerships: Featured placement for partner venues in the experience calendar (revenue-share or sponsorship flat fee).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Brand Activations: Curated branded experiences (e.g., a new whisky brand hosts an Adda tasting night). Brand pays experience cost + placement fee.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Adda for Companies: B2B product for HR/culture teams — team bonding and cross-functional social experiences. Priced per seat.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Weekend Escapes: Premium add-on sold separately; 20–30% gross margin on travel/stay packages.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8. Go-to-Market Strategy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8.1 Launch Approach — Controlled Scarcity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Adda launches as an invite-only beta in Mumbai and Bengaluru (Month 1–2) before opening waitlist in Delhi, Hyderabad, Pune, and Goa. Controlled scarcity creates aspiration, manages ops load, and ensures experience quality at launch.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8.2 Acquisition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Budget Allocation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Organic Social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Instagram &amp; LinkedIn content: 'Adda Diaries' (anonymised stories from real experiences), city guides, personality quiz results UGC.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25–35, metro, Instagram-active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30% of marketing budget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Influencer &amp; Creator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City-based micro-influencers (10K–200K). Invite to a curated Adda. Authentic content only — no scripted promotion.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Aspirational urban millennials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25% of marketing budget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PR &amp; Media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Pitches to Mint Lounge, Vogue India, The Ken, YourStory. Angle: 'social isolation crisis + Adda as the antidote'.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Educated, culturally aware readers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15% of marketing budget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Referral Programme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'Bring a friend' — both get one free Plus experience. Double-sided incentive, limited to first 6 months.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All existing members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20% of marketing budget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Paid Digital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Meta &amp; LinkedIn retargeting for waitlist sign-ups. Search ads for 'things to do in [city]', 'how to make friends in Mumbai' etc.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Intent-led — active searchers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10% of marketing budget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8.3 Positioning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Against dating apps (Tinder, Bumble): 'Not a dating app. Not not a dating app. An experience platform where connection is a side effect.'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Against Meetup/events: 'We don't fill a room. We curate a group. Matched, not random.'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Against doing nothing: 'Your weekends are only as interesting as the people you share them with.'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9. Success Metrics &amp; KPIs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9.1 North Star Metric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>Number of members who attend at least 3 experiences within their first 60 days ("3-in-60 activation"). This single metric most reliably predicts long-term retention and word-of-mouth growth.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4A3A20"/>
          <w:sz w:val="28"/>
          <w:szCs w:val="28"/>
        </w:rPr>
        <w:t xml:space="preserve">9.2 OKRs — Year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80"/>
        <w:gridCol w:w="1980"/>
        <w:gridCol w:w="1800"/>
      </w:tblGrid>
      <w:tr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Q2 Target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Q3 Target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Y1 Target</w:t>
            </w:r>
          </w:p>
        </w:tc>
      </w:tr>
      <w:tr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Total Active Members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5,000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20,000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50,000</w:t>
            </w:r>
          </w:p>
        </w:tc>
      </w:tr>
      <w:tr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3-in-60 Activation Rate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40%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52%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60%</w:t>
            </w:r>
          </w:p>
        </w:tc>
      </w:tr>
      <w:tr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Month-3 Retention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35%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42%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Basic → Plus Conversion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12%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18%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22%</w:t>
            </w:r>
          </w:p>
        </w:tc>
      </w:tr>
      <w:tr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NPS Score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60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68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75</w:t>
            </w:r>
          </w:p>
        </w:tc>
      </w:tr>
      <w:tr>
        <w:tc>
          <w:tcPr>
            <w:tcW w:type="dxa" w:w="36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MRR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₹18L</w:t>
            </w:r>
          </w:p>
        </w:tc>
        <w:tc>
          <w:tcPr>
            <w:tcW w:type="dxa" w:w="198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₹55L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₹1.2 Cr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10. City Rollout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000"/>
        <w:gridCol w:w="1900"/>
        <w:gridCol w:w="1900"/>
      </w:tblGrid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Launch Phase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Launch Date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Venue Partners Req.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Events/Week Target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Mumbai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Phase 1 (Founding)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July 2026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12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Bengaluru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Phase 1 (Founding)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July 2026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10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Delhi NCR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September 2026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12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Hyderabad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September 2026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Pune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November 2026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Goa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Phase 3 (Seasonal)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November 2026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2 (Oct–Mar)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11. Product Roadmap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560"/>
        <w:gridCol w:w="2200"/>
      </w:tblGrid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 Criteria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0 — Pre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Now → June 2026</w:t>
            </w:r>
          </w:p>
        </w:tc>
        <w:tc>
          <w:tcPr>
            <w:tcW w:type="dxa" w:w="3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Waitlist landing page live. Venue partner contracts signed (Mumbai &amp; BLR). Algorithm prototype built. 500-member beta cohort recruited.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20"/>
                <w:szCs w:val="20"/>
              </w:rPr>
              <w:t xml:space="preserve">500 waitlist sign-ups; 15 venue partners signed.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1 — Beta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July–Aug 2026</w:t>
            </w:r>
          </w:p>
        </w:tc>
        <w:tc>
          <w:tcPr>
            <w:tcW w:type="dxa" w:w="3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PWA launched. Personality quiz live. First 10 events in Mumbai &amp; BLR. Post-event feedback loop operational. Weekly NPS review.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20"/>
                <w:szCs w:val="20"/>
              </w:rPr>
              <w:t xml:space="preserve">3-in-60 activation ≥ 35%; NPS ≥ 55.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2 — Scale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Sep–Oct 2026</w:t>
            </w:r>
          </w:p>
        </w:tc>
        <w:tc>
          <w:tcPr>
            <w:tcW w:type="dxa" w:w="3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Delhi &amp; HYD launch. Plus tier goes live. Referral programme active. Paid marketing begins. Algorithm v2 (uses feedback signals).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20"/>
                <w:szCs w:val="20"/>
              </w:rPr>
              <w:t xml:space="preserve">20,000 active members; MRR ₹55L.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208"/>
                <w:sz w:val="21"/>
                <w:szCs w:val="21"/>
              </w:rPr>
              <w:t xml:space="preserve">3 — Expand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Nov 2026–Q1 2027</w:t>
            </w:r>
          </w:p>
        </w:tc>
        <w:tc>
          <w:tcPr>
            <w:tcW w:type="dxa" w:w="35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0"/>
                <w:szCs w:val="20"/>
              </w:rPr>
              <w:t xml:space="preserve">Pune, Goa launch. Native iOS/Android app. Collective tier. Weekend Escapes pilot. B2B (Adda for Companies) beta.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20"/>
                <w:szCs w:val="20"/>
              </w:rPr>
              <w:t xml:space="preserve">50,000 members; Series A fundraise.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Cold start problem — not enough members to form quality groups</w:t>
            </w:r>
          </w:p>
        </w:tc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Invite-only beta ensures 500 members per city before first public event. Smaller group sizes (4) acceptable at launch. City Hosts attend all early events.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Safety &amp; conduct concerns</w:t>
            </w:r>
          </w:p>
        </w:tc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Phone verification + KYC for Plus/Collective. Code of Conduct signed at onboarding. City Host present at all events. 24-hr report line. Lifetime bans enforced.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Venue no-shows or experience quality failures</w:t>
            </w:r>
          </w:p>
        </w:tc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SLA agreements with all venue partners. Backup venues on standby per city. Ops team briefed 48hrs before every event. Full refunds + replacement event for any cancellation.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Perceived as a dating app (stigma among Indian audiences)</w:t>
            </w:r>
          </w:p>
        </w:tc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Consistent messaging around 'social experiences, not dating'. Diverse event types. PR stories focus on friendships, professional connections, community. No romantic framing in any marketing.</w:t>
            </w:r>
          </w:p>
        </w:tc>
      </w:tr>
      <w:tr>
        <w:tc>
          <w:tcPr>
            <w:tcW w:type="dxa" w:w="2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Algorithm bias — poor match quality early</w:t>
            </w:r>
          </w:p>
        </w:tc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Manual override capability in ops console for first 3 months. Weekly algorithm review. Feedback data used to retrain model every 4 weeks.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Style w:val="Heading1"/>
        <w:pBdr>
          <w:bottom w:val="single" w:color="C8922A" w:sz="4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1208"/>
          <w:sz w:val="36"/>
          <w:szCs w:val="36"/>
        </w:rPr>
        <w:t xml:space="preserve">13. Team &amp; Hiring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Hire By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4A3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Head of Product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Roadmap, user research, sprint planning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Full-stack Engineer x2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PWA, algorithm, admin console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City Host x2 (Mumbai, BLR)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On-ground ops, venue relations, event hosting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Marketing Lead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Content, growth, brand, influencer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July 2026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Data Scientist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Match algorithm, feedback loop, analytics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August 2026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Trust &amp; Safety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Conduct moderation, KYC, safety policy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8"/>
                <w:sz w:val="21"/>
                <w:szCs w:val="21"/>
              </w:rPr>
              <w:t xml:space="preserve">August 2026</w:t>
            </w:r>
          </w:p>
        </w:tc>
        <w:tc>
          <w:tcPr>
            <w:tcW w:type="dxa" w:w="234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22A"/>
                <w:sz w:val="21"/>
                <w:szCs w:val="21"/>
              </w:rPr>
              <w:t xml:space="preserve">P1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pBdr>
          <w:top w:val="single" w:color="C8922A" w:sz="4" w:space="4"/>
        </w:pBd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8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8"/>
          <w:szCs w:val="18"/>
        </w:rPr>
        <w:t xml:space="preserve">This document is confidential. For internal use and authorised investor/partner sharing only.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8"/>
          <w:szCs w:val="18"/>
        </w:rPr>
        <w:t xml:space="preserve">© 2026 Adda Technologies Pvt. Ltd. All rights reserved.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DC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6B6B6B"/>
        <w:sz w:val="18"/>
        <w:szCs w:val="18"/>
      </w:rPr>
      <w:t xml:space="preserve">ADDA — Product Requirements Document</w:t>
    </w:r>
    <w:r>
      <w:rPr>
        <w:rFonts w:ascii="Arial" w:cs="Arial" w:eastAsia="Arial" w:hAnsi="Arial"/>
        <w:color w:val="6B6B6B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2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4A3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89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2026-05-02T18:51:58.515Z</dcterms:created>
  <dcterms:modified xsi:type="dcterms:W3CDTF">2026-05-02T18:51:58.515Z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