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fill="0F172A"/>
            <w:tcMar>
              <w:top w:w="500" w:type="dxa"/>
              <w:bottom w:w="500" w:type="dxa"/>
              <w:start w:w="360" w:type="dxa"/>
              <w:end w:w="360" w:type="dxa"/>
            </w:tcMar>
          </w:tcPr>
          <w:p>
            <w:pPr>
              <w:spacing w:after="280"/>
              <w:jc w:val="left"/>
            </w:pPr>
            <w:r>
              <w:drawing>
                <wp:inline xmlns:a="http://schemas.openxmlformats.org/drawingml/2006/main" xmlns:pic="http://schemas.openxmlformats.org/drawingml/2006/picture">
                  <wp:extent cx="3240000" cy="703180"/>
                  <wp:docPr id="1" name="Picture 1"/>
                  <wp:cNvGraphicFramePr>
                    <a:graphicFrameLocks noChangeAspect="1"/>
                  </wp:cNvGraphicFramePr>
                  <a:graphic>
                    <a:graphicData uri="http://schemas.openxmlformats.org/drawingml/2006/picture">
                      <pic:pic>
                        <pic:nvPicPr>
                          <pic:cNvPr id="0" name="logo-on-navy.png"/>
                          <pic:cNvPicPr/>
                        </pic:nvPicPr>
                        <pic:blipFill>
                          <a:blip r:embed="rId10"/>
                          <a:stretch>
                            <a:fillRect/>
                          </a:stretch>
                        </pic:blipFill>
                        <pic:spPr>
                          <a:xfrm>
                            <a:off x="0" y="0"/>
                            <a:ext cx="3240000" cy="703180"/>
                          </a:xfrm>
                          <a:prstGeom prst="rect"/>
                        </pic:spPr>
                      </pic:pic>
                    </a:graphicData>
                  </a:graphic>
                </wp:inline>
              </w:drawing>
            </w:r>
          </w:p>
          <w:p>
            <w:pPr>
              <w:spacing w:after="0"/>
            </w:pPr>
            <w:r>
              <w:rPr>
                <w:rFonts w:ascii="Calibri Light" w:hAnsi="Calibri Light"/>
                <w:b/>
                <w:i w:val="0"/>
                <w:color w:val="FFFFFF"/>
                <w:sz w:val="68"/>
              </w:rPr>
              <w:t>Subcontractor</w:t>
            </w:r>
          </w:p>
          <w:p>
            <w:pPr>
              <w:spacing w:after="200"/>
            </w:pPr>
            <w:r>
              <w:rPr>
                <w:rFonts w:ascii="Calibri Light" w:hAnsi="Calibri Light"/>
                <w:b/>
                <w:i w:val="0"/>
                <w:color w:val="D4AF37"/>
                <w:sz w:val="68"/>
              </w:rPr>
              <w:t>Onboarding Pack</w:t>
            </w:r>
          </w:p>
          <w:p>
            <w:r>
              <w:rPr>
                <w:rFonts w:ascii="Calibri" w:hAnsi="Calibri"/>
                <w:b w:val="0"/>
                <w:i w:val="0"/>
                <w:color w:val="94A3B8"/>
                <w:sz w:val="22"/>
              </w:rPr>
              <w:t>Everything you need to deliver premium property maintenance &amp; cleaning with Vyntra — our standards, your payments, and how we work together.</w:t>
            </w:r>
          </w:p>
        </w:tc>
      </w:tr>
    </w:tbl>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213"/>
        <w:gridCol w:w="3213"/>
        <w:gridCol w:w="3213"/>
      </w:tblGrid>
      <w:tr>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VERSION</w:t>
            </w:r>
          </w:p>
          <w:p>
            <w:r>
              <w:rPr>
                <w:rFonts w:ascii="Calibri" w:hAnsi="Calibri"/>
                <w:b/>
                <w:i w:val="0"/>
                <w:color w:val="0F172A"/>
                <w:sz w:val="24"/>
              </w:rPr>
              <w:t>1.0</w:t>
            </w:r>
          </w:p>
        </w:tc>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EFFECTIVE DATE</w:t>
            </w:r>
          </w:p>
          <w:p>
            <w:r>
              <w:rPr>
                <w:rFonts w:ascii="Calibri" w:hAnsi="Calibri"/>
                <w:b/>
                <w:i w:val="0"/>
                <w:color w:val="0F172A"/>
                <w:sz w:val="24"/>
              </w:rPr>
              <w:t>26 June 2026</w:t>
            </w:r>
          </w:p>
        </w:tc>
        <w:tc>
          <w:tcPr>
            <w:tcW w:type="dxa" w:w="3213"/>
            <w:shd w:val="clear" w:fill="F8FAFC"/>
            <w:tcMar>
              <w:top w:w="140" w:type="dxa"/>
              <w:bottom w:w="140" w:type="dxa"/>
              <w:start w:w="160" w:type="dxa"/>
              <w:end w:w="160" w:type="dxa"/>
            </w:tcMar>
          </w:tcPr>
          <w:p>
            <w:pPr>
              <w:spacing w:after="40"/>
            </w:pPr>
            <w:r>
              <w:rPr>
                <w:rFonts w:ascii="Calibri" w:hAnsi="Calibri"/>
                <w:b/>
                <w:i w:val="0"/>
                <w:color w:val="475569"/>
                <w:sz w:val="16"/>
              </w:rPr>
              <w:t>REVIEW CYCLE</w:t>
            </w:r>
          </w:p>
          <w:p>
            <w:r>
              <w:rPr>
                <w:rFonts w:ascii="Calibri" w:hAnsi="Calibri"/>
                <w:b/>
                <w:i w:val="0"/>
                <w:color w:val="0F172A"/>
                <w:sz w:val="24"/>
              </w:rPr>
              <w:t>Annual</w:t>
            </w:r>
          </w:p>
        </w:tc>
      </w:tr>
    </w:tbl>
    <w:p/>
    <w:p>
      <w:r>
        <w:rPr>
          <w:rFonts w:ascii="Calibri" w:hAnsi="Calibri"/>
          <w:b w:val="0"/>
          <w:i w:val="0"/>
          <w:color w:val="475569"/>
          <w:sz w:val="17"/>
        </w:rPr>
        <w:t>Vyntra Property Services   ·   ABN 69 252 402 831   ·   Sydney, New South Wales   ·   CONFIDENTIAL</w:t>
      </w:r>
    </w:p>
    <w:p>
      <w:r>
        <w:br w:type="page"/>
      </w:r>
    </w:p>
    <w:p>
      <w:pPr>
        <w:spacing w:after="20" w:before="80"/>
      </w:pPr>
      <w:r>
        <w:rPr>
          <w:rFonts w:ascii="Calibri" w:hAnsi="Calibri"/>
          <w:b/>
          <w:i w:val="0"/>
          <w:color w:val="B8932B"/>
          <w:sz w:val="17"/>
        </w:rPr>
        <w:t>SECTION 01 · WELCOME ABOARD</w:t>
      </w:r>
    </w:p>
    <w:p>
      <w:pPr>
        <w:spacing w:after="80" w:before="0"/>
      </w:pPr>
      <w:r>
        <w:rPr>
          <w:rFonts w:ascii="Calibri Light" w:hAnsi="Calibri Light"/>
          <w:b/>
          <w:i w:val="0"/>
          <w:color w:val="0F172A"/>
          <w:sz w:val="44"/>
        </w:rPr>
        <w:t>Welcome to Vyntra</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Thank you for choosing to work with us. You are joining a network of trusted trade and cleaning professionals who help us deliver a premium, reliable service to property owners and managers across Sydney.</w:t>
      </w:r>
    </w:p>
    <w:p>
      <w:pPr>
        <w:spacing w:before="200" w:after="80"/>
      </w:pPr>
      <w:r>
        <w:rPr>
          <w:rFonts w:ascii="Calibri" w:hAnsi="Calibri"/>
          <w:b/>
          <w:i w:val="0"/>
          <w:color w:val="0F172A"/>
          <w:sz w:val="26"/>
        </w:rPr>
        <w:t>Who we are</w:t>
      </w:r>
    </w:p>
    <w:p>
      <w:pPr>
        <w:spacing w:after="120"/>
      </w:pPr>
      <w:r>
        <w:rPr>
          <w:rFonts w:ascii="Calibri" w:hAnsi="Calibri"/>
          <w:b w:val="0"/>
          <w:i w:val="0"/>
          <w:color w:val="2B3849"/>
          <w:sz w:val="21"/>
        </w:rPr>
        <w:t>Vyntra Property Services is a Sydney-based provider of premium property maintenance and cleaning. We connect property owners and managers with skilled subcontractors who get the job done properly, the first time.</w:t>
      </w:r>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Our mission</w:t>
            </w:r>
          </w:p>
          <w:p>
            <w:r>
              <w:rPr>
                <w:rFonts w:ascii="Calibri" w:hAnsi="Calibri"/>
                <w:b w:val="0"/>
                <w:i w:val="0"/>
                <w:color w:val="CBD5E1"/>
                <w:sz w:val="19"/>
              </w:rPr>
              <w:t>To make property care effortless for our clients by pairing them with dependable professionals and backing every job with clear standards, fast communication and fair, on-time payment.</w:t>
            </w:r>
          </w:p>
        </w:tc>
      </w:tr>
    </w:tbl>
    <w:p>
      <w:pPr>
        <w:spacing w:after="40"/>
      </w:pPr>
    </w:p>
    <w:p>
      <w:pPr>
        <w:spacing w:before="200" w:after="80"/>
      </w:pPr>
      <w:r>
        <w:rPr>
          <w:rFonts w:ascii="Calibri" w:hAnsi="Calibri"/>
          <w:b/>
          <w:i w:val="0"/>
          <w:color w:val="0F172A"/>
          <w:sz w:val="26"/>
        </w:rPr>
        <w:t>What we expect</w:t>
      </w:r>
    </w:p>
    <w:p>
      <w:pPr>
        <w:spacing w:after="60"/>
        <w:ind w:left="227"/>
      </w:pPr>
      <w:r>
        <w:rPr>
          <w:rFonts w:ascii="Calibri" w:hAnsi="Calibri"/>
          <w:b/>
          <w:i w:val="0"/>
          <w:color w:val="B8932B"/>
          <w:sz w:val="21"/>
        </w:rPr>
        <w:t xml:space="preserve">✔  </w:t>
      </w:r>
      <w:r>
        <w:rPr>
          <w:rFonts w:ascii="Calibri" w:hAnsi="Calibri"/>
          <w:b w:val="0"/>
          <w:i w:val="0"/>
          <w:color w:val="2B3849"/>
          <w:sz w:val="20"/>
        </w:rPr>
        <w:t>Quality — workmanship you would be proud to put your own name to.</w:t>
      </w:r>
    </w:p>
    <w:p>
      <w:pPr>
        <w:spacing w:after="60"/>
        <w:ind w:left="227"/>
      </w:pPr>
      <w:r>
        <w:rPr>
          <w:rFonts w:ascii="Calibri" w:hAnsi="Calibri"/>
          <w:b/>
          <w:i w:val="0"/>
          <w:color w:val="B8932B"/>
          <w:sz w:val="21"/>
        </w:rPr>
        <w:t xml:space="preserve">✔  </w:t>
      </w:r>
      <w:r>
        <w:rPr>
          <w:rFonts w:ascii="Calibri" w:hAnsi="Calibri"/>
          <w:b w:val="0"/>
          <w:i w:val="0"/>
          <w:color w:val="2B3849"/>
          <w:sz w:val="20"/>
        </w:rPr>
        <w:t>Reliability — turn up on time, communicate, and finish what you start.</w:t>
      </w:r>
    </w:p>
    <w:p>
      <w:pPr>
        <w:spacing w:after="60"/>
        <w:ind w:left="227"/>
      </w:pPr>
      <w:r>
        <w:rPr>
          <w:rFonts w:ascii="Calibri" w:hAnsi="Calibri"/>
          <w:b/>
          <w:i w:val="0"/>
          <w:color w:val="B8932B"/>
          <w:sz w:val="21"/>
        </w:rPr>
        <w:t xml:space="preserve">✔  </w:t>
      </w:r>
      <w:r>
        <w:rPr>
          <w:rFonts w:ascii="Calibri" w:hAnsi="Calibri"/>
          <w:b w:val="0"/>
          <w:i w:val="0"/>
          <w:color w:val="2B3849"/>
          <w:sz w:val="20"/>
        </w:rPr>
        <w:t>Respect — treat every client, property and colleague with courtesy.</w:t>
      </w:r>
    </w:p>
    <w:p>
      <w:pPr>
        <w:spacing w:before="200" w:after="80"/>
      </w:pPr>
      <w:r>
        <w:rPr>
          <w:rFonts w:ascii="Calibri" w:hAnsi="Calibri"/>
          <w:b/>
          <w:i w:val="0"/>
          <w:color w:val="0F172A"/>
          <w:sz w:val="26"/>
        </w:rPr>
        <w:t>Where you fit in</w:t>
      </w:r>
    </w:p>
    <w:p>
      <w:pPr>
        <w:spacing w:after="120"/>
      </w:pPr>
      <w:r>
        <w:rPr>
          <w:rFonts w:ascii="Calibri" w:hAnsi="Calibri"/>
          <w:b w:val="0"/>
          <w:i w:val="0"/>
          <w:color w:val="2B3849"/>
          <w:sz w:val="21"/>
        </w:rPr>
        <w:t>As an independent subcontractor, you are the face of Vyntra on every job. The quality of your work and the way you treat our clients directly shapes our reputation — and your future opportunities with us.</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Our commitment to you</w:t>
            </w:r>
          </w:p>
          <w:p>
            <w:r>
              <w:rPr>
                <w:rFonts w:ascii="Calibri" w:hAnsi="Calibri"/>
                <w:b w:val="0"/>
                <w:i w:val="0"/>
                <w:color w:val="2B3849"/>
                <w:sz w:val="19"/>
              </w:rPr>
              <w:t>In return, we commit to clear job briefs, responsive support, fair rates and reliable payment — so you can focus on doing great work.</w:t>
            </w:r>
          </w:p>
        </w:tc>
      </w:tr>
    </w:tbl>
    <w:p>
      <w:pPr>
        <w:spacing w:after="40"/>
      </w:pPr>
    </w:p>
    <w:p>
      <w:r>
        <w:br w:type="page"/>
      </w:r>
    </w:p>
    <w:p>
      <w:pPr>
        <w:spacing w:after="20" w:before="80"/>
      </w:pPr>
      <w:r>
        <w:rPr>
          <w:rFonts w:ascii="Calibri" w:hAnsi="Calibri"/>
          <w:b/>
          <w:i w:val="0"/>
          <w:color w:val="B8932B"/>
          <w:sz w:val="17"/>
        </w:rPr>
        <w:t>SECTION 02 · THE JOB LIFECYCLE</w:t>
      </w:r>
    </w:p>
    <w:p>
      <w:pPr>
        <w:spacing w:after="80" w:before="0"/>
      </w:pPr>
      <w:r>
        <w:rPr>
          <w:rFonts w:ascii="Calibri Light" w:hAnsi="Calibri Light"/>
          <w:b/>
          <w:i w:val="0"/>
          <w:color w:val="0F172A"/>
          <w:sz w:val="44"/>
        </w:rPr>
        <w:t>How Vyntra works</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Every job follows the same simple flow — from the client’s first request through to your payment.</w:t>
      </w:r>
    </w:p>
    <w:p>
      <w:pPr>
        <w:spacing w:after="80"/>
      </w:pPr>
      <w:r>
        <w:rPr>
          <w:rFonts w:ascii="Calibri" w:hAnsi="Calibri"/>
          <w:b/>
          <w:i w:val="0"/>
          <w:color w:val="B8932B"/>
          <w:sz w:val="24"/>
        </w:rPr>
        <w:t xml:space="preserve">1  </w:t>
      </w:r>
      <w:r>
        <w:rPr>
          <w:rFonts w:ascii="Calibri" w:hAnsi="Calibri"/>
          <w:b/>
          <w:i w:val="0"/>
          <w:color w:val="0F172A"/>
          <w:sz w:val="21"/>
        </w:rPr>
        <w:t xml:space="preserve">Client requests work  —  </w:t>
      </w:r>
      <w:r>
        <w:rPr>
          <w:rFonts w:ascii="Calibri" w:hAnsi="Calibri"/>
          <w:b w:val="0"/>
          <w:i w:val="0"/>
          <w:color w:val="475569"/>
          <w:sz w:val="19"/>
        </w:rPr>
        <w:t>A property owner or manager books a job through Vyntra.</w:t>
      </w:r>
    </w:p>
    <w:p>
      <w:pPr>
        <w:spacing w:after="80"/>
      </w:pPr>
      <w:r>
        <w:rPr>
          <w:rFonts w:ascii="Calibri" w:hAnsi="Calibri"/>
          <w:b/>
          <w:i w:val="0"/>
          <w:color w:val="B8932B"/>
          <w:sz w:val="24"/>
        </w:rPr>
        <w:t xml:space="preserve">2  </w:t>
      </w:r>
      <w:r>
        <w:rPr>
          <w:rFonts w:ascii="Calibri" w:hAnsi="Calibri"/>
          <w:b/>
          <w:i w:val="0"/>
          <w:color w:val="0F172A"/>
          <w:sz w:val="21"/>
        </w:rPr>
        <w:t xml:space="preserve">Vyntra schedules the job  —  </w:t>
      </w:r>
      <w:r>
        <w:rPr>
          <w:rFonts w:ascii="Calibri" w:hAnsi="Calibri"/>
          <w:b w:val="0"/>
          <w:i w:val="0"/>
          <w:color w:val="475569"/>
          <w:sz w:val="19"/>
        </w:rPr>
        <w:t>We confirm scope, timing and the agreed rate.</w:t>
      </w:r>
    </w:p>
    <w:p>
      <w:pPr>
        <w:spacing w:after="80"/>
      </w:pPr>
      <w:r>
        <w:rPr>
          <w:rFonts w:ascii="Calibri" w:hAnsi="Calibri"/>
          <w:b/>
          <w:i w:val="0"/>
          <w:color w:val="B8932B"/>
          <w:sz w:val="24"/>
        </w:rPr>
        <w:t xml:space="preserve">3  </w:t>
      </w:r>
      <w:r>
        <w:rPr>
          <w:rFonts w:ascii="Calibri" w:hAnsi="Calibri"/>
          <w:b/>
          <w:i w:val="0"/>
          <w:color w:val="0F172A"/>
          <w:sz w:val="21"/>
        </w:rPr>
        <w:t xml:space="preserve">Subcontractor receives job  —  </w:t>
      </w:r>
      <w:r>
        <w:rPr>
          <w:rFonts w:ascii="Calibri" w:hAnsi="Calibri"/>
          <w:b w:val="0"/>
          <w:i w:val="0"/>
          <w:color w:val="475569"/>
          <w:sz w:val="19"/>
        </w:rPr>
        <w:t>You get the full brief, address and access details.</w:t>
      </w:r>
    </w:p>
    <w:p>
      <w:pPr>
        <w:spacing w:after="80"/>
      </w:pPr>
      <w:r>
        <w:rPr>
          <w:rFonts w:ascii="Calibri" w:hAnsi="Calibri"/>
          <w:b/>
          <w:i w:val="0"/>
          <w:color w:val="B8932B"/>
          <w:sz w:val="24"/>
        </w:rPr>
        <w:t xml:space="preserve">4  </w:t>
      </w:r>
      <w:r>
        <w:rPr>
          <w:rFonts w:ascii="Calibri" w:hAnsi="Calibri"/>
          <w:b/>
          <w:i w:val="0"/>
          <w:color w:val="0F172A"/>
          <w:sz w:val="21"/>
        </w:rPr>
        <w:t xml:space="preserve">Accept or decline  —  </w:t>
      </w:r>
      <w:r>
        <w:rPr>
          <w:rFonts w:ascii="Calibri" w:hAnsi="Calibri"/>
          <w:b w:val="0"/>
          <w:i w:val="0"/>
          <w:color w:val="475569"/>
          <w:sz w:val="19"/>
        </w:rPr>
        <w:t>Confirm promptly so we can plan with confidence.</w:t>
      </w:r>
    </w:p>
    <w:p>
      <w:pPr>
        <w:spacing w:after="80"/>
      </w:pPr>
      <w:r>
        <w:rPr>
          <w:rFonts w:ascii="Calibri" w:hAnsi="Calibri"/>
          <w:b/>
          <w:i w:val="0"/>
          <w:color w:val="B8932B"/>
          <w:sz w:val="24"/>
        </w:rPr>
        <w:t xml:space="preserve">5  </w:t>
      </w:r>
      <w:r>
        <w:rPr>
          <w:rFonts w:ascii="Calibri" w:hAnsi="Calibri"/>
          <w:b/>
          <w:i w:val="0"/>
          <w:color w:val="0F172A"/>
          <w:sz w:val="21"/>
        </w:rPr>
        <w:t xml:space="preserve">Complete the work  —  </w:t>
      </w:r>
      <w:r>
        <w:rPr>
          <w:rFonts w:ascii="Calibri" w:hAnsi="Calibri"/>
          <w:b w:val="0"/>
          <w:i w:val="0"/>
          <w:color w:val="475569"/>
          <w:sz w:val="19"/>
        </w:rPr>
        <w:t>Deliver to Vyntra’s quality and safety standards.</w:t>
      </w:r>
    </w:p>
    <w:p>
      <w:pPr>
        <w:spacing w:after="80"/>
      </w:pPr>
      <w:r>
        <w:rPr>
          <w:rFonts w:ascii="Calibri" w:hAnsi="Calibri"/>
          <w:b/>
          <w:i w:val="0"/>
          <w:color w:val="B8932B"/>
          <w:sz w:val="24"/>
        </w:rPr>
        <w:t xml:space="preserve">6  </w:t>
      </w:r>
      <w:r>
        <w:rPr>
          <w:rFonts w:ascii="Calibri" w:hAnsi="Calibri"/>
          <w:b/>
          <w:i w:val="0"/>
          <w:color w:val="0F172A"/>
          <w:sz w:val="21"/>
        </w:rPr>
        <w:t xml:space="preserve">Upload before &amp; after photos  —  </w:t>
      </w:r>
      <w:r>
        <w:rPr>
          <w:rFonts w:ascii="Calibri" w:hAnsi="Calibri"/>
          <w:b w:val="0"/>
          <w:i w:val="0"/>
          <w:color w:val="475569"/>
          <w:sz w:val="19"/>
        </w:rPr>
        <w:t>Required evidence for every job, no exceptions.</w:t>
      </w:r>
    </w:p>
    <w:p>
      <w:pPr>
        <w:spacing w:after="80"/>
      </w:pPr>
      <w:r>
        <w:rPr>
          <w:rFonts w:ascii="Calibri" w:hAnsi="Calibri"/>
          <w:b/>
          <w:i w:val="0"/>
          <w:color w:val="B8932B"/>
          <w:sz w:val="24"/>
        </w:rPr>
        <w:t xml:space="preserve">7  </w:t>
      </w:r>
      <w:r>
        <w:rPr>
          <w:rFonts w:ascii="Calibri" w:hAnsi="Calibri"/>
          <w:b/>
          <w:i w:val="0"/>
          <w:color w:val="0F172A"/>
          <w:sz w:val="21"/>
        </w:rPr>
        <w:t xml:space="preserve">Client approval  —  </w:t>
      </w:r>
      <w:r>
        <w:rPr>
          <w:rFonts w:ascii="Calibri" w:hAnsi="Calibri"/>
          <w:b w:val="0"/>
          <w:i w:val="0"/>
          <w:color w:val="475569"/>
          <w:sz w:val="19"/>
        </w:rPr>
        <w:t>The client signs off that the work meets expectations.</w:t>
      </w:r>
    </w:p>
    <w:p>
      <w:pPr>
        <w:spacing w:after="80"/>
      </w:pPr>
      <w:r>
        <w:rPr>
          <w:rFonts w:ascii="Calibri" w:hAnsi="Calibri"/>
          <w:b/>
          <w:i w:val="0"/>
          <w:color w:val="B8932B"/>
          <w:sz w:val="24"/>
        </w:rPr>
        <w:t xml:space="preserve">8  </w:t>
      </w:r>
      <w:r>
        <w:rPr>
          <w:rFonts w:ascii="Calibri" w:hAnsi="Calibri"/>
          <w:b/>
          <w:i w:val="0"/>
          <w:color w:val="0F172A"/>
          <w:sz w:val="21"/>
        </w:rPr>
        <w:t xml:space="preserve">Invoice submitted  —  </w:t>
      </w:r>
      <w:r>
        <w:rPr>
          <w:rFonts w:ascii="Calibri" w:hAnsi="Calibri"/>
          <w:b w:val="0"/>
          <w:i w:val="0"/>
          <w:color w:val="475569"/>
          <w:sz w:val="19"/>
        </w:rPr>
        <w:t>Send your tax invoice quoting the Vyntra job number.</w:t>
      </w:r>
    </w:p>
    <w:p>
      <w:pPr>
        <w:spacing w:after="80"/>
      </w:pPr>
      <w:r>
        <w:rPr>
          <w:rFonts w:ascii="Calibri" w:hAnsi="Calibri"/>
          <w:b/>
          <w:i w:val="0"/>
          <w:color w:val="B8932B"/>
          <w:sz w:val="24"/>
        </w:rPr>
        <w:t xml:space="preserve">9  </w:t>
      </w:r>
      <w:r>
        <w:rPr>
          <w:rFonts w:ascii="Calibri" w:hAnsi="Calibri"/>
          <w:b/>
          <w:i w:val="0"/>
          <w:color w:val="0F172A"/>
          <w:sz w:val="21"/>
        </w:rPr>
        <w:t xml:space="preserve">Payment processed  —  </w:t>
      </w:r>
      <w:r>
        <w:rPr>
          <w:rFonts w:ascii="Calibri" w:hAnsi="Calibri"/>
          <w:b w:val="0"/>
          <w:i w:val="0"/>
          <w:color w:val="475569"/>
          <w:sz w:val="19"/>
        </w:rPr>
        <w:t>Paid to your nominated account on our payment terms.</w:t>
      </w: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Keep it moving</w:t>
            </w:r>
          </w:p>
          <w:p>
            <w:r>
              <w:rPr>
                <w:rFonts w:ascii="Calibri" w:hAnsi="Calibri"/>
                <w:b w:val="0"/>
                <w:i w:val="0"/>
                <w:color w:val="2B3849"/>
                <w:sz w:val="19"/>
              </w:rPr>
              <w:t>Fast acceptance, clean photos and a correct invoice are the three things that get you paid sooner.</w:t>
            </w:r>
          </w:p>
        </w:tc>
      </w:tr>
    </w:tbl>
    <w:p>
      <w:pPr>
        <w:spacing w:after="40"/>
      </w:pPr>
    </w:p>
    <w:p>
      <w:r>
        <w:br w:type="page"/>
      </w:r>
    </w:p>
    <w:p>
      <w:pPr>
        <w:spacing w:after="20" w:before="80"/>
      </w:pPr>
      <w:r>
        <w:rPr>
          <w:rFonts w:ascii="Calibri" w:hAnsi="Calibri"/>
          <w:b/>
          <w:i w:val="0"/>
          <w:color w:val="B8932B"/>
          <w:sz w:val="17"/>
        </w:rPr>
        <w:t>SECTION 03 · PART 1 OF 3</w:t>
      </w:r>
    </w:p>
    <w:p>
      <w:pPr>
        <w:spacing w:after="80" w:before="0"/>
      </w:pPr>
      <w:r>
        <w:rPr>
          <w:rFonts w:ascii="Calibri Light" w:hAnsi="Calibri Light"/>
          <w:b/>
          <w:i w:val="0"/>
          <w:color w:val="0F172A"/>
          <w:sz w:val="44"/>
        </w:rPr>
        <w:t>Code of Conduct — Presentation &amp; people</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Professional appearance</w:t>
      </w:r>
    </w:p>
    <w:p>
      <w:pPr>
        <w:spacing w:after="60"/>
        <w:ind w:left="227"/>
      </w:pPr>
      <w:r>
        <w:rPr>
          <w:rFonts w:ascii="Calibri" w:hAnsi="Calibri"/>
          <w:b/>
          <w:i w:val="0"/>
          <w:color w:val="B8932B"/>
          <w:sz w:val="21"/>
        </w:rPr>
        <w:t xml:space="preserve">✔  </w:t>
      </w:r>
      <w:r>
        <w:rPr>
          <w:rFonts w:ascii="Calibri" w:hAnsi="Calibri"/>
          <w:b w:val="0"/>
          <w:i w:val="0"/>
          <w:color w:val="2B3849"/>
          <w:sz w:val="20"/>
        </w:rPr>
        <w:t>Wear clean, professional workwear and enclosed safety footwear.</w:t>
      </w:r>
    </w:p>
    <w:p>
      <w:pPr>
        <w:spacing w:after="60"/>
        <w:ind w:left="227"/>
      </w:pPr>
      <w:r>
        <w:rPr>
          <w:rFonts w:ascii="Calibri" w:hAnsi="Calibri"/>
          <w:b/>
          <w:i w:val="0"/>
          <w:color w:val="B8932B"/>
          <w:sz w:val="21"/>
        </w:rPr>
        <w:t xml:space="preserve">✔  </w:t>
      </w:r>
      <w:r>
        <w:rPr>
          <w:rFonts w:ascii="Calibri" w:hAnsi="Calibri"/>
          <w:b w:val="0"/>
          <w:i w:val="0"/>
          <w:color w:val="2B3849"/>
          <w:sz w:val="20"/>
        </w:rPr>
        <w:t>Maintain good personal hygiene and a tidy, professional appearance.</w:t>
      </w:r>
    </w:p>
    <w:p>
      <w:pPr>
        <w:spacing w:after="60"/>
        <w:ind w:left="227"/>
      </w:pPr>
      <w:r>
        <w:rPr>
          <w:rFonts w:ascii="Calibri" w:hAnsi="Calibri"/>
          <w:b/>
          <w:i w:val="0"/>
          <w:color w:val="B8932B"/>
          <w:sz w:val="21"/>
        </w:rPr>
        <w:t xml:space="preserve">✔  </w:t>
      </w:r>
      <w:r>
        <w:rPr>
          <w:rFonts w:ascii="Calibri" w:hAnsi="Calibri"/>
          <w:b w:val="0"/>
          <w:i w:val="0"/>
          <w:color w:val="2B3849"/>
          <w:sz w:val="20"/>
        </w:rPr>
        <w:t>Keep your tools, equipment and vehicle clean and well presented.</w:t>
      </w:r>
    </w:p>
    <w:p>
      <w:pPr>
        <w:spacing w:after="60"/>
        <w:ind w:left="227"/>
      </w:pPr>
      <w:r>
        <w:rPr>
          <w:rFonts w:ascii="Calibri" w:hAnsi="Calibri"/>
          <w:b/>
          <w:i w:val="0"/>
          <w:color w:val="B8932B"/>
          <w:sz w:val="21"/>
        </w:rPr>
        <w:t xml:space="preserve">✔  </w:t>
      </w:r>
      <w:r>
        <w:rPr>
          <w:rFonts w:ascii="Calibri" w:hAnsi="Calibri"/>
          <w:b w:val="0"/>
          <w:i w:val="0"/>
          <w:color w:val="2B3849"/>
          <w:sz w:val="20"/>
        </w:rPr>
        <w:t>No Vyntra uniform is required — your own business branding is welcome.</w:t>
      </w:r>
    </w:p>
    <w:p>
      <w:pPr>
        <w:spacing w:before="200" w:after="80"/>
      </w:pPr>
      <w:r>
        <w:rPr>
          <w:rFonts w:ascii="Calibri" w:hAnsi="Calibri"/>
          <w:b/>
          <w:i w:val="0"/>
          <w:color w:val="0F172A"/>
          <w:sz w:val="26"/>
        </w:rPr>
        <w:t>Customer service</w:t>
      </w:r>
    </w:p>
    <w:p>
      <w:pPr>
        <w:spacing w:after="60"/>
        <w:ind w:left="227"/>
      </w:pPr>
      <w:r>
        <w:rPr>
          <w:rFonts w:ascii="Calibri" w:hAnsi="Calibri"/>
          <w:b/>
          <w:i w:val="0"/>
          <w:color w:val="B8932B"/>
          <w:sz w:val="21"/>
        </w:rPr>
        <w:t xml:space="preserve">✔  </w:t>
      </w:r>
      <w:r>
        <w:rPr>
          <w:rFonts w:ascii="Calibri" w:hAnsi="Calibri"/>
          <w:b w:val="0"/>
          <w:i w:val="0"/>
          <w:color w:val="2B3849"/>
          <w:sz w:val="20"/>
        </w:rPr>
        <w:t>Introduce yourself as working on behalf of Vyntra Property Services.</w:t>
      </w:r>
    </w:p>
    <w:p>
      <w:pPr>
        <w:spacing w:after="60"/>
        <w:ind w:left="227"/>
      </w:pPr>
      <w:r>
        <w:rPr>
          <w:rFonts w:ascii="Calibri" w:hAnsi="Calibri"/>
          <w:b/>
          <w:i w:val="0"/>
          <w:color w:val="B8932B"/>
          <w:sz w:val="21"/>
        </w:rPr>
        <w:t xml:space="preserve">✔  </w:t>
      </w:r>
      <w:r>
        <w:rPr>
          <w:rFonts w:ascii="Calibri" w:hAnsi="Calibri"/>
          <w:b w:val="0"/>
          <w:i w:val="0"/>
          <w:color w:val="2B3849"/>
          <w:sz w:val="20"/>
        </w:rPr>
        <w:t>Greet clients politely and explain what you will be doing.</w:t>
      </w:r>
    </w:p>
    <w:p>
      <w:pPr>
        <w:spacing w:after="60"/>
        <w:ind w:left="227"/>
      </w:pPr>
      <w:r>
        <w:rPr>
          <w:rFonts w:ascii="Calibri" w:hAnsi="Calibri"/>
          <w:b/>
          <w:i w:val="0"/>
          <w:color w:val="B8932B"/>
          <w:sz w:val="21"/>
        </w:rPr>
        <w:t xml:space="preserve">✔  </w:t>
      </w:r>
      <w:r>
        <w:rPr>
          <w:rFonts w:ascii="Calibri" w:hAnsi="Calibri"/>
          <w:b w:val="0"/>
          <w:i w:val="0"/>
          <w:color w:val="2B3849"/>
          <w:sz w:val="20"/>
        </w:rPr>
        <w:t>Listen, be patient, and never argue with a client.</w:t>
      </w:r>
    </w:p>
    <w:p>
      <w:pPr>
        <w:spacing w:after="60"/>
        <w:ind w:left="227"/>
      </w:pPr>
      <w:r>
        <w:rPr>
          <w:rFonts w:ascii="Calibri" w:hAnsi="Calibri"/>
          <w:b/>
          <w:i w:val="0"/>
          <w:color w:val="B8932B"/>
          <w:sz w:val="21"/>
        </w:rPr>
        <w:t xml:space="preserve">✔  </w:t>
      </w:r>
      <w:r>
        <w:rPr>
          <w:rFonts w:ascii="Calibri" w:hAnsi="Calibri"/>
          <w:b w:val="0"/>
          <w:i w:val="0"/>
          <w:color w:val="2B3849"/>
          <w:sz w:val="20"/>
        </w:rPr>
        <w:t>Leave the client feeling looked after, not just serviced.</w:t>
      </w:r>
    </w:p>
    <w:p>
      <w:pPr>
        <w:spacing w:before="200" w:after="80"/>
      </w:pPr>
      <w:r>
        <w:rPr>
          <w:rFonts w:ascii="Calibri" w:hAnsi="Calibri"/>
          <w:b/>
          <w:i w:val="0"/>
          <w:color w:val="0F172A"/>
          <w:sz w:val="26"/>
        </w:rPr>
        <w:t>Communication</w:t>
      </w:r>
    </w:p>
    <w:p>
      <w:pPr>
        <w:spacing w:after="60"/>
        <w:ind w:left="227"/>
      </w:pPr>
      <w:r>
        <w:rPr>
          <w:rFonts w:ascii="Calibri" w:hAnsi="Calibri"/>
          <w:b/>
          <w:i w:val="0"/>
          <w:color w:val="B8932B"/>
          <w:sz w:val="21"/>
        </w:rPr>
        <w:t xml:space="preserve">✔  </w:t>
      </w:r>
      <w:r>
        <w:rPr>
          <w:rFonts w:ascii="Calibri" w:hAnsi="Calibri"/>
          <w:b w:val="0"/>
          <w:i w:val="0"/>
          <w:color w:val="2B3849"/>
          <w:sz w:val="20"/>
        </w:rPr>
        <w:t>Respond to Vyntra messages and calls promptly.</w:t>
      </w:r>
    </w:p>
    <w:p>
      <w:pPr>
        <w:spacing w:after="60"/>
        <w:ind w:left="227"/>
      </w:pPr>
      <w:r>
        <w:rPr>
          <w:rFonts w:ascii="Calibri" w:hAnsi="Calibri"/>
          <w:b/>
          <w:i w:val="0"/>
          <w:color w:val="B8932B"/>
          <w:sz w:val="21"/>
        </w:rPr>
        <w:t xml:space="preserve">✔  </w:t>
      </w:r>
      <w:r>
        <w:rPr>
          <w:rFonts w:ascii="Calibri" w:hAnsi="Calibri"/>
          <w:b w:val="0"/>
          <w:i w:val="0"/>
          <w:color w:val="2B3849"/>
          <w:sz w:val="20"/>
        </w:rPr>
        <w:t>Flag delays, access issues or extra work straight away.</w:t>
      </w:r>
    </w:p>
    <w:p>
      <w:pPr>
        <w:spacing w:after="60"/>
        <w:ind w:left="227"/>
      </w:pPr>
      <w:r>
        <w:rPr>
          <w:rFonts w:ascii="Calibri" w:hAnsi="Calibri"/>
          <w:b/>
          <w:i w:val="0"/>
          <w:color w:val="B8932B"/>
          <w:sz w:val="21"/>
        </w:rPr>
        <w:t xml:space="preserve">✔  </w:t>
      </w:r>
      <w:r>
        <w:rPr>
          <w:rFonts w:ascii="Calibri" w:hAnsi="Calibri"/>
          <w:b w:val="0"/>
          <w:i w:val="0"/>
          <w:color w:val="2B3849"/>
          <w:sz w:val="20"/>
        </w:rPr>
        <w:t>Keep all job communication professional and on record.</w:t>
      </w:r>
    </w:p>
    <w:p>
      <w:pPr>
        <w:spacing w:after="60"/>
        <w:ind w:left="227"/>
      </w:pPr>
      <w:r>
        <w:rPr>
          <w:rFonts w:ascii="Calibri" w:hAnsi="Calibri"/>
          <w:b/>
          <w:i w:val="0"/>
          <w:color w:val="B8932B"/>
          <w:sz w:val="21"/>
        </w:rPr>
        <w:t xml:space="preserve">✔  </w:t>
      </w:r>
      <w:r>
        <w:rPr>
          <w:rFonts w:ascii="Calibri" w:hAnsi="Calibri"/>
          <w:b w:val="0"/>
          <w:i w:val="0"/>
          <w:color w:val="2B3849"/>
          <w:sz w:val="20"/>
        </w:rPr>
        <w:t>Never share your personal rates or details with clients.</w:t>
      </w:r>
    </w:p>
    <w:p>
      <w:pPr>
        <w:spacing w:before="200" w:after="80"/>
      </w:pPr>
      <w:r>
        <w:rPr>
          <w:rFonts w:ascii="Calibri" w:hAnsi="Calibri"/>
          <w:b/>
          <w:i w:val="0"/>
          <w:color w:val="0F172A"/>
          <w:sz w:val="26"/>
        </w:rPr>
        <w:t>Punctuality</w:t>
      </w:r>
    </w:p>
    <w:p>
      <w:pPr>
        <w:spacing w:after="60"/>
        <w:ind w:left="227"/>
      </w:pPr>
      <w:r>
        <w:rPr>
          <w:rFonts w:ascii="Calibri" w:hAnsi="Calibri"/>
          <w:b/>
          <w:i w:val="0"/>
          <w:color w:val="B8932B"/>
          <w:sz w:val="21"/>
        </w:rPr>
        <w:t xml:space="preserve">✔  </w:t>
      </w:r>
      <w:r>
        <w:rPr>
          <w:rFonts w:ascii="Calibri" w:hAnsi="Calibri"/>
          <w:b w:val="0"/>
          <w:i w:val="0"/>
          <w:color w:val="2B3849"/>
          <w:sz w:val="20"/>
        </w:rPr>
        <w:t>Arrive within the agreed appointment window.</w:t>
      </w:r>
    </w:p>
    <w:p>
      <w:pPr>
        <w:spacing w:after="60"/>
        <w:ind w:left="227"/>
      </w:pPr>
      <w:r>
        <w:rPr>
          <w:rFonts w:ascii="Calibri" w:hAnsi="Calibri"/>
          <w:b/>
          <w:i w:val="0"/>
          <w:color w:val="B8932B"/>
          <w:sz w:val="21"/>
        </w:rPr>
        <w:t xml:space="preserve">✔  </w:t>
      </w:r>
      <w:r>
        <w:rPr>
          <w:rFonts w:ascii="Calibri" w:hAnsi="Calibri"/>
          <w:b w:val="0"/>
          <w:i w:val="0"/>
          <w:color w:val="2B3849"/>
          <w:sz w:val="20"/>
        </w:rPr>
        <w:t>Call ahead immediately if you are going to be late.</w:t>
      </w:r>
    </w:p>
    <w:p>
      <w:pPr>
        <w:spacing w:after="60"/>
        <w:ind w:left="227"/>
      </w:pPr>
      <w:r>
        <w:rPr>
          <w:rFonts w:ascii="Calibri" w:hAnsi="Calibri"/>
          <w:b/>
          <w:i w:val="0"/>
          <w:color w:val="B8932B"/>
          <w:sz w:val="21"/>
        </w:rPr>
        <w:t xml:space="preserve">✔  </w:t>
      </w:r>
      <w:r>
        <w:rPr>
          <w:rFonts w:ascii="Calibri" w:hAnsi="Calibri"/>
          <w:b w:val="0"/>
          <w:i w:val="0"/>
          <w:color w:val="2B3849"/>
          <w:sz w:val="20"/>
        </w:rPr>
        <w:t>Allow enough time to complete the job properly.</w:t>
      </w:r>
    </w:p>
    <w:p>
      <w:pPr>
        <w:spacing w:after="60"/>
        <w:ind w:left="227"/>
      </w:pPr>
      <w:r>
        <w:rPr>
          <w:rFonts w:ascii="Calibri" w:hAnsi="Calibri"/>
          <w:b/>
          <w:i w:val="0"/>
          <w:color w:val="B8932B"/>
          <w:sz w:val="21"/>
        </w:rPr>
        <w:t xml:space="preserve">✔  </w:t>
      </w:r>
      <w:r>
        <w:rPr>
          <w:rFonts w:ascii="Calibri" w:hAnsi="Calibri"/>
          <w:b w:val="0"/>
          <w:i w:val="0"/>
          <w:color w:val="2B3849"/>
          <w:sz w:val="20"/>
        </w:rPr>
        <w:t>Respect the client’s time as much as your own.</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If something goes wrong, tell us straight away</w:t>
            </w:r>
          </w:p>
          <w:p>
            <w:r>
              <w:rPr>
                <w:rFonts w:ascii="Calibri" w:hAnsi="Calibri"/>
                <w:b w:val="0"/>
                <w:i w:val="0"/>
                <w:color w:val="2B3849"/>
                <w:sz w:val="19"/>
              </w:rPr>
              <w:t>Problems and surprises happen on every job. Contact Vyntra immediately — you will never be in trouble for reporting a genuine issue early. Trying to hide a mistake is the only real mistake.</w:t>
            </w:r>
          </w:p>
        </w:tc>
      </w:tr>
    </w:tbl>
    <w:p>
      <w:pPr>
        <w:spacing w:after="40"/>
      </w:pPr>
    </w:p>
    <w:p>
      <w:r>
        <w:br w:type="page"/>
      </w:r>
    </w:p>
    <w:p>
      <w:pPr>
        <w:spacing w:after="20" w:before="80"/>
      </w:pPr>
      <w:r>
        <w:rPr>
          <w:rFonts w:ascii="Calibri" w:hAnsi="Calibri"/>
          <w:b/>
          <w:i w:val="0"/>
          <w:color w:val="B8932B"/>
          <w:sz w:val="17"/>
        </w:rPr>
        <w:t>SECTION 03 · PART 2 OF 3</w:t>
      </w:r>
    </w:p>
    <w:p>
      <w:pPr>
        <w:spacing w:after="80" w:before="0"/>
      </w:pPr>
      <w:r>
        <w:rPr>
          <w:rFonts w:ascii="Calibri Light" w:hAnsi="Calibri Light"/>
          <w:b/>
          <w:i w:val="0"/>
          <w:color w:val="0F172A"/>
          <w:sz w:val="44"/>
        </w:rPr>
        <w:t>Code of Conduct — On-site standards</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Cleanliness</w:t>
      </w:r>
    </w:p>
    <w:p>
      <w:pPr>
        <w:spacing w:after="60"/>
        <w:ind w:left="227"/>
      </w:pPr>
      <w:r>
        <w:rPr>
          <w:rFonts w:ascii="Calibri" w:hAnsi="Calibri"/>
          <w:b/>
          <w:i w:val="0"/>
          <w:color w:val="B8932B"/>
          <w:sz w:val="21"/>
        </w:rPr>
        <w:t xml:space="preserve">✔  </w:t>
      </w:r>
      <w:r>
        <w:rPr>
          <w:rFonts w:ascii="Calibri" w:hAnsi="Calibri"/>
          <w:b w:val="0"/>
          <w:i w:val="0"/>
          <w:color w:val="2B3849"/>
          <w:sz w:val="20"/>
        </w:rPr>
        <w:t>Use drop sheets and protect surfaces and floors.</w:t>
      </w:r>
    </w:p>
    <w:p>
      <w:pPr>
        <w:spacing w:after="60"/>
        <w:ind w:left="227"/>
      </w:pPr>
      <w:r>
        <w:rPr>
          <w:rFonts w:ascii="Calibri" w:hAnsi="Calibri"/>
          <w:b/>
          <w:i w:val="0"/>
          <w:color w:val="B8932B"/>
          <w:sz w:val="21"/>
        </w:rPr>
        <w:t xml:space="preserve">✔  </w:t>
      </w:r>
      <w:r>
        <w:rPr>
          <w:rFonts w:ascii="Calibri" w:hAnsi="Calibri"/>
          <w:b w:val="0"/>
          <w:i w:val="0"/>
          <w:color w:val="2B3849"/>
          <w:sz w:val="20"/>
        </w:rPr>
        <w:t>Clean as you go and remove all rubbish and offcuts.</w:t>
      </w:r>
    </w:p>
    <w:p>
      <w:pPr>
        <w:spacing w:after="60"/>
        <w:ind w:left="227"/>
      </w:pPr>
      <w:r>
        <w:rPr>
          <w:rFonts w:ascii="Calibri" w:hAnsi="Calibri"/>
          <w:b/>
          <w:i w:val="0"/>
          <w:color w:val="B8932B"/>
          <w:sz w:val="21"/>
        </w:rPr>
        <w:t xml:space="preserve">✔  </w:t>
      </w:r>
      <w:r>
        <w:rPr>
          <w:rFonts w:ascii="Calibri" w:hAnsi="Calibri"/>
          <w:b w:val="0"/>
          <w:i w:val="0"/>
          <w:color w:val="2B3849"/>
          <w:sz w:val="20"/>
        </w:rPr>
        <w:t>Leave the area cleaner than you found it.</w:t>
      </w:r>
    </w:p>
    <w:p>
      <w:pPr>
        <w:spacing w:before="200" w:after="80"/>
      </w:pPr>
      <w:r>
        <w:rPr>
          <w:rFonts w:ascii="Calibri" w:hAnsi="Calibri"/>
          <w:b/>
          <w:i w:val="0"/>
          <w:color w:val="0F172A"/>
          <w:sz w:val="26"/>
        </w:rPr>
        <w:t>Before &amp; after photos</w:t>
      </w:r>
    </w:p>
    <w:p>
      <w:pPr>
        <w:spacing w:after="60"/>
        <w:ind w:left="227"/>
      </w:pPr>
      <w:r>
        <w:rPr>
          <w:rFonts w:ascii="Calibri" w:hAnsi="Calibri"/>
          <w:b/>
          <w:i w:val="0"/>
          <w:color w:val="B8932B"/>
          <w:sz w:val="21"/>
        </w:rPr>
        <w:t xml:space="preserve">✔  </w:t>
      </w:r>
      <w:r>
        <w:rPr>
          <w:rFonts w:ascii="Calibri" w:hAnsi="Calibri"/>
          <w:b w:val="0"/>
          <w:i w:val="0"/>
          <w:color w:val="2B3849"/>
          <w:sz w:val="20"/>
        </w:rPr>
        <w:t>Take clear before photos prior to starting.</w:t>
      </w:r>
    </w:p>
    <w:p>
      <w:pPr>
        <w:spacing w:after="60"/>
        <w:ind w:left="227"/>
      </w:pPr>
      <w:r>
        <w:rPr>
          <w:rFonts w:ascii="Calibri" w:hAnsi="Calibri"/>
          <w:b/>
          <w:i w:val="0"/>
          <w:color w:val="B8932B"/>
          <w:sz w:val="21"/>
        </w:rPr>
        <w:t xml:space="preserve">✔  </w:t>
      </w:r>
      <w:r>
        <w:rPr>
          <w:rFonts w:ascii="Calibri" w:hAnsi="Calibri"/>
          <w:b w:val="0"/>
          <w:i w:val="0"/>
          <w:color w:val="2B3849"/>
          <w:sz w:val="20"/>
        </w:rPr>
        <w:t>Take matching after photos from the same angles.</w:t>
      </w:r>
    </w:p>
    <w:p>
      <w:pPr>
        <w:spacing w:after="60"/>
        <w:ind w:left="227"/>
      </w:pPr>
      <w:r>
        <w:rPr>
          <w:rFonts w:ascii="Calibri" w:hAnsi="Calibri"/>
          <w:b/>
          <w:i w:val="0"/>
          <w:color w:val="B8932B"/>
          <w:sz w:val="21"/>
        </w:rPr>
        <w:t xml:space="preserve">✔  </w:t>
      </w:r>
      <w:r>
        <w:rPr>
          <w:rFonts w:ascii="Calibri" w:hAnsi="Calibri"/>
          <w:b w:val="0"/>
          <w:i w:val="0"/>
          <w:color w:val="2B3849"/>
          <w:sz w:val="20"/>
        </w:rPr>
        <w:t>Upload to the job before you leave site — every time.</w:t>
      </w:r>
    </w:p>
    <w:p>
      <w:pPr>
        <w:spacing w:before="200" w:after="80"/>
      </w:pPr>
      <w:r>
        <w:rPr>
          <w:rFonts w:ascii="Calibri" w:hAnsi="Calibri"/>
          <w:b/>
          <w:i w:val="0"/>
          <w:color w:val="0F172A"/>
          <w:sz w:val="26"/>
        </w:rPr>
        <w:t>Property respect</w:t>
      </w:r>
    </w:p>
    <w:p>
      <w:pPr>
        <w:spacing w:after="60"/>
        <w:ind w:left="227"/>
      </w:pPr>
      <w:r>
        <w:rPr>
          <w:rFonts w:ascii="Calibri" w:hAnsi="Calibri"/>
          <w:b/>
          <w:i w:val="0"/>
          <w:color w:val="B8932B"/>
          <w:sz w:val="21"/>
        </w:rPr>
        <w:t xml:space="preserve">✔  </w:t>
      </w:r>
      <w:r>
        <w:rPr>
          <w:rFonts w:ascii="Calibri" w:hAnsi="Calibri"/>
          <w:b w:val="0"/>
          <w:i w:val="0"/>
          <w:color w:val="2B3849"/>
          <w:sz w:val="20"/>
        </w:rPr>
        <w:t>Only access the areas required for the job.</w:t>
      </w:r>
    </w:p>
    <w:p>
      <w:pPr>
        <w:spacing w:after="60"/>
        <w:ind w:left="227"/>
      </w:pPr>
      <w:r>
        <w:rPr>
          <w:rFonts w:ascii="Calibri" w:hAnsi="Calibri"/>
          <w:b/>
          <w:i w:val="0"/>
          <w:color w:val="B8932B"/>
          <w:sz w:val="21"/>
        </w:rPr>
        <w:t xml:space="preserve">✔  </w:t>
      </w:r>
      <w:r>
        <w:rPr>
          <w:rFonts w:ascii="Calibri" w:hAnsi="Calibri"/>
          <w:b w:val="0"/>
          <w:i w:val="0"/>
          <w:color w:val="2B3849"/>
          <w:sz w:val="20"/>
        </w:rPr>
        <w:t>Handle the client’s belongings with care.</w:t>
      </w:r>
    </w:p>
    <w:p>
      <w:pPr>
        <w:spacing w:after="60"/>
        <w:ind w:left="227"/>
      </w:pPr>
      <w:r>
        <w:rPr>
          <w:rFonts w:ascii="Calibri" w:hAnsi="Calibri"/>
          <w:b/>
          <w:i w:val="0"/>
          <w:color w:val="B8932B"/>
          <w:sz w:val="21"/>
        </w:rPr>
        <w:t xml:space="preserve">✔  </w:t>
      </w:r>
      <w:r>
        <w:rPr>
          <w:rFonts w:ascii="Calibri" w:hAnsi="Calibri"/>
          <w:b w:val="0"/>
          <w:i w:val="0"/>
          <w:color w:val="2B3849"/>
          <w:sz w:val="20"/>
        </w:rPr>
        <w:t>Secure doors, windows and gates when you leave.</w:t>
      </w:r>
    </w:p>
    <w:p>
      <w:pPr>
        <w:spacing w:after="60"/>
        <w:ind w:left="227"/>
      </w:pPr>
      <w:r>
        <w:rPr>
          <w:rFonts w:ascii="Calibri" w:hAnsi="Calibri"/>
          <w:b/>
          <w:i w:val="0"/>
          <w:color w:val="B8932B"/>
          <w:sz w:val="21"/>
        </w:rPr>
        <w:t xml:space="preserve">✔  </w:t>
      </w:r>
      <w:r>
        <w:rPr>
          <w:rFonts w:ascii="Calibri" w:hAnsi="Calibri"/>
          <w:b w:val="0"/>
          <w:i w:val="0"/>
          <w:color w:val="2B3849"/>
          <w:sz w:val="20"/>
        </w:rPr>
        <w:t>Report any pre-existing damage before you start.</w:t>
      </w:r>
    </w:p>
    <w:p>
      <w:pPr>
        <w:spacing w:before="200" w:after="80"/>
      </w:pPr>
      <w:r>
        <w:rPr>
          <w:rFonts w:ascii="Calibri" w:hAnsi="Calibri"/>
          <w:b/>
          <w:i w:val="0"/>
          <w:color w:val="0F172A"/>
          <w:sz w:val="26"/>
        </w:rPr>
        <w:t>Privacy &amp; confidentiality</w:t>
      </w:r>
    </w:p>
    <w:p>
      <w:pPr>
        <w:spacing w:after="60"/>
        <w:ind w:left="227"/>
      </w:pPr>
      <w:r>
        <w:rPr>
          <w:rFonts w:ascii="Calibri" w:hAnsi="Calibri"/>
          <w:b/>
          <w:i w:val="0"/>
          <w:color w:val="B8932B"/>
          <w:sz w:val="21"/>
        </w:rPr>
        <w:t xml:space="preserve">✔  </w:t>
      </w:r>
      <w:r>
        <w:rPr>
          <w:rFonts w:ascii="Calibri" w:hAnsi="Calibri"/>
          <w:b w:val="0"/>
          <w:i w:val="0"/>
          <w:color w:val="2B3849"/>
          <w:sz w:val="20"/>
        </w:rPr>
        <w:t>Keep client details and access codes confidential.</w:t>
      </w:r>
    </w:p>
    <w:p>
      <w:pPr>
        <w:spacing w:after="60"/>
        <w:ind w:left="227"/>
      </w:pPr>
      <w:r>
        <w:rPr>
          <w:rFonts w:ascii="Calibri" w:hAnsi="Calibri"/>
          <w:b/>
          <w:i w:val="0"/>
          <w:color w:val="B8932B"/>
          <w:sz w:val="21"/>
        </w:rPr>
        <w:t xml:space="preserve">✔  </w:t>
      </w:r>
      <w:r>
        <w:rPr>
          <w:rFonts w:ascii="Calibri" w:hAnsi="Calibri"/>
          <w:b w:val="0"/>
          <w:i w:val="0"/>
          <w:color w:val="2B3849"/>
          <w:sz w:val="20"/>
        </w:rPr>
        <w:t>Do not photograph clients or belongings beyond the work.</w:t>
      </w:r>
    </w:p>
    <w:p>
      <w:pPr>
        <w:spacing w:after="60"/>
        <w:ind w:left="227"/>
      </w:pPr>
      <w:r>
        <w:rPr>
          <w:rFonts w:ascii="Calibri" w:hAnsi="Calibri"/>
          <w:b/>
          <w:i w:val="0"/>
          <w:color w:val="B8932B"/>
          <w:sz w:val="21"/>
        </w:rPr>
        <w:t xml:space="preserve">✔  </w:t>
      </w:r>
      <w:r>
        <w:rPr>
          <w:rFonts w:ascii="Calibri" w:hAnsi="Calibri"/>
          <w:b w:val="0"/>
          <w:i w:val="0"/>
          <w:color w:val="2B3849"/>
          <w:sz w:val="20"/>
        </w:rPr>
        <w:t>Never discuss one client’s job with another.</w:t>
      </w:r>
    </w:p>
    <w:tbl>
      <w:tblPr>
        <w:tblW w:type="auto" w:w="0"/>
        <w:jc w:val="center"/>
        <w:tblLook w:firstColumn="1" w:firstRow="1" w:lastColumn="0" w:lastRow="0" w:noHBand="0" w:noVBand="1" w:val="04A0"/>
        <w:tblBorders>
          <w:top w:val="single" w:sz="4" w:color="FECDCA"/>
          <w:left w:val="single" w:sz="4" w:color="FECDCA"/>
          <w:bottom w:val="single" w:sz="4" w:color="FECDCA"/>
          <w:right w:val="single" w:sz="4" w:color="FECDCA"/>
          <w:insideH w:val="single" w:sz="4" w:color="FECDCA"/>
          <w:insideV w:val="single" w:sz="4" w:color="FECDCA"/>
        </w:tblBorders>
      </w:tblPr>
      <w:tblGrid>
        <w:gridCol w:w="9638"/>
      </w:tblGrid>
      <w:tr>
        <w:tc>
          <w:tcPr>
            <w:tcW w:type="dxa" w:w="9638"/>
            <w:shd w:val="clear" w:fill="FEF3F2"/>
            <w:tcMar>
              <w:top w:w="120" w:type="dxa"/>
              <w:bottom w:w="120" w:type="dxa"/>
              <w:start w:w="160" w:type="dxa"/>
              <w:end w:w="160" w:type="dxa"/>
            </w:tcMar>
          </w:tcPr>
          <w:p>
            <w:pPr>
              <w:spacing w:after="40"/>
            </w:pPr>
            <w:r/>
            <w:r>
              <w:rPr>
                <w:rFonts w:ascii="Calibri" w:hAnsi="Calibri"/>
                <w:b/>
                <w:i w:val="0"/>
                <w:color w:val="0F172A"/>
                <w:sz w:val="21"/>
              </w:rPr>
              <w:t>Zero tolerance — smoking, alcohol &amp; drugs</w:t>
            </w:r>
          </w:p>
          <w:p>
            <w:r>
              <w:rPr>
                <w:rFonts w:ascii="Calibri" w:hAnsi="Calibri"/>
                <w:b w:val="0"/>
                <w:i w:val="0"/>
                <w:color w:val="2B3849"/>
                <w:sz w:val="19"/>
              </w:rPr>
              <w:t>No smoking or vaping on or around any client property. Never attend a job under the influence of alcohol or drugs, and never consume them on site. Breaches result in immediate removal from the job and may end your engagement.</w:t>
            </w:r>
          </w:p>
        </w:tc>
      </w:tr>
    </w:tbl>
    <w:p>
      <w:pPr>
        <w:spacing w:after="40"/>
      </w:pPr>
    </w:p>
    <w:p>
      <w:r>
        <w:br w:type="page"/>
      </w:r>
    </w:p>
    <w:p>
      <w:pPr>
        <w:spacing w:after="20" w:before="80"/>
      </w:pPr>
      <w:r>
        <w:rPr>
          <w:rFonts w:ascii="Calibri" w:hAnsi="Calibri"/>
          <w:b/>
          <w:i w:val="0"/>
          <w:color w:val="B8932B"/>
          <w:sz w:val="17"/>
        </w:rPr>
        <w:t>SECTION 03 · PART 3 OF 3</w:t>
      </w:r>
    </w:p>
    <w:p>
      <w:pPr>
        <w:spacing w:after="80" w:before="0"/>
      </w:pPr>
      <w:r>
        <w:rPr>
          <w:rFonts w:ascii="Calibri Light" w:hAnsi="Calibri Light"/>
          <w:b/>
          <w:i w:val="0"/>
          <w:color w:val="0F172A"/>
          <w:sz w:val="44"/>
        </w:rPr>
        <w:t>Code of Conduct — Reputation &amp; prohibited behaviour</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Social media</w:t>
      </w:r>
    </w:p>
    <w:p>
      <w:pPr>
        <w:spacing w:after="60"/>
        <w:ind w:left="227"/>
      </w:pPr>
      <w:r>
        <w:rPr>
          <w:rFonts w:ascii="Calibri" w:hAnsi="Calibri"/>
          <w:b/>
          <w:i w:val="0"/>
          <w:color w:val="B8932B"/>
          <w:sz w:val="21"/>
        </w:rPr>
        <w:t xml:space="preserve">✔  </w:t>
      </w:r>
      <w:r>
        <w:rPr>
          <w:rFonts w:ascii="Calibri" w:hAnsi="Calibri"/>
          <w:b w:val="0"/>
          <w:i w:val="0"/>
          <w:color w:val="2B3849"/>
          <w:sz w:val="20"/>
        </w:rPr>
        <w:t>Do not post client properties, addresses or people.</w:t>
      </w:r>
    </w:p>
    <w:p>
      <w:pPr>
        <w:spacing w:after="60"/>
        <w:ind w:left="227"/>
      </w:pPr>
      <w:r>
        <w:rPr>
          <w:rFonts w:ascii="Calibri" w:hAnsi="Calibri"/>
          <w:b/>
          <w:i w:val="0"/>
          <w:color w:val="B8932B"/>
          <w:sz w:val="21"/>
        </w:rPr>
        <w:t xml:space="preserve">✔  </w:t>
      </w:r>
      <w:r>
        <w:rPr>
          <w:rFonts w:ascii="Calibri" w:hAnsi="Calibri"/>
          <w:b w:val="0"/>
          <w:i w:val="0"/>
          <w:color w:val="2B3849"/>
          <w:sz w:val="20"/>
        </w:rPr>
        <w:t>Get written approval before using Vyntra’s name or logo.</w:t>
      </w:r>
    </w:p>
    <w:p>
      <w:pPr>
        <w:spacing w:after="60"/>
        <w:ind w:left="227"/>
      </w:pPr>
      <w:r>
        <w:rPr>
          <w:rFonts w:ascii="Calibri" w:hAnsi="Calibri"/>
          <w:b/>
          <w:i w:val="0"/>
          <w:color w:val="B8932B"/>
          <w:sz w:val="21"/>
        </w:rPr>
        <w:t xml:space="preserve">✔  </w:t>
      </w:r>
      <w:r>
        <w:rPr>
          <w:rFonts w:ascii="Calibri" w:hAnsi="Calibri"/>
          <w:b w:val="0"/>
          <w:i w:val="0"/>
          <w:color w:val="2B3849"/>
          <w:sz w:val="20"/>
        </w:rPr>
        <w:t>Never post anything that could embarrass a client or Vyntra.</w:t>
      </w:r>
    </w:p>
    <w:p>
      <w:pPr>
        <w:spacing w:before="200" w:after="80"/>
      </w:pPr>
      <w:r>
        <w:rPr>
          <w:rFonts w:ascii="Calibri" w:hAnsi="Calibri"/>
          <w:b/>
          <w:i w:val="0"/>
          <w:color w:val="0F172A"/>
          <w:sz w:val="26"/>
        </w:rPr>
        <w:t>Representing Vyntra</w:t>
      </w:r>
    </w:p>
    <w:p>
      <w:pPr>
        <w:spacing w:after="60"/>
        <w:ind w:left="227"/>
      </w:pPr>
      <w:r>
        <w:rPr>
          <w:rFonts w:ascii="Calibri" w:hAnsi="Calibri"/>
          <w:b/>
          <w:i w:val="0"/>
          <w:color w:val="B8932B"/>
          <w:sz w:val="21"/>
        </w:rPr>
        <w:t xml:space="preserve">✔  </w:t>
      </w:r>
      <w:r>
        <w:rPr>
          <w:rFonts w:ascii="Calibri" w:hAnsi="Calibri"/>
          <w:b w:val="0"/>
          <w:i w:val="0"/>
          <w:color w:val="2B3849"/>
          <w:sz w:val="20"/>
        </w:rPr>
        <w:t>Act honestly and ethically at all times.</w:t>
      </w:r>
    </w:p>
    <w:p>
      <w:pPr>
        <w:spacing w:after="60"/>
        <w:ind w:left="227"/>
      </w:pPr>
      <w:r>
        <w:rPr>
          <w:rFonts w:ascii="Calibri" w:hAnsi="Calibri"/>
          <w:b/>
          <w:i w:val="0"/>
          <w:color w:val="B8932B"/>
          <w:sz w:val="21"/>
        </w:rPr>
        <w:t xml:space="preserve">✔  </w:t>
      </w:r>
      <w:r>
        <w:rPr>
          <w:rFonts w:ascii="Calibri" w:hAnsi="Calibri"/>
          <w:b w:val="0"/>
          <w:i w:val="0"/>
          <w:color w:val="2B3849"/>
          <w:sz w:val="20"/>
        </w:rPr>
        <w:t>Refer all quotes and bookings back to Vyntra.</w:t>
      </w:r>
    </w:p>
    <w:p>
      <w:pPr>
        <w:spacing w:after="60"/>
        <w:ind w:left="227"/>
      </w:pPr>
      <w:r>
        <w:rPr>
          <w:rFonts w:ascii="Calibri" w:hAnsi="Calibri"/>
          <w:b/>
          <w:i w:val="0"/>
          <w:color w:val="B8932B"/>
          <w:sz w:val="21"/>
        </w:rPr>
        <w:t xml:space="preserve">✔  </w:t>
      </w:r>
      <w:r>
        <w:rPr>
          <w:rFonts w:ascii="Calibri" w:hAnsi="Calibri"/>
          <w:b w:val="0"/>
          <w:i w:val="0"/>
          <w:color w:val="2B3849"/>
          <w:sz w:val="20"/>
        </w:rPr>
        <w:t>Raise any client concern with Vyntra immediately.</w:t>
      </w:r>
    </w:p>
    <w:p>
      <w:pPr>
        <w:spacing w:before="200" w:after="80"/>
      </w:pPr>
      <w:r>
        <w:rPr>
          <w:rFonts w:ascii="Calibri" w:hAnsi="Calibri"/>
          <w:b/>
          <w:i w:val="0"/>
          <w:color w:val="0F172A"/>
          <w:sz w:val="26"/>
        </w:rPr>
        <w:t>Prohibited behaviour — strictly not permitted</w:t>
      </w:r>
    </w:p>
    <w:p>
      <w:pPr>
        <w:spacing w:after="60"/>
        <w:ind w:left="227"/>
      </w:pPr>
      <w:r>
        <w:rPr>
          <w:rFonts w:ascii="Calibri" w:hAnsi="Calibri"/>
          <w:b/>
          <w:i w:val="0"/>
          <w:color w:val="B8932B"/>
          <w:sz w:val="21"/>
        </w:rPr>
        <w:t xml:space="preserve">✖  </w:t>
      </w:r>
      <w:r>
        <w:rPr>
          <w:rFonts w:ascii="Calibri" w:hAnsi="Calibri"/>
          <w:b w:val="0"/>
          <w:i w:val="0"/>
          <w:color w:val="2B3849"/>
          <w:sz w:val="20"/>
        </w:rPr>
        <w:t>Soliciting clients for private or cash-in-hand work.</w:t>
      </w:r>
    </w:p>
    <w:p>
      <w:pPr>
        <w:spacing w:after="60"/>
        <w:ind w:left="227"/>
      </w:pPr>
      <w:r>
        <w:rPr>
          <w:rFonts w:ascii="Calibri" w:hAnsi="Calibri"/>
          <w:b/>
          <w:i w:val="0"/>
          <w:color w:val="B8932B"/>
          <w:sz w:val="21"/>
        </w:rPr>
        <w:t xml:space="preserve">✖  </w:t>
      </w:r>
      <w:r>
        <w:rPr>
          <w:rFonts w:ascii="Calibri" w:hAnsi="Calibri"/>
          <w:b w:val="0"/>
          <w:i w:val="0"/>
          <w:color w:val="2B3849"/>
          <w:sz w:val="20"/>
        </w:rPr>
        <w:t>Dishonesty, theft or misuse of client property.</w:t>
      </w:r>
    </w:p>
    <w:p>
      <w:pPr>
        <w:spacing w:after="60"/>
        <w:ind w:left="227"/>
      </w:pPr>
      <w:r>
        <w:rPr>
          <w:rFonts w:ascii="Calibri" w:hAnsi="Calibri"/>
          <w:b/>
          <w:i w:val="0"/>
          <w:color w:val="B8932B"/>
          <w:sz w:val="21"/>
        </w:rPr>
        <w:t xml:space="preserve">✖  </w:t>
      </w:r>
      <w:r>
        <w:rPr>
          <w:rFonts w:ascii="Calibri" w:hAnsi="Calibri"/>
          <w:b w:val="0"/>
          <w:i w:val="0"/>
          <w:color w:val="2B3849"/>
          <w:sz w:val="20"/>
        </w:rPr>
        <w:t>Aggressive, threatening or discriminatory conduct.</w:t>
      </w:r>
    </w:p>
    <w:p>
      <w:pPr>
        <w:spacing w:after="60"/>
        <w:ind w:left="227"/>
      </w:pPr>
      <w:r>
        <w:rPr>
          <w:rFonts w:ascii="Calibri" w:hAnsi="Calibri"/>
          <w:b/>
          <w:i w:val="0"/>
          <w:color w:val="B8932B"/>
          <w:sz w:val="21"/>
        </w:rPr>
        <w:t xml:space="preserve">✖  </w:t>
      </w:r>
      <w:r>
        <w:rPr>
          <w:rFonts w:ascii="Calibri" w:hAnsi="Calibri"/>
          <w:b w:val="0"/>
          <w:i w:val="0"/>
          <w:color w:val="2B3849"/>
          <w:sz w:val="20"/>
        </w:rPr>
        <w:t>Sharing client data or images without consent.</w:t>
      </w:r>
    </w:p>
    <w:p>
      <w:pPr>
        <w:spacing w:after="60"/>
        <w:ind w:left="227"/>
      </w:pPr>
      <w:r>
        <w:rPr>
          <w:rFonts w:ascii="Calibri" w:hAnsi="Calibri"/>
          <w:b/>
          <w:i w:val="0"/>
          <w:color w:val="B8932B"/>
          <w:sz w:val="21"/>
        </w:rPr>
        <w:t xml:space="preserve">✖  </w:t>
      </w:r>
      <w:r>
        <w:rPr>
          <w:rFonts w:ascii="Calibri" w:hAnsi="Calibri"/>
          <w:b w:val="0"/>
          <w:i w:val="0"/>
          <w:color w:val="2B3849"/>
          <w:sz w:val="20"/>
        </w:rPr>
        <w:t>Working while impaired by alcohol or drugs.</w:t>
      </w:r>
    </w:p>
    <w:p>
      <w:pPr>
        <w:spacing w:after="60"/>
        <w:ind w:left="227"/>
      </w:pPr>
      <w:r>
        <w:rPr>
          <w:rFonts w:ascii="Calibri" w:hAnsi="Calibri"/>
          <w:b/>
          <w:i w:val="0"/>
          <w:color w:val="B8932B"/>
          <w:sz w:val="21"/>
        </w:rPr>
        <w:t xml:space="preserve">✖  </w:t>
      </w:r>
      <w:r>
        <w:rPr>
          <w:rFonts w:ascii="Calibri" w:hAnsi="Calibri"/>
          <w:b w:val="0"/>
          <w:i w:val="0"/>
          <w:color w:val="2B3849"/>
          <w:sz w:val="20"/>
        </w:rPr>
        <w:t>Subcontracting a Vyntra job without our approval.</w:t>
      </w:r>
    </w:p>
    <w:p>
      <w:pPr>
        <w:spacing w:after="60"/>
        <w:ind w:left="227"/>
      </w:pPr>
      <w:r>
        <w:rPr>
          <w:rFonts w:ascii="Calibri" w:hAnsi="Calibri"/>
          <w:b/>
          <w:i w:val="0"/>
          <w:color w:val="B8932B"/>
          <w:sz w:val="21"/>
        </w:rPr>
        <w:t xml:space="preserve">✖  </w:t>
      </w:r>
      <w:r>
        <w:rPr>
          <w:rFonts w:ascii="Calibri" w:hAnsi="Calibri"/>
          <w:b w:val="0"/>
          <w:i w:val="0"/>
          <w:color w:val="2B3849"/>
          <w:sz w:val="20"/>
        </w:rPr>
        <w:t>Unsafe work practices or ignoring site safety.</w:t>
      </w:r>
    </w:p>
    <w:p>
      <w:pPr>
        <w:spacing w:after="60"/>
        <w:ind w:left="227"/>
      </w:pPr>
      <w:r>
        <w:rPr>
          <w:rFonts w:ascii="Calibri" w:hAnsi="Calibri"/>
          <w:b/>
          <w:i w:val="0"/>
          <w:color w:val="B8932B"/>
          <w:sz w:val="21"/>
        </w:rPr>
        <w:t xml:space="preserve">✖  </w:t>
      </w:r>
      <w:r>
        <w:rPr>
          <w:rFonts w:ascii="Calibri" w:hAnsi="Calibri"/>
          <w:b w:val="0"/>
          <w:i w:val="0"/>
          <w:color w:val="2B3849"/>
          <w:sz w:val="20"/>
        </w:rPr>
        <w:t>Falsifying photos, invoices or job records.</w:t>
      </w:r>
    </w:p>
    <w:tbl>
      <w:tblPr>
        <w:tblW w:type="auto" w:w="0"/>
        <w:jc w:val="center"/>
        <w:tblLook w:firstColumn="1" w:firstRow="1" w:lastColumn="0" w:lastRow="0" w:noHBand="0" w:noVBand="1" w:val="04A0"/>
        <w:tblBorders>
          <w:top w:val="single" w:sz="4" w:color="FECDCA"/>
          <w:left w:val="single" w:sz="4" w:color="FECDCA"/>
          <w:bottom w:val="single" w:sz="4" w:color="FECDCA"/>
          <w:right w:val="single" w:sz="4" w:color="FECDCA"/>
          <w:insideH w:val="single" w:sz="4" w:color="FECDCA"/>
          <w:insideV w:val="single" w:sz="4" w:color="FECDCA"/>
        </w:tblBorders>
      </w:tblPr>
      <w:tblGrid>
        <w:gridCol w:w="9638"/>
      </w:tblGrid>
      <w:tr>
        <w:tc>
          <w:tcPr>
            <w:tcW w:type="dxa" w:w="9638"/>
            <w:shd w:val="clear" w:fill="FEF3F2"/>
            <w:tcMar>
              <w:top w:w="120" w:type="dxa"/>
              <w:bottom w:w="120" w:type="dxa"/>
              <w:start w:w="160" w:type="dxa"/>
              <w:end w:w="160" w:type="dxa"/>
            </w:tcMar>
          </w:tcPr>
          <w:p>
            <w:pPr>
              <w:spacing w:after="40"/>
            </w:pPr>
            <w:r/>
            <w:r>
              <w:rPr>
                <w:rFonts w:ascii="Calibri" w:hAnsi="Calibri"/>
                <w:b/>
                <w:i w:val="0"/>
                <w:color w:val="0F172A"/>
                <w:sz w:val="21"/>
              </w:rPr>
              <w:t>Consequences</w:t>
            </w:r>
          </w:p>
          <w:p>
            <w:r>
              <w:rPr>
                <w:rFonts w:ascii="Calibri" w:hAnsi="Calibri"/>
                <w:b w:val="0"/>
                <w:i w:val="0"/>
                <w:color w:val="2B3849"/>
                <w:sz w:val="19"/>
              </w:rPr>
              <w:t>Serious or repeated breaches of this Code may lead to suspension or immediate termination of your engagement, and where appropriate, referral to the relevant authorities.</w:t>
            </w:r>
          </w:p>
        </w:tc>
      </w:tr>
    </w:tbl>
    <w:p>
      <w:pPr>
        <w:spacing w:after="40"/>
      </w:pPr>
    </w:p>
    <w:p>
      <w:r>
        <w:br w:type="page"/>
      </w:r>
    </w:p>
    <w:p>
      <w:pPr>
        <w:spacing w:after="20" w:before="80"/>
      </w:pPr>
      <w:r>
        <w:rPr>
          <w:rFonts w:ascii="Calibri" w:hAnsi="Calibri"/>
          <w:b/>
          <w:i w:val="0"/>
          <w:color w:val="B8932B"/>
          <w:sz w:val="17"/>
        </w:rPr>
        <w:t>SECTION 04 · PART 1 OF 2</w:t>
      </w:r>
    </w:p>
    <w:p>
      <w:pPr>
        <w:spacing w:after="80" w:before="0"/>
      </w:pPr>
      <w:r>
        <w:rPr>
          <w:rFonts w:ascii="Calibri Light" w:hAnsi="Calibri Light"/>
          <w:b/>
          <w:i w:val="0"/>
          <w:color w:val="0F172A"/>
          <w:sz w:val="44"/>
        </w:rPr>
        <w:t>Payment Policy — Getting paid</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We keep payments simple and predictable. Submit a correct tax invoice and we will pay it on time, every time.</w:t>
      </w:r>
    </w:p>
    <w:p>
      <w:pPr>
        <w:spacing w:before="200" w:after="80"/>
      </w:pPr>
      <w:r>
        <w:rPr>
          <w:rFonts w:ascii="Calibri" w:hAnsi="Calibri"/>
          <w:b/>
          <w:i w:val="0"/>
          <w:color w:val="0F172A"/>
          <w:sz w:val="26"/>
        </w:rPr>
        <w:t>Payment schedule</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Item</w:t>
            </w:r>
          </w:p>
        </w:tc>
        <w:tc>
          <w:tcPr>
            <w:tcW w:type="dxa" w:w="6009"/>
            <w:shd w:val="clear" w:fill="0F172A"/>
            <w:tcMar>
              <w:top w:w="80" w:type="dxa"/>
              <w:bottom w:w="80" w:type="dxa"/>
              <w:start w:w="120" w:type="dxa"/>
              <w:end w:w="120" w:type="dxa"/>
            </w:tcMar>
          </w:tcPr>
          <w:p>
            <w:r>
              <w:rPr>
                <w:rFonts w:ascii="Calibri" w:hAnsi="Calibri"/>
                <w:b/>
                <w:i w:val="0"/>
                <w:color w:val="FFFFFF"/>
                <w:sz w:val="18"/>
              </w:rPr>
              <w:t>Standard</w:t>
            </w:r>
          </w:p>
        </w:tc>
      </w:tr>
      <w:tr>
        <w:tc>
          <w:tcPr>
            <w:tcW w:type="dxa" w:w="3628"/>
            <w:tcMar>
              <w:top w:w="80" w:type="dxa"/>
              <w:bottom w:w="80" w:type="dxa"/>
              <w:start w:w="120" w:type="dxa"/>
              <w:end w:w="120" w:type="dxa"/>
            </w:tcMar>
          </w:tcPr>
          <w:p>
            <w:r>
              <w:rPr>
                <w:rFonts w:ascii="Calibri" w:hAnsi="Calibri"/>
                <w:b/>
                <w:i w:val="0"/>
                <w:color w:val="0F172A"/>
                <w:sz w:val="19"/>
              </w:rPr>
              <w:t>Payment terms</w:t>
            </w:r>
          </w:p>
        </w:tc>
        <w:tc>
          <w:tcPr>
            <w:tcW w:type="dxa" w:w="6009"/>
            <w:tcMar>
              <w:top w:w="80" w:type="dxa"/>
              <w:bottom w:w="80" w:type="dxa"/>
              <w:start w:w="120" w:type="dxa"/>
              <w:end w:w="120" w:type="dxa"/>
            </w:tcMar>
          </w:tcPr>
          <w:p>
            <w:r>
              <w:rPr>
                <w:rFonts w:ascii="Calibri" w:hAnsi="Calibri"/>
                <w:b w:val="0"/>
                <w:i w:val="0"/>
                <w:color w:val="2B3849"/>
                <w:sz w:val="19"/>
              </w:rPr>
              <w:t>14 days from receipt of a valid tax invoice</w:t>
            </w:r>
          </w:p>
        </w:tc>
      </w:tr>
      <w:tr>
        <w:tc>
          <w:tcPr>
            <w:tcW w:type="dxa" w:w="3628"/>
            <w:shd w:val="clear" w:fill="F8FAFC"/>
            <w:tcMar>
              <w:top w:w="80" w:type="dxa"/>
              <w:bottom w:w="80" w:type="dxa"/>
              <w:start w:w="120" w:type="dxa"/>
              <w:end w:w="120" w:type="dxa"/>
            </w:tcMar>
          </w:tcPr>
          <w:p>
            <w:r>
              <w:rPr>
                <w:rFonts w:ascii="Calibri" w:hAnsi="Calibri"/>
                <w:b/>
                <w:i w:val="0"/>
                <w:color w:val="0F172A"/>
                <w:sz w:val="19"/>
              </w:rPr>
              <w:t>Payment method</w:t>
            </w:r>
          </w:p>
        </w:tc>
        <w:tc>
          <w:tcPr>
            <w:tcW w:type="dxa" w:w="6009"/>
            <w:shd w:val="clear" w:fill="F8FAFC"/>
            <w:tcMar>
              <w:top w:w="80" w:type="dxa"/>
              <w:bottom w:w="80" w:type="dxa"/>
              <w:start w:w="120" w:type="dxa"/>
              <w:end w:w="120" w:type="dxa"/>
            </w:tcMar>
          </w:tcPr>
          <w:p>
            <w:r>
              <w:rPr>
                <w:rFonts w:ascii="Calibri" w:hAnsi="Calibri"/>
                <w:b w:val="0"/>
                <w:i w:val="0"/>
                <w:color w:val="2B3849"/>
                <w:sz w:val="19"/>
              </w:rPr>
              <w:t>Electronic funds transfer (EFT) to your nominated account</w:t>
            </w:r>
          </w:p>
        </w:tc>
      </w:tr>
      <w:tr>
        <w:tc>
          <w:tcPr>
            <w:tcW w:type="dxa" w:w="3628"/>
            <w:tcMar>
              <w:top w:w="80" w:type="dxa"/>
              <w:bottom w:w="80" w:type="dxa"/>
              <w:start w:w="120" w:type="dxa"/>
              <w:end w:w="120" w:type="dxa"/>
            </w:tcMar>
          </w:tcPr>
          <w:p>
            <w:r>
              <w:rPr>
                <w:rFonts w:ascii="Calibri" w:hAnsi="Calibri"/>
                <w:b/>
                <w:i w:val="0"/>
                <w:color w:val="0F172A"/>
                <w:sz w:val="19"/>
              </w:rPr>
              <w:t>Payment run</w:t>
            </w:r>
          </w:p>
        </w:tc>
        <w:tc>
          <w:tcPr>
            <w:tcW w:type="dxa" w:w="6009"/>
            <w:tcMar>
              <w:top w:w="80" w:type="dxa"/>
              <w:bottom w:w="80" w:type="dxa"/>
              <w:start w:w="120" w:type="dxa"/>
              <w:end w:w="120" w:type="dxa"/>
            </w:tcMar>
          </w:tcPr>
          <w:p>
            <w:r>
              <w:rPr>
                <w:rFonts w:ascii="Calibri" w:hAnsi="Calibri"/>
                <w:b w:val="0"/>
                <w:i w:val="0"/>
                <w:color w:val="2B3849"/>
                <w:sz w:val="19"/>
              </w:rPr>
              <w:t>Processed weekly; cleared funds typically within 1–2 business days</w:t>
            </w:r>
          </w:p>
        </w:tc>
      </w:tr>
      <w:tr>
        <w:tc>
          <w:tcPr>
            <w:tcW w:type="dxa" w:w="3628"/>
            <w:shd w:val="clear" w:fill="F8FAFC"/>
            <w:tcMar>
              <w:top w:w="80" w:type="dxa"/>
              <w:bottom w:w="80" w:type="dxa"/>
              <w:start w:w="120" w:type="dxa"/>
              <w:end w:w="120" w:type="dxa"/>
            </w:tcMar>
          </w:tcPr>
          <w:p>
            <w:r>
              <w:rPr>
                <w:rFonts w:ascii="Calibri" w:hAnsi="Calibri"/>
                <w:b/>
                <w:i w:val="0"/>
                <w:color w:val="0F172A"/>
                <w:sz w:val="19"/>
              </w:rPr>
              <w:t>Remittance</w:t>
            </w:r>
          </w:p>
        </w:tc>
        <w:tc>
          <w:tcPr>
            <w:tcW w:type="dxa" w:w="6009"/>
            <w:shd w:val="clear" w:fill="F8FAFC"/>
            <w:tcMar>
              <w:top w:w="80" w:type="dxa"/>
              <w:bottom w:w="80" w:type="dxa"/>
              <w:start w:w="120" w:type="dxa"/>
              <w:end w:w="120" w:type="dxa"/>
            </w:tcMar>
          </w:tcPr>
          <w:p>
            <w:r>
              <w:rPr>
                <w:rFonts w:ascii="Calibri" w:hAnsi="Calibri"/>
                <w:b w:val="0"/>
                <w:i w:val="0"/>
                <w:color w:val="2B3849"/>
                <w:sz w:val="19"/>
              </w:rPr>
              <w:t>Emailed to you each time a payment is made</w:t>
            </w:r>
          </w:p>
        </w:tc>
      </w:tr>
    </w:tbl>
    <w:p>
      <w:pPr>
        <w:spacing w:after="40"/>
      </w:pPr>
    </w:p>
    <w:p>
      <w:pPr>
        <w:spacing w:before="200" w:after="80"/>
      </w:pPr>
      <w:r>
        <w:rPr>
          <w:rFonts w:ascii="Calibri" w:hAnsi="Calibri"/>
          <w:b/>
          <w:i w:val="0"/>
          <w:color w:val="0F172A"/>
          <w:sz w:val="26"/>
        </w:rPr>
        <w:t>Invoice requirements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Your tax invoice must include</w:t>
            </w:r>
          </w:p>
        </w:tc>
        <w:tc>
          <w:tcPr>
            <w:tcW w:type="dxa" w:w="6009"/>
            <w:shd w:val="clear" w:fill="0F172A"/>
            <w:tcMar>
              <w:top w:w="80" w:type="dxa"/>
              <w:bottom w:w="80" w:type="dxa"/>
              <w:start w:w="120" w:type="dxa"/>
              <w:end w:w="120" w:type="dxa"/>
            </w:tcMar>
          </w:tcPr>
          <w:p>
            <w:r>
              <w:rPr>
                <w:rFonts w:ascii="Calibri" w:hAnsi="Calibri"/>
                <w:b/>
                <w:i w:val="0"/>
                <w:color w:val="FFFFFF"/>
                <w:sz w:val="18"/>
              </w:rPr>
              <w:t>Detail</w:t>
            </w:r>
          </w:p>
        </w:tc>
      </w:tr>
      <w:tr>
        <w:tc>
          <w:tcPr>
            <w:tcW w:type="dxa" w:w="3628"/>
            <w:tcMar>
              <w:top w:w="80" w:type="dxa"/>
              <w:bottom w:w="80" w:type="dxa"/>
              <w:start w:w="120" w:type="dxa"/>
              <w:end w:w="120" w:type="dxa"/>
            </w:tcMar>
          </w:tcPr>
          <w:p>
            <w:r>
              <w:rPr>
                <w:rFonts w:ascii="Calibri" w:hAnsi="Calibri"/>
                <w:b/>
                <w:i w:val="0"/>
                <w:color w:val="0F172A"/>
                <w:sz w:val="19"/>
              </w:rPr>
              <w:t>Vyntra job number</w:t>
            </w:r>
          </w:p>
        </w:tc>
        <w:tc>
          <w:tcPr>
            <w:tcW w:type="dxa" w:w="6009"/>
            <w:tcMar>
              <w:top w:w="80" w:type="dxa"/>
              <w:bottom w:w="80" w:type="dxa"/>
              <w:start w:w="120" w:type="dxa"/>
              <w:end w:w="120" w:type="dxa"/>
            </w:tcMar>
          </w:tcPr>
          <w:p>
            <w:r>
              <w:rPr>
                <w:rFonts w:ascii="Calibri" w:hAnsi="Calibri"/>
                <w:b w:val="0"/>
                <w:i w:val="0"/>
                <w:color w:val="2B3849"/>
                <w:sz w:val="19"/>
              </w:rPr>
              <w:t>Quoted on every invoice so we can match it quickly</w:t>
            </w:r>
          </w:p>
        </w:tc>
      </w:tr>
      <w:tr>
        <w:tc>
          <w:tcPr>
            <w:tcW w:type="dxa" w:w="3628"/>
            <w:shd w:val="clear" w:fill="F8FAFC"/>
            <w:tcMar>
              <w:top w:w="80" w:type="dxa"/>
              <w:bottom w:w="80" w:type="dxa"/>
              <w:start w:w="120" w:type="dxa"/>
              <w:end w:w="120" w:type="dxa"/>
            </w:tcMar>
          </w:tcPr>
          <w:p>
            <w:r>
              <w:rPr>
                <w:rFonts w:ascii="Calibri" w:hAnsi="Calibri"/>
                <w:b/>
                <w:i w:val="0"/>
                <w:color w:val="0F172A"/>
                <w:sz w:val="19"/>
              </w:rPr>
              <w:t>Business name &amp; ABN</w:t>
            </w:r>
          </w:p>
        </w:tc>
        <w:tc>
          <w:tcPr>
            <w:tcW w:type="dxa" w:w="6009"/>
            <w:shd w:val="clear" w:fill="F8FAFC"/>
            <w:tcMar>
              <w:top w:w="80" w:type="dxa"/>
              <w:bottom w:w="80" w:type="dxa"/>
              <w:start w:w="120" w:type="dxa"/>
              <w:end w:w="120" w:type="dxa"/>
            </w:tcMar>
          </w:tcPr>
          <w:p>
            <w:r>
              <w:rPr>
                <w:rFonts w:ascii="Calibri" w:hAnsi="Calibri"/>
                <w:b w:val="0"/>
                <w:i w:val="0"/>
                <w:color w:val="2B3849"/>
                <w:sz w:val="19"/>
              </w:rPr>
              <w:t>Must match the details we hold on file</w:t>
            </w:r>
          </w:p>
        </w:tc>
      </w:tr>
      <w:tr>
        <w:tc>
          <w:tcPr>
            <w:tcW w:type="dxa" w:w="3628"/>
            <w:tcMar>
              <w:top w:w="80" w:type="dxa"/>
              <w:bottom w:w="80" w:type="dxa"/>
              <w:start w:w="120" w:type="dxa"/>
              <w:end w:w="120" w:type="dxa"/>
            </w:tcMar>
          </w:tcPr>
          <w:p>
            <w:r>
              <w:rPr>
                <w:rFonts w:ascii="Calibri" w:hAnsi="Calibri"/>
                <w:b/>
                <w:i w:val="0"/>
                <w:color w:val="0F172A"/>
                <w:sz w:val="19"/>
              </w:rPr>
              <w:t>GST</w:t>
            </w:r>
          </w:p>
        </w:tc>
        <w:tc>
          <w:tcPr>
            <w:tcW w:type="dxa" w:w="6009"/>
            <w:tcMar>
              <w:top w:w="80" w:type="dxa"/>
              <w:bottom w:w="80" w:type="dxa"/>
              <w:start w:w="120" w:type="dxa"/>
              <w:end w:w="120" w:type="dxa"/>
            </w:tcMar>
          </w:tcPr>
          <w:p>
            <w:r>
              <w:rPr>
                <w:rFonts w:ascii="Calibri" w:hAnsi="Calibri"/>
                <w:b w:val="0"/>
                <w:i w:val="0"/>
                <w:color w:val="2B3849"/>
                <w:sz w:val="19"/>
              </w:rPr>
              <w:t>If registered, show GST separately and the words "Tax Invoice"</w:t>
            </w:r>
          </w:p>
        </w:tc>
      </w:tr>
      <w:tr>
        <w:tc>
          <w:tcPr>
            <w:tcW w:type="dxa" w:w="3628"/>
            <w:shd w:val="clear" w:fill="F8FAFC"/>
            <w:tcMar>
              <w:top w:w="80" w:type="dxa"/>
              <w:bottom w:w="80" w:type="dxa"/>
              <w:start w:w="120" w:type="dxa"/>
              <w:end w:w="120" w:type="dxa"/>
            </w:tcMar>
          </w:tcPr>
          <w:p>
            <w:r>
              <w:rPr>
                <w:rFonts w:ascii="Calibri" w:hAnsi="Calibri"/>
                <w:b/>
                <w:i w:val="0"/>
                <w:color w:val="0F172A"/>
                <w:sz w:val="19"/>
              </w:rPr>
              <w:t>Description &amp; date</w:t>
            </w:r>
          </w:p>
        </w:tc>
        <w:tc>
          <w:tcPr>
            <w:tcW w:type="dxa" w:w="6009"/>
            <w:shd w:val="clear" w:fill="F8FAFC"/>
            <w:tcMar>
              <w:top w:w="80" w:type="dxa"/>
              <w:bottom w:w="80" w:type="dxa"/>
              <w:start w:w="120" w:type="dxa"/>
              <w:end w:w="120" w:type="dxa"/>
            </w:tcMar>
          </w:tcPr>
          <w:p>
            <w:r>
              <w:rPr>
                <w:rFonts w:ascii="Calibri" w:hAnsi="Calibri"/>
                <w:b w:val="0"/>
                <w:i w:val="0"/>
                <w:color w:val="2B3849"/>
                <w:sz w:val="19"/>
              </w:rPr>
              <w:t>Clear line items, site address and date completed</w:t>
            </w:r>
          </w:p>
        </w:tc>
      </w:tr>
      <w:tr>
        <w:tc>
          <w:tcPr>
            <w:tcW w:type="dxa" w:w="3628"/>
            <w:tcMar>
              <w:top w:w="80" w:type="dxa"/>
              <w:bottom w:w="80" w:type="dxa"/>
              <w:start w:w="120" w:type="dxa"/>
              <w:end w:w="120" w:type="dxa"/>
            </w:tcMar>
          </w:tcPr>
          <w:p>
            <w:r>
              <w:rPr>
                <w:rFonts w:ascii="Calibri" w:hAnsi="Calibri"/>
                <w:b/>
                <w:i w:val="0"/>
                <w:color w:val="0F172A"/>
                <w:sz w:val="19"/>
              </w:rPr>
              <w:t>Bank details</w:t>
            </w:r>
          </w:p>
        </w:tc>
        <w:tc>
          <w:tcPr>
            <w:tcW w:type="dxa" w:w="6009"/>
            <w:tcMar>
              <w:top w:w="80" w:type="dxa"/>
              <w:bottom w:w="80" w:type="dxa"/>
              <w:start w:w="120" w:type="dxa"/>
              <w:end w:w="120" w:type="dxa"/>
            </w:tcMar>
          </w:tcPr>
          <w:p>
            <w:r>
              <w:rPr>
                <w:rFonts w:ascii="Calibri" w:hAnsi="Calibri"/>
                <w:b w:val="0"/>
                <w:i w:val="0"/>
                <w:color w:val="2B3849"/>
                <w:sz w:val="19"/>
              </w:rPr>
              <w:t>BSB and account number for EFT payment</w:t>
            </w:r>
          </w:p>
        </w:tc>
      </w:tr>
    </w:tbl>
    <w:p>
      <w:pPr>
        <w:spacing w:after="40"/>
      </w:pP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GST &amp; ABN</w:t>
            </w:r>
          </w:p>
          <w:p>
            <w:r>
              <w:rPr>
                <w:rFonts w:ascii="Calibri" w:hAnsi="Calibri"/>
                <w:b w:val="0"/>
                <w:i w:val="0"/>
                <w:color w:val="2B3849"/>
                <w:sz w:val="19"/>
              </w:rPr>
              <w:t>Quote a valid ABN on every invoice. If you are registered for GST, add 10% GST and label it clearly. No ABN may mean we must withhold tax at the top rate.</w:t>
            </w:r>
          </w:p>
        </w:tc>
      </w:tr>
    </w:tbl>
    <w:p>
      <w:pPr>
        <w:spacing w:after="40"/>
      </w:pPr>
    </w:p>
    <w:p>
      <w:r>
        <w:br w:type="page"/>
      </w:r>
    </w:p>
    <w:p>
      <w:pPr>
        <w:spacing w:after="20" w:before="80"/>
      </w:pPr>
      <w:r>
        <w:rPr>
          <w:rFonts w:ascii="Calibri" w:hAnsi="Calibri"/>
          <w:b/>
          <w:i w:val="0"/>
          <w:color w:val="B8932B"/>
          <w:sz w:val="17"/>
        </w:rPr>
        <w:t>SECTION 04 · PART 2 OF 2</w:t>
      </w:r>
    </w:p>
    <w:p>
      <w:pPr>
        <w:spacing w:after="80" w:before="0"/>
      </w:pPr>
      <w:r>
        <w:rPr>
          <w:rFonts w:ascii="Calibri Light" w:hAnsi="Calibri Light"/>
          <w:b/>
          <w:i w:val="0"/>
          <w:color w:val="0F172A"/>
          <w:sz w:val="44"/>
        </w:rPr>
        <w:t>Payment Policy — Rates, call-outs &amp; approvals</w:t>
      </w:r>
    </w:p>
    <w:p>
      <w:pPr>
        <w:spacing w:after="160" w:before="0"/>
      </w:pPr>
      <w:r>
        <w:rPr>
          <w:rFonts w:ascii="Calibri" w:hAnsi="Calibri"/>
          <w:b/>
          <w:i w:val="0"/>
          <w:color w:val="D4AF37"/>
          <w:sz w:val="20"/>
        </w:rPr>
        <w:t>_____</w:t>
      </w:r>
    </w:p>
    <w:p>
      <w:pPr>
        <w:spacing w:before="200" w:after="80"/>
      </w:pPr>
      <w:r>
        <w:rPr>
          <w:rFonts w:ascii="Calibri" w:hAnsi="Calibri"/>
          <w:b/>
          <w:i w:val="0"/>
          <w:color w:val="0F172A"/>
          <w:sz w:val="26"/>
        </w:rPr>
        <w:t>Rates &amp; call-outs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Type</w:t>
            </w:r>
          </w:p>
        </w:tc>
        <w:tc>
          <w:tcPr>
            <w:tcW w:type="dxa" w:w="6009"/>
            <w:shd w:val="clear" w:fill="0F172A"/>
            <w:tcMar>
              <w:top w:w="80" w:type="dxa"/>
              <w:bottom w:w="80" w:type="dxa"/>
              <w:start w:w="120" w:type="dxa"/>
              <w:end w:w="120" w:type="dxa"/>
            </w:tcMar>
          </w:tcPr>
          <w:p>
            <w:r>
              <w:rPr>
                <w:rFonts w:ascii="Calibri" w:hAnsi="Calibri"/>
                <w:b/>
                <w:i w:val="0"/>
                <w:color w:val="FFFFFF"/>
                <w:sz w:val="18"/>
              </w:rPr>
              <w:t>How it works</w:t>
            </w:r>
          </w:p>
        </w:tc>
      </w:tr>
      <w:tr>
        <w:tc>
          <w:tcPr>
            <w:tcW w:type="dxa" w:w="3628"/>
            <w:tcMar>
              <w:top w:w="80" w:type="dxa"/>
              <w:bottom w:w="80" w:type="dxa"/>
              <w:start w:w="120" w:type="dxa"/>
              <w:end w:w="120" w:type="dxa"/>
            </w:tcMar>
          </w:tcPr>
          <w:p>
            <w:r>
              <w:rPr>
                <w:rFonts w:ascii="Calibri" w:hAnsi="Calibri"/>
                <w:b/>
                <w:i w:val="0"/>
                <w:color w:val="0F172A"/>
                <w:sz w:val="19"/>
              </w:rPr>
              <w:t>Minimum call-out</w:t>
            </w:r>
          </w:p>
        </w:tc>
        <w:tc>
          <w:tcPr>
            <w:tcW w:type="dxa" w:w="6009"/>
            <w:tcMar>
              <w:top w:w="80" w:type="dxa"/>
              <w:bottom w:w="80" w:type="dxa"/>
              <w:start w:w="120" w:type="dxa"/>
              <w:end w:w="120" w:type="dxa"/>
            </w:tcMar>
          </w:tcPr>
          <w:p>
            <w:r>
              <w:rPr>
                <w:rFonts w:ascii="Calibri" w:hAnsi="Calibri"/>
                <w:b w:val="0"/>
                <w:i w:val="0"/>
                <w:color w:val="2B3849"/>
                <w:sz w:val="19"/>
              </w:rPr>
              <w:t>A minimum charge applies to every attendance, as agreed for the job</w:t>
            </w:r>
          </w:p>
        </w:tc>
      </w:tr>
      <w:tr>
        <w:tc>
          <w:tcPr>
            <w:tcW w:type="dxa" w:w="3628"/>
            <w:shd w:val="clear" w:fill="F8FAFC"/>
            <w:tcMar>
              <w:top w:w="80" w:type="dxa"/>
              <w:bottom w:w="80" w:type="dxa"/>
              <w:start w:w="120" w:type="dxa"/>
              <w:end w:w="120" w:type="dxa"/>
            </w:tcMar>
          </w:tcPr>
          <w:p>
            <w:r>
              <w:rPr>
                <w:rFonts w:ascii="Calibri" w:hAnsi="Calibri"/>
                <w:b/>
                <w:i w:val="0"/>
                <w:color w:val="0F172A"/>
                <w:sz w:val="19"/>
              </w:rPr>
              <w:t>Standard hours</w:t>
            </w:r>
          </w:p>
        </w:tc>
        <w:tc>
          <w:tcPr>
            <w:tcW w:type="dxa" w:w="6009"/>
            <w:shd w:val="clear" w:fill="F8FAFC"/>
            <w:tcMar>
              <w:top w:w="80" w:type="dxa"/>
              <w:bottom w:w="80" w:type="dxa"/>
              <w:start w:w="120" w:type="dxa"/>
              <w:end w:w="120" w:type="dxa"/>
            </w:tcMar>
          </w:tcPr>
          <w:p>
            <w:r>
              <w:rPr>
                <w:rFonts w:ascii="Calibri" w:hAnsi="Calibri"/>
                <w:b w:val="0"/>
                <w:i w:val="0"/>
                <w:color w:val="2B3849"/>
                <w:sz w:val="19"/>
              </w:rPr>
              <w:t>Mon–Fri, 7:00am–5:00pm at the agreed standard rate</w:t>
            </w:r>
          </w:p>
        </w:tc>
      </w:tr>
      <w:tr>
        <w:tc>
          <w:tcPr>
            <w:tcW w:type="dxa" w:w="3628"/>
            <w:tcMar>
              <w:top w:w="80" w:type="dxa"/>
              <w:bottom w:w="80" w:type="dxa"/>
              <w:start w:w="120" w:type="dxa"/>
              <w:end w:w="120" w:type="dxa"/>
            </w:tcMar>
          </w:tcPr>
          <w:p>
            <w:r>
              <w:rPr>
                <w:rFonts w:ascii="Calibri" w:hAnsi="Calibri"/>
                <w:b/>
                <w:i w:val="0"/>
                <w:color w:val="0F172A"/>
                <w:sz w:val="19"/>
              </w:rPr>
              <w:t>After-hours work</w:t>
            </w:r>
          </w:p>
        </w:tc>
        <w:tc>
          <w:tcPr>
            <w:tcW w:type="dxa" w:w="6009"/>
            <w:tcMar>
              <w:top w:w="80" w:type="dxa"/>
              <w:bottom w:w="80" w:type="dxa"/>
              <w:start w:w="120" w:type="dxa"/>
              <w:end w:w="120" w:type="dxa"/>
            </w:tcMar>
          </w:tcPr>
          <w:p>
            <w:r>
              <w:rPr>
                <w:rFonts w:ascii="Calibri" w:hAnsi="Calibri"/>
                <w:b w:val="0"/>
                <w:i w:val="0"/>
                <w:color w:val="2B3849"/>
                <w:sz w:val="19"/>
              </w:rPr>
              <w:t>Evenings &amp; weekends attract a higher agreed rate — confirm before attending</w:t>
            </w:r>
          </w:p>
        </w:tc>
      </w:tr>
      <w:tr>
        <w:tc>
          <w:tcPr>
            <w:tcW w:type="dxa" w:w="3628"/>
            <w:shd w:val="clear" w:fill="F8FAFC"/>
            <w:tcMar>
              <w:top w:w="80" w:type="dxa"/>
              <w:bottom w:w="80" w:type="dxa"/>
              <w:start w:w="120" w:type="dxa"/>
              <w:end w:w="120" w:type="dxa"/>
            </w:tcMar>
          </w:tcPr>
          <w:p>
            <w:r>
              <w:rPr>
                <w:rFonts w:ascii="Calibri" w:hAnsi="Calibri"/>
                <w:b/>
                <w:i w:val="0"/>
                <w:color w:val="0F172A"/>
                <w:sz w:val="19"/>
              </w:rPr>
              <w:t>Emergency work</w:t>
            </w:r>
          </w:p>
        </w:tc>
        <w:tc>
          <w:tcPr>
            <w:tcW w:type="dxa" w:w="6009"/>
            <w:shd w:val="clear" w:fill="F8FAFC"/>
            <w:tcMar>
              <w:top w:w="80" w:type="dxa"/>
              <w:bottom w:w="80" w:type="dxa"/>
              <w:start w:w="120" w:type="dxa"/>
              <w:end w:w="120" w:type="dxa"/>
            </w:tcMar>
          </w:tcPr>
          <w:p>
            <w:r>
              <w:rPr>
                <w:rFonts w:ascii="Calibri" w:hAnsi="Calibri"/>
                <w:b w:val="0"/>
                <w:i w:val="0"/>
                <w:color w:val="2B3849"/>
                <w:sz w:val="19"/>
              </w:rPr>
              <w:t>Urgent call-outs are paid at the agreed emergency rate and prioritised</w:t>
            </w:r>
          </w:p>
        </w:tc>
      </w:tr>
    </w:tbl>
    <w:p>
      <w:pPr>
        <w:spacing w:after="40"/>
      </w:pPr>
    </w:p>
    <w:p>
      <w:pPr>
        <w:spacing w:before="200" w:after="80"/>
      </w:pPr>
      <w:r>
        <w:rPr>
          <w:rFonts w:ascii="Calibri" w:hAnsi="Calibri"/>
          <w:b/>
          <w:i w:val="0"/>
          <w:color w:val="0F172A"/>
          <w:sz w:val="26"/>
        </w:rPr>
        <w:t>Approvals &amp; changes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Situation</w:t>
            </w:r>
          </w:p>
        </w:tc>
        <w:tc>
          <w:tcPr>
            <w:tcW w:type="dxa" w:w="6009"/>
            <w:shd w:val="clear" w:fill="0F172A"/>
            <w:tcMar>
              <w:top w:w="80" w:type="dxa"/>
              <w:bottom w:w="80" w:type="dxa"/>
              <w:start w:w="120" w:type="dxa"/>
              <w:end w:w="120" w:type="dxa"/>
            </w:tcMar>
          </w:tcPr>
          <w:p>
            <w:r>
              <w:rPr>
                <w:rFonts w:ascii="Calibri" w:hAnsi="Calibri"/>
                <w:b/>
                <w:i w:val="0"/>
                <w:color w:val="FFFFFF"/>
                <w:sz w:val="18"/>
              </w:rPr>
              <w:t>What to do</w:t>
            </w:r>
          </w:p>
        </w:tc>
      </w:tr>
      <w:tr>
        <w:tc>
          <w:tcPr>
            <w:tcW w:type="dxa" w:w="3628"/>
            <w:tcMar>
              <w:top w:w="80" w:type="dxa"/>
              <w:bottom w:w="80" w:type="dxa"/>
              <w:start w:w="120" w:type="dxa"/>
              <w:end w:w="120" w:type="dxa"/>
            </w:tcMar>
          </w:tcPr>
          <w:p>
            <w:r>
              <w:rPr>
                <w:rFonts w:ascii="Calibri" w:hAnsi="Calibri"/>
                <w:b/>
                <w:i w:val="0"/>
                <w:color w:val="0F172A"/>
                <w:sz w:val="19"/>
              </w:rPr>
              <w:t>Extra work approval</w:t>
            </w:r>
          </w:p>
        </w:tc>
        <w:tc>
          <w:tcPr>
            <w:tcW w:type="dxa" w:w="6009"/>
            <w:tcMar>
              <w:top w:w="80" w:type="dxa"/>
              <w:bottom w:w="80" w:type="dxa"/>
              <w:start w:w="120" w:type="dxa"/>
              <w:end w:w="120" w:type="dxa"/>
            </w:tcMar>
          </w:tcPr>
          <w:p>
            <w:r>
              <w:rPr>
                <w:rFonts w:ascii="Calibri" w:hAnsi="Calibri"/>
                <w:b w:val="0"/>
                <w:i w:val="0"/>
                <w:color w:val="2B3849"/>
                <w:sz w:val="19"/>
              </w:rPr>
              <w:t>Stop and get written approval from Vyntra before any work beyond the original scope. Unapproved extras may not be paid.</w:t>
            </w:r>
          </w:p>
        </w:tc>
      </w:tr>
      <w:tr>
        <w:tc>
          <w:tcPr>
            <w:tcW w:type="dxa" w:w="3628"/>
            <w:shd w:val="clear" w:fill="F8FAFC"/>
            <w:tcMar>
              <w:top w:w="80" w:type="dxa"/>
              <w:bottom w:w="80" w:type="dxa"/>
              <w:start w:w="120" w:type="dxa"/>
              <w:end w:w="120" w:type="dxa"/>
            </w:tcMar>
          </w:tcPr>
          <w:p>
            <w:r>
              <w:rPr>
                <w:rFonts w:ascii="Calibri" w:hAnsi="Calibri"/>
                <w:b/>
                <w:i w:val="0"/>
                <w:color w:val="0F172A"/>
                <w:sz w:val="19"/>
              </w:rPr>
              <w:t>Cancellation</w:t>
            </w:r>
          </w:p>
        </w:tc>
        <w:tc>
          <w:tcPr>
            <w:tcW w:type="dxa" w:w="6009"/>
            <w:shd w:val="clear" w:fill="F8FAFC"/>
            <w:tcMar>
              <w:top w:w="80" w:type="dxa"/>
              <w:bottom w:w="80" w:type="dxa"/>
              <w:start w:w="120" w:type="dxa"/>
              <w:end w:w="120" w:type="dxa"/>
            </w:tcMar>
          </w:tcPr>
          <w:p>
            <w:r>
              <w:rPr>
                <w:rFonts w:ascii="Calibri" w:hAnsi="Calibri"/>
                <w:b w:val="0"/>
                <w:i w:val="0"/>
                <w:color w:val="2B3849"/>
                <w:sz w:val="19"/>
              </w:rPr>
              <w:t>If a client cancels with less than 24 hours’ notice after you are dispatched, a cancellation fee may apply as agreed.</w:t>
            </w:r>
          </w:p>
        </w:tc>
      </w:tr>
      <w:tr>
        <w:tc>
          <w:tcPr>
            <w:tcW w:type="dxa" w:w="3628"/>
            <w:tcMar>
              <w:top w:w="80" w:type="dxa"/>
              <w:bottom w:w="80" w:type="dxa"/>
              <w:start w:w="120" w:type="dxa"/>
              <w:end w:w="120" w:type="dxa"/>
            </w:tcMar>
          </w:tcPr>
          <w:p>
            <w:r>
              <w:rPr>
                <w:rFonts w:ascii="Calibri" w:hAnsi="Calibri"/>
                <w:b/>
                <w:i w:val="0"/>
                <w:color w:val="0F172A"/>
                <w:sz w:val="19"/>
              </w:rPr>
              <w:t>Variations</w:t>
            </w:r>
          </w:p>
        </w:tc>
        <w:tc>
          <w:tcPr>
            <w:tcW w:type="dxa" w:w="6009"/>
            <w:tcMar>
              <w:top w:w="80" w:type="dxa"/>
              <w:bottom w:w="80" w:type="dxa"/>
              <w:start w:w="120" w:type="dxa"/>
              <w:end w:w="120" w:type="dxa"/>
            </w:tcMar>
          </w:tcPr>
          <w:p>
            <w:r>
              <w:rPr>
                <w:rFonts w:ascii="Calibri" w:hAnsi="Calibri"/>
                <w:b w:val="0"/>
                <w:i w:val="0"/>
                <w:color w:val="2B3849"/>
                <w:sz w:val="19"/>
              </w:rPr>
              <w:t>Any change to price, scope or timing must be confirmed by Vyntra in writing.</w:t>
            </w:r>
          </w:p>
        </w:tc>
      </w:tr>
    </w:tbl>
    <w:p>
      <w:pPr>
        <w:spacing w:after="40"/>
      </w:pP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Client non-payment</w:t>
            </w:r>
          </w:p>
          <w:p>
            <w:r>
              <w:rPr>
                <w:rFonts w:ascii="Calibri" w:hAnsi="Calibri"/>
                <w:b w:val="0"/>
                <w:i w:val="0"/>
                <w:color w:val="2B3849"/>
                <w:sz w:val="19"/>
              </w:rPr>
              <w:t>You are engaged and paid by Vyntra, not the client. Provided you have completed the work to standard and invoiced correctly, you are paid on our standard terms regardless of whether the client has paid us. Never chase payment directly from a client.</w:t>
            </w:r>
          </w:p>
        </w:tc>
      </w:tr>
    </w:tbl>
    <w:p>
      <w:pPr>
        <w:spacing w:after="40"/>
      </w:pPr>
    </w:p>
    <w:p>
      <w:r>
        <w:br w:type="page"/>
      </w:r>
    </w:p>
    <w:p>
      <w:pPr>
        <w:spacing w:after="20" w:before="80"/>
      </w:pPr>
      <w:r>
        <w:rPr>
          <w:rFonts w:ascii="Calibri" w:hAnsi="Calibri"/>
          <w:b/>
          <w:i w:val="0"/>
          <w:color w:val="B8932B"/>
          <w:sz w:val="17"/>
        </w:rPr>
        <w:t>SECTION 05 · BEFORE YOUR FIRST JOB</w:t>
      </w:r>
    </w:p>
    <w:p>
      <w:pPr>
        <w:spacing w:after="80" w:before="0"/>
      </w:pPr>
      <w:r>
        <w:rPr>
          <w:rFonts w:ascii="Calibri Light" w:hAnsi="Calibri Light"/>
          <w:b/>
          <w:i w:val="0"/>
          <w:color w:val="0F172A"/>
          <w:sz w:val="44"/>
        </w:rPr>
        <w:t>Required documents</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Please provide the following so we can verify you and activate your account.</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213"/>
        <w:gridCol w:w="3213"/>
        <w:gridCol w:w="3213"/>
      </w:tblGrid>
      <w:tr>
        <w:tc>
          <w:tcPr>
            <w:tcW w:type="dxa" w:w="680"/>
            <w:shd w:val="clear" w:fill="0F172A"/>
            <w:tcMar>
              <w:top w:w="80" w:type="dxa"/>
              <w:bottom w:w="80" w:type="dxa"/>
              <w:start w:w="120" w:type="dxa"/>
              <w:end w:w="120" w:type="dxa"/>
            </w:tcMar>
          </w:tcPr>
          <w:p>
            <w:r>
              <w:rPr>
                <w:rFonts w:ascii="Calibri" w:hAnsi="Calibri"/>
                <w:b/>
                <w:i w:val="0"/>
                <w:color w:val="FFFFFF"/>
                <w:sz w:val="18"/>
              </w:rPr>
              <w:t>☐</w:t>
            </w:r>
          </w:p>
        </w:tc>
        <w:tc>
          <w:tcPr>
            <w:tcW w:type="dxa" w:w="6009"/>
            <w:shd w:val="clear" w:fill="0F172A"/>
            <w:tcMar>
              <w:top w:w="80" w:type="dxa"/>
              <w:bottom w:w="80" w:type="dxa"/>
              <w:start w:w="120" w:type="dxa"/>
              <w:end w:w="120" w:type="dxa"/>
            </w:tcMar>
          </w:tcPr>
          <w:p>
            <w:r>
              <w:rPr>
                <w:rFonts w:ascii="Calibri" w:hAnsi="Calibri"/>
                <w:b/>
                <w:i w:val="0"/>
                <w:color w:val="FFFFFF"/>
                <w:sz w:val="18"/>
              </w:rPr>
              <w:t>Document</w:t>
            </w:r>
          </w:p>
        </w:tc>
        <w:tc>
          <w:tcPr>
            <w:tcW w:type="dxa" w:w="2948"/>
            <w:shd w:val="clear" w:fill="0F172A"/>
            <w:tcMar>
              <w:top w:w="80" w:type="dxa"/>
              <w:bottom w:w="80" w:type="dxa"/>
              <w:start w:w="120" w:type="dxa"/>
              <w:end w:w="120" w:type="dxa"/>
            </w:tcMar>
          </w:tcPr>
          <w:p>
            <w:r>
              <w:rPr>
                <w:rFonts w:ascii="Calibri" w:hAnsi="Calibri"/>
                <w:b/>
                <w:i w:val="0"/>
                <w:color w:val="FFFFFF"/>
                <w:sz w:val="18"/>
              </w:rPr>
              <w:t>Requirement</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ABN — Australian Business Number</w:t>
            </w:r>
          </w:p>
        </w:tc>
        <w:tc>
          <w:tcPr>
            <w:tcW w:type="dxa" w:w="2948"/>
            <w:tcMar>
              <w:top w:w="80" w:type="dxa"/>
              <w:bottom w:w="80" w:type="dxa"/>
              <w:start w:w="120" w:type="dxa"/>
              <w:end w:w="120" w:type="dxa"/>
            </w:tcMar>
          </w:tcPr>
          <w:p>
            <w:r>
              <w:rPr>
                <w:rFonts w:ascii="Calibri" w:hAnsi="Calibri"/>
                <w:b w:val="0"/>
                <w:i w:val="0"/>
                <w:color w:val="2B3849"/>
                <w:sz w:val="19"/>
              </w:rPr>
              <w:t>Mandatory</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Public Liability Insurance — current certificate, minimum $20 million</w:t>
            </w:r>
          </w:p>
        </w:tc>
        <w:tc>
          <w:tcPr>
            <w:tcW w:type="dxa" w:w="2948"/>
            <w:shd w:val="clear" w:fill="F8FAFC"/>
            <w:tcMar>
              <w:top w:w="80" w:type="dxa"/>
              <w:bottom w:w="80" w:type="dxa"/>
              <w:start w:w="120" w:type="dxa"/>
              <w:end w:w="120" w:type="dxa"/>
            </w:tcMar>
          </w:tcPr>
          <w:p>
            <w:r>
              <w:rPr>
                <w:rFonts w:ascii="Calibri" w:hAnsi="Calibri"/>
                <w:b w:val="0"/>
                <w:i w:val="0"/>
                <w:color w:val="2B3849"/>
                <w:sz w:val="19"/>
              </w:rPr>
              <w:t>Mandatory</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Driver Licence — front &amp; back</w:t>
            </w:r>
          </w:p>
        </w:tc>
        <w:tc>
          <w:tcPr>
            <w:tcW w:type="dxa" w:w="2948"/>
            <w:tcMar>
              <w:top w:w="80" w:type="dxa"/>
              <w:bottom w:w="80" w:type="dxa"/>
              <w:start w:w="120" w:type="dxa"/>
              <w:end w:w="120" w:type="dxa"/>
            </w:tcMar>
          </w:tcPr>
          <w:p>
            <w:r>
              <w:rPr>
                <w:rFonts w:ascii="Calibri" w:hAnsi="Calibri"/>
                <w:b w:val="0"/>
                <w:i w:val="0"/>
                <w:color w:val="2B3849"/>
                <w:sz w:val="19"/>
              </w:rPr>
              <w:t>Mandatory</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White Card — construction induction</w:t>
            </w:r>
          </w:p>
        </w:tc>
        <w:tc>
          <w:tcPr>
            <w:tcW w:type="dxa" w:w="2948"/>
            <w:shd w:val="clear" w:fill="F8FAFC"/>
            <w:tcMar>
              <w:top w:w="80" w:type="dxa"/>
              <w:bottom w:w="80" w:type="dxa"/>
              <w:start w:w="120" w:type="dxa"/>
              <w:end w:w="120" w:type="dxa"/>
            </w:tcMar>
          </w:tcPr>
          <w:p>
            <w:r>
              <w:rPr>
                <w:rFonts w:ascii="Calibri" w:hAnsi="Calibri"/>
                <w:b w:val="0"/>
                <w:i w:val="0"/>
                <w:color w:val="2B3849"/>
                <w:sz w:val="19"/>
              </w:rPr>
              <w:t>If applicable</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Police Check — national criminal history</w:t>
            </w:r>
          </w:p>
        </w:tc>
        <w:tc>
          <w:tcPr>
            <w:tcW w:type="dxa" w:w="2948"/>
            <w:tcMar>
              <w:top w:w="80" w:type="dxa"/>
              <w:bottom w:w="80" w:type="dxa"/>
              <w:start w:w="120" w:type="dxa"/>
              <w:end w:w="120" w:type="dxa"/>
            </w:tcMar>
          </w:tcPr>
          <w:p>
            <w:r>
              <w:rPr>
                <w:rFonts w:ascii="Calibri" w:hAnsi="Calibri"/>
                <w:b w:val="0"/>
                <w:i w:val="0"/>
                <w:color w:val="2B3849"/>
                <w:sz w:val="19"/>
              </w:rPr>
              <w:t>If required</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Working With Children Check</w:t>
            </w:r>
          </w:p>
        </w:tc>
        <w:tc>
          <w:tcPr>
            <w:tcW w:type="dxa" w:w="2948"/>
            <w:shd w:val="clear" w:fill="F8FAFC"/>
            <w:tcMar>
              <w:top w:w="80" w:type="dxa"/>
              <w:bottom w:w="80" w:type="dxa"/>
              <w:start w:w="120" w:type="dxa"/>
              <w:end w:w="120" w:type="dxa"/>
            </w:tcMar>
          </w:tcPr>
          <w:p>
            <w:r>
              <w:rPr>
                <w:rFonts w:ascii="Calibri" w:hAnsi="Calibri"/>
                <w:b w:val="0"/>
                <w:i w:val="0"/>
                <w:color w:val="2B3849"/>
                <w:sz w:val="19"/>
              </w:rPr>
              <w:t>If required</w:t>
            </w:r>
          </w:p>
        </w:tc>
      </w:tr>
      <w:tr>
        <w:tc>
          <w:tcPr>
            <w:tcW w:type="dxa" w:w="680"/>
            <w:tcMar>
              <w:top w:w="80" w:type="dxa"/>
              <w:bottom w:w="80" w:type="dxa"/>
              <w:start w:w="120" w:type="dxa"/>
              <w:end w:w="120" w:type="dxa"/>
            </w:tcMar>
          </w:tcPr>
          <w:p>
            <w:r>
              <w:rPr>
                <w:rFonts w:ascii="Calibri" w:hAnsi="Calibri"/>
                <w:b w:val="0"/>
                <w:i w:val="0"/>
                <w:color w:val="0F172A"/>
                <w:sz w:val="26"/>
              </w:rPr>
              <w:t>☐</w:t>
            </w:r>
          </w:p>
        </w:tc>
        <w:tc>
          <w:tcPr>
            <w:tcW w:type="dxa" w:w="6009"/>
            <w:tcMar>
              <w:top w:w="80" w:type="dxa"/>
              <w:bottom w:w="80" w:type="dxa"/>
              <w:start w:w="120" w:type="dxa"/>
              <w:end w:w="120" w:type="dxa"/>
            </w:tcMar>
          </w:tcPr>
          <w:p>
            <w:r>
              <w:rPr>
                <w:rFonts w:ascii="Calibri" w:hAnsi="Calibri"/>
                <w:b/>
                <w:i w:val="0"/>
                <w:color w:val="0F172A"/>
                <w:sz w:val="19"/>
              </w:rPr>
              <w:t>Bank Details — BSB &amp; account number</w:t>
            </w:r>
          </w:p>
        </w:tc>
        <w:tc>
          <w:tcPr>
            <w:tcW w:type="dxa" w:w="2948"/>
            <w:tcMar>
              <w:top w:w="80" w:type="dxa"/>
              <w:bottom w:w="80" w:type="dxa"/>
              <w:start w:w="120" w:type="dxa"/>
              <w:end w:w="120" w:type="dxa"/>
            </w:tcMar>
          </w:tcPr>
          <w:p>
            <w:r>
              <w:rPr>
                <w:rFonts w:ascii="Calibri" w:hAnsi="Calibri"/>
                <w:b w:val="0"/>
                <w:i w:val="0"/>
                <w:color w:val="2B3849"/>
                <w:sz w:val="19"/>
              </w:rPr>
              <w:t>Mandatory</w:t>
            </w:r>
          </w:p>
        </w:tc>
      </w:tr>
      <w:tr>
        <w:tc>
          <w:tcPr>
            <w:tcW w:type="dxa" w:w="680"/>
            <w:shd w:val="clear" w:fill="F8FAFC"/>
            <w:tcMar>
              <w:top w:w="80" w:type="dxa"/>
              <w:bottom w:w="80" w:type="dxa"/>
              <w:start w:w="120" w:type="dxa"/>
              <w:end w:w="120" w:type="dxa"/>
            </w:tcMar>
          </w:tcPr>
          <w:p>
            <w:r>
              <w:rPr>
                <w:rFonts w:ascii="Calibri" w:hAnsi="Calibri"/>
                <w:b w:val="0"/>
                <w:i w:val="0"/>
                <w:color w:val="0F172A"/>
                <w:sz w:val="26"/>
              </w:rPr>
              <w:t>☐</w:t>
            </w:r>
          </w:p>
        </w:tc>
        <w:tc>
          <w:tcPr>
            <w:tcW w:type="dxa" w:w="6009"/>
            <w:shd w:val="clear" w:fill="F8FAFC"/>
            <w:tcMar>
              <w:top w:w="80" w:type="dxa"/>
              <w:bottom w:w="80" w:type="dxa"/>
              <w:start w:w="120" w:type="dxa"/>
              <w:end w:w="120" w:type="dxa"/>
            </w:tcMar>
          </w:tcPr>
          <w:p>
            <w:r>
              <w:rPr>
                <w:rFonts w:ascii="Calibri" w:hAnsi="Calibri"/>
                <w:b/>
                <w:i w:val="0"/>
                <w:color w:val="0F172A"/>
                <w:sz w:val="19"/>
              </w:rPr>
              <w:t>Emergency Contact — name &amp; phone</w:t>
            </w:r>
          </w:p>
        </w:tc>
        <w:tc>
          <w:tcPr>
            <w:tcW w:type="dxa" w:w="2948"/>
            <w:shd w:val="clear" w:fill="F8FAFC"/>
            <w:tcMar>
              <w:top w:w="80" w:type="dxa"/>
              <w:bottom w:w="80" w:type="dxa"/>
              <w:start w:w="120" w:type="dxa"/>
              <w:end w:w="120" w:type="dxa"/>
            </w:tcMar>
          </w:tcPr>
          <w:p>
            <w:r>
              <w:rPr>
                <w:rFonts w:ascii="Calibri" w:hAnsi="Calibri"/>
                <w:b w:val="0"/>
                <w:i w:val="0"/>
                <w:color w:val="2B3849"/>
                <w:sz w:val="19"/>
              </w:rPr>
              <w:t>Mandatory</w:t>
            </w:r>
          </w:p>
        </w:tc>
      </w:tr>
    </w:tbl>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How to submit</w:t>
            </w:r>
          </w:p>
          <w:p>
            <w:r>
              <w:rPr>
                <w:rFonts w:ascii="Calibri" w:hAnsi="Calibri"/>
                <w:b w:val="0"/>
                <w:i w:val="0"/>
                <w:color w:val="2B3849"/>
                <w:sz w:val="19"/>
              </w:rPr>
              <w:t>Attach clear PDF or photo copies to info@vyntrapropertyservices.com or upload them through your subcontractor portal. Keep insurance and checks current — expired documents will pause your jobs until renewed.</w:t>
            </w:r>
          </w:p>
        </w:tc>
      </w:tr>
    </w:tbl>
    <w:p>
      <w:pPr>
        <w:spacing w:after="40"/>
      </w:pPr>
    </w:p>
    <w:p>
      <w:r>
        <w:br w:type="page"/>
      </w:r>
    </w:p>
    <w:p>
      <w:pPr>
        <w:spacing w:after="20" w:before="80"/>
      </w:pPr>
      <w:r>
        <w:rPr>
          <w:rFonts w:ascii="Calibri" w:hAnsi="Calibri"/>
          <w:b/>
          <w:i w:val="0"/>
          <w:color w:val="B8932B"/>
          <w:sz w:val="17"/>
        </w:rPr>
        <w:t>SECTION 06 · INDEPENDENT CONTRACTOR AGREEMENT</w:t>
      </w:r>
    </w:p>
    <w:p>
      <w:pPr>
        <w:spacing w:after="80" w:before="0"/>
      </w:pPr>
      <w:r>
        <w:rPr>
          <w:rFonts w:ascii="Calibri Light" w:hAnsi="Calibri Light"/>
          <w:b/>
          <w:i w:val="0"/>
          <w:color w:val="0F172A"/>
          <w:sz w:val="44"/>
        </w:rPr>
        <w:t>Independent Contractor Agreement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This Agreement sets out the terms on which you provide services to Vyntra as an independent contractor. It is written in plain English — please read it before you sign the declaration.</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3628"/>
            <w:shd w:val="clear" w:fill="0F172A"/>
            <w:tcMar>
              <w:top w:w="80" w:type="dxa"/>
              <w:bottom w:w="80" w:type="dxa"/>
              <w:start w:w="120" w:type="dxa"/>
              <w:end w:w="120" w:type="dxa"/>
            </w:tcMar>
          </w:tcPr>
          <w:p>
            <w:r>
              <w:rPr>
                <w:rFonts w:ascii="Calibri" w:hAnsi="Calibri"/>
                <w:b/>
                <w:i w:val="0"/>
                <w:color w:val="FFFFFF"/>
                <w:sz w:val="18"/>
              </w:rPr>
              <w:t>Party</w:t>
            </w:r>
          </w:p>
        </w:tc>
        <w:tc>
          <w:tcPr>
            <w:tcW w:type="dxa" w:w="6009"/>
            <w:shd w:val="clear" w:fill="0F172A"/>
            <w:tcMar>
              <w:top w:w="80" w:type="dxa"/>
              <w:bottom w:w="80" w:type="dxa"/>
              <w:start w:w="120" w:type="dxa"/>
              <w:end w:w="120" w:type="dxa"/>
            </w:tcMar>
          </w:tcPr>
          <w:p>
            <w:r>
              <w:rPr>
                <w:rFonts w:ascii="Calibri" w:hAnsi="Calibri"/>
                <w:b/>
                <w:i w:val="0"/>
                <w:color w:val="FFFFFF"/>
                <w:sz w:val="18"/>
              </w:rPr>
              <w:t>Detail</w:t>
            </w:r>
          </w:p>
        </w:tc>
      </w:tr>
      <w:tr>
        <w:tc>
          <w:tcPr>
            <w:tcW w:type="dxa" w:w="3628"/>
            <w:tcMar>
              <w:top w:w="80" w:type="dxa"/>
              <w:bottom w:w="80" w:type="dxa"/>
              <w:start w:w="120" w:type="dxa"/>
              <w:end w:w="120" w:type="dxa"/>
            </w:tcMar>
          </w:tcPr>
          <w:p>
            <w:r>
              <w:rPr>
                <w:rFonts w:ascii="Calibri" w:hAnsi="Calibri"/>
                <w:b/>
                <w:i w:val="0"/>
                <w:color w:val="0F172A"/>
                <w:sz w:val="19"/>
              </w:rPr>
              <w:t>Principal</w:t>
            </w:r>
          </w:p>
        </w:tc>
        <w:tc>
          <w:tcPr>
            <w:tcW w:type="dxa" w:w="6009"/>
            <w:tcMar>
              <w:top w:w="80" w:type="dxa"/>
              <w:bottom w:w="80" w:type="dxa"/>
              <w:start w:w="120" w:type="dxa"/>
              <w:end w:w="120" w:type="dxa"/>
            </w:tcMar>
          </w:tcPr>
          <w:p>
            <w:r>
              <w:rPr>
                <w:rFonts w:ascii="Calibri" w:hAnsi="Calibri"/>
                <w:b w:val="0"/>
                <w:i w:val="0"/>
                <w:color w:val="2B3849"/>
                <w:sz w:val="19"/>
              </w:rPr>
              <w:t>Vyntra Property Services</w:t>
            </w:r>
          </w:p>
        </w:tc>
      </w:tr>
      <w:tr>
        <w:tc>
          <w:tcPr>
            <w:tcW w:type="dxa" w:w="3628"/>
            <w:shd w:val="clear" w:fill="F8FAFC"/>
            <w:tcMar>
              <w:top w:w="80" w:type="dxa"/>
              <w:bottom w:w="80" w:type="dxa"/>
              <w:start w:w="120" w:type="dxa"/>
              <w:end w:w="120" w:type="dxa"/>
            </w:tcMar>
          </w:tcPr>
          <w:p>
            <w:r>
              <w:rPr>
                <w:rFonts w:ascii="Calibri" w:hAnsi="Calibri"/>
                <w:b/>
                <w:i w:val="0"/>
                <w:color w:val="0F172A"/>
                <w:sz w:val="19"/>
              </w:rPr>
              <w:t>ABN</w:t>
            </w:r>
          </w:p>
        </w:tc>
        <w:tc>
          <w:tcPr>
            <w:tcW w:type="dxa" w:w="6009"/>
            <w:shd w:val="clear" w:fill="F8FAFC"/>
            <w:tcMar>
              <w:top w:w="80" w:type="dxa"/>
              <w:bottom w:w="80" w:type="dxa"/>
              <w:start w:w="120" w:type="dxa"/>
              <w:end w:w="120" w:type="dxa"/>
            </w:tcMar>
          </w:tcPr>
          <w:p>
            <w:r>
              <w:rPr>
                <w:rFonts w:ascii="Calibri" w:hAnsi="Calibri"/>
                <w:b w:val="0"/>
                <w:i w:val="0"/>
                <w:color w:val="2B3849"/>
                <w:sz w:val="19"/>
              </w:rPr>
              <w:t>69 252 402 831</w:t>
            </w:r>
          </w:p>
        </w:tc>
      </w:tr>
      <w:tr>
        <w:tc>
          <w:tcPr>
            <w:tcW w:type="dxa" w:w="3628"/>
            <w:tcMar>
              <w:top w:w="80" w:type="dxa"/>
              <w:bottom w:w="80" w:type="dxa"/>
              <w:start w:w="120" w:type="dxa"/>
              <w:end w:w="120" w:type="dxa"/>
            </w:tcMar>
          </w:tcPr>
          <w:p>
            <w:r>
              <w:rPr>
                <w:rFonts w:ascii="Calibri" w:hAnsi="Calibri"/>
                <w:b/>
                <w:i w:val="0"/>
                <w:color w:val="0F172A"/>
                <w:sz w:val="19"/>
              </w:rPr>
              <w:t>Contractor</w:t>
            </w:r>
          </w:p>
        </w:tc>
        <w:tc>
          <w:tcPr>
            <w:tcW w:type="dxa" w:w="6009"/>
            <w:tcMar>
              <w:top w:w="80" w:type="dxa"/>
              <w:bottom w:w="80" w:type="dxa"/>
              <w:start w:w="120" w:type="dxa"/>
              <w:end w:w="120" w:type="dxa"/>
            </w:tcMar>
          </w:tcPr>
          <w:p>
            <w:r>
              <w:rPr>
                <w:rFonts w:ascii="Calibri" w:hAnsi="Calibri"/>
                <w:b w:val="0"/>
                <w:i w:val="0"/>
                <w:color w:val="2B3849"/>
                <w:sz w:val="19"/>
              </w:rPr>
              <w:t>As named on the signed declaration</w:t>
            </w:r>
          </w:p>
        </w:tc>
      </w:tr>
      <w:tr>
        <w:tc>
          <w:tcPr>
            <w:tcW w:type="dxa" w:w="3628"/>
            <w:shd w:val="clear" w:fill="F8FAFC"/>
            <w:tcMar>
              <w:top w:w="80" w:type="dxa"/>
              <w:bottom w:w="80" w:type="dxa"/>
              <w:start w:w="120" w:type="dxa"/>
              <w:end w:w="120" w:type="dxa"/>
            </w:tcMar>
          </w:tcPr>
          <w:p>
            <w:r>
              <w:rPr>
                <w:rFonts w:ascii="Calibri" w:hAnsi="Calibri"/>
                <w:b/>
                <w:i w:val="0"/>
                <w:color w:val="0F172A"/>
                <w:sz w:val="19"/>
              </w:rPr>
              <w:t>Governing law</w:t>
            </w:r>
          </w:p>
        </w:tc>
        <w:tc>
          <w:tcPr>
            <w:tcW w:type="dxa" w:w="6009"/>
            <w:shd w:val="clear" w:fill="F8FAFC"/>
            <w:tcMar>
              <w:top w:w="80" w:type="dxa"/>
              <w:bottom w:w="80" w:type="dxa"/>
              <w:start w:w="120" w:type="dxa"/>
              <w:end w:w="120" w:type="dxa"/>
            </w:tcMar>
          </w:tcPr>
          <w:p>
            <w:r>
              <w:rPr>
                <w:rFonts w:ascii="Calibri" w:hAnsi="Calibri"/>
                <w:b w:val="0"/>
                <w:i w:val="0"/>
                <w:color w:val="2B3849"/>
                <w:sz w:val="19"/>
              </w:rPr>
              <w:t>New South Wales, Australia</w:t>
            </w:r>
          </w:p>
        </w:tc>
      </w:tr>
    </w:tbl>
    <w:p>
      <w:pPr>
        <w:spacing w:after="40"/>
      </w:pPr>
    </w:p>
    <w:p>
      <w:pPr>
        <w:spacing w:after="20" w:before="120"/>
      </w:pPr>
      <w:r>
        <w:rPr>
          <w:rFonts w:ascii="Calibri" w:hAnsi="Calibri"/>
          <w:b/>
          <w:i w:val="0"/>
          <w:color w:val="B8932B"/>
          <w:sz w:val="21"/>
        </w:rPr>
        <w:t xml:space="preserve">1.  </w:t>
      </w:r>
      <w:r>
        <w:rPr>
          <w:rFonts w:ascii="Calibri" w:hAnsi="Calibri"/>
          <w:b/>
          <w:i w:val="0"/>
          <w:color w:val="0F172A"/>
          <w:sz w:val="21"/>
        </w:rPr>
        <w:t>Independent contractor relationship</w:t>
      </w:r>
    </w:p>
    <w:p>
      <w:pPr>
        <w:spacing w:after="80"/>
      </w:pPr>
      <w:r>
        <w:rPr>
          <w:rFonts w:ascii="Calibri" w:hAnsi="Calibri"/>
          <w:b w:val="0"/>
          <w:i w:val="0"/>
          <w:color w:val="2B3849"/>
          <w:sz w:val="19"/>
        </w:rPr>
        <w:t>You are engaged as an independent contractor, not an employee, partner or agent of Vyntra. You are responsible for your own tax, superannuation, insurances and leave. Nothing in this Agreement creates an employment relationship, and you may work for others provided you meet your obligations to us.</w:t>
      </w:r>
    </w:p>
    <w:p>
      <w:pPr>
        <w:spacing w:after="20" w:before="120"/>
      </w:pPr>
      <w:r>
        <w:rPr>
          <w:rFonts w:ascii="Calibri" w:hAnsi="Calibri"/>
          <w:b/>
          <w:i w:val="0"/>
          <w:color w:val="B8932B"/>
          <w:sz w:val="21"/>
        </w:rPr>
        <w:t xml:space="preserve">2.  </w:t>
      </w:r>
      <w:r>
        <w:rPr>
          <w:rFonts w:ascii="Calibri" w:hAnsi="Calibri"/>
          <w:b/>
          <w:i w:val="0"/>
          <w:color w:val="0F172A"/>
          <w:sz w:val="21"/>
        </w:rPr>
        <w:t>Scope of work</w:t>
      </w:r>
    </w:p>
    <w:p>
      <w:pPr>
        <w:spacing w:after="80"/>
      </w:pPr>
      <w:r>
        <w:rPr>
          <w:rFonts w:ascii="Calibri" w:hAnsi="Calibri"/>
          <w:b w:val="0"/>
          <w:i w:val="0"/>
          <w:color w:val="2B3849"/>
          <w:sz w:val="19"/>
        </w:rPr>
        <w:t>Vyntra will offer you property maintenance and cleaning jobs from time to time. Each job will specify the work, location, timing and rate. You agree to perform accepted work with due care, skill and to the standards set out in this pack and any reasonable directions from Vyntra.</w:t>
      </w:r>
    </w:p>
    <w:p>
      <w:pPr>
        <w:spacing w:after="20" w:before="120"/>
      </w:pPr>
      <w:r>
        <w:rPr>
          <w:rFonts w:ascii="Calibri" w:hAnsi="Calibri"/>
          <w:b/>
          <w:i w:val="0"/>
          <w:color w:val="B8932B"/>
          <w:sz w:val="21"/>
        </w:rPr>
        <w:t xml:space="preserve">3.  </w:t>
      </w:r>
      <w:r>
        <w:rPr>
          <w:rFonts w:ascii="Calibri" w:hAnsi="Calibri"/>
          <w:b/>
          <w:i w:val="0"/>
          <w:color w:val="0F172A"/>
          <w:sz w:val="21"/>
        </w:rPr>
        <w:t>Acceptance of jobs</w:t>
      </w:r>
    </w:p>
    <w:p>
      <w:pPr>
        <w:spacing w:after="80"/>
      </w:pPr>
      <w:r>
        <w:rPr>
          <w:rFonts w:ascii="Calibri" w:hAnsi="Calibri"/>
          <w:b w:val="0"/>
          <w:i w:val="0"/>
          <w:color w:val="2B3849"/>
          <w:sz w:val="19"/>
        </w:rPr>
        <w:t>You are free to accept or decline any job offered. Once you accept a job, you commit to completing it on time and to standard, or to giving Vyntra prompt notice if you genuinely cannot, so we can arrange an alternative.</w:t>
      </w:r>
    </w:p>
    <w:p>
      <w:pPr>
        <w:spacing w:after="20" w:before="120"/>
      </w:pPr>
      <w:r>
        <w:rPr>
          <w:rFonts w:ascii="Calibri" w:hAnsi="Calibri"/>
          <w:b/>
          <w:i w:val="0"/>
          <w:color w:val="B8932B"/>
          <w:sz w:val="21"/>
        </w:rPr>
        <w:t xml:space="preserve">4.  </w:t>
      </w:r>
      <w:r>
        <w:rPr>
          <w:rFonts w:ascii="Calibri" w:hAnsi="Calibri"/>
          <w:b/>
          <w:i w:val="0"/>
          <w:color w:val="0F172A"/>
          <w:sz w:val="21"/>
        </w:rPr>
        <w:t>Your own equipment</w:t>
      </w:r>
    </w:p>
    <w:p>
      <w:pPr>
        <w:spacing w:after="80"/>
      </w:pPr>
      <w:r>
        <w:rPr>
          <w:rFonts w:ascii="Calibri" w:hAnsi="Calibri"/>
          <w:b w:val="0"/>
          <w:i w:val="0"/>
          <w:color w:val="2B3849"/>
          <w:sz w:val="19"/>
        </w:rPr>
        <w:t>Unless agreed otherwise, you supply your own tools, equipment, materials and transport, and are responsible for their condition, safety and maintenance.</w:t>
      </w:r>
    </w:p>
    <w:p>
      <w:pPr>
        <w:spacing w:after="20" w:before="120"/>
      </w:pPr>
      <w:r>
        <w:rPr>
          <w:rFonts w:ascii="Calibri" w:hAnsi="Calibri"/>
          <w:b/>
          <w:i w:val="0"/>
          <w:color w:val="B8932B"/>
          <w:sz w:val="21"/>
        </w:rPr>
        <w:t xml:space="preserve">5.  </w:t>
      </w:r>
      <w:r>
        <w:rPr>
          <w:rFonts w:ascii="Calibri" w:hAnsi="Calibri"/>
          <w:b/>
          <w:i w:val="0"/>
          <w:color w:val="0F172A"/>
          <w:sz w:val="21"/>
        </w:rPr>
        <w:t>Insurance requirements</w:t>
      </w:r>
    </w:p>
    <w:p>
      <w:pPr>
        <w:spacing w:after="80"/>
      </w:pPr>
      <w:r>
        <w:rPr>
          <w:rFonts w:ascii="Calibri" w:hAnsi="Calibri"/>
          <w:b w:val="0"/>
          <w:i w:val="0"/>
          <w:color w:val="2B3849"/>
          <w:sz w:val="19"/>
        </w:rPr>
        <w:t>You must hold and maintain current Public Liability Insurance of at least $20 million (or another minimum Vyntra notifies you of), plus any insurance required by law for your trade — for example Workers Compensation where applicable. You agree to provide certificates of currency on request and to keep them current at all times.</w:t>
      </w:r>
    </w:p>
    <w:p>
      <w:pPr>
        <w:spacing w:after="20" w:before="120"/>
      </w:pPr>
      <w:r>
        <w:rPr>
          <w:rFonts w:ascii="Calibri" w:hAnsi="Calibri"/>
          <w:b/>
          <w:i w:val="0"/>
          <w:color w:val="B8932B"/>
          <w:sz w:val="21"/>
        </w:rPr>
        <w:t xml:space="preserve">6.  </w:t>
      </w:r>
      <w:r>
        <w:rPr>
          <w:rFonts w:ascii="Calibri" w:hAnsi="Calibri"/>
          <w:b/>
          <w:i w:val="0"/>
          <w:color w:val="0F172A"/>
          <w:sz w:val="21"/>
        </w:rPr>
        <w:t>Work standards &amp; safety</w:t>
      </w:r>
    </w:p>
    <w:p>
      <w:pPr>
        <w:spacing w:after="80"/>
      </w:pPr>
      <w:r>
        <w:rPr>
          <w:rFonts w:ascii="Calibri" w:hAnsi="Calibri"/>
          <w:b w:val="0"/>
          <w:i w:val="0"/>
          <w:color w:val="2B3849"/>
          <w:sz w:val="19"/>
        </w:rPr>
        <w:t>You agree to perform all work safely, lawfully and to a professional standard, complying with all work health and safety laws and the standards in this pack. You will take reasonable care for your own safety and that of others, and stop work and notify Vyntra if a situation is unsafe.</w:t>
      </w:r>
    </w:p>
    <w:p>
      <w:pPr>
        <w:spacing w:after="20" w:before="120"/>
      </w:pPr>
      <w:r>
        <w:rPr>
          <w:rFonts w:ascii="Calibri" w:hAnsi="Calibri"/>
          <w:b/>
          <w:i w:val="0"/>
          <w:color w:val="B8932B"/>
          <w:sz w:val="21"/>
        </w:rPr>
        <w:t xml:space="preserve">7.  </w:t>
      </w:r>
      <w:r>
        <w:rPr>
          <w:rFonts w:ascii="Calibri" w:hAnsi="Calibri"/>
          <w:b/>
          <w:i w:val="0"/>
          <w:color w:val="0F172A"/>
          <w:sz w:val="21"/>
        </w:rPr>
        <w:t>Confidentiality</w:t>
      </w:r>
    </w:p>
    <w:p>
      <w:pPr>
        <w:spacing w:after="80"/>
      </w:pPr>
      <w:r>
        <w:rPr>
          <w:rFonts w:ascii="Calibri" w:hAnsi="Calibri"/>
          <w:b w:val="0"/>
          <w:i w:val="0"/>
          <w:color w:val="2B3849"/>
          <w:sz w:val="19"/>
        </w:rPr>
        <w:t>You will keep confidential all non-public information you learn through your engagement — including Vyntra’s clients, pricing, methods and systems — and use it only to perform the work. This obligation continues after your engagement ends.</w:t>
      </w:r>
    </w:p>
    <w:p>
      <w:pPr>
        <w:spacing w:after="20" w:before="120"/>
      </w:pPr>
      <w:r>
        <w:rPr>
          <w:rFonts w:ascii="Calibri" w:hAnsi="Calibri"/>
          <w:b/>
          <w:i w:val="0"/>
          <w:color w:val="B8932B"/>
          <w:sz w:val="21"/>
        </w:rPr>
        <w:t xml:space="preserve">8.  </w:t>
      </w:r>
      <w:r>
        <w:rPr>
          <w:rFonts w:ascii="Calibri" w:hAnsi="Calibri"/>
          <w:b/>
          <w:i w:val="0"/>
          <w:color w:val="0F172A"/>
          <w:sz w:val="21"/>
        </w:rPr>
        <w:t>Privacy</w:t>
      </w:r>
    </w:p>
    <w:p>
      <w:pPr>
        <w:spacing w:after="80"/>
      </w:pPr>
      <w:r>
        <w:rPr>
          <w:rFonts w:ascii="Calibri" w:hAnsi="Calibri"/>
          <w:b w:val="0"/>
          <w:i w:val="0"/>
          <w:color w:val="2B3849"/>
          <w:sz w:val="19"/>
        </w:rPr>
        <w:t>You will handle any personal information of clients and occupants in line with the Privacy Act 1988 (Cth) and Vyntra’s directions — collecting only what is needed, keeping it secure, and never disclosing or using it for any purpose other than the job.</w:t>
      </w:r>
    </w:p>
    <w:p>
      <w:r>
        <w:br w:type="page"/>
      </w:r>
    </w:p>
    <w:p>
      <w:pPr>
        <w:spacing w:after="20" w:before="80"/>
      </w:pPr>
      <w:r>
        <w:rPr>
          <w:rFonts w:ascii="Calibri" w:hAnsi="Calibri"/>
          <w:b/>
          <w:i w:val="0"/>
          <w:color w:val="B8932B"/>
          <w:sz w:val="17"/>
        </w:rPr>
        <w:t>SECTION 06 · INDEPENDENT CONTRACTOR AGREEMENT (CONTINUED)</w:t>
      </w:r>
    </w:p>
    <w:p>
      <w:pPr>
        <w:spacing w:after="80" w:before="0"/>
      </w:pPr>
      <w:r>
        <w:rPr>
          <w:rFonts w:ascii="Calibri Light" w:hAnsi="Calibri Light"/>
          <w:b/>
          <w:i w:val="0"/>
          <w:color w:val="0F172A"/>
          <w:sz w:val="44"/>
        </w:rPr>
        <w:t>Agreement — continued</w:t>
      </w:r>
    </w:p>
    <w:p>
      <w:pPr>
        <w:spacing w:after="160" w:before="0"/>
      </w:pPr>
      <w:r>
        <w:rPr>
          <w:rFonts w:ascii="Calibri" w:hAnsi="Calibri"/>
          <w:b/>
          <w:i w:val="0"/>
          <w:color w:val="D4AF37"/>
          <w:sz w:val="20"/>
        </w:rPr>
        <w:t>_____</w:t>
      </w:r>
    </w:p>
    <w:p>
      <w:pPr>
        <w:spacing w:after="20" w:before="120"/>
      </w:pPr>
      <w:r>
        <w:rPr>
          <w:rFonts w:ascii="Calibri" w:hAnsi="Calibri"/>
          <w:b/>
          <w:i w:val="0"/>
          <w:color w:val="B8932B"/>
          <w:sz w:val="21"/>
        </w:rPr>
        <w:t xml:space="preserve">9.  </w:t>
      </w:r>
      <w:r>
        <w:rPr>
          <w:rFonts w:ascii="Calibri" w:hAnsi="Calibri"/>
          <w:b/>
          <w:i w:val="0"/>
          <w:color w:val="0F172A"/>
          <w:sz w:val="21"/>
        </w:rPr>
        <w:t>Non-solicitation of Vyntra clients</w:t>
      </w:r>
    </w:p>
    <w:p>
      <w:pPr>
        <w:spacing w:after="80"/>
      </w:pPr>
      <w:r>
        <w:rPr>
          <w:rFonts w:ascii="Calibri" w:hAnsi="Calibri"/>
          <w:b w:val="0"/>
          <w:i w:val="0"/>
          <w:color w:val="2B3849"/>
          <w:sz w:val="19"/>
        </w:rPr>
        <w:t>During your engagement and for 12 months after it ends, you will not directly or indirectly solicit, accept or perform private work for any Vyntra client you were introduced to or serviced through Vyntra, without Vyntra’s written consent. All client opportunities must be referred back to Vyntra.</w:t>
      </w:r>
    </w:p>
    <w:p>
      <w:pPr>
        <w:spacing w:after="20" w:before="120"/>
      </w:pPr>
      <w:r>
        <w:rPr>
          <w:rFonts w:ascii="Calibri" w:hAnsi="Calibri"/>
          <w:b/>
          <w:i w:val="0"/>
          <w:color w:val="B8932B"/>
          <w:sz w:val="21"/>
        </w:rPr>
        <w:t xml:space="preserve">10.  </w:t>
      </w:r>
      <w:r>
        <w:rPr>
          <w:rFonts w:ascii="Calibri" w:hAnsi="Calibri"/>
          <w:b/>
          <w:i w:val="0"/>
          <w:color w:val="0F172A"/>
          <w:sz w:val="21"/>
        </w:rPr>
        <w:t>Intellectual property</w:t>
      </w:r>
    </w:p>
    <w:p>
      <w:pPr>
        <w:spacing w:after="80"/>
      </w:pPr>
      <w:r>
        <w:rPr>
          <w:rFonts w:ascii="Calibri" w:hAnsi="Calibri"/>
          <w:b w:val="0"/>
          <w:i w:val="0"/>
          <w:color w:val="2B3849"/>
          <w:sz w:val="19"/>
        </w:rPr>
        <w:t>Any materials, photos, reports or records you create in performing the work — including before and after photos — are Vyntra’s property and may be used by Vyntra for service delivery, quality and marketing. You grant Vyntra a perpetual licence to use them for these purposes.</w:t>
      </w:r>
    </w:p>
    <w:p>
      <w:pPr>
        <w:spacing w:after="20" w:before="120"/>
      </w:pPr>
      <w:r>
        <w:rPr>
          <w:rFonts w:ascii="Calibri" w:hAnsi="Calibri"/>
          <w:b/>
          <w:i w:val="0"/>
          <w:color w:val="B8932B"/>
          <w:sz w:val="21"/>
        </w:rPr>
        <w:t xml:space="preserve">11.  </w:t>
      </w:r>
      <w:r>
        <w:rPr>
          <w:rFonts w:ascii="Calibri" w:hAnsi="Calibri"/>
          <w:b/>
          <w:i w:val="0"/>
          <w:color w:val="0F172A"/>
          <w:sz w:val="21"/>
        </w:rPr>
        <w:t>Liability &amp; indemnity</w:t>
      </w:r>
    </w:p>
    <w:p>
      <w:pPr>
        <w:spacing w:after="80"/>
      </w:pPr>
      <w:r>
        <w:rPr>
          <w:rFonts w:ascii="Calibri" w:hAnsi="Calibri"/>
          <w:b w:val="0"/>
          <w:i w:val="0"/>
          <w:color w:val="2B3849"/>
          <w:sz w:val="19"/>
        </w:rPr>
        <w:t>You are responsible for the work you perform and for any loss, damage or claim arising from your acts, omissions or negligence. To the extent permitted by law, you indemnify Vyntra against such claims. Nothing in this clause limits rights that cannot be excluded under the Australian Consumer Law.</w:t>
      </w:r>
    </w:p>
    <w:p>
      <w:pPr>
        <w:spacing w:after="20" w:before="120"/>
      </w:pPr>
      <w:r>
        <w:rPr>
          <w:rFonts w:ascii="Calibri" w:hAnsi="Calibri"/>
          <w:b/>
          <w:i w:val="0"/>
          <w:color w:val="B8932B"/>
          <w:sz w:val="21"/>
        </w:rPr>
        <w:t xml:space="preserve">12.  </w:t>
      </w:r>
      <w:r>
        <w:rPr>
          <w:rFonts w:ascii="Calibri" w:hAnsi="Calibri"/>
          <w:b/>
          <w:i w:val="0"/>
          <w:color w:val="0F172A"/>
          <w:sz w:val="21"/>
        </w:rPr>
        <w:t>Termination</w:t>
      </w:r>
    </w:p>
    <w:p>
      <w:pPr>
        <w:spacing w:after="80"/>
      </w:pPr>
      <w:r>
        <w:rPr>
          <w:rFonts w:ascii="Calibri" w:hAnsi="Calibri"/>
          <w:b w:val="0"/>
          <w:i w:val="0"/>
          <w:color w:val="2B3849"/>
          <w:sz w:val="19"/>
        </w:rPr>
        <w:t>Either party may end this Agreement at any time by giving reasonable notice in writing. Vyntra may suspend or end your engagement immediately for a serious breach — including a breach of the Code of Conduct, safety, confidentiality or non-solicitation terms. Ending the Agreement does not affect rights or payments accrued beforehand.</w:t>
      </w:r>
    </w:p>
    <w:p>
      <w:pPr>
        <w:spacing w:after="20" w:before="120"/>
      </w:pPr>
      <w:r>
        <w:rPr>
          <w:rFonts w:ascii="Calibri" w:hAnsi="Calibri"/>
          <w:b/>
          <w:i w:val="0"/>
          <w:color w:val="B8932B"/>
          <w:sz w:val="21"/>
        </w:rPr>
        <w:t xml:space="preserve">13.  </w:t>
      </w:r>
      <w:r>
        <w:rPr>
          <w:rFonts w:ascii="Calibri" w:hAnsi="Calibri"/>
          <w:b/>
          <w:i w:val="0"/>
          <w:color w:val="0F172A"/>
          <w:sz w:val="21"/>
        </w:rPr>
        <w:t>Subcontracting &amp; assignment</w:t>
      </w:r>
    </w:p>
    <w:p>
      <w:pPr>
        <w:spacing w:after="80"/>
      </w:pPr>
      <w:r>
        <w:rPr>
          <w:rFonts w:ascii="Calibri" w:hAnsi="Calibri"/>
          <w:b w:val="0"/>
          <w:i w:val="0"/>
          <w:color w:val="2B3849"/>
          <w:sz w:val="19"/>
        </w:rPr>
        <w:t>You will not subcontract, assign or transfer a Vyntra job to anyone else without Vyntra’s prior written consent. Accepted jobs are personal to you and the team we have approved.</w:t>
      </w:r>
    </w:p>
    <w:p>
      <w:pPr>
        <w:spacing w:after="20" w:before="120"/>
      </w:pPr>
      <w:r>
        <w:rPr>
          <w:rFonts w:ascii="Calibri" w:hAnsi="Calibri"/>
          <w:b/>
          <w:i w:val="0"/>
          <w:color w:val="B8932B"/>
          <w:sz w:val="21"/>
        </w:rPr>
        <w:t xml:space="preserve">14.  </w:t>
      </w:r>
      <w:r>
        <w:rPr>
          <w:rFonts w:ascii="Calibri" w:hAnsi="Calibri"/>
          <w:b/>
          <w:i w:val="0"/>
          <w:color w:val="0F172A"/>
          <w:sz w:val="21"/>
        </w:rPr>
        <w:t>Dispute resolution</w:t>
      </w:r>
    </w:p>
    <w:p>
      <w:pPr>
        <w:spacing w:after="80"/>
      </w:pPr>
      <w:r>
        <w:rPr>
          <w:rFonts w:ascii="Calibri" w:hAnsi="Calibri"/>
          <w:b w:val="0"/>
          <w:i w:val="0"/>
          <w:color w:val="2B3849"/>
          <w:sz w:val="19"/>
        </w:rPr>
        <w:t>If a dispute arises, both parties agree to first raise it in good faith and try to resolve it through discussion. If it cannot be resolved within a reasonable time, the parties may refer the matter to mediation before commencing legal proceedings, except where urgent relief is needed.</w:t>
      </w:r>
    </w:p>
    <w:p>
      <w:pPr>
        <w:spacing w:after="20" w:before="120"/>
      </w:pPr>
      <w:r>
        <w:rPr>
          <w:rFonts w:ascii="Calibri" w:hAnsi="Calibri"/>
          <w:b/>
          <w:i w:val="0"/>
          <w:color w:val="B8932B"/>
          <w:sz w:val="21"/>
        </w:rPr>
        <w:t xml:space="preserve">15.  </w:t>
      </w:r>
      <w:r>
        <w:rPr>
          <w:rFonts w:ascii="Calibri" w:hAnsi="Calibri"/>
          <w:b/>
          <w:i w:val="0"/>
          <w:color w:val="0F172A"/>
          <w:sz w:val="21"/>
        </w:rPr>
        <w:t>Governing law</w:t>
      </w:r>
    </w:p>
    <w:p>
      <w:pPr>
        <w:spacing w:after="80"/>
      </w:pPr>
      <w:r>
        <w:rPr>
          <w:rFonts w:ascii="Calibri" w:hAnsi="Calibri"/>
          <w:b w:val="0"/>
          <w:i w:val="0"/>
          <w:color w:val="2B3849"/>
          <w:sz w:val="19"/>
        </w:rPr>
        <w:t>This Agreement is governed by the laws of New South Wales, Australia. The parties submit to the non-exclusive jurisdiction of the courts of New South Wales.</w:t>
      </w:r>
    </w:p>
    <w:p>
      <w:pPr>
        <w:spacing w:after="20" w:before="120"/>
      </w:pPr>
      <w:r>
        <w:rPr>
          <w:rFonts w:ascii="Calibri" w:hAnsi="Calibri"/>
          <w:b/>
          <w:i w:val="0"/>
          <w:color w:val="B8932B"/>
          <w:sz w:val="21"/>
        </w:rPr>
        <w:t xml:space="preserve">16.  </w:t>
      </w:r>
      <w:r>
        <w:rPr>
          <w:rFonts w:ascii="Calibri" w:hAnsi="Calibri"/>
          <w:b/>
          <w:i w:val="0"/>
          <w:color w:val="0F172A"/>
          <w:sz w:val="21"/>
        </w:rPr>
        <w:t>Entire agreement</w:t>
      </w:r>
    </w:p>
    <w:p>
      <w:pPr>
        <w:spacing w:after="80"/>
      </w:pPr>
      <w:r>
        <w:rPr>
          <w:rFonts w:ascii="Calibri" w:hAnsi="Calibri"/>
          <w:b w:val="0"/>
          <w:i w:val="0"/>
          <w:color w:val="2B3849"/>
          <w:sz w:val="19"/>
        </w:rPr>
        <w:t>This Agreement, together with the Code of Conduct, Payment Policy and each job’s brief, forms the entire agreement between us. If any part is found to be invalid, the rest continues to apply. Vyntra may update this pack from time to time and will notify you of material changes.</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Plain-English summary</w:t>
            </w:r>
          </w:p>
          <w:p>
            <w:r>
              <w:rPr>
                <w:rFonts w:ascii="Calibri" w:hAnsi="Calibri"/>
                <w:b w:val="0"/>
                <w:i w:val="0"/>
                <w:color w:val="2B3849"/>
                <w:sz w:val="19"/>
              </w:rPr>
              <w:t>Be safe and insured, do great work, look after our clients and their information, refer client opportunities back to us, and we will keep the jobs and payments flowing. This document is a clear summary of our working arrangement and is not legal advice.</w:t>
            </w:r>
          </w:p>
        </w:tc>
      </w:tr>
    </w:tbl>
    <w:p>
      <w:pPr>
        <w:spacing w:after="40"/>
      </w:pPr>
    </w:p>
    <w:p>
      <w:r>
        <w:br w:type="page"/>
      </w:r>
    </w:p>
    <w:p>
      <w:pPr>
        <w:spacing w:after="20" w:before="80"/>
      </w:pPr>
      <w:r>
        <w:rPr>
          <w:rFonts w:ascii="Calibri" w:hAnsi="Calibri"/>
          <w:b/>
          <w:i w:val="0"/>
          <w:color w:val="B8932B"/>
          <w:sz w:val="17"/>
        </w:rPr>
        <w:t>SECTION 07 · QUICK ANSWERS</w:t>
      </w:r>
    </w:p>
    <w:p>
      <w:pPr>
        <w:spacing w:after="80" w:before="0"/>
      </w:pPr>
      <w:r>
        <w:rPr>
          <w:rFonts w:ascii="Calibri Light" w:hAnsi="Calibri Light"/>
          <w:b/>
          <w:i w:val="0"/>
          <w:color w:val="0F172A"/>
          <w:sz w:val="44"/>
        </w:rPr>
        <w:t>Frequently asked questions</w:t>
      </w:r>
    </w:p>
    <w:p>
      <w:pPr>
        <w:spacing w:after="160" w:before="0"/>
      </w:pPr>
      <w:r>
        <w:rPr>
          <w:rFonts w:ascii="Calibri" w:hAnsi="Calibri"/>
          <w:b/>
          <w:i w:val="0"/>
          <w:color w:val="D4AF37"/>
          <w:sz w:val="20"/>
        </w:rPr>
        <w:t>_____</w:t>
      </w:r>
    </w:p>
    <w:p>
      <w:pPr>
        <w:spacing w:before="140" w:after="20"/>
      </w:pPr>
      <w:r>
        <w:rPr>
          <w:rFonts w:ascii="Calibri" w:hAnsi="Calibri"/>
          <w:b/>
          <w:i w:val="0"/>
          <w:color w:val="B8932B"/>
          <w:sz w:val="21"/>
        </w:rPr>
        <w:t xml:space="preserve">Q.  </w:t>
      </w:r>
      <w:r>
        <w:rPr>
          <w:rFonts w:ascii="Calibri" w:hAnsi="Calibri"/>
          <w:b/>
          <w:i w:val="0"/>
          <w:color w:val="0F172A"/>
          <w:sz w:val="21"/>
        </w:rPr>
        <w:t>When do I get paid?</w:t>
      </w:r>
    </w:p>
    <w:p>
      <w:pPr>
        <w:spacing w:after="60"/>
        <w:ind w:left="312"/>
      </w:pPr>
      <w:r>
        <w:rPr>
          <w:rFonts w:ascii="Calibri" w:hAnsi="Calibri"/>
          <w:b w:val="0"/>
          <w:i w:val="0"/>
          <w:color w:val="2B3849"/>
          <w:sz w:val="19"/>
        </w:rPr>
        <w:t>Within 14 days of us receiving a correct tax invoice. Payments go out by EFT in our weekly run.</w:t>
      </w:r>
    </w:p>
    <w:p>
      <w:pPr>
        <w:spacing w:before="140" w:after="20"/>
      </w:pPr>
      <w:r>
        <w:rPr>
          <w:rFonts w:ascii="Calibri" w:hAnsi="Calibri"/>
          <w:b/>
          <w:i w:val="0"/>
          <w:color w:val="B8932B"/>
          <w:sz w:val="21"/>
        </w:rPr>
        <w:t xml:space="preserve">Q.  </w:t>
      </w:r>
      <w:r>
        <w:rPr>
          <w:rFonts w:ascii="Calibri" w:hAnsi="Calibri"/>
          <w:b/>
          <w:i w:val="0"/>
          <w:color w:val="0F172A"/>
          <w:sz w:val="21"/>
        </w:rPr>
        <w:t>Can I decline jobs?</w:t>
      </w:r>
    </w:p>
    <w:p>
      <w:pPr>
        <w:spacing w:after="60"/>
        <w:ind w:left="312"/>
      </w:pPr>
      <w:r>
        <w:rPr>
          <w:rFonts w:ascii="Calibri" w:hAnsi="Calibri"/>
          <w:b w:val="0"/>
          <w:i w:val="0"/>
          <w:color w:val="2B3849"/>
          <w:sz w:val="19"/>
        </w:rPr>
        <w:t>Yes. You choose which jobs to accept. Please respond quickly so we can offer it to someone else if needed.</w:t>
      </w:r>
    </w:p>
    <w:p>
      <w:pPr>
        <w:spacing w:before="140" w:after="20"/>
      </w:pPr>
      <w:r>
        <w:rPr>
          <w:rFonts w:ascii="Calibri" w:hAnsi="Calibri"/>
          <w:b/>
          <w:i w:val="0"/>
          <w:color w:val="B8932B"/>
          <w:sz w:val="21"/>
        </w:rPr>
        <w:t xml:space="preserve">Q.  </w:t>
      </w:r>
      <w:r>
        <w:rPr>
          <w:rFonts w:ascii="Calibri" w:hAnsi="Calibri"/>
          <w:b/>
          <w:i w:val="0"/>
          <w:color w:val="0F172A"/>
          <w:sz w:val="21"/>
        </w:rPr>
        <w:t>What if I am running late?</w:t>
      </w:r>
    </w:p>
    <w:p>
      <w:pPr>
        <w:spacing w:after="60"/>
        <w:ind w:left="312"/>
      </w:pPr>
      <w:r>
        <w:rPr>
          <w:rFonts w:ascii="Calibri" w:hAnsi="Calibri"/>
          <w:b w:val="0"/>
          <w:i w:val="0"/>
          <w:color w:val="2B3849"/>
          <w:sz w:val="19"/>
        </w:rPr>
        <w:t>Call ahead as soon as you know. Keep the client and Vyntra informed — a quick heads-up prevents most problems.</w:t>
      </w:r>
    </w:p>
    <w:p>
      <w:pPr>
        <w:spacing w:before="140" w:after="20"/>
      </w:pPr>
      <w:r>
        <w:rPr>
          <w:rFonts w:ascii="Calibri" w:hAnsi="Calibri"/>
          <w:b/>
          <w:i w:val="0"/>
          <w:color w:val="B8932B"/>
          <w:sz w:val="21"/>
        </w:rPr>
        <w:t xml:space="preserve">Q.  </w:t>
      </w:r>
      <w:r>
        <w:rPr>
          <w:rFonts w:ascii="Calibri" w:hAnsi="Calibri"/>
          <w:b/>
          <w:i w:val="0"/>
          <w:color w:val="0F172A"/>
          <w:sz w:val="21"/>
        </w:rPr>
        <w:t>What if the customer wants additional work?</w:t>
      </w:r>
    </w:p>
    <w:p>
      <w:pPr>
        <w:spacing w:after="60"/>
        <w:ind w:left="312"/>
      </w:pPr>
      <w:r>
        <w:rPr>
          <w:rFonts w:ascii="Calibri" w:hAnsi="Calibri"/>
          <w:b w:val="0"/>
          <w:i w:val="0"/>
          <w:color w:val="2B3849"/>
          <w:sz w:val="19"/>
        </w:rPr>
        <w:t>Do not start it. Get written approval from Vyntra first so the extra scope and price are agreed and you get paid for it.</w:t>
      </w:r>
    </w:p>
    <w:p>
      <w:pPr>
        <w:spacing w:before="140" w:after="20"/>
      </w:pPr>
      <w:r>
        <w:rPr>
          <w:rFonts w:ascii="Calibri" w:hAnsi="Calibri"/>
          <w:b/>
          <w:i w:val="0"/>
          <w:color w:val="B8932B"/>
          <w:sz w:val="21"/>
        </w:rPr>
        <w:t xml:space="preserve">Q.  </w:t>
      </w:r>
      <w:r>
        <w:rPr>
          <w:rFonts w:ascii="Calibri" w:hAnsi="Calibri"/>
          <w:b/>
          <w:i w:val="0"/>
          <w:color w:val="0F172A"/>
          <w:sz w:val="21"/>
        </w:rPr>
        <w:t>Who do I contact?</w:t>
      </w:r>
    </w:p>
    <w:p>
      <w:pPr>
        <w:spacing w:after="60"/>
        <w:ind w:left="312"/>
      </w:pPr>
      <w:r>
        <w:rPr>
          <w:rFonts w:ascii="Calibri" w:hAnsi="Calibri"/>
          <w:b w:val="0"/>
          <w:i w:val="0"/>
          <w:color w:val="2B3849"/>
          <w:sz w:val="19"/>
        </w:rPr>
        <w:t>Your Vyntra coordinator on 0451 510 026 or info@vyntrapropertyservices.com for anything job-related.</w:t>
      </w:r>
    </w:p>
    <w:p>
      <w:pPr>
        <w:spacing w:before="140" w:after="20"/>
      </w:pPr>
      <w:r>
        <w:rPr>
          <w:rFonts w:ascii="Calibri" w:hAnsi="Calibri"/>
          <w:b/>
          <w:i w:val="0"/>
          <w:color w:val="B8932B"/>
          <w:sz w:val="21"/>
        </w:rPr>
        <w:t xml:space="preserve">Q.  </w:t>
      </w:r>
      <w:r>
        <w:rPr>
          <w:rFonts w:ascii="Calibri" w:hAnsi="Calibri"/>
          <w:b/>
          <w:i w:val="0"/>
          <w:color w:val="0F172A"/>
          <w:sz w:val="21"/>
        </w:rPr>
        <w:t>What happens if equipment is damaged?</w:t>
      </w:r>
    </w:p>
    <w:p>
      <w:pPr>
        <w:spacing w:after="60"/>
        <w:ind w:left="312"/>
      </w:pPr>
      <w:r>
        <w:rPr>
          <w:rFonts w:ascii="Calibri" w:hAnsi="Calibri"/>
          <w:b w:val="0"/>
          <w:i w:val="0"/>
          <w:color w:val="2B3849"/>
          <w:sz w:val="19"/>
        </w:rPr>
        <w:t>Stop, make the area safe, and report it to Vyntra immediately with photos. Do not attempt to hide or quietly fix damage.</w:t>
      </w:r>
    </w:p>
    <w:tbl>
      <w:tblPr>
        <w:tblW w:type="auto" w:w="0"/>
        <w:jc w:val="center"/>
        <w:tblLook w:firstColumn="1" w:firstRow="1" w:lastColumn="0" w:lastRow="0" w:noHBand="0" w:noVBand="1" w:val="04A0"/>
        <w:tblBorders>
          <w:top w:val="single" w:sz="4" w:color="EAD9A6"/>
          <w:left w:val="single" w:sz="4" w:color="EAD9A6"/>
          <w:bottom w:val="single" w:sz="4" w:color="EAD9A6"/>
          <w:right w:val="single" w:sz="4" w:color="EAD9A6"/>
          <w:insideH w:val="single" w:sz="4" w:color="EAD9A6"/>
          <w:insideV w:val="single" w:sz="4" w:color="EAD9A6"/>
        </w:tblBorders>
      </w:tblPr>
      <w:tblGrid>
        <w:gridCol w:w="9638"/>
      </w:tblGrid>
      <w:tr>
        <w:tc>
          <w:tcPr>
            <w:tcW w:type="dxa" w:w="9638"/>
            <w:shd w:val="clear" w:fill="FBF7E8"/>
            <w:tcMar>
              <w:top w:w="120" w:type="dxa"/>
              <w:bottom w:w="120" w:type="dxa"/>
              <w:start w:w="160" w:type="dxa"/>
              <w:end w:w="160" w:type="dxa"/>
            </w:tcMar>
          </w:tcPr>
          <w:p>
            <w:pPr>
              <w:spacing w:after="40"/>
            </w:pPr>
            <w:r/>
            <w:r>
              <w:rPr>
                <w:rFonts w:ascii="Calibri" w:hAnsi="Calibri"/>
                <w:b/>
                <w:i w:val="0"/>
                <w:color w:val="0F172A"/>
                <w:sz w:val="21"/>
              </w:rPr>
              <w:t>Still have a question?</w:t>
            </w:r>
          </w:p>
          <w:p>
            <w:r>
              <w:rPr>
                <w:rFonts w:ascii="Calibri" w:hAnsi="Calibri"/>
                <w:b w:val="0"/>
                <w:i w:val="0"/>
                <w:color w:val="2B3849"/>
                <w:sz w:val="19"/>
              </w:rPr>
              <w:t>Reach the Vyntra team on 0451 510 026 or email info@vyntrapropertyservices.com. We are here to help you do your best work.</w:t>
            </w:r>
          </w:p>
        </w:tc>
      </w:tr>
    </w:tbl>
    <w:p>
      <w:pPr>
        <w:spacing w:after="40"/>
      </w:pPr>
    </w:p>
    <w:p>
      <w:r>
        <w:br w:type="page"/>
      </w:r>
    </w:p>
    <w:p>
      <w:pPr>
        <w:spacing w:after="20" w:before="80"/>
      </w:pPr>
      <w:r>
        <w:rPr>
          <w:rFonts w:ascii="Calibri" w:hAnsi="Calibri"/>
          <w:b/>
          <w:i w:val="0"/>
          <w:color w:val="B8932B"/>
          <w:sz w:val="17"/>
        </w:rPr>
        <w:t>SECTION 08 · READ · AGREE · SIGN</w:t>
      </w:r>
    </w:p>
    <w:p>
      <w:pPr>
        <w:spacing w:after="80" w:before="0"/>
      </w:pPr>
      <w:r>
        <w:rPr>
          <w:rFonts w:ascii="Calibri Light" w:hAnsi="Calibri Light"/>
          <w:b/>
          <w:i w:val="0"/>
          <w:color w:val="0F172A"/>
          <w:sz w:val="44"/>
        </w:rPr>
        <w:t>Declaration &amp; agreement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By signing below, I confirm that I have read, understood and agree to be bound by the following. This page can be completed and signed electronically, or printed and signed by hand.</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Independent Contractor Agreement</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Code of Conduct</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Payment Policy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Safety Requirements</w:t>
      </w:r>
    </w:p>
    <w:p>
      <w:pPr>
        <w:spacing w:after="60"/>
        <w:ind w:left="227"/>
      </w:pPr>
      <w:r>
        <w:rPr>
          <w:rFonts w:ascii="Calibri" w:hAnsi="Calibri"/>
          <w:b/>
          <w:i w:val="0"/>
          <w:color w:val="B8932B"/>
          <w:sz w:val="21"/>
        </w:rPr>
        <w:t xml:space="preserve">☐  </w:t>
      </w:r>
      <w:r>
        <w:rPr>
          <w:rFonts w:ascii="Calibri" w:hAnsi="Calibri"/>
          <w:b w:val="0"/>
          <w:i w:val="0"/>
          <w:color w:val="2B3849"/>
          <w:sz w:val="20"/>
        </w:rPr>
        <w:t>I agree to maintain Confidentiality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protect Client Privacy</w:t>
      </w:r>
    </w:p>
    <w:p>
      <w:pPr>
        <w:spacing w:after="60"/>
        <w:ind w:left="227"/>
      </w:pPr>
      <w:r>
        <w:rPr>
          <w:rFonts w:ascii="Calibri" w:hAnsi="Calibri"/>
          <w:b/>
          <w:i w:val="0"/>
          <w:color w:val="B8932B"/>
          <w:sz w:val="21"/>
        </w:rPr>
        <w:t xml:space="preserve">☐  </w:t>
      </w:r>
      <w:r>
        <w:rPr>
          <w:rFonts w:ascii="Calibri" w:hAnsi="Calibri"/>
          <w:b w:val="0"/>
          <w:i w:val="0"/>
          <w:color w:val="2B3849"/>
          <w:sz w:val="20"/>
        </w:rPr>
        <w:t>I agree to the Non-Solicitation Policy</w:t>
      </w:r>
    </w:p>
    <w:p>
      <w:pPr>
        <w:spacing w:before="80" w:after="80"/>
        <w:ind w:left="227"/>
      </w:pPr>
      <w:r>
        <w:rPr>
          <w:rFonts w:ascii="Calibri" w:hAnsi="Calibri"/>
          <w:b w:val="0"/>
          <w:i w:val="0"/>
          <w:color w:val="0F172A"/>
          <w:sz w:val="26"/>
        </w:rPr>
        <w:t xml:space="preserve">☐  </w:t>
      </w:r>
      <w:r>
        <w:rPr>
          <w:rFonts w:ascii="Calibri" w:hAnsi="Calibri"/>
          <w:b w:val="0"/>
          <w:i w:val="0"/>
          <w:color w:val="2B3849"/>
          <w:sz w:val="19"/>
        </w:rPr>
        <w:t>I confirm that all information and documents I have provided are accurate and current, and I understand that providing false or expired documents may result in suspension or removal from the Vyntra network.</w:t>
      </w:r>
    </w:p>
    <w:p>
      <w:pPr>
        <w:spacing w:before="200" w:after="80"/>
      </w:pPr>
      <w:r>
        <w:rPr>
          <w:rFonts w:ascii="Calibri" w:hAnsi="Calibri"/>
          <w:b/>
          <w:i w:val="0"/>
          <w:color w:val="0F172A"/>
          <w:sz w:val="26"/>
        </w:rPr>
        <w:t>Your details</w:t>
      </w:r>
    </w:p>
    <w:tbl>
      <w:tblPr>
        <w:tblW w:type="auto" w:w="0"/>
        <w:jc w:val="center"/>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4819"/>
        <w:gridCol w:w="4819"/>
      </w:tblGrid>
      <w:tr>
        <w:tc>
          <w:tcPr>
            <w:tcW w:type="dxa" w:w="4819"/>
            <w:tcMar>
              <w:top w:w="120" w:type="dxa"/>
              <w:bottom w:w="200" w:type="dxa"/>
              <w:start w:w="160" w:type="dxa"/>
              <w:end w:w="160" w:type="dxa"/>
            </w:tcMar>
          </w:tcPr>
          <w:p>
            <w:r>
              <w:rPr>
                <w:rFonts w:ascii="Calibri" w:hAnsi="Calibri"/>
                <w:b/>
                <w:i w:val="0"/>
                <w:color w:val="475569"/>
                <w:sz w:val="16"/>
              </w:rPr>
              <w:t>FULL NAME</w:t>
            </w:r>
          </w:p>
          <w:p>
            <w:r>
              <w:t xml:space="preserve"> </w:t>
            </w:r>
          </w:p>
        </w:tc>
        <w:tc>
          <w:tcPr>
            <w:tcW w:type="dxa" w:w="4819"/>
            <w:tcMar>
              <w:top w:w="120" w:type="dxa"/>
              <w:bottom w:w="200" w:type="dxa"/>
              <w:start w:w="160" w:type="dxa"/>
              <w:end w:w="160" w:type="dxa"/>
            </w:tcMar>
          </w:tcPr>
          <w:p>
            <w:r>
              <w:rPr>
                <w:rFonts w:ascii="Calibri" w:hAnsi="Calibri"/>
                <w:b/>
                <w:i w:val="0"/>
                <w:color w:val="475569"/>
                <w:sz w:val="16"/>
              </w:rPr>
              <w:t>ABN</w:t>
            </w:r>
          </w:p>
          <w:p>
            <w:r>
              <w:t xml:space="preserve"> </w:t>
            </w:r>
          </w:p>
        </w:tc>
      </w:tr>
      <w:tr>
        <w:tc>
          <w:tcPr>
            <w:tcW w:type="dxa" w:w="4819"/>
            <w:tcMar>
              <w:top w:w="120" w:type="dxa"/>
              <w:bottom w:w="200" w:type="dxa"/>
              <w:start w:w="160" w:type="dxa"/>
              <w:end w:w="160" w:type="dxa"/>
            </w:tcMar>
          </w:tcPr>
          <w:p>
            <w:r>
              <w:rPr>
                <w:rFonts w:ascii="Calibri" w:hAnsi="Calibri"/>
                <w:b/>
                <w:i w:val="0"/>
                <w:color w:val="475569"/>
                <w:sz w:val="16"/>
              </w:rPr>
              <w:t>COMPANY NAME</w:t>
            </w:r>
          </w:p>
          <w:p>
            <w:r>
              <w:t xml:space="preserve"> </w:t>
            </w:r>
          </w:p>
        </w:tc>
        <w:tc>
          <w:tcPr>
            <w:tcW w:type="dxa" w:w="4819"/>
            <w:tcMar>
              <w:top w:w="120" w:type="dxa"/>
              <w:bottom w:w="200" w:type="dxa"/>
              <w:start w:w="160" w:type="dxa"/>
              <w:end w:w="160" w:type="dxa"/>
            </w:tcMar>
          </w:tcPr>
          <w:p>
            <w:r>
              <w:rPr>
                <w:rFonts w:ascii="Calibri" w:hAnsi="Calibri"/>
                <w:b/>
                <w:i w:val="0"/>
                <w:color w:val="475569"/>
                <w:sz w:val="16"/>
              </w:rPr>
              <w:t>MOBILE NUMBER</w:t>
            </w:r>
          </w:p>
          <w:p>
            <w:r>
              <w:t xml:space="preserve"> </w:t>
            </w:r>
          </w:p>
        </w:tc>
      </w:tr>
      <w:tr>
        <w:tc>
          <w:tcPr>
            <w:tcW w:type="dxa" w:w="4819"/>
            <w:tcMar>
              <w:top w:w="120" w:type="dxa"/>
              <w:bottom w:w="200" w:type="dxa"/>
              <w:start w:w="160" w:type="dxa"/>
              <w:end w:w="160" w:type="dxa"/>
            </w:tcMar>
          </w:tcPr>
          <w:p>
            <w:r>
              <w:rPr>
                <w:rFonts w:ascii="Calibri" w:hAnsi="Calibri"/>
                <w:b/>
                <w:i w:val="0"/>
                <w:color w:val="475569"/>
                <w:sz w:val="16"/>
              </w:rPr>
              <w:t>EMAIL</w:t>
            </w:r>
          </w:p>
          <w:p>
            <w:r>
              <w:t xml:space="preserve"> </w:t>
            </w:r>
          </w:p>
        </w:tc>
        <w:tc>
          <w:tcPr>
            <w:tcW w:type="dxa" w:w="4819"/>
            <w:tcMar>
              <w:top w:w="120" w:type="dxa"/>
              <w:bottom w:w="200" w:type="dxa"/>
              <w:start w:w="160" w:type="dxa"/>
              <w:end w:w="160" w:type="dxa"/>
            </w:tcMar>
          </w:tcPr>
          <w:p>
            <w:r>
              <w:rPr>
                <w:rFonts w:ascii="Calibri" w:hAnsi="Calibri"/>
                <w:b/>
                <w:i w:val="0"/>
                <w:color w:val="475569"/>
                <w:sz w:val="16"/>
              </w:rPr>
              <w:t>DATE</w:t>
            </w:r>
          </w:p>
          <w:p>
            <w:r>
              <w:t xml:space="preserve"> </w:t>
            </w:r>
          </w:p>
        </w:tc>
      </w:tr>
    </w:tbl>
    <w:p/>
    <w:tbl>
      <w:tblPr>
        <w:tblW w:type="auto" w:w="0"/>
        <w:jc w:val="center"/>
        <w:tblLook w:firstColumn="1" w:firstRow="1" w:lastColumn="0" w:lastRow="0" w:noHBand="0" w:noVBand="1" w:val="04A0"/>
        <w:tblBorders>
          <w:top w:val="single" w:sz="4" w:color="94A3B8"/>
          <w:left w:val="single" w:sz="4" w:color="94A3B8"/>
          <w:bottom w:val="single" w:sz="4" w:color="94A3B8"/>
          <w:right w:val="single" w:sz="4" w:color="94A3B8"/>
          <w:insideH w:val="single" w:sz="4" w:color="94A3B8"/>
          <w:insideV w:val="single" w:sz="4" w:color="94A3B8"/>
        </w:tblBorders>
      </w:tblPr>
      <w:tblGrid>
        <w:gridCol w:w="9638"/>
      </w:tblGrid>
      <w:tr>
        <w:tc>
          <w:tcPr>
            <w:tcW w:type="dxa" w:w="9638"/>
            <w:shd w:val="clear" w:fill="F8FAFC"/>
            <w:tcMar>
              <w:top w:w="200" w:type="dxa"/>
              <w:bottom w:w="700" w:type="dxa"/>
              <w:start w:w="160" w:type="dxa"/>
              <w:end w:w="160" w:type="dxa"/>
            </w:tcMar>
          </w:tcPr>
          <w:p>
            <w:r>
              <w:rPr>
                <w:rFonts w:ascii="Calibri" w:hAnsi="Calibri"/>
                <w:b/>
                <w:i w:val="0"/>
                <w:color w:val="475569"/>
                <w:sz w:val="16"/>
              </w:rPr>
              <w:t>SIGNATURE</w:t>
            </w:r>
          </w:p>
        </w:tc>
      </w:tr>
    </w:tbl>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Return this page</w:t>
            </w:r>
          </w:p>
          <w:p>
            <w:r>
              <w:rPr>
                <w:rFonts w:ascii="Calibri" w:hAnsi="Calibri"/>
                <w:b w:val="0"/>
                <w:i w:val="0"/>
                <w:color w:val="2B3849"/>
                <w:sz w:val="19"/>
              </w:rPr>
              <w:t>Send the completed declaration to info@vyntrapropertyservices.com with your documents to activate your account.</w:t>
            </w:r>
          </w:p>
        </w:tc>
      </w:tr>
    </w:tbl>
    <w:p>
      <w:pPr>
        <w:spacing w:after="40"/>
      </w:pPr>
    </w:p>
    <w:p>
      <w:r>
        <w:rPr>
          <w:rFonts w:ascii="Calibri" w:hAnsi="Calibri"/>
          <w:b w:val="0"/>
          <w:i w:val="0"/>
          <w:color w:val="475569"/>
          <w:sz w:val="16"/>
        </w:rPr>
        <w:t>Vyntra Property Services · ABN 69 252 402 831 · Level 12, 1 Sydney Avenue, Sydney NSW · This declaration forms part of your engagement with Vyntra.</w:t>
      </w:r>
    </w:p>
    <w:p>
      <w:r>
        <w:br w:type="page"/>
      </w:r>
    </w:p>
    <w:p>
      <w:pPr>
        <w:spacing w:after="20" w:before="80"/>
      </w:pPr>
      <w:r>
        <w:rPr>
          <w:rFonts w:ascii="Calibri" w:hAnsi="Calibri"/>
          <w:b/>
          <w:i w:val="0"/>
          <w:color w:val="B8932B"/>
          <w:sz w:val="17"/>
        </w:rPr>
        <w:t>SECTION 09 · AFTER YOU SIGN</w:t>
      </w:r>
    </w:p>
    <w:p>
      <w:pPr>
        <w:spacing w:after="80" w:before="0"/>
      </w:pPr>
      <w:r>
        <w:rPr>
          <w:rFonts w:ascii="Calibri Light" w:hAnsi="Calibri Light"/>
          <w:b/>
          <w:i w:val="0"/>
          <w:color w:val="0F172A"/>
          <w:sz w:val="44"/>
        </w:rPr>
        <w:t>What happens next?</w:t>
      </w:r>
    </w:p>
    <w:p>
      <w:pPr>
        <w:spacing w:after="160" w:before="0"/>
      </w:pPr>
      <w:r>
        <w:rPr>
          <w:rFonts w:ascii="Calibri" w:hAnsi="Calibri"/>
          <w:b/>
          <w:i w:val="0"/>
          <w:color w:val="D4AF37"/>
          <w:sz w:val="20"/>
        </w:rPr>
        <w:t>_____</w:t>
      </w:r>
    </w:p>
    <w:p>
      <w:pPr>
        <w:spacing w:after="120"/>
      </w:pPr>
      <w:r>
        <w:rPr>
          <w:rFonts w:ascii="Calibri" w:hAnsi="Calibri"/>
          <w:b w:val="0"/>
          <w:i w:val="0"/>
          <w:color w:val="0F172A"/>
          <w:sz w:val="22"/>
        </w:rPr>
        <w:t>Once you have signed your declaration and sent it back with your documents, here is how we will get you ready for your first job.</w:t>
      </w:r>
    </w:p>
    <w:p>
      <w:pPr>
        <w:spacing w:after="80"/>
      </w:pPr>
      <w:r>
        <w:rPr>
          <w:rFonts w:ascii="Calibri" w:hAnsi="Calibri"/>
          <w:b/>
          <w:i w:val="0"/>
          <w:color w:val="B8932B"/>
          <w:sz w:val="24"/>
        </w:rPr>
        <w:t xml:space="preserve">1  </w:t>
      </w:r>
      <w:r>
        <w:rPr>
          <w:rFonts w:ascii="Calibri" w:hAnsi="Calibri"/>
          <w:b/>
          <w:i w:val="0"/>
          <w:color w:val="0F172A"/>
          <w:sz w:val="21"/>
        </w:rPr>
        <w:t xml:space="preserve">You submit  —  </w:t>
      </w:r>
      <w:r>
        <w:rPr>
          <w:rFonts w:ascii="Calibri" w:hAnsi="Calibri"/>
          <w:b w:val="0"/>
          <w:i w:val="0"/>
          <w:color w:val="475569"/>
          <w:sz w:val="19"/>
        </w:rPr>
        <w:t>Return your signed declaration and required documents to Vyntra.</w:t>
      </w:r>
    </w:p>
    <w:p>
      <w:pPr>
        <w:spacing w:after="80"/>
      </w:pPr>
      <w:r>
        <w:rPr>
          <w:rFonts w:ascii="Calibri" w:hAnsi="Calibri"/>
          <w:b/>
          <w:i w:val="0"/>
          <w:color w:val="B8932B"/>
          <w:sz w:val="24"/>
        </w:rPr>
        <w:t xml:space="preserve">2  </w:t>
      </w:r>
      <w:r>
        <w:rPr>
          <w:rFonts w:ascii="Calibri" w:hAnsi="Calibri"/>
          <w:b/>
          <w:i w:val="0"/>
          <w:color w:val="0F172A"/>
          <w:sz w:val="21"/>
        </w:rPr>
        <w:t xml:space="preserve">We review &amp; verify  —  </w:t>
      </w:r>
      <w:r>
        <w:rPr>
          <w:rFonts w:ascii="Calibri" w:hAnsi="Calibri"/>
          <w:b w:val="0"/>
          <w:i w:val="0"/>
          <w:color w:val="475569"/>
          <w:sz w:val="19"/>
        </w:rPr>
        <w:t>We check your documents, insurance and any required clearances — usually within 2–3 business days.</w:t>
      </w:r>
    </w:p>
    <w:p>
      <w:pPr>
        <w:spacing w:after="80"/>
      </w:pPr>
      <w:r>
        <w:rPr>
          <w:rFonts w:ascii="Calibri" w:hAnsi="Calibri"/>
          <w:b/>
          <w:i w:val="0"/>
          <w:color w:val="B8932B"/>
          <w:sz w:val="24"/>
        </w:rPr>
        <w:t xml:space="preserve">3  </w:t>
      </w:r>
      <w:r>
        <w:rPr>
          <w:rFonts w:ascii="Calibri" w:hAnsi="Calibri"/>
          <w:b/>
          <w:i w:val="0"/>
          <w:color w:val="0F172A"/>
          <w:sz w:val="21"/>
        </w:rPr>
        <w:t xml:space="preserve">Approval  —  </w:t>
      </w:r>
      <w:r>
        <w:rPr>
          <w:rFonts w:ascii="Calibri" w:hAnsi="Calibri"/>
          <w:b w:val="0"/>
          <w:i w:val="0"/>
          <w:color w:val="475569"/>
          <w:sz w:val="19"/>
        </w:rPr>
        <w:t>Once everything checks out, we confirm that you are approved to work with Vyntra.</w:t>
      </w:r>
    </w:p>
    <w:p>
      <w:pPr>
        <w:spacing w:after="80"/>
      </w:pPr>
      <w:r>
        <w:rPr>
          <w:rFonts w:ascii="Calibri" w:hAnsi="Calibri"/>
          <w:b/>
          <w:i w:val="0"/>
          <w:color w:val="B8932B"/>
          <w:sz w:val="24"/>
        </w:rPr>
        <w:t xml:space="preserve">4  </w:t>
      </w:r>
      <w:r>
        <w:rPr>
          <w:rFonts w:ascii="Calibri" w:hAnsi="Calibri"/>
          <w:b/>
          <w:i w:val="0"/>
          <w:color w:val="0F172A"/>
          <w:sz w:val="21"/>
        </w:rPr>
        <w:t xml:space="preserve">Account activation  —  </w:t>
      </w:r>
      <w:r>
        <w:rPr>
          <w:rFonts w:ascii="Calibri" w:hAnsi="Calibri"/>
          <w:b w:val="0"/>
          <w:i w:val="0"/>
          <w:color w:val="475569"/>
          <w:sz w:val="19"/>
        </w:rPr>
        <w:t>We set up your subcontractor profile and add you to our active network.</w:t>
      </w:r>
    </w:p>
    <w:p>
      <w:pPr>
        <w:spacing w:after="80"/>
      </w:pPr>
      <w:r>
        <w:rPr>
          <w:rFonts w:ascii="Calibri" w:hAnsi="Calibri"/>
          <w:b/>
          <w:i w:val="0"/>
          <w:color w:val="B8932B"/>
          <w:sz w:val="24"/>
        </w:rPr>
        <w:t xml:space="preserve">5  </w:t>
      </w:r>
      <w:r>
        <w:rPr>
          <w:rFonts w:ascii="Calibri" w:hAnsi="Calibri"/>
          <w:b/>
          <w:i w:val="0"/>
          <w:color w:val="0F172A"/>
          <w:sz w:val="21"/>
        </w:rPr>
        <w:t xml:space="preserve">Your first jobs  —  </w:t>
      </w:r>
      <w:r>
        <w:rPr>
          <w:rFonts w:ascii="Calibri" w:hAnsi="Calibri"/>
          <w:b w:val="0"/>
          <w:i w:val="0"/>
          <w:color w:val="475569"/>
          <w:sz w:val="19"/>
        </w:rPr>
        <w:t>You start receiving job offers that match your trade, availability and service area.</w:t>
      </w:r>
    </w:p>
    <w:tbl>
      <w:tblPr>
        <w:tblW w:type="auto" w:w="0"/>
        <w:jc w:val="center"/>
        <w:tblLook w:firstColumn="1" w:firstRow="1" w:lastColumn="0" w:lastRow="0" w:noHBand="0" w:noVBand="1" w:val="04A0"/>
        <w:tblBorders>
          <w:top w:val="single" w:sz="4" w:color="ABEFC6"/>
          <w:left w:val="single" w:sz="4" w:color="ABEFC6"/>
          <w:bottom w:val="single" w:sz="4" w:color="ABEFC6"/>
          <w:right w:val="single" w:sz="4" w:color="ABEFC6"/>
          <w:insideH w:val="single" w:sz="4" w:color="ABEFC6"/>
          <w:insideV w:val="single" w:sz="4" w:color="ABEFC6"/>
        </w:tblBorders>
      </w:tblPr>
      <w:tblGrid>
        <w:gridCol w:w="9638"/>
      </w:tblGrid>
      <w:tr>
        <w:tc>
          <w:tcPr>
            <w:tcW w:type="dxa" w:w="9638"/>
            <w:shd w:val="clear" w:fill="ECFDF3"/>
            <w:tcMar>
              <w:top w:w="120" w:type="dxa"/>
              <w:bottom w:w="120" w:type="dxa"/>
              <w:start w:w="160" w:type="dxa"/>
              <w:end w:w="160" w:type="dxa"/>
            </w:tcMar>
          </w:tcPr>
          <w:p>
            <w:pPr>
              <w:spacing w:after="40"/>
            </w:pPr>
            <w:r/>
            <w:r>
              <w:rPr>
                <w:rFonts w:ascii="Calibri" w:hAnsi="Calibri"/>
                <w:b/>
                <w:i w:val="0"/>
                <w:color w:val="0F172A"/>
                <w:sz w:val="21"/>
              </w:rPr>
              <w:t>If anything is missing</w:t>
            </w:r>
          </w:p>
          <w:p>
            <w:r>
              <w:rPr>
                <w:rFonts w:ascii="Calibri" w:hAnsi="Calibri"/>
                <w:b w:val="0"/>
                <w:i w:val="0"/>
                <w:color w:val="2B3849"/>
                <w:sz w:val="19"/>
              </w:rPr>
              <w:t>If anything needs updating, we will let you know exactly what is required — so nothing holds up your start.</w:t>
            </w:r>
          </w:p>
        </w:tc>
      </w:tr>
    </w:tbl>
    <w:p>
      <w:pPr>
        <w:spacing w:after="40"/>
      </w:pPr>
    </w:p>
    <w:p>
      <w:pPr>
        <w:spacing w:before="200" w:after="80"/>
      </w:pPr>
      <w:r>
        <w:rPr>
          <w:rFonts w:ascii="Calibri" w:hAnsi="Calibri"/>
          <w:b/>
          <w:i w:val="0"/>
          <w:color w:val="0F172A"/>
          <w:sz w:val="26"/>
        </w:rPr>
        <w:t>Contact Vyntra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213"/>
        <w:gridCol w:w="3213"/>
        <w:gridCol w:w="3213"/>
      </w:tblGrid>
      <w:tr>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PHONE</w:t>
            </w:r>
          </w:p>
          <w:p>
            <w:r>
              <w:rPr>
                <w:rFonts w:ascii="Calibri" w:hAnsi="Calibri"/>
                <w:b/>
                <w:i w:val="0"/>
                <w:color w:val="FFFFFF"/>
                <w:sz w:val="22"/>
              </w:rPr>
              <w:t>0451 510 026</w:t>
            </w:r>
          </w:p>
        </w:tc>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EMAIL</w:t>
            </w:r>
          </w:p>
          <w:p>
            <w:r>
              <w:rPr>
                <w:rFonts w:ascii="Calibri" w:hAnsi="Calibri"/>
                <w:b/>
                <w:i w:val="0"/>
                <w:color w:val="FFFFFF"/>
                <w:sz w:val="22"/>
              </w:rPr>
              <w:t>info@vyntrapropertyservices.com</w:t>
            </w:r>
          </w:p>
        </w:tc>
        <w:tc>
          <w:tcPr>
            <w:tcW w:type="dxa" w:w="3214"/>
            <w:shd w:val="clear" w:fill="0F172A"/>
            <w:tcMar>
              <w:top w:w="160" w:type="dxa"/>
              <w:bottom w:w="160" w:type="dxa"/>
              <w:start w:w="180" w:type="dxa"/>
              <w:end w:w="180" w:type="dxa"/>
            </w:tcMar>
          </w:tcPr>
          <w:p>
            <w:pPr>
              <w:spacing w:after="40"/>
            </w:pPr>
            <w:r>
              <w:rPr>
                <w:rFonts w:ascii="Calibri" w:hAnsi="Calibri"/>
                <w:b/>
                <w:i w:val="0"/>
                <w:color w:val="D4AF37"/>
                <w:sz w:val="16"/>
              </w:rPr>
              <w:t>AFTER-HOURS &amp; EMERGENCIES</w:t>
            </w:r>
          </w:p>
          <w:p>
            <w:r>
              <w:rPr>
                <w:rFonts w:ascii="Calibri" w:hAnsi="Calibri"/>
                <w:b/>
                <w:i w:val="0"/>
                <w:color w:val="FFFFFF"/>
                <w:sz w:val="22"/>
              </w:rPr>
              <w:t>0451 510 026</w:t>
            </w:r>
          </w:p>
        </w:tc>
      </w:tr>
    </w:tbl>
    <w:p/>
    <w:tbl>
      <w:tblPr>
        <w:tblW w:type="auto" w:w="0"/>
        <w:jc w:val="center"/>
        <w:tblLook w:firstColumn="1" w:firstRow="1" w:lastColumn="0" w:lastRow="0" w:noHBand="0" w:noVBand="1" w:val="04A0"/>
        <w:tblBorders>
          <w:top w:val="single" w:sz="4" w:color="334155"/>
          <w:left w:val="single" w:sz="4" w:color="334155"/>
          <w:bottom w:val="single" w:sz="4" w:color="334155"/>
          <w:right w:val="single" w:sz="4" w:color="334155"/>
          <w:insideH w:val="single" w:sz="4" w:color="334155"/>
          <w:insideV w:val="single" w:sz="4" w:color="334155"/>
        </w:tblBorders>
      </w:tblPr>
      <w:tblGrid>
        <w:gridCol w:w="9638"/>
      </w:tblGrid>
      <w:tr>
        <w:tc>
          <w:tcPr>
            <w:tcW w:type="dxa" w:w="9638"/>
            <w:shd w:val="clear" w:fill="0F172A"/>
            <w:tcMar>
              <w:top w:w="120" w:type="dxa"/>
              <w:bottom w:w="120" w:type="dxa"/>
              <w:start w:w="160" w:type="dxa"/>
              <w:end w:w="160" w:type="dxa"/>
            </w:tcMar>
          </w:tcPr>
          <w:p>
            <w:pPr>
              <w:spacing w:after="40"/>
            </w:pPr>
            <w:r/>
            <w:r>
              <w:rPr>
                <w:rFonts w:ascii="Calibri" w:hAnsi="Calibri"/>
                <w:b/>
                <w:i w:val="0"/>
                <w:color w:val="D4AF37"/>
                <w:sz w:val="21"/>
              </w:rPr>
              <w:t>Welcome to the Vyntra network</w:t>
            </w:r>
          </w:p>
          <w:p>
            <w:r>
              <w:rPr>
                <w:rFonts w:ascii="Calibri" w:hAnsi="Calibri"/>
                <w:b w:val="0"/>
                <w:i w:val="0"/>
                <w:color w:val="CBD5E1"/>
                <w:sz w:val="19"/>
              </w:rPr>
              <w:t>We are glad to have you on board. Do great work, keep us in the loop, and we will keep the jobs coming.</w:t>
            </w:r>
          </w:p>
        </w:tc>
      </w:tr>
    </w:tbl>
    <w:p>
      <w:pPr>
        <w:spacing w:after="40"/>
      </w:pPr>
    </w:p>
    <w:sectPr w:rsidR="00FC693F" w:rsidRPr="0006063C" w:rsidSect="00034616">
      <w:headerReference w:type="default" r:id="rId9"/>
      <w:pgSz w:w="11906" w:h="16838"/>
      <w:pgMar w:top="1134" w:right="1134" w:bottom="1020" w:left="1134" w:header="624"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09938" cy="306000"/>
          <wp:docPr id="1" name="Picture 1"/>
          <wp:cNvGraphicFramePr>
            <a:graphicFrameLocks noChangeAspect="1"/>
          </wp:cNvGraphicFramePr>
          <a:graphic>
            <a:graphicData uri="http://schemas.openxmlformats.org/drawingml/2006/picture">
              <pic:pic>
                <pic:nvPicPr>
                  <pic:cNvPr id="0" name="logo-on-navy.png"/>
                  <pic:cNvPicPr/>
                </pic:nvPicPr>
                <pic:blipFill>
                  <a:blip r:embed="rId1"/>
                  <a:stretch>
                    <a:fillRect/>
                  </a:stretch>
                </pic:blipFill>
                <pic:spPr>
                  <a:xfrm>
                    <a:off x="0" y="0"/>
                    <a:ext cx="1409938" cy="306000"/>
                  </a:xfrm>
                  <a:prstGeom prst="rect"/>
                </pic:spPr>
              </pic:pic>
            </a:graphicData>
          </a:graphic>
        </wp:inline>
      </w:drawing>
    </w:r>
    <w:r>
      <w:rPr>
        <w:rFonts w:ascii="Calibri" w:hAnsi="Calibri"/>
        <w:color w:val="475569"/>
        <w:sz w:val="16"/>
      </w:rPr>
      <w:t xml:space="preserve">   Subcontractor Onboarding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38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