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A2061E" w14:textId="595114A9" w:rsidR="00AA0099" w:rsidRPr="00DD4294" w:rsidRDefault="00AA0099" w:rsidP="006D7D06">
      <w:pPr>
        <w:pStyle w:val="Heading1"/>
        <w:tabs>
          <w:tab w:val="left" w:pos="7200"/>
          <w:tab w:val="left" w:pos="7305"/>
          <w:tab w:val="right" w:pos="8194"/>
        </w:tabs>
      </w:pPr>
      <w:r w:rsidRPr="00DD4294">
        <w:t>Meeting Time &amp; Location</w:t>
      </w:r>
      <w:r w:rsidR="00393916">
        <w:tab/>
      </w:r>
      <w:r w:rsidR="00393916">
        <w:tab/>
      </w:r>
    </w:p>
    <w:p w14:paraId="052BE395" w14:textId="79430CA7" w:rsidR="00D56951" w:rsidRDefault="00EA2638" w:rsidP="00D56951">
      <w:pPr>
        <w:tabs>
          <w:tab w:val="left" w:pos="142"/>
          <w:tab w:val="left" w:pos="360"/>
        </w:tabs>
        <w:spacing w:before="120"/>
        <w:ind w:left="426"/>
        <w:rPr>
          <w:rFonts w:ascii="Arial" w:eastAsia="Times" w:hAnsi="Arial"/>
          <w:szCs w:val="20"/>
        </w:rPr>
      </w:pPr>
      <w:r>
        <w:rPr>
          <w:rFonts w:ascii="Arial" w:eastAsia="Times" w:hAnsi="Arial"/>
          <w:szCs w:val="20"/>
        </w:rPr>
        <w:t>Friday</w:t>
      </w:r>
      <w:r w:rsidR="00D56951" w:rsidRPr="002A2524">
        <w:rPr>
          <w:rFonts w:ascii="Arial" w:eastAsia="Times" w:hAnsi="Arial"/>
          <w:szCs w:val="20"/>
        </w:rPr>
        <w:t xml:space="preserve">, </w:t>
      </w:r>
      <w:r w:rsidR="008650FE">
        <w:rPr>
          <w:rFonts w:ascii="Arial" w:eastAsia="Times" w:hAnsi="Arial"/>
          <w:szCs w:val="20"/>
        </w:rPr>
        <w:t>1</w:t>
      </w:r>
      <w:r w:rsidR="0095681B">
        <w:rPr>
          <w:rFonts w:ascii="Arial" w:eastAsia="Times" w:hAnsi="Arial"/>
          <w:szCs w:val="20"/>
        </w:rPr>
        <w:t>p</w:t>
      </w:r>
      <w:r w:rsidR="00C17EAA">
        <w:rPr>
          <w:rFonts w:ascii="Arial" w:eastAsia="Times" w:hAnsi="Arial"/>
          <w:szCs w:val="20"/>
        </w:rPr>
        <w:t>m</w:t>
      </w:r>
      <w:r w:rsidR="00D56951">
        <w:rPr>
          <w:rFonts w:ascii="Arial" w:eastAsia="Times" w:hAnsi="Arial"/>
          <w:szCs w:val="20"/>
        </w:rPr>
        <w:t xml:space="preserve"> </w:t>
      </w:r>
      <w:r w:rsidR="00D56951" w:rsidRPr="002A2524">
        <w:rPr>
          <w:rFonts w:ascii="Arial" w:eastAsia="Times" w:hAnsi="Arial"/>
          <w:szCs w:val="20"/>
        </w:rPr>
        <w:t xml:space="preserve">– </w:t>
      </w:r>
      <w:r w:rsidR="00C6091F">
        <w:rPr>
          <w:rFonts w:ascii="Arial" w:eastAsia="Times" w:hAnsi="Arial"/>
          <w:szCs w:val="20"/>
        </w:rPr>
        <w:t>4</w:t>
      </w:r>
      <w:r w:rsidR="00D56951">
        <w:rPr>
          <w:rFonts w:ascii="Arial" w:eastAsia="Times" w:hAnsi="Arial"/>
          <w:szCs w:val="20"/>
        </w:rPr>
        <w:t>pm</w:t>
      </w:r>
      <w:r w:rsidR="00DF7C85">
        <w:rPr>
          <w:rFonts w:ascii="Arial" w:eastAsia="Times" w:hAnsi="Arial"/>
          <w:szCs w:val="20"/>
        </w:rPr>
        <w:t xml:space="preserve"> (</w:t>
      </w:r>
      <w:r w:rsidR="00AA675A">
        <w:rPr>
          <w:rFonts w:ascii="Arial" w:eastAsia="Times" w:hAnsi="Arial"/>
          <w:szCs w:val="20"/>
        </w:rPr>
        <w:t>GC Flex</w:t>
      </w:r>
      <w:r w:rsidR="00C122B2">
        <w:rPr>
          <w:rFonts w:ascii="Arial" w:eastAsia="Times" w:hAnsi="Arial"/>
          <w:szCs w:val="20"/>
        </w:rPr>
        <w:t xml:space="preserve"> Delivery</w:t>
      </w:r>
      <w:r w:rsidR="007A146F">
        <w:rPr>
          <w:rFonts w:ascii="Arial" w:eastAsia="Times" w:hAnsi="Arial"/>
          <w:szCs w:val="20"/>
        </w:rPr>
        <w:t xml:space="preserve"> </w:t>
      </w:r>
      <w:r w:rsidR="00E71063">
        <w:rPr>
          <w:rFonts w:ascii="Arial" w:eastAsia="Times" w:hAnsi="Arial"/>
          <w:szCs w:val="20"/>
        </w:rPr>
        <w:t>Classes</w:t>
      </w:r>
      <w:r w:rsidR="00DF7C85">
        <w:rPr>
          <w:rFonts w:ascii="Arial" w:eastAsia="Times" w:hAnsi="Arial"/>
          <w:szCs w:val="20"/>
        </w:rPr>
        <w:t>)</w:t>
      </w:r>
      <w:r w:rsidR="00BB0E8B">
        <w:rPr>
          <w:rFonts w:ascii="Arial" w:eastAsia="Times" w:hAnsi="Arial"/>
          <w:szCs w:val="20"/>
        </w:rPr>
        <w:t>, RM-</w:t>
      </w:r>
      <w:r w:rsidR="00C6091F">
        <w:rPr>
          <w:rFonts w:ascii="Arial" w:eastAsia="Times" w:hAnsi="Arial"/>
          <w:szCs w:val="20"/>
        </w:rPr>
        <w:t>N202</w:t>
      </w:r>
    </w:p>
    <w:p w14:paraId="0433DF1E" w14:textId="7693B8E8" w:rsidR="00300CD6" w:rsidRPr="00300CD6" w:rsidRDefault="00300CD6" w:rsidP="00D56951">
      <w:pPr>
        <w:tabs>
          <w:tab w:val="left" w:pos="142"/>
          <w:tab w:val="left" w:pos="360"/>
        </w:tabs>
        <w:spacing w:before="120"/>
        <w:ind w:left="426"/>
        <w:rPr>
          <w:rFonts w:ascii="Arial" w:eastAsia="Times" w:hAnsi="Arial" w:cs="Arial"/>
          <w:sz w:val="18"/>
          <w:szCs w:val="18"/>
        </w:rPr>
      </w:pPr>
      <w:r w:rsidRPr="00300CD6">
        <w:rPr>
          <w:rFonts w:ascii="Arial" w:eastAsia="Times" w:hAnsi="Arial" w:cs="Arial"/>
          <w:b/>
          <w:bCs/>
          <w:sz w:val="18"/>
          <w:szCs w:val="18"/>
        </w:rPr>
        <w:t>GC Flex-</w:t>
      </w:r>
      <w:r w:rsidRPr="00300CD6">
        <w:rPr>
          <w:rFonts w:ascii="Arial" w:hAnsi="Arial" w:cs="Arial"/>
          <w:color w:val="121212"/>
          <w:sz w:val="18"/>
          <w:szCs w:val="18"/>
          <w:shd w:val="clear" w:color="auto" w:fill="F4F4F4"/>
        </w:rPr>
        <w:t xml:space="preserve">GC Flex gives students choice and flexibility. Using technology-enabled, purpose-designed learning spaces, professors deliver lectures and labs in the classroom and simultaneously online. Students can participate on campus or online during class or review course materials online later. </w:t>
      </w:r>
      <w:r w:rsidRPr="00300CD6">
        <w:rPr>
          <w:rFonts w:ascii="Arial" w:hAnsi="Arial" w:cs="Arial"/>
          <w:b/>
          <w:bCs/>
          <w:color w:val="121212"/>
          <w:sz w:val="18"/>
          <w:szCs w:val="18"/>
          <w:shd w:val="clear" w:color="auto" w:fill="F4F4F4"/>
        </w:rPr>
        <w:t>Note:</w:t>
      </w:r>
      <w:r w:rsidRPr="00300CD6">
        <w:rPr>
          <w:rFonts w:ascii="Arial" w:hAnsi="Arial" w:cs="Arial"/>
          <w:color w:val="121212"/>
          <w:sz w:val="18"/>
          <w:szCs w:val="18"/>
          <w:shd w:val="clear" w:color="auto" w:fill="F4F4F4"/>
        </w:rPr>
        <w:t xml:space="preserve"> Although all course deliverables can be completed online, there will be due dates for assignments/tests. Some classes may have synchronous evaluation components required by a program’s accrediting body. Students should consult their course syllabus for details.</w:t>
      </w:r>
    </w:p>
    <w:p w14:paraId="1A80813F" w14:textId="22A86E41" w:rsidR="00AA0099" w:rsidRPr="00DD4294" w:rsidRDefault="00540A49" w:rsidP="005E66B3">
      <w:pPr>
        <w:pStyle w:val="Heading1"/>
      </w:pPr>
      <w:r w:rsidRPr="00DD4294">
        <w:t>Course Description</w:t>
      </w:r>
    </w:p>
    <w:p w14:paraId="599C4E9D" w14:textId="77777777" w:rsidR="00DF0BF5" w:rsidRPr="00DF0BF5" w:rsidRDefault="00DF0BF5" w:rsidP="00DF0BF5">
      <w:pPr>
        <w:shd w:val="clear" w:color="auto" w:fill="FFFFFF"/>
        <w:rPr>
          <w:rFonts w:ascii="Arial" w:eastAsia="Times New Roman" w:hAnsi="Arial" w:cs="Arial"/>
          <w:color w:val="333333"/>
          <w:sz w:val="22"/>
          <w:szCs w:val="22"/>
        </w:rPr>
      </w:pPr>
      <w:r w:rsidRPr="00DF0BF5">
        <w:rPr>
          <w:rFonts w:ascii="Arial" w:eastAsia="Times New Roman" w:hAnsi="Arial" w:cs="Arial"/>
          <w:color w:val="333333"/>
          <w:sz w:val="22"/>
          <w:szCs w:val="22"/>
        </w:rPr>
        <w:t>Understanding business processes helps data engineers design and develop information systems that are aligned with organizational needs and goals. By examining and modeling common business workflows, processes and management strategies, students gain a deeper understanding of the diverse data needs of organizations. Students examine the data needs of common core business processes such as sales, marketing, accounting, quality improvement, product/service delivery, product development, and human resources.</w:t>
      </w:r>
    </w:p>
    <w:p w14:paraId="68A3A054" w14:textId="787A6ED8" w:rsidR="00AA0099" w:rsidRDefault="00565721" w:rsidP="005E66B3">
      <w:pPr>
        <w:pStyle w:val="Heading1"/>
      </w:pPr>
      <w:r>
        <w:t>Resources</w:t>
      </w:r>
    </w:p>
    <w:p w14:paraId="25A9C390" w14:textId="77777777" w:rsidR="003E69A7" w:rsidRPr="004C697A" w:rsidRDefault="003E69A7" w:rsidP="003E69A7">
      <w:pPr>
        <w:spacing w:after="120" w:line="259" w:lineRule="auto"/>
        <w:rPr>
          <w:rFonts w:ascii="Arial" w:hAnsi="Arial" w:cs="Arial"/>
          <w:sz w:val="22"/>
          <w:szCs w:val="22"/>
        </w:rPr>
      </w:pPr>
      <w:r w:rsidRPr="004C697A">
        <w:rPr>
          <w:rFonts w:ascii="Arial" w:hAnsi="Arial" w:cs="Arial"/>
          <w:sz w:val="22"/>
          <w:szCs w:val="22"/>
        </w:rPr>
        <w:t>No textbooks are required. Study resources are available via Blackboard. Independent research and discovery initiatives are components of the course.</w:t>
      </w:r>
    </w:p>
    <w:p w14:paraId="13597927" w14:textId="4269E1D8" w:rsidR="00AA0099" w:rsidRDefault="00540A49" w:rsidP="005E66B3">
      <w:pPr>
        <w:pStyle w:val="Heading1"/>
      </w:pPr>
      <w:r w:rsidRPr="00DD4294">
        <w:t>Instructor</w:t>
      </w:r>
    </w:p>
    <w:p w14:paraId="235AA225" w14:textId="2EC98B7E" w:rsidR="00D56951" w:rsidRPr="002A2524" w:rsidRDefault="000B55D8" w:rsidP="00D56951">
      <w:pPr>
        <w:spacing w:before="120"/>
        <w:ind w:left="1077" w:hanging="720"/>
        <w:rPr>
          <w:rFonts w:ascii="Arial" w:eastAsia="Times New Roman" w:hAnsi="Arial" w:cs="Arial"/>
        </w:rPr>
      </w:pPr>
      <w:r>
        <w:rPr>
          <w:rFonts w:ascii="Arial" w:eastAsia="Times New Roman" w:hAnsi="Arial" w:cs="Arial"/>
        </w:rPr>
        <w:t>Rick Lambroff</w:t>
      </w:r>
    </w:p>
    <w:p w14:paraId="7E5A47E0" w14:textId="1523BFEC" w:rsidR="00D56951" w:rsidRPr="00D56951" w:rsidRDefault="00000000" w:rsidP="00D56951">
      <w:pPr>
        <w:ind w:left="1077" w:hanging="720"/>
        <w:rPr>
          <w:rFonts w:ascii="Arial" w:eastAsia="Times New Roman" w:hAnsi="Arial" w:cs="Arial"/>
        </w:rPr>
      </w:pPr>
      <w:hyperlink r:id="rId8" w:history="1">
        <w:r w:rsidR="000B55D8" w:rsidRPr="00E061D6">
          <w:rPr>
            <w:rStyle w:val="Hyperlink"/>
            <w:rFonts w:ascii="Arial" w:eastAsia="Times New Roman" w:hAnsi="Arial" w:cs="Arial"/>
          </w:rPr>
          <w:t>Richard.Lambroff@GeorgianCollege.ca</w:t>
        </w:r>
      </w:hyperlink>
      <w:r w:rsidR="00D56951">
        <w:rPr>
          <w:rFonts w:ascii="Arial" w:eastAsia="Times New Roman" w:hAnsi="Arial" w:cs="Arial"/>
        </w:rPr>
        <w:t xml:space="preserve"> </w:t>
      </w:r>
    </w:p>
    <w:p w14:paraId="36DFB9B6" w14:textId="4B2400C3" w:rsidR="00AA0099" w:rsidRDefault="00540A49" w:rsidP="005E66B3">
      <w:pPr>
        <w:pStyle w:val="Heading1"/>
      </w:pPr>
      <w:r w:rsidRPr="00DD4294">
        <w:t>Office Hours</w:t>
      </w:r>
    </w:p>
    <w:p w14:paraId="4EAC4335" w14:textId="180C234C" w:rsidR="00752870" w:rsidRPr="000222A3" w:rsidRDefault="00DE6092" w:rsidP="00D56951">
      <w:pPr>
        <w:tabs>
          <w:tab w:val="left" w:pos="360"/>
        </w:tabs>
        <w:spacing w:before="120"/>
        <w:ind w:firstLine="360"/>
        <w:rPr>
          <w:rFonts w:ascii="Arial" w:eastAsia="Times" w:hAnsi="Arial"/>
          <w:sz w:val="22"/>
          <w:szCs w:val="22"/>
          <w:lang w:val="en-CA"/>
        </w:rPr>
      </w:pPr>
      <w:r w:rsidRPr="000222A3">
        <w:rPr>
          <w:rFonts w:ascii="Arial" w:eastAsia="Times" w:hAnsi="Arial"/>
          <w:sz w:val="22"/>
          <w:szCs w:val="22"/>
        </w:rPr>
        <w:t>Email for scheduling appointment</w:t>
      </w:r>
    </w:p>
    <w:p w14:paraId="33DE80B9" w14:textId="1025C25E" w:rsidR="00AA0099" w:rsidRDefault="00540A49" w:rsidP="00781BCE">
      <w:pPr>
        <w:pStyle w:val="Heading1"/>
        <w:tabs>
          <w:tab w:val="left" w:pos="7335"/>
        </w:tabs>
      </w:pPr>
      <w:r w:rsidRPr="00DD4294">
        <w:lastRenderedPageBreak/>
        <w:t>Expectations for Success</w:t>
      </w:r>
      <w:r w:rsidR="00781BCE">
        <w:tab/>
      </w:r>
    </w:p>
    <w:p w14:paraId="419B2FBB" w14:textId="77777777" w:rsidR="00752870" w:rsidRPr="00752870" w:rsidRDefault="00752870" w:rsidP="00752870"/>
    <w:p w14:paraId="362855FE" w14:textId="6086A4BE" w:rsidR="00AA0099" w:rsidRDefault="00D56951" w:rsidP="00E94A33">
      <w:r w:rsidRPr="000222A3">
        <w:rPr>
          <w:rFonts w:ascii="Arial" w:hAnsi="Arial" w:cs="Arial"/>
          <w:sz w:val="22"/>
          <w:szCs w:val="22"/>
        </w:rPr>
        <w:t>To be successful in this course you need to attend class regularly, ask for help when you need it, and strive to complete all work to the best of your ability within the required time frames. Courses at the post-graduate level require a minimum grade of 60% to fulfill graduation requirements.</w:t>
      </w:r>
      <w:r w:rsidR="0057276E" w:rsidRPr="000222A3">
        <w:rPr>
          <w:rFonts w:ascii="Arial" w:hAnsi="Arial" w:cs="Arial"/>
          <w:b/>
          <w:bCs/>
          <w:sz w:val="22"/>
          <w:szCs w:val="22"/>
        </w:rPr>
        <w:t xml:space="preserve"> Note: </w:t>
      </w:r>
      <w:r w:rsidR="00AB3497" w:rsidRPr="000222A3">
        <w:rPr>
          <w:rFonts w:ascii="Arial" w:hAnsi="Arial" w:cs="Arial"/>
          <w:b/>
          <w:bCs/>
          <w:sz w:val="22"/>
          <w:szCs w:val="22"/>
        </w:rPr>
        <w:t>A</w:t>
      </w:r>
      <w:r w:rsidR="0057276E" w:rsidRPr="000222A3">
        <w:rPr>
          <w:rFonts w:ascii="Arial" w:hAnsi="Arial" w:cs="Arial"/>
          <w:b/>
          <w:bCs/>
          <w:sz w:val="22"/>
          <w:szCs w:val="22"/>
        </w:rPr>
        <w:t>ll assignments, exams or presentations will be “asynchronous” study for the remainder of the semester</w:t>
      </w:r>
      <w:r w:rsidR="0057276E" w:rsidRPr="000222A3">
        <w:rPr>
          <w:rFonts w:ascii="Arial" w:hAnsi="Arial" w:cs="Arial"/>
          <w:sz w:val="22"/>
          <w:szCs w:val="22"/>
        </w:rPr>
        <w:t>.</w:t>
      </w:r>
      <w:r w:rsidRPr="000222A3">
        <w:rPr>
          <w:rFonts w:ascii="Arial" w:hAnsi="Arial" w:cs="Arial"/>
          <w:sz w:val="22"/>
          <w:szCs w:val="22"/>
        </w:rPr>
        <w:t xml:space="preserve"> Please refer to the </w:t>
      </w:r>
      <w:r w:rsidRPr="000222A3">
        <w:rPr>
          <w:rFonts w:ascii="Arial" w:hAnsi="Arial" w:cs="Arial"/>
          <w:b/>
          <w:i/>
          <w:sz w:val="22"/>
          <w:szCs w:val="22"/>
        </w:rPr>
        <w:t>Georgian College Academic Policies and Procedures</w:t>
      </w:r>
      <w:r w:rsidRPr="000222A3">
        <w:rPr>
          <w:rFonts w:ascii="Arial" w:hAnsi="Arial" w:cs="Arial"/>
          <w:sz w:val="22"/>
          <w:szCs w:val="22"/>
        </w:rPr>
        <w:t xml:space="preserve">, available at: </w:t>
      </w:r>
      <w:hyperlink r:id="rId9" w:history="1">
        <w:r w:rsidRPr="000222A3">
          <w:rPr>
            <w:rStyle w:val="Hyperlink"/>
            <w:rFonts w:ascii="Arial" w:hAnsi="Arial" w:cs="Arial"/>
            <w:sz w:val="22"/>
            <w:szCs w:val="22"/>
          </w:rPr>
          <w:t>http://www.georgiancollege.ca/admissions/policies-procedures/</w:t>
        </w:r>
      </w:hyperlink>
    </w:p>
    <w:p w14:paraId="4477C784" w14:textId="378BA2A5" w:rsidR="00AA0099" w:rsidRDefault="00E94A33" w:rsidP="005E66B3">
      <w:pPr>
        <w:pStyle w:val="Heading1"/>
      </w:pPr>
      <w:r>
        <w:br/>
      </w:r>
      <w:r w:rsidR="00540A49" w:rsidRPr="00DD4294">
        <w:t>Evaluation</w:t>
      </w:r>
    </w:p>
    <w:tbl>
      <w:tblPr>
        <w:tblStyle w:val="TableGrid"/>
        <w:tblW w:w="0" w:type="auto"/>
        <w:tblInd w:w="720" w:type="dxa"/>
        <w:tblBorders>
          <w:top w:val="none" w:sz="0" w:space="0" w:color="auto"/>
          <w:left w:val="none" w:sz="0" w:space="0" w:color="auto"/>
          <w:bottom w:val="none" w:sz="0" w:space="0" w:color="auto"/>
          <w:right w:val="none" w:sz="0" w:space="0" w:color="auto"/>
          <w:insideH w:val="dotted" w:sz="4" w:space="0" w:color="auto"/>
          <w:insideV w:val="none" w:sz="0" w:space="0" w:color="auto"/>
        </w:tblBorders>
        <w:tblLayout w:type="fixed"/>
        <w:tblLook w:val="04A0" w:firstRow="1" w:lastRow="0" w:firstColumn="1" w:lastColumn="0" w:noHBand="0" w:noVBand="1"/>
      </w:tblPr>
      <w:tblGrid>
        <w:gridCol w:w="5484"/>
        <w:gridCol w:w="1559"/>
      </w:tblGrid>
      <w:tr w:rsidR="00D56951" w:rsidRPr="00302A05" w14:paraId="71D24A55" w14:textId="77777777" w:rsidTr="00D56951">
        <w:tc>
          <w:tcPr>
            <w:tcW w:w="5484" w:type="dxa"/>
          </w:tcPr>
          <w:p w14:paraId="6513F22A" w14:textId="7F230B14" w:rsidR="00D56951" w:rsidRPr="0046385E" w:rsidRDefault="00D56951" w:rsidP="00D56951">
            <w:pPr>
              <w:spacing w:before="360"/>
              <w:rPr>
                <w:rFonts w:ascii="Arial" w:hAnsi="Arial" w:cs="Arial"/>
                <w:b/>
              </w:rPr>
            </w:pPr>
            <w:r w:rsidRPr="00302A05">
              <w:rPr>
                <w:rFonts w:ascii="Arial" w:hAnsi="Arial" w:cs="Arial"/>
                <w:b/>
              </w:rPr>
              <w:t xml:space="preserve">Class </w:t>
            </w:r>
            <w:r w:rsidR="007D204C" w:rsidRPr="00302A05">
              <w:rPr>
                <w:rFonts w:ascii="Arial" w:hAnsi="Arial" w:cs="Arial"/>
                <w:b/>
              </w:rPr>
              <w:t>A</w:t>
            </w:r>
            <w:r w:rsidR="007D204C">
              <w:rPr>
                <w:rFonts w:ascii="Arial" w:hAnsi="Arial" w:cs="Arial"/>
                <w:b/>
              </w:rPr>
              <w:t>ssignments (40</w:t>
            </w:r>
            <w:proofErr w:type="gramStart"/>
            <w:r w:rsidR="007D204C">
              <w:rPr>
                <w:rFonts w:ascii="Arial" w:hAnsi="Arial" w:cs="Arial"/>
                <w:b/>
              </w:rPr>
              <w:t xml:space="preserve">%)   </w:t>
            </w:r>
            <w:proofErr w:type="gramEnd"/>
            <w:r w:rsidR="007D204C">
              <w:rPr>
                <w:rFonts w:ascii="Arial" w:hAnsi="Arial" w:cs="Arial"/>
                <w:b/>
              </w:rPr>
              <w:t xml:space="preserve">                                           </w:t>
            </w:r>
          </w:p>
        </w:tc>
        <w:tc>
          <w:tcPr>
            <w:tcW w:w="1559" w:type="dxa"/>
          </w:tcPr>
          <w:p w14:paraId="493E305D" w14:textId="77777777" w:rsidR="00D56951" w:rsidRPr="00302A05" w:rsidRDefault="00D56951" w:rsidP="00D56951">
            <w:pPr>
              <w:spacing w:before="120"/>
              <w:rPr>
                <w:rFonts w:ascii="Arial" w:hAnsi="Arial" w:cs="Arial"/>
              </w:rPr>
            </w:pPr>
          </w:p>
        </w:tc>
      </w:tr>
      <w:tr w:rsidR="00D56951" w:rsidRPr="00302A05" w14:paraId="2AAA18D0" w14:textId="77777777" w:rsidTr="00D56951">
        <w:tc>
          <w:tcPr>
            <w:tcW w:w="5484" w:type="dxa"/>
            <w:vAlign w:val="center"/>
          </w:tcPr>
          <w:p w14:paraId="2B7A83F5" w14:textId="3D5672B5" w:rsidR="00D56951" w:rsidRPr="005A0F11" w:rsidRDefault="00D56951" w:rsidP="00D56951">
            <w:pPr>
              <w:spacing w:before="40" w:after="40"/>
              <w:rPr>
                <w:rFonts w:ascii="Arial" w:hAnsi="Arial" w:cs="Arial"/>
                <w:sz w:val="22"/>
                <w:szCs w:val="22"/>
              </w:rPr>
            </w:pPr>
            <w:r>
              <w:rPr>
                <w:rFonts w:ascii="Arial" w:hAnsi="Arial" w:cs="Arial"/>
              </w:rPr>
              <w:t xml:space="preserve">          </w:t>
            </w:r>
            <w:r w:rsidR="003E69A7" w:rsidRPr="005A0F11">
              <w:rPr>
                <w:rFonts w:ascii="Arial" w:hAnsi="Arial" w:cs="Arial"/>
                <w:sz w:val="22"/>
                <w:szCs w:val="22"/>
              </w:rPr>
              <w:t>Project Charter</w:t>
            </w:r>
            <w:r w:rsidR="00AA7AB8" w:rsidRPr="005A0F11">
              <w:rPr>
                <w:rFonts w:ascii="Arial" w:hAnsi="Arial" w:cs="Arial"/>
                <w:sz w:val="22"/>
                <w:szCs w:val="22"/>
              </w:rPr>
              <w:t>/</w:t>
            </w:r>
            <w:r w:rsidR="00727E34">
              <w:rPr>
                <w:rFonts w:ascii="Arial" w:hAnsi="Arial" w:cs="Arial"/>
                <w:sz w:val="22"/>
                <w:szCs w:val="22"/>
              </w:rPr>
              <w:t>MRP</w:t>
            </w:r>
            <w:r w:rsidR="00AA7AB8" w:rsidRPr="005A0F11">
              <w:rPr>
                <w:rFonts w:ascii="Arial" w:hAnsi="Arial" w:cs="Arial"/>
                <w:sz w:val="22"/>
                <w:szCs w:val="22"/>
              </w:rPr>
              <w:t xml:space="preserve"> Propos</w:t>
            </w:r>
            <w:r w:rsidR="005A0F11">
              <w:rPr>
                <w:rFonts w:ascii="Arial" w:hAnsi="Arial" w:cs="Arial"/>
                <w:sz w:val="22"/>
                <w:szCs w:val="22"/>
              </w:rPr>
              <w:t>al</w:t>
            </w:r>
            <w:r w:rsidRPr="005A0F11">
              <w:rPr>
                <w:rFonts w:ascii="Arial" w:hAnsi="Arial" w:cs="Arial"/>
                <w:sz w:val="22"/>
                <w:szCs w:val="22"/>
              </w:rPr>
              <w:t xml:space="preserve"> </w:t>
            </w:r>
            <w:r w:rsidR="00AA7AB8" w:rsidRPr="005A0F11">
              <w:rPr>
                <w:rFonts w:ascii="Arial" w:hAnsi="Arial" w:cs="Arial"/>
                <w:sz w:val="22"/>
                <w:szCs w:val="22"/>
              </w:rPr>
              <w:t>(1</w:t>
            </w:r>
            <w:r w:rsidR="00AA7AB8" w:rsidRPr="005A0F11">
              <w:rPr>
                <w:rFonts w:ascii="Arial" w:hAnsi="Arial" w:cs="Arial"/>
                <w:sz w:val="22"/>
                <w:szCs w:val="22"/>
                <w:vertAlign w:val="superscript"/>
              </w:rPr>
              <w:t>st</w:t>
            </w:r>
            <w:r w:rsidR="00AA7AB8" w:rsidRPr="005A0F11">
              <w:rPr>
                <w:rFonts w:ascii="Arial" w:hAnsi="Arial" w:cs="Arial"/>
                <w:sz w:val="22"/>
                <w:szCs w:val="22"/>
              </w:rPr>
              <w:t xml:space="preserve"> Draft)</w:t>
            </w:r>
          </w:p>
        </w:tc>
        <w:tc>
          <w:tcPr>
            <w:tcW w:w="1559" w:type="dxa"/>
            <w:vAlign w:val="center"/>
          </w:tcPr>
          <w:p w14:paraId="16252932" w14:textId="53636803" w:rsidR="00D56951" w:rsidRDefault="00D56951" w:rsidP="00D56951">
            <w:pPr>
              <w:spacing w:before="40" w:after="40"/>
              <w:ind w:right="-108"/>
              <w:jc w:val="center"/>
              <w:rPr>
                <w:rFonts w:ascii="Arial" w:hAnsi="Arial" w:cs="Arial"/>
              </w:rPr>
            </w:pPr>
            <w:r>
              <w:rPr>
                <w:rFonts w:ascii="Arial" w:hAnsi="Arial" w:cs="Arial"/>
              </w:rPr>
              <w:t xml:space="preserve">           </w:t>
            </w:r>
            <w:r w:rsidR="00C57B59">
              <w:rPr>
                <w:rFonts w:ascii="Arial" w:hAnsi="Arial" w:cs="Arial"/>
              </w:rPr>
              <w:t xml:space="preserve"> </w:t>
            </w:r>
            <w:r w:rsidR="005E3BEC">
              <w:rPr>
                <w:rFonts w:ascii="Arial" w:hAnsi="Arial" w:cs="Arial"/>
              </w:rPr>
              <w:t>1</w:t>
            </w:r>
            <w:r w:rsidR="00F37A73">
              <w:rPr>
                <w:rFonts w:ascii="Arial" w:hAnsi="Arial" w:cs="Arial"/>
              </w:rPr>
              <w:t>5</w:t>
            </w:r>
            <w:r>
              <w:rPr>
                <w:rFonts w:ascii="Arial" w:hAnsi="Arial" w:cs="Arial"/>
              </w:rPr>
              <w:t xml:space="preserve"> %</w:t>
            </w:r>
          </w:p>
        </w:tc>
      </w:tr>
      <w:tr w:rsidR="00D56951" w:rsidRPr="00302A05" w14:paraId="4600E2AF" w14:textId="77777777" w:rsidTr="00D56951">
        <w:tc>
          <w:tcPr>
            <w:tcW w:w="5484" w:type="dxa"/>
            <w:vAlign w:val="center"/>
          </w:tcPr>
          <w:p w14:paraId="5A86BF80" w14:textId="3E89A53A" w:rsidR="00D56951" w:rsidRPr="005A0F11" w:rsidRDefault="00D56951" w:rsidP="00D56951">
            <w:pPr>
              <w:spacing w:before="40" w:after="40"/>
              <w:rPr>
                <w:rFonts w:ascii="Arial" w:hAnsi="Arial" w:cs="Arial"/>
                <w:sz w:val="22"/>
                <w:szCs w:val="22"/>
              </w:rPr>
            </w:pPr>
            <w:r w:rsidRPr="005A0F11">
              <w:rPr>
                <w:rFonts w:ascii="Arial" w:hAnsi="Arial" w:cs="Arial"/>
                <w:sz w:val="22"/>
                <w:szCs w:val="22"/>
              </w:rPr>
              <w:t xml:space="preserve">          </w:t>
            </w:r>
            <w:r w:rsidR="005A0F11">
              <w:rPr>
                <w:rFonts w:ascii="Arial" w:hAnsi="Arial" w:cs="Arial"/>
                <w:sz w:val="22"/>
                <w:szCs w:val="22"/>
              </w:rPr>
              <w:t xml:space="preserve"> </w:t>
            </w:r>
            <w:r w:rsidR="003E69A7" w:rsidRPr="005A0F11">
              <w:rPr>
                <w:rFonts w:ascii="Arial" w:hAnsi="Arial" w:cs="Arial"/>
                <w:sz w:val="22"/>
                <w:szCs w:val="22"/>
              </w:rPr>
              <w:t>Business Process Visualization</w:t>
            </w:r>
            <w:r w:rsidR="00CF6E7D" w:rsidRPr="005A0F11">
              <w:rPr>
                <w:rFonts w:ascii="Arial" w:hAnsi="Arial" w:cs="Arial"/>
                <w:sz w:val="22"/>
                <w:szCs w:val="22"/>
              </w:rPr>
              <w:t xml:space="preserve">                           </w:t>
            </w:r>
          </w:p>
        </w:tc>
        <w:tc>
          <w:tcPr>
            <w:tcW w:w="1559" w:type="dxa"/>
            <w:vAlign w:val="center"/>
          </w:tcPr>
          <w:p w14:paraId="7E6D6677" w14:textId="13ED76EC" w:rsidR="00D56951" w:rsidRDefault="00CF6E7D" w:rsidP="00CF6E7D">
            <w:pPr>
              <w:spacing w:before="40" w:after="40"/>
              <w:ind w:right="-108"/>
              <w:rPr>
                <w:rFonts w:ascii="Arial" w:hAnsi="Arial" w:cs="Arial"/>
              </w:rPr>
            </w:pPr>
            <w:r>
              <w:rPr>
                <w:rFonts w:ascii="Arial" w:hAnsi="Arial" w:cs="Arial"/>
              </w:rPr>
              <w:t xml:space="preserve">             1</w:t>
            </w:r>
            <w:r w:rsidR="005A0F11">
              <w:rPr>
                <w:rFonts w:ascii="Arial" w:hAnsi="Arial" w:cs="Arial"/>
              </w:rPr>
              <w:t>0</w:t>
            </w:r>
            <w:r>
              <w:rPr>
                <w:rFonts w:ascii="Arial" w:hAnsi="Arial" w:cs="Arial"/>
              </w:rPr>
              <w:t>%</w:t>
            </w:r>
          </w:p>
        </w:tc>
      </w:tr>
      <w:tr w:rsidR="00D56951" w:rsidRPr="00302A05" w14:paraId="5BA8ACA1" w14:textId="77777777" w:rsidTr="00D56951">
        <w:tc>
          <w:tcPr>
            <w:tcW w:w="5484" w:type="dxa"/>
            <w:vAlign w:val="center"/>
          </w:tcPr>
          <w:p w14:paraId="2B052C5E" w14:textId="570DE7EF" w:rsidR="00D56951" w:rsidRPr="005E3BEC" w:rsidRDefault="00D56951" w:rsidP="00D56951">
            <w:pPr>
              <w:spacing w:before="40" w:after="40"/>
              <w:rPr>
                <w:rFonts w:ascii="Arial" w:hAnsi="Arial" w:cs="Arial"/>
                <w:sz w:val="22"/>
                <w:szCs w:val="22"/>
              </w:rPr>
            </w:pPr>
            <w:r>
              <w:rPr>
                <w:rFonts w:ascii="Arial" w:hAnsi="Arial" w:cs="Arial"/>
              </w:rPr>
              <w:t xml:space="preserve">          </w:t>
            </w:r>
            <w:r w:rsidR="003E69A7">
              <w:rPr>
                <w:rFonts w:ascii="Arial" w:hAnsi="Arial" w:cs="Arial"/>
                <w:sz w:val="22"/>
                <w:szCs w:val="22"/>
              </w:rPr>
              <w:t>Communication/Risk Management Plan</w:t>
            </w:r>
          </w:p>
        </w:tc>
        <w:tc>
          <w:tcPr>
            <w:tcW w:w="1559" w:type="dxa"/>
            <w:vAlign w:val="center"/>
          </w:tcPr>
          <w:p w14:paraId="0083CEFF" w14:textId="2F4F6675" w:rsidR="00D56951" w:rsidRDefault="00D56951" w:rsidP="00D56951">
            <w:pPr>
              <w:spacing w:before="40" w:after="40"/>
              <w:ind w:right="-108"/>
              <w:jc w:val="center"/>
              <w:rPr>
                <w:rFonts w:ascii="Arial" w:hAnsi="Arial" w:cs="Arial"/>
              </w:rPr>
            </w:pPr>
            <w:r>
              <w:rPr>
                <w:rFonts w:ascii="Arial" w:hAnsi="Arial" w:cs="Arial"/>
              </w:rPr>
              <w:t xml:space="preserve">            </w:t>
            </w:r>
            <w:r w:rsidR="005E3BEC">
              <w:rPr>
                <w:rFonts w:ascii="Arial" w:hAnsi="Arial" w:cs="Arial"/>
              </w:rPr>
              <w:t>1</w:t>
            </w:r>
            <w:r w:rsidR="00F37A73">
              <w:rPr>
                <w:rFonts w:ascii="Arial" w:hAnsi="Arial" w:cs="Arial"/>
              </w:rPr>
              <w:t>5</w:t>
            </w:r>
            <w:r>
              <w:rPr>
                <w:rFonts w:ascii="Arial" w:hAnsi="Arial" w:cs="Arial"/>
              </w:rPr>
              <w:t xml:space="preserve"> %</w:t>
            </w:r>
          </w:p>
        </w:tc>
      </w:tr>
      <w:tr w:rsidR="005715B1" w14:paraId="5C323922" w14:textId="77777777" w:rsidTr="004B1AF4">
        <w:tc>
          <w:tcPr>
            <w:tcW w:w="5484" w:type="dxa"/>
            <w:vAlign w:val="center"/>
          </w:tcPr>
          <w:p w14:paraId="6AA95846" w14:textId="072D57B5" w:rsidR="005715B1" w:rsidRPr="005A0F11" w:rsidRDefault="005715B1" w:rsidP="004B1AF4">
            <w:pPr>
              <w:spacing w:before="40" w:after="40"/>
              <w:rPr>
                <w:rFonts w:ascii="Arial" w:hAnsi="Arial" w:cs="Arial"/>
                <w:sz w:val="22"/>
                <w:szCs w:val="22"/>
                <w:lang w:val="en-CA"/>
              </w:rPr>
            </w:pPr>
            <w:r w:rsidRPr="005A0F11">
              <w:rPr>
                <w:rFonts w:ascii="Arial" w:hAnsi="Arial" w:cs="Arial"/>
                <w:sz w:val="22"/>
                <w:szCs w:val="22"/>
              </w:rPr>
              <w:t xml:space="preserve"> </w:t>
            </w:r>
          </w:p>
        </w:tc>
        <w:tc>
          <w:tcPr>
            <w:tcW w:w="1559" w:type="dxa"/>
            <w:vAlign w:val="center"/>
          </w:tcPr>
          <w:p w14:paraId="7DAC75DA" w14:textId="78140C3B" w:rsidR="005715B1" w:rsidRDefault="005E3BEC" w:rsidP="00B23D0C">
            <w:pPr>
              <w:spacing w:before="40" w:after="40"/>
              <w:ind w:right="-108"/>
              <w:rPr>
                <w:rFonts w:ascii="Arial" w:hAnsi="Arial" w:cs="Arial"/>
              </w:rPr>
            </w:pPr>
            <w:r>
              <w:rPr>
                <w:rFonts w:ascii="Arial" w:hAnsi="Arial" w:cs="Arial"/>
              </w:rPr>
              <w:t xml:space="preserve">             </w:t>
            </w:r>
          </w:p>
        </w:tc>
      </w:tr>
      <w:tr w:rsidR="00D56951" w:rsidRPr="00302A05" w14:paraId="52ACFBCF" w14:textId="77777777" w:rsidTr="00D56951">
        <w:tc>
          <w:tcPr>
            <w:tcW w:w="5484" w:type="dxa"/>
            <w:vAlign w:val="center"/>
          </w:tcPr>
          <w:p w14:paraId="70F38BD5" w14:textId="28D676D4" w:rsidR="00D56951" w:rsidRPr="0043047A" w:rsidRDefault="004A04B3" w:rsidP="00D56951">
            <w:pPr>
              <w:spacing w:before="40" w:after="40"/>
              <w:rPr>
                <w:rFonts w:ascii="Arial" w:hAnsi="Arial" w:cs="Arial"/>
                <w:b/>
                <w:bCs/>
                <w:sz w:val="22"/>
                <w:szCs w:val="22"/>
              </w:rPr>
            </w:pPr>
            <w:r w:rsidRPr="0043047A">
              <w:rPr>
                <w:rFonts w:ascii="Arial" w:hAnsi="Arial" w:cs="Arial"/>
                <w:b/>
                <w:bCs/>
              </w:rPr>
              <w:t xml:space="preserve"> </w:t>
            </w:r>
            <w:r w:rsidR="0043047A" w:rsidRPr="0043047A">
              <w:rPr>
                <w:rFonts w:ascii="Arial" w:hAnsi="Arial" w:cs="Arial"/>
                <w:b/>
                <w:bCs/>
              </w:rPr>
              <w:t xml:space="preserve">Mid-Term </w:t>
            </w:r>
            <w:r w:rsidR="007D204C" w:rsidRPr="0043047A">
              <w:rPr>
                <w:rFonts w:ascii="Arial" w:hAnsi="Arial" w:cs="Arial"/>
                <w:b/>
                <w:bCs/>
              </w:rPr>
              <w:t>Project</w:t>
            </w:r>
            <w:r w:rsidR="007D204C">
              <w:rPr>
                <w:rFonts w:ascii="Arial" w:hAnsi="Arial" w:cs="Arial"/>
                <w:b/>
                <w:bCs/>
              </w:rPr>
              <w:t xml:space="preserve"> (20%)</w:t>
            </w:r>
          </w:p>
        </w:tc>
        <w:tc>
          <w:tcPr>
            <w:tcW w:w="1559" w:type="dxa"/>
            <w:vAlign w:val="center"/>
          </w:tcPr>
          <w:p w14:paraId="4A484C89" w14:textId="231044C1" w:rsidR="00D56951" w:rsidRDefault="00F37A73" w:rsidP="005715B1">
            <w:pPr>
              <w:spacing w:before="40" w:after="40"/>
              <w:rPr>
                <w:rFonts w:ascii="Arial" w:hAnsi="Arial" w:cs="Arial"/>
              </w:rPr>
            </w:pPr>
            <w:r>
              <w:rPr>
                <w:rFonts w:ascii="Arial" w:hAnsi="Arial" w:cs="Arial"/>
              </w:rPr>
              <w:t xml:space="preserve">             </w:t>
            </w:r>
            <w:r w:rsidR="0043047A">
              <w:rPr>
                <w:rFonts w:ascii="Arial" w:hAnsi="Arial" w:cs="Arial"/>
              </w:rPr>
              <w:t xml:space="preserve">  </w:t>
            </w:r>
          </w:p>
        </w:tc>
      </w:tr>
      <w:tr w:rsidR="00D56951" w:rsidRPr="00302A05" w14:paraId="221C8AC8" w14:textId="77777777" w:rsidTr="00D56951">
        <w:tc>
          <w:tcPr>
            <w:tcW w:w="5484" w:type="dxa"/>
          </w:tcPr>
          <w:p w14:paraId="51451E72" w14:textId="24691786" w:rsidR="00D56951" w:rsidRPr="0043047A" w:rsidRDefault="0043047A" w:rsidP="00D56951">
            <w:pPr>
              <w:spacing w:before="40"/>
              <w:rPr>
                <w:rFonts w:ascii="Arial" w:hAnsi="Arial" w:cs="Arial"/>
                <w:bCs/>
                <w:sz w:val="22"/>
                <w:szCs w:val="22"/>
              </w:rPr>
            </w:pPr>
            <w:r>
              <w:rPr>
                <w:rFonts w:ascii="Arial" w:hAnsi="Arial" w:cs="Arial"/>
                <w:b/>
              </w:rPr>
              <w:t xml:space="preserve">          </w:t>
            </w:r>
            <w:r w:rsidRPr="0043047A">
              <w:rPr>
                <w:rFonts w:ascii="Arial" w:hAnsi="Arial" w:cs="Arial"/>
                <w:bCs/>
                <w:sz w:val="22"/>
                <w:szCs w:val="22"/>
              </w:rPr>
              <w:t>Preliminary MRP Presentation</w:t>
            </w:r>
          </w:p>
        </w:tc>
        <w:tc>
          <w:tcPr>
            <w:tcW w:w="1559" w:type="dxa"/>
          </w:tcPr>
          <w:p w14:paraId="6B0F6295" w14:textId="47995F94" w:rsidR="00D56951" w:rsidRDefault="0043047A" w:rsidP="00D56951">
            <w:pPr>
              <w:jc w:val="right"/>
              <w:rPr>
                <w:rFonts w:ascii="Arial" w:hAnsi="Arial" w:cs="Arial"/>
              </w:rPr>
            </w:pPr>
            <w:r>
              <w:rPr>
                <w:rFonts w:ascii="Arial" w:hAnsi="Arial" w:cs="Arial"/>
              </w:rPr>
              <w:t>20%</w:t>
            </w:r>
          </w:p>
          <w:p w14:paraId="63ADEAFB" w14:textId="61112D9A" w:rsidR="0043047A" w:rsidRPr="00302A05" w:rsidRDefault="0043047A" w:rsidP="00D56951">
            <w:pPr>
              <w:jc w:val="right"/>
              <w:rPr>
                <w:rFonts w:ascii="Arial" w:hAnsi="Arial" w:cs="Arial"/>
              </w:rPr>
            </w:pPr>
          </w:p>
        </w:tc>
      </w:tr>
      <w:tr w:rsidR="005715B1" w:rsidRPr="00302A05" w14:paraId="54E088C6" w14:textId="77777777" w:rsidTr="00D56951">
        <w:tc>
          <w:tcPr>
            <w:tcW w:w="5484" w:type="dxa"/>
          </w:tcPr>
          <w:p w14:paraId="3C04EE34" w14:textId="78294C8A" w:rsidR="005715B1" w:rsidRPr="0043047A" w:rsidRDefault="005715B1" w:rsidP="0043047A">
            <w:pPr>
              <w:spacing w:before="40" w:after="40"/>
              <w:rPr>
                <w:rFonts w:ascii="Arial" w:hAnsi="Arial" w:cs="Arial"/>
              </w:rPr>
            </w:pPr>
            <w:r w:rsidRPr="0043047A">
              <w:rPr>
                <w:rFonts w:ascii="Arial" w:hAnsi="Arial" w:cs="Arial"/>
                <w:b/>
              </w:rPr>
              <w:t>Major Research Project (</w:t>
            </w:r>
            <w:r w:rsidR="00017527" w:rsidRPr="0043047A">
              <w:rPr>
                <w:rFonts w:ascii="Arial" w:hAnsi="Arial" w:cs="Arial"/>
                <w:b/>
              </w:rPr>
              <w:t>Group)</w:t>
            </w:r>
            <w:r w:rsidR="007D204C">
              <w:rPr>
                <w:rFonts w:ascii="Arial" w:hAnsi="Arial" w:cs="Arial"/>
                <w:b/>
              </w:rPr>
              <w:t xml:space="preserve"> (40%)</w:t>
            </w:r>
          </w:p>
        </w:tc>
        <w:tc>
          <w:tcPr>
            <w:tcW w:w="1559" w:type="dxa"/>
          </w:tcPr>
          <w:p w14:paraId="243308AD" w14:textId="012AE60F" w:rsidR="005715B1" w:rsidRPr="00302A05" w:rsidRDefault="005715B1" w:rsidP="005715B1">
            <w:pPr>
              <w:spacing w:before="40" w:after="40"/>
              <w:jc w:val="right"/>
              <w:rPr>
                <w:rFonts w:ascii="Arial" w:hAnsi="Arial" w:cs="Arial"/>
              </w:rPr>
            </w:pPr>
          </w:p>
        </w:tc>
      </w:tr>
      <w:tr w:rsidR="005715B1" w:rsidRPr="00302A05" w14:paraId="3D439E70" w14:textId="77777777" w:rsidTr="00D56951">
        <w:tc>
          <w:tcPr>
            <w:tcW w:w="5484" w:type="dxa"/>
          </w:tcPr>
          <w:p w14:paraId="44EBE90C" w14:textId="2A1272C2" w:rsidR="005715B1" w:rsidRPr="003254CA" w:rsidRDefault="005715B1" w:rsidP="005715B1">
            <w:pPr>
              <w:pStyle w:val="ListParagraph"/>
              <w:spacing w:before="40" w:after="40"/>
              <w:contextualSpacing w:val="0"/>
              <w:rPr>
                <w:rFonts w:ascii="Arial" w:hAnsi="Arial" w:cs="Arial"/>
                <w:sz w:val="22"/>
                <w:szCs w:val="22"/>
              </w:rPr>
            </w:pPr>
            <w:r w:rsidRPr="003254CA">
              <w:rPr>
                <w:rFonts w:ascii="Arial" w:hAnsi="Arial" w:cs="Arial"/>
                <w:sz w:val="22"/>
                <w:szCs w:val="22"/>
              </w:rPr>
              <w:t xml:space="preserve">Final </w:t>
            </w:r>
            <w:r w:rsidR="00727E34" w:rsidRPr="003254CA">
              <w:rPr>
                <w:rFonts w:ascii="Arial" w:hAnsi="Arial" w:cs="Arial"/>
                <w:sz w:val="22"/>
                <w:szCs w:val="22"/>
              </w:rPr>
              <w:t xml:space="preserve">MRP </w:t>
            </w:r>
            <w:r w:rsidR="007D5011" w:rsidRPr="003254CA">
              <w:rPr>
                <w:rFonts w:ascii="Arial" w:hAnsi="Arial" w:cs="Arial"/>
                <w:sz w:val="22"/>
                <w:szCs w:val="22"/>
              </w:rPr>
              <w:t>Proposal</w:t>
            </w:r>
          </w:p>
        </w:tc>
        <w:tc>
          <w:tcPr>
            <w:tcW w:w="1559" w:type="dxa"/>
          </w:tcPr>
          <w:p w14:paraId="29585863" w14:textId="52CD07FF" w:rsidR="005715B1" w:rsidRPr="00302A05" w:rsidRDefault="005715B1" w:rsidP="005715B1">
            <w:pPr>
              <w:pStyle w:val="ListParagraph"/>
              <w:tabs>
                <w:tab w:val="left" w:pos="902"/>
              </w:tabs>
              <w:spacing w:before="40" w:after="40"/>
              <w:contextualSpacing w:val="0"/>
              <w:rPr>
                <w:rFonts w:ascii="Arial" w:hAnsi="Arial" w:cs="Arial"/>
              </w:rPr>
            </w:pPr>
            <w:r>
              <w:rPr>
                <w:rFonts w:ascii="Arial" w:hAnsi="Arial" w:cs="Arial"/>
              </w:rPr>
              <w:t xml:space="preserve"> </w:t>
            </w:r>
            <w:r w:rsidR="005A0F11">
              <w:rPr>
                <w:rFonts w:ascii="Arial" w:hAnsi="Arial" w:cs="Arial"/>
              </w:rPr>
              <w:t>2</w:t>
            </w:r>
            <w:r w:rsidR="00FA241C">
              <w:rPr>
                <w:rFonts w:ascii="Arial" w:hAnsi="Arial" w:cs="Arial"/>
              </w:rPr>
              <w:t>0</w:t>
            </w:r>
            <w:r>
              <w:rPr>
                <w:rFonts w:ascii="Arial" w:hAnsi="Arial" w:cs="Arial"/>
              </w:rPr>
              <w:t xml:space="preserve"> %</w:t>
            </w:r>
          </w:p>
        </w:tc>
      </w:tr>
      <w:tr w:rsidR="005715B1" w:rsidRPr="00302A05" w14:paraId="3E1F4947" w14:textId="77777777" w:rsidTr="00D56951">
        <w:tc>
          <w:tcPr>
            <w:tcW w:w="5484" w:type="dxa"/>
          </w:tcPr>
          <w:p w14:paraId="66220BAC" w14:textId="3BCE9609" w:rsidR="005715B1" w:rsidRPr="003254CA" w:rsidRDefault="005715B1" w:rsidP="005715B1">
            <w:pPr>
              <w:pStyle w:val="ListParagraph"/>
              <w:spacing w:before="40" w:after="40"/>
              <w:contextualSpacing w:val="0"/>
              <w:rPr>
                <w:rFonts w:ascii="Arial" w:hAnsi="Arial" w:cs="Arial"/>
                <w:sz w:val="22"/>
                <w:szCs w:val="22"/>
              </w:rPr>
            </w:pPr>
            <w:r w:rsidRPr="003254CA">
              <w:rPr>
                <w:rFonts w:ascii="Arial" w:hAnsi="Arial" w:cs="Arial"/>
                <w:sz w:val="22"/>
                <w:szCs w:val="22"/>
              </w:rPr>
              <w:t xml:space="preserve">Final </w:t>
            </w:r>
            <w:r w:rsidR="005E2641" w:rsidRPr="003254CA">
              <w:rPr>
                <w:rFonts w:ascii="Arial" w:hAnsi="Arial" w:cs="Arial"/>
                <w:sz w:val="22"/>
                <w:szCs w:val="22"/>
              </w:rPr>
              <w:t>Projec</w:t>
            </w:r>
            <w:r w:rsidR="007D5011" w:rsidRPr="003254CA">
              <w:rPr>
                <w:rFonts w:ascii="Arial" w:hAnsi="Arial" w:cs="Arial"/>
                <w:sz w:val="22"/>
                <w:szCs w:val="22"/>
              </w:rPr>
              <w:t>t Charter</w:t>
            </w:r>
          </w:p>
        </w:tc>
        <w:tc>
          <w:tcPr>
            <w:tcW w:w="1559" w:type="dxa"/>
          </w:tcPr>
          <w:p w14:paraId="4326AF49" w14:textId="2AB2EEAF" w:rsidR="005715B1" w:rsidRPr="00302A05" w:rsidRDefault="005715B1" w:rsidP="005715B1">
            <w:pPr>
              <w:pStyle w:val="ListParagraph"/>
              <w:spacing w:before="40" w:after="40"/>
              <w:contextualSpacing w:val="0"/>
              <w:jc w:val="right"/>
              <w:rPr>
                <w:rFonts w:ascii="Arial" w:hAnsi="Arial" w:cs="Arial"/>
              </w:rPr>
            </w:pPr>
            <w:r>
              <w:rPr>
                <w:rFonts w:ascii="Arial" w:hAnsi="Arial" w:cs="Arial"/>
              </w:rPr>
              <w:t xml:space="preserve"> </w:t>
            </w:r>
            <w:r w:rsidR="005A0F11">
              <w:rPr>
                <w:rFonts w:ascii="Arial" w:hAnsi="Arial" w:cs="Arial"/>
              </w:rPr>
              <w:t>2</w:t>
            </w:r>
            <w:r w:rsidR="005E2641">
              <w:rPr>
                <w:rFonts w:ascii="Arial" w:hAnsi="Arial" w:cs="Arial"/>
              </w:rPr>
              <w:t>0</w:t>
            </w:r>
            <w:r>
              <w:rPr>
                <w:rFonts w:ascii="Arial" w:hAnsi="Arial" w:cs="Arial"/>
              </w:rPr>
              <w:t xml:space="preserve"> %</w:t>
            </w:r>
          </w:p>
        </w:tc>
      </w:tr>
      <w:tr w:rsidR="0057276E" w:rsidRPr="00302A05" w14:paraId="060D9EF7" w14:textId="77777777" w:rsidTr="00D56951">
        <w:tc>
          <w:tcPr>
            <w:tcW w:w="5484" w:type="dxa"/>
          </w:tcPr>
          <w:p w14:paraId="0E8861B6" w14:textId="77777777" w:rsidR="0057276E" w:rsidRDefault="0057276E" w:rsidP="005715B1">
            <w:pPr>
              <w:pStyle w:val="ListParagraph"/>
              <w:spacing w:before="40" w:after="40"/>
              <w:contextualSpacing w:val="0"/>
              <w:rPr>
                <w:rFonts w:ascii="Arial" w:hAnsi="Arial" w:cs="Arial"/>
              </w:rPr>
            </w:pPr>
          </w:p>
          <w:p w14:paraId="211949DA" w14:textId="77777777" w:rsidR="0057276E" w:rsidRPr="00285C11" w:rsidRDefault="0057276E" w:rsidP="0057276E">
            <w:pPr>
              <w:spacing w:before="40" w:after="40"/>
              <w:ind w:left="-57"/>
              <w:rPr>
                <w:rFonts w:ascii="Arial" w:hAnsi="Arial" w:cs="Arial"/>
                <w:b/>
                <w:bCs/>
                <w:u w:val="single"/>
              </w:rPr>
            </w:pPr>
            <w:r w:rsidRPr="00285C11">
              <w:rPr>
                <w:rFonts w:ascii="Arial" w:hAnsi="Arial" w:cs="Arial"/>
                <w:b/>
                <w:bCs/>
                <w:u w:val="single"/>
              </w:rPr>
              <w:t xml:space="preserve">Course Content  </w:t>
            </w:r>
          </w:p>
          <w:p w14:paraId="6232F5A7" w14:textId="673F0896" w:rsidR="0057276E" w:rsidRPr="000222A3" w:rsidRDefault="00017527" w:rsidP="0057276E">
            <w:pPr>
              <w:pStyle w:val="ListParagraph"/>
              <w:numPr>
                <w:ilvl w:val="0"/>
                <w:numId w:val="16"/>
              </w:numPr>
              <w:spacing w:before="40" w:after="40"/>
              <w:rPr>
                <w:rFonts w:ascii="Arial" w:hAnsi="Arial" w:cs="Arial"/>
                <w:sz w:val="22"/>
                <w:szCs w:val="22"/>
              </w:rPr>
            </w:pPr>
            <w:r w:rsidRPr="000222A3">
              <w:rPr>
                <w:rFonts w:ascii="Arial" w:hAnsi="Arial" w:cs="Arial"/>
                <w:sz w:val="22"/>
                <w:szCs w:val="22"/>
              </w:rPr>
              <w:t>Introduction to business processes and modelling</w:t>
            </w:r>
          </w:p>
          <w:p w14:paraId="5806F01E" w14:textId="011955DF" w:rsidR="0057276E" w:rsidRPr="000222A3" w:rsidRDefault="00017527" w:rsidP="0057276E">
            <w:pPr>
              <w:pStyle w:val="ListParagraph"/>
              <w:numPr>
                <w:ilvl w:val="0"/>
                <w:numId w:val="16"/>
              </w:numPr>
              <w:spacing w:before="40" w:after="40"/>
              <w:rPr>
                <w:rFonts w:ascii="Arial" w:hAnsi="Arial" w:cs="Arial"/>
                <w:sz w:val="22"/>
                <w:szCs w:val="22"/>
              </w:rPr>
            </w:pPr>
            <w:r w:rsidRPr="000222A3">
              <w:rPr>
                <w:rFonts w:ascii="Arial" w:hAnsi="Arial" w:cs="Arial"/>
                <w:sz w:val="22"/>
                <w:szCs w:val="22"/>
              </w:rPr>
              <w:t>Ethics and standards of practice</w:t>
            </w:r>
          </w:p>
          <w:p w14:paraId="51593E9F" w14:textId="5D150466" w:rsidR="0057276E" w:rsidRPr="000222A3" w:rsidRDefault="00017527" w:rsidP="0057276E">
            <w:pPr>
              <w:pStyle w:val="ListParagraph"/>
              <w:numPr>
                <w:ilvl w:val="0"/>
                <w:numId w:val="16"/>
              </w:numPr>
              <w:spacing w:before="40" w:after="40"/>
              <w:rPr>
                <w:rFonts w:ascii="Arial" w:hAnsi="Arial" w:cs="Arial"/>
                <w:sz w:val="22"/>
                <w:szCs w:val="22"/>
              </w:rPr>
            </w:pPr>
            <w:r w:rsidRPr="000222A3">
              <w:rPr>
                <w:rFonts w:ascii="Arial" w:hAnsi="Arial" w:cs="Arial"/>
                <w:sz w:val="22"/>
                <w:szCs w:val="22"/>
              </w:rPr>
              <w:t>The proposal development process</w:t>
            </w:r>
          </w:p>
          <w:p w14:paraId="0A569C84" w14:textId="3D46A011" w:rsidR="00017527" w:rsidRPr="000222A3" w:rsidRDefault="00017527" w:rsidP="0057276E">
            <w:pPr>
              <w:pStyle w:val="ListParagraph"/>
              <w:numPr>
                <w:ilvl w:val="0"/>
                <w:numId w:val="16"/>
              </w:numPr>
              <w:spacing w:before="40" w:after="40"/>
              <w:rPr>
                <w:rFonts w:ascii="Arial" w:hAnsi="Arial" w:cs="Arial"/>
                <w:sz w:val="22"/>
                <w:szCs w:val="22"/>
              </w:rPr>
            </w:pPr>
            <w:r w:rsidRPr="000222A3">
              <w:rPr>
                <w:rFonts w:ascii="Arial" w:hAnsi="Arial" w:cs="Arial"/>
                <w:sz w:val="22"/>
                <w:szCs w:val="22"/>
              </w:rPr>
              <w:t>Defining research problems and objectives</w:t>
            </w:r>
          </w:p>
          <w:p w14:paraId="5977833E" w14:textId="497B4892" w:rsidR="00017527" w:rsidRPr="000222A3" w:rsidRDefault="00017527" w:rsidP="0057276E">
            <w:pPr>
              <w:pStyle w:val="ListParagraph"/>
              <w:numPr>
                <w:ilvl w:val="0"/>
                <w:numId w:val="16"/>
              </w:numPr>
              <w:spacing w:before="40" w:after="40"/>
              <w:rPr>
                <w:rFonts w:ascii="Arial" w:hAnsi="Arial" w:cs="Arial"/>
                <w:sz w:val="22"/>
                <w:szCs w:val="22"/>
              </w:rPr>
            </w:pPr>
            <w:r w:rsidRPr="000222A3">
              <w:rPr>
                <w:rFonts w:ascii="Arial" w:hAnsi="Arial" w:cs="Arial"/>
                <w:sz w:val="22"/>
                <w:szCs w:val="22"/>
              </w:rPr>
              <w:lastRenderedPageBreak/>
              <w:t>Documenting and visualizing business processes</w:t>
            </w:r>
          </w:p>
          <w:p w14:paraId="199BEA73" w14:textId="4EDB9F8E" w:rsidR="00017527" w:rsidRPr="000222A3" w:rsidRDefault="00017527" w:rsidP="0057276E">
            <w:pPr>
              <w:pStyle w:val="ListParagraph"/>
              <w:numPr>
                <w:ilvl w:val="0"/>
                <w:numId w:val="16"/>
              </w:numPr>
              <w:spacing w:before="40" w:after="40"/>
              <w:rPr>
                <w:rFonts w:ascii="Arial" w:hAnsi="Arial" w:cs="Arial"/>
                <w:sz w:val="22"/>
                <w:szCs w:val="22"/>
              </w:rPr>
            </w:pPr>
            <w:r w:rsidRPr="000222A3">
              <w:rPr>
                <w:rFonts w:ascii="Arial" w:hAnsi="Arial" w:cs="Arial"/>
                <w:sz w:val="22"/>
                <w:szCs w:val="22"/>
              </w:rPr>
              <w:t>Research design and data collection methods</w:t>
            </w:r>
          </w:p>
          <w:p w14:paraId="5A84F967" w14:textId="6C449921" w:rsidR="00017527" w:rsidRPr="000222A3" w:rsidRDefault="00017527" w:rsidP="0057276E">
            <w:pPr>
              <w:pStyle w:val="ListParagraph"/>
              <w:numPr>
                <w:ilvl w:val="0"/>
                <w:numId w:val="16"/>
              </w:numPr>
              <w:spacing w:before="40" w:after="40"/>
              <w:rPr>
                <w:rFonts w:ascii="Arial" w:hAnsi="Arial" w:cs="Arial"/>
                <w:sz w:val="22"/>
                <w:szCs w:val="22"/>
              </w:rPr>
            </w:pPr>
            <w:r w:rsidRPr="000222A3">
              <w:rPr>
                <w:rFonts w:ascii="Arial" w:hAnsi="Arial" w:cs="Arial"/>
                <w:sz w:val="22"/>
                <w:szCs w:val="22"/>
              </w:rPr>
              <w:t>Developing work breakdown structures, timelines, and budgets</w:t>
            </w:r>
          </w:p>
          <w:p w14:paraId="1EB389E4" w14:textId="5CD140F8" w:rsidR="00017527" w:rsidRPr="000222A3" w:rsidRDefault="00017527" w:rsidP="0057276E">
            <w:pPr>
              <w:pStyle w:val="ListParagraph"/>
              <w:numPr>
                <w:ilvl w:val="0"/>
                <w:numId w:val="16"/>
              </w:numPr>
              <w:spacing w:before="40" w:after="40"/>
              <w:rPr>
                <w:rFonts w:ascii="Arial" w:hAnsi="Arial" w:cs="Arial"/>
                <w:sz w:val="22"/>
                <w:szCs w:val="22"/>
              </w:rPr>
            </w:pPr>
            <w:r w:rsidRPr="000222A3">
              <w:rPr>
                <w:rFonts w:ascii="Arial" w:hAnsi="Arial" w:cs="Arial"/>
                <w:sz w:val="22"/>
                <w:szCs w:val="22"/>
              </w:rPr>
              <w:t>Project risk identification and mitigation strategies</w:t>
            </w:r>
          </w:p>
          <w:p w14:paraId="7FB73189" w14:textId="08CDC796" w:rsidR="0057276E" w:rsidRPr="00017527" w:rsidRDefault="00017527" w:rsidP="00017527">
            <w:pPr>
              <w:pStyle w:val="ListParagraph"/>
              <w:numPr>
                <w:ilvl w:val="0"/>
                <w:numId w:val="16"/>
              </w:numPr>
              <w:spacing w:before="40" w:after="40"/>
              <w:rPr>
                <w:rFonts w:ascii="Arial" w:hAnsi="Arial" w:cs="Arial"/>
              </w:rPr>
            </w:pPr>
            <w:r w:rsidRPr="000222A3">
              <w:rPr>
                <w:rFonts w:ascii="Arial" w:hAnsi="Arial" w:cs="Arial"/>
                <w:sz w:val="22"/>
                <w:szCs w:val="22"/>
              </w:rPr>
              <w:t>Team and stakeholder management</w:t>
            </w:r>
          </w:p>
        </w:tc>
        <w:tc>
          <w:tcPr>
            <w:tcW w:w="1559" w:type="dxa"/>
          </w:tcPr>
          <w:p w14:paraId="31F4592B" w14:textId="77777777" w:rsidR="0057276E" w:rsidRDefault="0057276E" w:rsidP="005715B1">
            <w:pPr>
              <w:pStyle w:val="ListParagraph"/>
              <w:spacing w:before="40" w:after="40"/>
              <w:contextualSpacing w:val="0"/>
              <w:jc w:val="right"/>
              <w:rPr>
                <w:rFonts w:ascii="Arial" w:hAnsi="Arial" w:cs="Arial"/>
              </w:rPr>
            </w:pPr>
          </w:p>
        </w:tc>
      </w:tr>
      <w:tr w:rsidR="005715B1" w:rsidRPr="00302A05" w14:paraId="5CA9F80E" w14:textId="77777777" w:rsidTr="00D56951">
        <w:tc>
          <w:tcPr>
            <w:tcW w:w="5484" w:type="dxa"/>
          </w:tcPr>
          <w:p w14:paraId="514B06C1" w14:textId="77777777" w:rsidR="005715B1" w:rsidRPr="00302A05" w:rsidRDefault="005715B1" w:rsidP="005715B1">
            <w:pPr>
              <w:rPr>
                <w:rFonts w:ascii="Arial" w:hAnsi="Arial" w:cs="Arial"/>
              </w:rPr>
            </w:pPr>
          </w:p>
        </w:tc>
        <w:tc>
          <w:tcPr>
            <w:tcW w:w="1559" w:type="dxa"/>
          </w:tcPr>
          <w:p w14:paraId="464EEB69" w14:textId="77777777" w:rsidR="005715B1" w:rsidRPr="00302A05" w:rsidRDefault="005715B1" w:rsidP="005715B1">
            <w:pPr>
              <w:jc w:val="right"/>
              <w:rPr>
                <w:rFonts w:ascii="Arial" w:hAnsi="Arial" w:cs="Arial"/>
              </w:rPr>
            </w:pPr>
          </w:p>
        </w:tc>
      </w:tr>
    </w:tbl>
    <w:p w14:paraId="1192E05B" w14:textId="4FD1F173" w:rsidR="00D56951" w:rsidRPr="000222A3" w:rsidRDefault="00F37A73">
      <w:pPr>
        <w:rPr>
          <w:rFonts w:ascii="Arial" w:hAnsi="Arial" w:cs="Arial"/>
          <w:b/>
          <w:bCs/>
        </w:rPr>
      </w:pPr>
      <w:r w:rsidRPr="000222A3">
        <w:rPr>
          <w:rFonts w:ascii="Arial" w:hAnsi="Arial" w:cs="Arial"/>
          <w:b/>
          <w:bCs/>
        </w:rPr>
        <w:t>Course Learning Outcomes</w:t>
      </w:r>
    </w:p>
    <w:p w14:paraId="4428B13A" w14:textId="5109F34D" w:rsidR="00853BEA" w:rsidRPr="000222A3" w:rsidRDefault="00853BEA" w:rsidP="00853BEA">
      <w:pPr>
        <w:pStyle w:val="ListParagraph"/>
        <w:numPr>
          <w:ilvl w:val="0"/>
          <w:numId w:val="17"/>
        </w:numPr>
        <w:rPr>
          <w:rFonts w:ascii="Arial" w:hAnsi="Arial" w:cs="Arial"/>
          <w:sz w:val="22"/>
          <w:szCs w:val="22"/>
        </w:rPr>
      </w:pPr>
      <w:r w:rsidRPr="000222A3">
        <w:rPr>
          <w:rFonts w:ascii="Arial" w:hAnsi="Arial" w:cs="Arial"/>
          <w:sz w:val="22"/>
          <w:szCs w:val="22"/>
        </w:rPr>
        <w:t>Explain common core business processes and information needs</w:t>
      </w:r>
    </w:p>
    <w:p w14:paraId="05C7B6F4" w14:textId="697BFE78" w:rsidR="00853BEA" w:rsidRPr="000222A3" w:rsidRDefault="00853BEA" w:rsidP="00853BEA">
      <w:pPr>
        <w:pStyle w:val="ListParagraph"/>
        <w:numPr>
          <w:ilvl w:val="0"/>
          <w:numId w:val="17"/>
        </w:numPr>
        <w:rPr>
          <w:rFonts w:ascii="Arial" w:hAnsi="Arial" w:cs="Arial"/>
          <w:sz w:val="22"/>
          <w:szCs w:val="22"/>
        </w:rPr>
      </w:pPr>
      <w:r w:rsidRPr="000222A3">
        <w:rPr>
          <w:rFonts w:ascii="Arial" w:hAnsi="Arial" w:cs="Arial"/>
          <w:sz w:val="22"/>
          <w:szCs w:val="22"/>
        </w:rPr>
        <w:t>Identify and document organizational requirements, opportunities, and challenges for data collection and analysis</w:t>
      </w:r>
    </w:p>
    <w:p w14:paraId="54DE234D" w14:textId="26925E1A" w:rsidR="00853BEA" w:rsidRPr="000222A3" w:rsidRDefault="00853BEA" w:rsidP="00853BEA">
      <w:pPr>
        <w:pStyle w:val="ListParagraph"/>
        <w:numPr>
          <w:ilvl w:val="0"/>
          <w:numId w:val="17"/>
        </w:numPr>
        <w:rPr>
          <w:rFonts w:ascii="Arial" w:hAnsi="Arial" w:cs="Arial"/>
          <w:sz w:val="22"/>
          <w:szCs w:val="22"/>
        </w:rPr>
      </w:pPr>
      <w:r w:rsidRPr="000222A3">
        <w:rPr>
          <w:rFonts w:ascii="Arial" w:hAnsi="Arial" w:cs="Arial"/>
          <w:sz w:val="22"/>
          <w:szCs w:val="22"/>
        </w:rPr>
        <w:t xml:space="preserve">Develop a business proposal that meets an organization’s needs for data collection, analysis and </w:t>
      </w:r>
      <w:proofErr w:type="gramStart"/>
      <w:r w:rsidRPr="000222A3">
        <w:rPr>
          <w:rFonts w:ascii="Arial" w:hAnsi="Arial" w:cs="Arial"/>
          <w:sz w:val="22"/>
          <w:szCs w:val="22"/>
        </w:rPr>
        <w:t>reporting</w:t>
      </w:r>
      <w:proofErr w:type="gramEnd"/>
    </w:p>
    <w:p w14:paraId="5830C43D" w14:textId="1FC56D31" w:rsidR="00853BEA" w:rsidRPr="000222A3" w:rsidRDefault="00853BEA" w:rsidP="00853BEA">
      <w:pPr>
        <w:pStyle w:val="ListParagraph"/>
        <w:numPr>
          <w:ilvl w:val="0"/>
          <w:numId w:val="17"/>
        </w:numPr>
        <w:rPr>
          <w:rFonts w:ascii="Arial" w:hAnsi="Arial" w:cs="Arial"/>
          <w:sz w:val="22"/>
          <w:szCs w:val="22"/>
        </w:rPr>
      </w:pPr>
      <w:r w:rsidRPr="000222A3">
        <w:rPr>
          <w:rFonts w:ascii="Arial" w:hAnsi="Arial" w:cs="Arial"/>
          <w:sz w:val="22"/>
          <w:szCs w:val="22"/>
        </w:rPr>
        <w:t>Design and present proposals, business process/data visualizations and executive summaries to stakeholders</w:t>
      </w:r>
    </w:p>
    <w:p w14:paraId="73FAAF4A" w14:textId="44F23447" w:rsidR="00853BEA" w:rsidRPr="000222A3" w:rsidRDefault="00853BEA" w:rsidP="00853BEA">
      <w:pPr>
        <w:pStyle w:val="ListParagraph"/>
        <w:numPr>
          <w:ilvl w:val="0"/>
          <w:numId w:val="17"/>
        </w:numPr>
        <w:rPr>
          <w:rFonts w:ascii="Arial" w:hAnsi="Arial" w:cs="Arial"/>
          <w:sz w:val="22"/>
          <w:szCs w:val="22"/>
        </w:rPr>
      </w:pPr>
      <w:r w:rsidRPr="000222A3">
        <w:rPr>
          <w:rFonts w:ascii="Arial" w:hAnsi="Arial" w:cs="Arial"/>
          <w:sz w:val="22"/>
          <w:szCs w:val="22"/>
        </w:rPr>
        <w:t>Apply basic entrepreneurial strategies to identify and respond to new opportunities and/or overcome challenges.</w:t>
      </w:r>
    </w:p>
    <w:p w14:paraId="25596A3C" w14:textId="029D1247" w:rsidR="00E15BED" w:rsidRDefault="00E15BED" w:rsidP="00F236BA">
      <w:pPr>
        <w:pStyle w:val="Heading1"/>
      </w:pPr>
      <w:r>
        <w:t>Schedule of Activities</w:t>
      </w:r>
    </w:p>
    <w:tbl>
      <w:tblPr>
        <w:tblW w:w="8317" w:type="dxa"/>
        <w:tblBorders>
          <w:top w:val="single" w:sz="4" w:space="0" w:color="auto"/>
          <w:bottom w:val="single" w:sz="4" w:space="0" w:color="auto"/>
          <w:insideH w:val="single" w:sz="4" w:space="0" w:color="auto"/>
        </w:tblBorders>
        <w:tblLook w:val="04A0" w:firstRow="1" w:lastRow="0" w:firstColumn="1" w:lastColumn="0" w:noHBand="0" w:noVBand="1"/>
      </w:tblPr>
      <w:tblGrid>
        <w:gridCol w:w="987"/>
        <w:gridCol w:w="4542"/>
        <w:gridCol w:w="1310"/>
        <w:gridCol w:w="281"/>
        <w:gridCol w:w="1197"/>
      </w:tblGrid>
      <w:tr w:rsidR="00E15BED" w14:paraId="76868BDD" w14:textId="77777777" w:rsidTr="00855B68">
        <w:tc>
          <w:tcPr>
            <w:tcW w:w="987" w:type="dxa"/>
            <w:tcBorders>
              <w:top w:val="nil"/>
              <w:left w:val="nil"/>
              <w:bottom w:val="single" w:sz="4" w:space="0" w:color="auto"/>
              <w:right w:val="nil"/>
            </w:tcBorders>
            <w:hideMark/>
          </w:tcPr>
          <w:p w14:paraId="724D58A9" w14:textId="77777777" w:rsidR="00E15BED" w:rsidRDefault="00E15BED">
            <w:pPr>
              <w:spacing w:before="120"/>
              <w:rPr>
                <w:rFonts w:ascii="Arial" w:hAnsi="Arial" w:cs="Arial"/>
                <w:sz w:val="22"/>
                <w:szCs w:val="22"/>
              </w:rPr>
            </w:pPr>
            <w:r>
              <w:rPr>
                <w:rFonts w:ascii="Arial" w:hAnsi="Arial" w:cs="Arial"/>
                <w:sz w:val="22"/>
                <w:szCs w:val="22"/>
              </w:rPr>
              <w:t>WEEK</w:t>
            </w:r>
          </w:p>
        </w:tc>
        <w:tc>
          <w:tcPr>
            <w:tcW w:w="4542" w:type="dxa"/>
            <w:tcBorders>
              <w:top w:val="nil"/>
              <w:left w:val="nil"/>
              <w:bottom w:val="single" w:sz="4" w:space="0" w:color="auto"/>
              <w:right w:val="nil"/>
            </w:tcBorders>
            <w:hideMark/>
          </w:tcPr>
          <w:p w14:paraId="1C4F3592" w14:textId="77777777" w:rsidR="00E15BED" w:rsidRDefault="00E15BED">
            <w:pPr>
              <w:spacing w:before="120"/>
              <w:rPr>
                <w:rFonts w:ascii="Arial" w:hAnsi="Arial" w:cs="Arial"/>
                <w:sz w:val="22"/>
                <w:szCs w:val="22"/>
              </w:rPr>
            </w:pPr>
            <w:r>
              <w:rPr>
                <w:rFonts w:ascii="Arial" w:hAnsi="Arial" w:cs="Arial"/>
                <w:sz w:val="22"/>
                <w:szCs w:val="22"/>
              </w:rPr>
              <w:t>LESSON</w:t>
            </w:r>
          </w:p>
        </w:tc>
        <w:tc>
          <w:tcPr>
            <w:tcW w:w="1591" w:type="dxa"/>
            <w:gridSpan w:val="2"/>
            <w:tcBorders>
              <w:top w:val="nil"/>
              <w:left w:val="nil"/>
              <w:bottom w:val="single" w:sz="4" w:space="0" w:color="auto"/>
              <w:right w:val="nil"/>
            </w:tcBorders>
          </w:tcPr>
          <w:p w14:paraId="25C6E45A" w14:textId="77777777" w:rsidR="00E15BED" w:rsidRDefault="00E15BED">
            <w:pPr>
              <w:spacing w:before="120"/>
              <w:rPr>
                <w:rFonts w:ascii="Arial" w:hAnsi="Arial" w:cs="Arial"/>
                <w:sz w:val="22"/>
                <w:szCs w:val="22"/>
              </w:rPr>
            </w:pPr>
          </w:p>
        </w:tc>
        <w:tc>
          <w:tcPr>
            <w:tcW w:w="1197" w:type="dxa"/>
            <w:tcBorders>
              <w:top w:val="nil"/>
              <w:left w:val="nil"/>
              <w:bottom w:val="single" w:sz="4" w:space="0" w:color="auto"/>
              <w:right w:val="nil"/>
            </w:tcBorders>
            <w:hideMark/>
          </w:tcPr>
          <w:p w14:paraId="5A332104" w14:textId="77777777" w:rsidR="00E15BED" w:rsidRDefault="00E15BED">
            <w:pPr>
              <w:spacing w:before="120"/>
              <w:jc w:val="center"/>
              <w:rPr>
                <w:rFonts w:ascii="Arial" w:hAnsi="Arial" w:cs="Arial"/>
                <w:sz w:val="22"/>
                <w:szCs w:val="22"/>
              </w:rPr>
            </w:pPr>
            <w:r>
              <w:rPr>
                <w:rFonts w:ascii="Arial" w:hAnsi="Arial" w:cs="Arial"/>
                <w:sz w:val="22"/>
                <w:szCs w:val="22"/>
              </w:rPr>
              <w:t>DUE</w:t>
            </w:r>
          </w:p>
        </w:tc>
      </w:tr>
      <w:tr w:rsidR="00E15BED" w14:paraId="6BAD2D0C" w14:textId="77777777" w:rsidTr="005715B1">
        <w:trPr>
          <w:trHeight w:val="419"/>
        </w:trPr>
        <w:tc>
          <w:tcPr>
            <w:tcW w:w="987" w:type="dxa"/>
            <w:tcBorders>
              <w:top w:val="single" w:sz="4" w:space="0" w:color="auto"/>
              <w:left w:val="nil"/>
              <w:bottom w:val="single" w:sz="4" w:space="0" w:color="auto"/>
              <w:right w:val="nil"/>
            </w:tcBorders>
            <w:shd w:val="clear" w:color="auto" w:fill="D9D9D9" w:themeFill="background1" w:themeFillShade="D9"/>
            <w:hideMark/>
          </w:tcPr>
          <w:p w14:paraId="22B08F54" w14:textId="77777777" w:rsidR="00E15BED" w:rsidRDefault="00E15BED">
            <w:pPr>
              <w:spacing w:before="40" w:after="40"/>
              <w:jc w:val="center"/>
              <w:rPr>
                <w:rFonts w:ascii="Arial" w:hAnsi="Arial" w:cs="Arial"/>
                <w:sz w:val="22"/>
                <w:szCs w:val="22"/>
              </w:rPr>
            </w:pPr>
            <w:r>
              <w:rPr>
                <w:rFonts w:ascii="Arial" w:hAnsi="Arial" w:cs="Arial"/>
                <w:sz w:val="22"/>
                <w:szCs w:val="22"/>
              </w:rPr>
              <w:t>1</w:t>
            </w:r>
          </w:p>
        </w:tc>
        <w:tc>
          <w:tcPr>
            <w:tcW w:w="5852" w:type="dxa"/>
            <w:gridSpan w:val="2"/>
            <w:tcBorders>
              <w:top w:val="single" w:sz="4" w:space="0" w:color="auto"/>
              <w:left w:val="nil"/>
              <w:bottom w:val="single" w:sz="4" w:space="0" w:color="auto"/>
              <w:right w:val="nil"/>
            </w:tcBorders>
            <w:shd w:val="clear" w:color="auto" w:fill="D9D9D9" w:themeFill="background1" w:themeFillShade="D9"/>
          </w:tcPr>
          <w:p w14:paraId="71389AE1" w14:textId="1A343751" w:rsidR="00E15BED" w:rsidRDefault="00994CE4">
            <w:pPr>
              <w:spacing w:before="40" w:after="40"/>
              <w:rPr>
                <w:rFonts w:ascii="Arial" w:hAnsi="Arial" w:cs="Arial"/>
                <w:b/>
                <w:sz w:val="22"/>
                <w:szCs w:val="22"/>
              </w:rPr>
            </w:pPr>
            <w:r>
              <w:rPr>
                <w:rFonts w:ascii="Arial" w:hAnsi="Arial" w:cs="Arial"/>
                <w:b/>
                <w:sz w:val="22"/>
                <w:szCs w:val="22"/>
              </w:rPr>
              <w:t>Introduction/</w:t>
            </w:r>
            <w:r w:rsidR="00F33426">
              <w:rPr>
                <w:rFonts w:ascii="Arial" w:hAnsi="Arial" w:cs="Arial"/>
                <w:b/>
                <w:sz w:val="22"/>
                <w:szCs w:val="22"/>
              </w:rPr>
              <w:t>Course Overview/</w:t>
            </w:r>
            <w:r w:rsidR="00E140BA">
              <w:rPr>
                <w:rFonts w:ascii="Arial" w:hAnsi="Arial" w:cs="Arial"/>
                <w:b/>
                <w:sz w:val="22"/>
                <w:szCs w:val="22"/>
              </w:rPr>
              <w:t>Introduction to Business Processes</w:t>
            </w:r>
          </w:p>
          <w:p w14:paraId="49DBCC7D" w14:textId="01D938CC" w:rsidR="00E15BED" w:rsidRPr="0084402B" w:rsidRDefault="00E15BED" w:rsidP="00E15BED">
            <w:pPr>
              <w:spacing w:before="40" w:after="40"/>
              <w:rPr>
                <w:rFonts w:ascii="Arial" w:hAnsi="Arial" w:cs="Arial"/>
                <w:bCs/>
                <w:i/>
                <w:iCs/>
                <w:sz w:val="22"/>
                <w:szCs w:val="22"/>
              </w:rPr>
            </w:pPr>
          </w:p>
        </w:tc>
        <w:tc>
          <w:tcPr>
            <w:tcW w:w="281" w:type="dxa"/>
            <w:tcBorders>
              <w:top w:val="single" w:sz="4" w:space="0" w:color="auto"/>
              <w:left w:val="nil"/>
              <w:bottom w:val="single" w:sz="4" w:space="0" w:color="auto"/>
              <w:right w:val="nil"/>
            </w:tcBorders>
            <w:shd w:val="clear" w:color="auto" w:fill="D9D9D9" w:themeFill="background1" w:themeFillShade="D9"/>
          </w:tcPr>
          <w:p w14:paraId="1040B706" w14:textId="77777777" w:rsidR="00E15BED" w:rsidRDefault="00E15BED">
            <w:pPr>
              <w:rPr>
                <w:rFonts w:ascii="Arial" w:hAnsi="Arial" w:cs="Arial"/>
                <w:sz w:val="22"/>
                <w:szCs w:val="22"/>
              </w:rPr>
            </w:pPr>
          </w:p>
        </w:tc>
        <w:tc>
          <w:tcPr>
            <w:tcW w:w="1197" w:type="dxa"/>
            <w:tcBorders>
              <w:top w:val="single" w:sz="4" w:space="0" w:color="auto"/>
              <w:left w:val="nil"/>
              <w:bottom w:val="single" w:sz="4" w:space="0" w:color="auto"/>
              <w:right w:val="nil"/>
            </w:tcBorders>
            <w:shd w:val="clear" w:color="auto" w:fill="D9D9D9" w:themeFill="background1" w:themeFillShade="D9"/>
          </w:tcPr>
          <w:p w14:paraId="1DBA0BF7" w14:textId="77777777" w:rsidR="00E15BED" w:rsidRDefault="00E15BED">
            <w:pPr>
              <w:spacing w:before="40" w:after="40"/>
              <w:jc w:val="center"/>
              <w:rPr>
                <w:rFonts w:ascii="Arial" w:hAnsi="Arial" w:cs="Arial"/>
                <w:sz w:val="22"/>
                <w:szCs w:val="22"/>
              </w:rPr>
            </w:pPr>
          </w:p>
          <w:p w14:paraId="0569D1B5" w14:textId="77777777" w:rsidR="00E15BED" w:rsidRDefault="00E15BED">
            <w:pPr>
              <w:spacing w:before="40" w:after="40"/>
              <w:jc w:val="center"/>
              <w:rPr>
                <w:rFonts w:ascii="Arial" w:hAnsi="Arial" w:cs="Arial"/>
                <w:sz w:val="22"/>
                <w:szCs w:val="22"/>
              </w:rPr>
            </w:pPr>
          </w:p>
          <w:p w14:paraId="32D68B5D" w14:textId="40017111" w:rsidR="00C955E2" w:rsidRDefault="00086AFA" w:rsidP="006C6F48">
            <w:pPr>
              <w:spacing w:before="40" w:after="40"/>
              <w:rPr>
                <w:rFonts w:ascii="Arial" w:hAnsi="Arial" w:cs="Arial"/>
                <w:sz w:val="22"/>
                <w:szCs w:val="22"/>
              </w:rPr>
            </w:pPr>
            <w:r>
              <w:rPr>
                <w:rFonts w:ascii="Arial" w:hAnsi="Arial" w:cs="Arial"/>
                <w:sz w:val="22"/>
                <w:szCs w:val="22"/>
              </w:rPr>
              <w:t xml:space="preserve"> </w:t>
            </w:r>
            <w:r w:rsidR="00C6091F">
              <w:rPr>
                <w:rFonts w:ascii="Arial" w:hAnsi="Arial" w:cs="Arial"/>
                <w:sz w:val="22"/>
                <w:szCs w:val="22"/>
              </w:rPr>
              <w:t>May</w:t>
            </w:r>
            <w:r w:rsidR="00C551A8">
              <w:rPr>
                <w:rFonts w:ascii="Arial" w:hAnsi="Arial" w:cs="Arial"/>
                <w:sz w:val="22"/>
                <w:szCs w:val="22"/>
              </w:rPr>
              <w:t xml:space="preserve"> </w:t>
            </w:r>
            <w:r w:rsidR="00D30CFE">
              <w:rPr>
                <w:rFonts w:ascii="Arial" w:hAnsi="Arial" w:cs="Arial"/>
                <w:sz w:val="22"/>
                <w:szCs w:val="22"/>
              </w:rPr>
              <w:t>1</w:t>
            </w:r>
            <w:r w:rsidR="00C6091F">
              <w:rPr>
                <w:rFonts w:ascii="Arial" w:hAnsi="Arial" w:cs="Arial"/>
                <w:sz w:val="22"/>
                <w:szCs w:val="22"/>
              </w:rPr>
              <w:t>2</w:t>
            </w:r>
            <w:r w:rsidR="00C955E2" w:rsidRPr="00C955E2">
              <w:rPr>
                <w:rFonts w:ascii="Arial" w:hAnsi="Arial" w:cs="Arial"/>
                <w:sz w:val="22"/>
                <w:szCs w:val="22"/>
                <w:vertAlign w:val="superscript"/>
              </w:rPr>
              <w:t>t</w:t>
            </w:r>
            <w:r w:rsidR="00C955E2">
              <w:rPr>
                <w:rFonts w:ascii="Arial" w:hAnsi="Arial" w:cs="Arial"/>
                <w:sz w:val="22"/>
                <w:szCs w:val="22"/>
                <w:vertAlign w:val="superscript"/>
              </w:rPr>
              <w:t>h</w:t>
            </w:r>
          </w:p>
        </w:tc>
      </w:tr>
      <w:tr w:rsidR="00E15BED" w:rsidRPr="004C6A81" w14:paraId="3B0CD7E7" w14:textId="77777777" w:rsidTr="00727E34">
        <w:trPr>
          <w:trHeight w:val="847"/>
        </w:trPr>
        <w:tc>
          <w:tcPr>
            <w:tcW w:w="987" w:type="dxa"/>
            <w:tcBorders>
              <w:top w:val="single" w:sz="4" w:space="0" w:color="auto"/>
              <w:left w:val="nil"/>
              <w:bottom w:val="single" w:sz="4" w:space="0" w:color="auto"/>
              <w:right w:val="nil"/>
            </w:tcBorders>
            <w:hideMark/>
          </w:tcPr>
          <w:p w14:paraId="6DA62363" w14:textId="77777777" w:rsidR="00E15BED" w:rsidRDefault="00E15BED">
            <w:pPr>
              <w:jc w:val="center"/>
              <w:rPr>
                <w:rFonts w:ascii="Arial" w:hAnsi="Arial" w:cs="Arial"/>
                <w:sz w:val="22"/>
                <w:szCs w:val="22"/>
              </w:rPr>
            </w:pPr>
            <w:r>
              <w:rPr>
                <w:rFonts w:ascii="Arial" w:hAnsi="Arial" w:cs="Arial"/>
                <w:sz w:val="22"/>
                <w:szCs w:val="22"/>
              </w:rPr>
              <w:t>2</w:t>
            </w:r>
          </w:p>
        </w:tc>
        <w:tc>
          <w:tcPr>
            <w:tcW w:w="5852" w:type="dxa"/>
            <w:gridSpan w:val="2"/>
            <w:tcBorders>
              <w:top w:val="single" w:sz="4" w:space="0" w:color="auto"/>
              <w:left w:val="nil"/>
              <w:bottom w:val="single" w:sz="4" w:space="0" w:color="auto"/>
              <w:right w:val="nil"/>
            </w:tcBorders>
            <w:hideMark/>
          </w:tcPr>
          <w:p w14:paraId="2C0BDBD5" w14:textId="565CCF0D" w:rsidR="005A2594" w:rsidRPr="00F33426" w:rsidRDefault="00727E34">
            <w:pPr>
              <w:spacing w:before="40" w:after="40"/>
              <w:rPr>
                <w:rFonts w:ascii="Arial" w:hAnsi="Arial" w:cs="Arial"/>
                <w:b/>
                <w:sz w:val="22"/>
                <w:szCs w:val="22"/>
              </w:rPr>
            </w:pPr>
            <w:r>
              <w:rPr>
                <w:rFonts w:ascii="Arial" w:hAnsi="Arial" w:cs="Arial"/>
                <w:b/>
                <w:sz w:val="22"/>
                <w:szCs w:val="22"/>
              </w:rPr>
              <w:t>Developing a Project Charter/MRP Proposal</w:t>
            </w:r>
            <w:r w:rsidR="00C91DF5">
              <w:rPr>
                <w:rFonts w:ascii="Arial" w:hAnsi="Arial" w:cs="Arial"/>
                <w:b/>
                <w:sz w:val="22"/>
                <w:szCs w:val="22"/>
              </w:rPr>
              <w:t>/Collecting Requirements and Defining Research Questions and Objectives</w:t>
            </w:r>
          </w:p>
          <w:p w14:paraId="7A5F152E" w14:textId="6D1D112C" w:rsidR="00E15BED" w:rsidRDefault="00E15BED">
            <w:pPr>
              <w:spacing w:before="40" w:after="40"/>
              <w:rPr>
                <w:rFonts w:ascii="Arial" w:hAnsi="Arial" w:cs="Arial"/>
                <w:sz w:val="22"/>
                <w:szCs w:val="22"/>
              </w:rPr>
            </w:pPr>
          </w:p>
        </w:tc>
        <w:tc>
          <w:tcPr>
            <w:tcW w:w="281" w:type="dxa"/>
            <w:tcBorders>
              <w:top w:val="single" w:sz="4" w:space="0" w:color="auto"/>
              <w:left w:val="nil"/>
              <w:bottom w:val="single" w:sz="4" w:space="0" w:color="auto"/>
              <w:right w:val="nil"/>
            </w:tcBorders>
            <w:hideMark/>
          </w:tcPr>
          <w:p w14:paraId="2CBC8E02" w14:textId="77777777" w:rsidR="00E15BED" w:rsidRDefault="00E15BED">
            <w:pPr>
              <w:spacing w:before="40" w:after="40"/>
              <w:rPr>
                <w:rFonts w:ascii="Arial" w:hAnsi="Arial" w:cs="Arial"/>
                <w:sz w:val="22"/>
                <w:szCs w:val="22"/>
              </w:rPr>
            </w:pPr>
            <w:r>
              <w:rPr>
                <w:rFonts w:ascii="Arial" w:hAnsi="Arial" w:cs="Arial"/>
                <w:sz w:val="22"/>
                <w:szCs w:val="22"/>
              </w:rPr>
              <w:t xml:space="preserve"> </w:t>
            </w:r>
          </w:p>
        </w:tc>
        <w:tc>
          <w:tcPr>
            <w:tcW w:w="1197" w:type="dxa"/>
            <w:tcBorders>
              <w:top w:val="single" w:sz="4" w:space="0" w:color="auto"/>
              <w:left w:val="nil"/>
              <w:bottom w:val="single" w:sz="4" w:space="0" w:color="auto"/>
              <w:right w:val="nil"/>
            </w:tcBorders>
          </w:tcPr>
          <w:p w14:paraId="58A0A5C9" w14:textId="77777777" w:rsidR="00E15BED" w:rsidRDefault="00E15BED">
            <w:pPr>
              <w:spacing w:before="40" w:after="40"/>
              <w:rPr>
                <w:rFonts w:ascii="Arial" w:hAnsi="Arial" w:cs="Arial"/>
                <w:sz w:val="22"/>
                <w:szCs w:val="22"/>
              </w:rPr>
            </w:pPr>
          </w:p>
          <w:p w14:paraId="2604FFAA" w14:textId="77777777" w:rsidR="00E15BED" w:rsidRDefault="00E15BED">
            <w:pPr>
              <w:spacing w:before="40" w:after="40"/>
              <w:rPr>
                <w:rFonts w:ascii="Arial" w:hAnsi="Arial" w:cs="Arial"/>
                <w:sz w:val="22"/>
                <w:szCs w:val="22"/>
              </w:rPr>
            </w:pPr>
          </w:p>
          <w:p w14:paraId="28D0E8F6" w14:textId="77777777" w:rsidR="00E15BED" w:rsidRDefault="00E15BED">
            <w:pPr>
              <w:spacing w:before="40" w:after="40"/>
              <w:jc w:val="center"/>
              <w:rPr>
                <w:rFonts w:ascii="Arial" w:hAnsi="Arial" w:cs="Arial"/>
                <w:sz w:val="22"/>
                <w:szCs w:val="22"/>
              </w:rPr>
            </w:pPr>
          </w:p>
          <w:p w14:paraId="7185F4CA" w14:textId="1287463F" w:rsidR="00E15BED" w:rsidRDefault="00086AFA" w:rsidP="00086AFA">
            <w:pPr>
              <w:spacing w:before="40" w:after="40"/>
              <w:rPr>
                <w:rFonts w:ascii="Arial" w:hAnsi="Arial" w:cs="Arial"/>
                <w:sz w:val="22"/>
                <w:szCs w:val="22"/>
              </w:rPr>
            </w:pPr>
            <w:r>
              <w:rPr>
                <w:rFonts w:ascii="Arial" w:hAnsi="Arial" w:cs="Arial"/>
                <w:sz w:val="22"/>
                <w:szCs w:val="22"/>
              </w:rPr>
              <w:t xml:space="preserve"> </w:t>
            </w:r>
            <w:r w:rsidR="00C6091F">
              <w:rPr>
                <w:rFonts w:ascii="Arial" w:hAnsi="Arial" w:cs="Arial"/>
                <w:sz w:val="22"/>
                <w:szCs w:val="22"/>
              </w:rPr>
              <w:t>May</w:t>
            </w:r>
            <w:r w:rsidR="006234BB">
              <w:rPr>
                <w:rFonts w:ascii="Arial" w:hAnsi="Arial" w:cs="Arial"/>
                <w:sz w:val="22"/>
                <w:szCs w:val="22"/>
              </w:rPr>
              <w:t xml:space="preserve"> </w:t>
            </w:r>
            <w:r w:rsidR="00C6091F">
              <w:rPr>
                <w:rFonts w:ascii="Arial" w:hAnsi="Arial" w:cs="Arial"/>
                <w:sz w:val="22"/>
                <w:szCs w:val="22"/>
              </w:rPr>
              <w:t>19</w:t>
            </w:r>
            <w:r w:rsidR="00C955E2" w:rsidRPr="00C955E2">
              <w:rPr>
                <w:rFonts w:ascii="Arial" w:hAnsi="Arial" w:cs="Arial"/>
                <w:sz w:val="22"/>
                <w:szCs w:val="22"/>
                <w:vertAlign w:val="superscript"/>
              </w:rPr>
              <w:t>th</w:t>
            </w:r>
          </w:p>
        </w:tc>
      </w:tr>
      <w:tr w:rsidR="00E15BED" w14:paraId="55F6F6E9" w14:textId="77777777" w:rsidTr="005715B1">
        <w:tc>
          <w:tcPr>
            <w:tcW w:w="987" w:type="dxa"/>
            <w:tcBorders>
              <w:top w:val="single" w:sz="4" w:space="0" w:color="auto"/>
              <w:left w:val="nil"/>
              <w:bottom w:val="single" w:sz="4" w:space="0" w:color="auto"/>
              <w:right w:val="nil"/>
            </w:tcBorders>
            <w:hideMark/>
          </w:tcPr>
          <w:p w14:paraId="76C38FC2" w14:textId="77777777" w:rsidR="00E15BED" w:rsidRDefault="00E15BED">
            <w:pPr>
              <w:jc w:val="center"/>
              <w:rPr>
                <w:rFonts w:ascii="Arial" w:hAnsi="Arial" w:cs="Arial"/>
                <w:sz w:val="22"/>
                <w:szCs w:val="22"/>
              </w:rPr>
            </w:pPr>
            <w:r>
              <w:rPr>
                <w:rFonts w:ascii="Arial" w:hAnsi="Arial" w:cs="Arial"/>
                <w:sz w:val="22"/>
                <w:szCs w:val="22"/>
              </w:rPr>
              <w:t>3</w:t>
            </w:r>
          </w:p>
        </w:tc>
        <w:tc>
          <w:tcPr>
            <w:tcW w:w="5852" w:type="dxa"/>
            <w:gridSpan w:val="2"/>
            <w:tcBorders>
              <w:top w:val="single" w:sz="4" w:space="0" w:color="auto"/>
              <w:left w:val="nil"/>
              <w:bottom w:val="single" w:sz="4" w:space="0" w:color="auto"/>
              <w:right w:val="nil"/>
            </w:tcBorders>
          </w:tcPr>
          <w:p w14:paraId="2744198E" w14:textId="63C8A8AB" w:rsidR="00C91DF5" w:rsidRDefault="00C91DF5" w:rsidP="00C91DF5">
            <w:pPr>
              <w:spacing w:before="40" w:after="40"/>
              <w:rPr>
                <w:rFonts w:ascii="Arial" w:hAnsi="Arial" w:cs="Arial"/>
                <w:b/>
                <w:bCs/>
                <w:sz w:val="22"/>
                <w:szCs w:val="22"/>
              </w:rPr>
            </w:pPr>
            <w:r>
              <w:rPr>
                <w:rFonts w:ascii="Arial" w:hAnsi="Arial" w:cs="Arial"/>
                <w:b/>
                <w:bCs/>
                <w:sz w:val="22"/>
                <w:szCs w:val="22"/>
              </w:rPr>
              <w:t>Introduction to Business Process Modelling</w:t>
            </w:r>
            <w:r w:rsidR="00A64BA3">
              <w:rPr>
                <w:rFonts w:ascii="Arial" w:hAnsi="Arial" w:cs="Arial"/>
                <w:b/>
                <w:bCs/>
                <w:sz w:val="22"/>
                <w:szCs w:val="22"/>
              </w:rPr>
              <w:t>/</w:t>
            </w:r>
            <w:r w:rsidR="00A64BA3">
              <w:rPr>
                <w:rFonts w:ascii="Arial" w:hAnsi="Arial" w:cs="Arial"/>
                <w:sz w:val="22"/>
                <w:szCs w:val="22"/>
              </w:rPr>
              <w:t xml:space="preserve"> </w:t>
            </w:r>
            <w:r w:rsidR="00A64BA3" w:rsidRPr="00A64BA3">
              <w:rPr>
                <w:rFonts w:ascii="Arial" w:hAnsi="Arial" w:cs="Arial"/>
                <w:b/>
                <w:bCs/>
                <w:sz w:val="22"/>
                <w:szCs w:val="22"/>
              </w:rPr>
              <w:t>Documenting and Visualizing Business Processes/Analyzing and Improving Business Processes</w:t>
            </w:r>
            <w:r w:rsidR="000C2835">
              <w:rPr>
                <w:rFonts w:ascii="Arial" w:hAnsi="Arial" w:cs="Arial"/>
                <w:b/>
                <w:bCs/>
                <w:sz w:val="22"/>
                <w:szCs w:val="22"/>
              </w:rPr>
              <w:t xml:space="preserve">/SDLC (Software Development </w:t>
            </w:r>
            <w:proofErr w:type="spellStart"/>
            <w:r w:rsidR="000C2835">
              <w:rPr>
                <w:rFonts w:ascii="Arial" w:hAnsi="Arial" w:cs="Arial"/>
                <w:b/>
                <w:bCs/>
                <w:sz w:val="22"/>
                <w:szCs w:val="22"/>
              </w:rPr>
              <w:t>LifeCycle</w:t>
            </w:r>
            <w:proofErr w:type="spellEnd"/>
            <w:r w:rsidR="000C2835">
              <w:rPr>
                <w:rFonts w:ascii="Arial" w:hAnsi="Arial" w:cs="Arial"/>
                <w:b/>
                <w:bCs/>
                <w:sz w:val="22"/>
                <w:szCs w:val="22"/>
              </w:rPr>
              <w:t>)</w:t>
            </w:r>
          </w:p>
          <w:p w14:paraId="2B173B22" w14:textId="3FA7550E" w:rsidR="00C91DF5" w:rsidRPr="00C91DF5" w:rsidRDefault="00C91DF5" w:rsidP="00C91DF5">
            <w:pPr>
              <w:spacing w:before="40" w:after="40"/>
              <w:rPr>
                <w:rFonts w:ascii="Arial" w:hAnsi="Arial" w:cs="Arial"/>
                <w:i/>
                <w:sz w:val="22"/>
                <w:szCs w:val="22"/>
              </w:rPr>
            </w:pPr>
            <w:r w:rsidRPr="00C91DF5">
              <w:rPr>
                <w:rFonts w:ascii="Arial" w:hAnsi="Arial" w:cs="Arial"/>
                <w:i/>
                <w:sz w:val="22"/>
                <w:szCs w:val="22"/>
              </w:rPr>
              <w:t xml:space="preserve">Formation of MRP Teams </w:t>
            </w:r>
          </w:p>
          <w:p w14:paraId="02B65A1B" w14:textId="35445F8B" w:rsidR="00E15BED" w:rsidRPr="000560E3" w:rsidRDefault="00E15BED" w:rsidP="00E15BED">
            <w:pPr>
              <w:spacing w:before="40" w:after="40"/>
              <w:rPr>
                <w:rFonts w:ascii="Arial" w:hAnsi="Arial" w:cs="Arial"/>
                <w:sz w:val="22"/>
                <w:szCs w:val="22"/>
              </w:rPr>
            </w:pPr>
          </w:p>
        </w:tc>
        <w:tc>
          <w:tcPr>
            <w:tcW w:w="281" w:type="dxa"/>
            <w:tcBorders>
              <w:top w:val="single" w:sz="4" w:space="0" w:color="auto"/>
              <w:left w:val="nil"/>
              <w:bottom w:val="single" w:sz="4" w:space="0" w:color="auto"/>
              <w:right w:val="nil"/>
            </w:tcBorders>
          </w:tcPr>
          <w:p w14:paraId="28AB76D5" w14:textId="77777777" w:rsidR="00E15BED" w:rsidRDefault="00E15BED">
            <w:pPr>
              <w:spacing w:before="40" w:after="40"/>
              <w:rPr>
                <w:rFonts w:ascii="Arial" w:hAnsi="Arial" w:cs="Arial"/>
                <w:sz w:val="22"/>
                <w:szCs w:val="22"/>
              </w:rPr>
            </w:pPr>
          </w:p>
          <w:p w14:paraId="54FA859F" w14:textId="77777777" w:rsidR="00E15BED" w:rsidRDefault="00E15BED">
            <w:pPr>
              <w:spacing w:before="40" w:after="40"/>
              <w:rPr>
                <w:rFonts w:ascii="Arial" w:hAnsi="Arial" w:cs="Arial"/>
                <w:sz w:val="22"/>
                <w:szCs w:val="22"/>
              </w:rPr>
            </w:pPr>
          </w:p>
        </w:tc>
        <w:tc>
          <w:tcPr>
            <w:tcW w:w="1197" w:type="dxa"/>
            <w:tcBorders>
              <w:top w:val="single" w:sz="4" w:space="0" w:color="auto"/>
              <w:left w:val="nil"/>
              <w:bottom w:val="single" w:sz="4" w:space="0" w:color="auto"/>
              <w:right w:val="nil"/>
            </w:tcBorders>
          </w:tcPr>
          <w:p w14:paraId="29E5171B" w14:textId="77777777" w:rsidR="00E15BED" w:rsidRDefault="00E15BED">
            <w:pPr>
              <w:spacing w:before="40" w:after="40"/>
              <w:rPr>
                <w:rFonts w:ascii="Arial" w:hAnsi="Arial" w:cs="Arial"/>
                <w:sz w:val="22"/>
                <w:szCs w:val="22"/>
              </w:rPr>
            </w:pPr>
          </w:p>
          <w:p w14:paraId="54B42154" w14:textId="77777777" w:rsidR="00E15BED" w:rsidRDefault="00E15BED">
            <w:pPr>
              <w:spacing w:before="40" w:after="40"/>
              <w:jc w:val="center"/>
              <w:rPr>
                <w:rFonts w:ascii="Arial" w:hAnsi="Arial" w:cs="Arial"/>
                <w:sz w:val="22"/>
                <w:szCs w:val="22"/>
              </w:rPr>
            </w:pPr>
          </w:p>
          <w:p w14:paraId="1D6F680A" w14:textId="210DE14C" w:rsidR="00C955E2" w:rsidRDefault="00086AFA" w:rsidP="00086AFA">
            <w:pPr>
              <w:spacing w:before="40" w:after="40"/>
              <w:rPr>
                <w:rFonts w:ascii="Arial" w:hAnsi="Arial" w:cs="Arial"/>
                <w:sz w:val="22"/>
                <w:szCs w:val="22"/>
              </w:rPr>
            </w:pPr>
            <w:r>
              <w:rPr>
                <w:rFonts w:ascii="Arial" w:hAnsi="Arial" w:cs="Arial"/>
                <w:sz w:val="22"/>
                <w:szCs w:val="22"/>
              </w:rPr>
              <w:t xml:space="preserve"> </w:t>
            </w:r>
            <w:r w:rsidR="00C6091F">
              <w:rPr>
                <w:rFonts w:ascii="Arial" w:hAnsi="Arial" w:cs="Arial"/>
                <w:sz w:val="22"/>
                <w:szCs w:val="22"/>
              </w:rPr>
              <w:t>May</w:t>
            </w:r>
            <w:r w:rsidR="008B22DC">
              <w:rPr>
                <w:rFonts w:ascii="Arial" w:hAnsi="Arial" w:cs="Arial"/>
                <w:sz w:val="22"/>
                <w:szCs w:val="22"/>
              </w:rPr>
              <w:t xml:space="preserve"> </w:t>
            </w:r>
            <w:r w:rsidR="00994CE4">
              <w:rPr>
                <w:rFonts w:ascii="Arial" w:hAnsi="Arial" w:cs="Arial"/>
                <w:sz w:val="22"/>
                <w:szCs w:val="22"/>
              </w:rPr>
              <w:t>2</w:t>
            </w:r>
            <w:r w:rsidR="00C6091F">
              <w:rPr>
                <w:rFonts w:ascii="Arial" w:hAnsi="Arial" w:cs="Arial"/>
                <w:sz w:val="22"/>
                <w:szCs w:val="22"/>
              </w:rPr>
              <w:t>6</w:t>
            </w:r>
            <w:r>
              <w:rPr>
                <w:rFonts w:ascii="Arial" w:hAnsi="Arial" w:cs="Arial"/>
                <w:sz w:val="22"/>
                <w:szCs w:val="22"/>
                <w:vertAlign w:val="superscript"/>
              </w:rPr>
              <w:t>t</w:t>
            </w:r>
            <w:r w:rsidR="00D30CFE">
              <w:rPr>
                <w:rFonts w:ascii="Arial" w:hAnsi="Arial" w:cs="Arial"/>
                <w:sz w:val="22"/>
                <w:szCs w:val="22"/>
                <w:vertAlign w:val="superscript"/>
              </w:rPr>
              <w:t>h</w:t>
            </w:r>
          </w:p>
        </w:tc>
      </w:tr>
      <w:tr w:rsidR="00E15BED" w14:paraId="1369D9CA" w14:textId="77777777" w:rsidTr="005715B1">
        <w:tc>
          <w:tcPr>
            <w:tcW w:w="987" w:type="dxa"/>
            <w:tcBorders>
              <w:top w:val="single" w:sz="4" w:space="0" w:color="auto"/>
              <w:left w:val="nil"/>
              <w:bottom w:val="single" w:sz="4" w:space="0" w:color="auto"/>
              <w:right w:val="nil"/>
            </w:tcBorders>
            <w:hideMark/>
          </w:tcPr>
          <w:p w14:paraId="7E6B3A15" w14:textId="77777777" w:rsidR="00E15BED" w:rsidRDefault="00E15BED">
            <w:pPr>
              <w:jc w:val="center"/>
              <w:rPr>
                <w:rFonts w:ascii="Arial" w:hAnsi="Arial" w:cs="Arial"/>
                <w:sz w:val="22"/>
                <w:szCs w:val="22"/>
              </w:rPr>
            </w:pPr>
            <w:r>
              <w:rPr>
                <w:rFonts w:ascii="Arial" w:hAnsi="Arial" w:cs="Arial"/>
                <w:sz w:val="22"/>
                <w:szCs w:val="22"/>
              </w:rPr>
              <w:t>4</w:t>
            </w:r>
          </w:p>
        </w:tc>
        <w:tc>
          <w:tcPr>
            <w:tcW w:w="5852" w:type="dxa"/>
            <w:gridSpan w:val="2"/>
            <w:tcBorders>
              <w:top w:val="single" w:sz="4" w:space="0" w:color="auto"/>
              <w:left w:val="nil"/>
              <w:bottom w:val="single" w:sz="4" w:space="0" w:color="auto"/>
              <w:right w:val="nil"/>
            </w:tcBorders>
            <w:hideMark/>
          </w:tcPr>
          <w:p w14:paraId="1E64AF7C" w14:textId="7D644A2E" w:rsidR="00002B95" w:rsidRPr="00E906AE" w:rsidRDefault="00A64BA3">
            <w:pPr>
              <w:spacing w:before="40" w:after="40"/>
              <w:rPr>
                <w:rFonts w:ascii="Arial" w:hAnsi="Arial" w:cs="Arial"/>
                <w:b/>
                <w:i/>
                <w:iCs/>
                <w:color w:val="76923C" w:themeColor="accent3" w:themeShade="BF"/>
                <w:sz w:val="22"/>
                <w:szCs w:val="22"/>
                <w:u w:val="single"/>
              </w:rPr>
            </w:pPr>
            <w:r>
              <w:rPr>
                <w:rFonts w:ascii="Arial" w:hAnsi="Arial" w:cs="Arial"/>
                <w:b/>
                <w:i/>
                <w:iCs/>
                <w:color w:val="76923C" w:themeColor="accent3" w:themeShade="BF"/>
                <w:sz w:val="22"/>
                <w:szCs w:val="22"/>
                <w:u w:val="single"/>
              </w:rPr>
              <w:t>Project Charter/MRP Proposal</w:t>
            </w:r>
            <w:r w:rsidR="004A04B3" w:rsidRPr="00E906AE">
              <w:rPr>
                <w:rFonts w:ascii="Arial" w:hAnsi="Arial" w:cs="Arial"/>
                <w:b/>
                <w:i/>
                <w:iCs/>
                <w:color w:val="76923C" w:themeColor="accent3" w:themeShade="BF"/>
                <w:sz w:val="22"/>
                <w:szCs w:val="22"/>
                <w:u w:val="single"/>
              </w:rPr>
              <w:t xml:space="preserve"> </w:t>
            </w:r>
            <w:r w:rsidR="004F3A3C">
              <w:rPr>
                <w:rFonts w:ascii="Arial" w:hAnsi="Arial" w:cs="Arial"/>
                <w:b/>
                <w:i/>
                <w:iCs/>
                <w:color w:val="76923C" w:themeColor="accent3" w:themeShade="BF"/>
                <w:sz w:val="22"/>
                <w:szCs w:val="22"/>
                <w:u w:val="single"/>
              </w:rPr>
              <w:t>1</w:t>
            </w:r>
            <w:r w:rsidR="004F3A3C" w:rsidRPr="004F3A3C">
              <w:rPr>
                <w:rFonts w:ascii="Arial" w:hAnsi="Arial" w:cs="Arial"/>
                <w:b/>
                <w:i/>
                <w:iCs/>
                <w:color w:val="76923C" w:themeColor="accent3" w:themeShade="BF"/>
                <w:sz w:val="22"/>
                <w:szCs w:val="22"/>
                <w:u w:val="single"/>
                <w:vertAlign w:val="superscript"/>
              </w:rPr>
              <w:t>st</w:t>
            </w:r>
            <w:r w:rsidR="004F3A3C">
              <w:rPr>
                <w:rFonts w:ascii="Arial" w:hAnsi="Arial" w:cs="Arial"/>
                <w:b/>
                <w:i/>
                <w:iCs/>
                <w:color w:val="76923C" w:themeColor="accent3" w:themeShade="BF"/>
                <w:sz w:val="22"/>
                <w:szCs w:val="22"/>
                <w:u w:val="single"/>
              </w:rPr>
              <w:t xml:space="preserve"> Draft </w:t>
            </w:r>
            <w:r w:rsidR="004A04B3" w:rsidRPr="00E906AE">
              <w:rPr>
                <w:rFonts w:ascii="Arial" w:hAnsi="Arial" w:cs="Arial"/>
                <w:b/>
                <w:i/>
                <w:iCs/>
                <w:color w:val="76923C" w:themeColor="accent3" w:themeShade="BF"/>
                <w:sz w:val="22"/>
                <w:szCs w:val="22"/>
                <w:u w:val="single"/>
              </w:rPr>
              <w:t>due</w:t>
            </w:r>
          </w:p>
          <w:p w14:paraId="55F9424E" w14:textId="108333C3" w:rsidR="00E906AE" w:rsidRPr="004F3A3C" w:rsidRDefault="004F3A3C" w:rsidP="00A64B40">
            <w:pPr>
              <w:spacing w:before="40" w:after="40"/>
              <w:rPr>
                <w:rFonts w:ascii="Arial" w:hAnsi="Arial" w:cs="Arial"/>
                <w:b/>
                <w:bCs/>
                <w:i/>
                <w:iCs/>
                <w:sz w:val="22"/>
                <w:szCs w:val="22"/>
              </w:rPr>
            </w:pPr>
            <w:r w:rsidRPr="004F3A3C">
              <w:rPr>
                <w:rFonts w:ascii="Arial" w:hAnsi="Arial" w:cs="Arial"/>
                <w:b/>
                <w:bCs/>
                <w:sz w:val="22"/>
                <w:szCs w:val="22"/>
              </w:rPr>
              <w:lastRenderedPageBreak/>
              <w:t>Data Collection and Research Issues/</w:t>
            </w:r>
            <w:r>
              <w:rPr>
                <w:rFonts w:ascii="Arial" w:hAnsi="Arial" w:cs="Arial"/>
                <w:b/>
                <w:bCs/>
                <w:sz w:val="22"/>
                <w:szCs w:val="22"/>
              </w:rPr>
              <w:t>Communication &amp; Risk Management Plan</w:t>
            </w:r>
          </w:p>
          <w:p w14:paraId="4C5357D7" w14:textId="6B149AD2" w:rsidR="00E906AE" w:rsidRDefault="00E906AE" w:rsidP="00A64B40">
            <w:pPr>
              <w:spacing w:before="40" w:after="40"/>
              <w:rPr>
                <w:rFonts w:ascii="Arial" w:hAnsi="Arial" w:cs="Arial"/>
                <w:sz w:val="22"/>
                <w:szCs w:val="22"/>
              </w:rPr>
            </w:pPr>
          </w:p>
        </w:tc>
        <w:tc>
          <w:tcPr>
            <w:tcW w:w="281" w:type="dxa"/>
            <w:tcBorders>
              <w:top w:val="single" w:sz="4" w:space="0" w:color="auto"/>
              <w:left w:val="nil"/>
              <w:bottom w:val="single" w:sz="4" w:space="0" w:color="auto"/>
              <w:right w:val="nil"/>
            </w:tcBorders>
          </w:tcPr>
          <w:p w14:paraId="345DA4EE" w14:textId="77777777" w:rsidR="00E15BED" w:rsidRDefault="00E15BED">
            <w:pPr>
              <w:spacing w:before="40" w:after="40"/>
              <w:rPr>
                <w:rFonts w:ascii="Arial" w:hAnsi="Arial" w:cs="Arial"/>
                <w:sz w:val="22"/>
                <w:szCs w:val="22"/>
              </w:rPr>
            </w:pPr>
          </w:p>
          <w:p w14:paraId="078CFF6D" w14:textId="77777777" w:rsidR="00E15BED" w:rsidRDefault="00E15BED">
            <w:pPr>
              <w:spacing w:before="40" w:after="40"/>
              <w:rPr>
                <w:rFonts w:ascii="Arial" w:hAnsi="Arial" w:cs="Arial"/>
                <w:sz w:val="22"/>
                <w:szCs w:val="22"/>
              </w:rPr>
            </w:pPr>
          </w:p>
        </w:tc>
        <w:tc>
          <w:tcPr>
            <w:tcW w:w="1197" w:type="dxa"/>
            <w:tcBorders>
              <w:top w:val="single" w:sz="4" w:space="0" w:color="auto"/>
              <w:left w:val="nil"/>
              <w:bottom w:val="single" w:sz="4" w:space="0" w:color="auto"/>
              <w:right w:val="nil"/>
            </w:tcBorders>
          </w:tcPr>
          <w:p w14:paraId="3B79AE60" w14:textId="67C0C01D" w:rsidR="00E15BED" w:rsidRDefault="00C6091F" w:rsidP="00C955E2">
            <w:pPr>
              <w:spacing w:before="80"/>
              <w:rPr>
                <w:rFonts w:ascii="Arial" w:hAnsi="Arial" w:cs="Arial"/>
                <w:sz w:val="22"/>
                <w:szCs w:val="22"/>
              </w:rPr>
            </w:pPr>
            <w:r>
              <w:rPr>
                <w:rFonts w:ascii="Arial" w:hAnsi="Arial" w:cs="Arial"/>
                <w:color w:val="76923C" w:themeColor="accent3" w:themeShade="BF"/>
                <w:sz w:val="22"/>
                <w:szCs w:val="22"/>
              </w:rPr>
              <w:lastRenderedPageBreak/>
              <w:t>Jun</w:t>
            </w:r>
            <w:r w:rsidR="008B22DC" w:rsidRPr="004A04B3">
              <w:rPr>
                <w:rFonts w:ascii="Arial" w:hAnsi="Arial" w:cs="Arial"/>
                <w:color w:val="76923C" w:themeColor="accent3" w:themeShade="BF"/>
                <w:sz w:val="22"/>
                <w:szCs w:val="22"/>
              </w:rPr>
              <w:t xml:space="preserve"> </w:t>
            </w:r>
            <w:r>
              <w:rPr>
                <w:rFonts w:ascii="Arial" w:hAnsi="Arial" w:cs="Arial"/>
                <w:color w:val="76923C" w:themeColor="accent3" w:themeShade="BF"/>
                <w:sz w:val="22"/>
                <w:szCs w:val="22"/>
              </w:rPr>
              <w:t>2</w:t>
            </w:r>
            <w:r>
              <w:rPr>
                <w:rFonts w:ascii="Arial" w:hAnsi="Arial" w:cs="Arial"/>
                <w:color w:val="000000" w:themeColor="text1"/>
                <w:sz w:val="22"/>
                <w:szCs w:val="22"/>
                <w:vertAlign w:val="superscript"/>
              </w:rPr>
              <w:t>nd</w:t>
            </w:r>
          </w:p>
          <w:p w14:paraId="0DAF26A2" w14:textId="4803239A" w:rsidR="00C955E2" w:rsidRDefault="00C955E2" w:rsidP="00C955E2">
            <w:pPr>
              <w:spacing w:before="80"/>
              <w:rPr>
                <w:rFonts w:ascii="Arial" w:hAnsi="Arial" w:cs="Arial"/>
                <w:sz w:val="22"/>
                <w:szCs w:val="22"/>
              </w:rPr>
            </w:pPr>
          </w:p>
        </w:tc>
      </w:tr>
      <w:tr w:rsidR="00E15BED" w14:paraId="29602077" w14:textId="77777777" w:rsidTr="005715B1">
        <w:tc>
          <w:tcPr>
            <w:tcW w:w="987" w:type="dxa"/>
            <w:tcBorders>
              <w:top w:val="single" w:sz="4" w:space="0" w:color="auto"/>
              <w:left w:val="nil"/>
              <w:bottom w:val="single" w:sz="4" w:space="0" w:color="auto"/>
              <w:right w:val="nil"/>
            </w:tcBorders>
            <w:hideMark/>
          </w:tcPr>
          <w:p w14:paraId="5ED4D20E" w14:textId="77777777" w:rsidR="00E15BED" w:rsidRDefault="00E15BED">
            <w:pPr>
              <w:jc w:val="center"/>
              <w:rPr>
                <w:rFonts w:ascii="Arial" w:hAnsi="Arial" w:cs="Arial"/>
                <w:sz w:val="22"/>
                <w:szCs w:val="22"/>
              </w:rPr>
            </w:pPr>
            <w:r>
              <w:rPr>
                <w:rFonts w:ascii="Arial" w:hAnsi="Arial" w:cs="Arial"/>
                <w:sz w:val="22"/>
                <w:szCs w:val="22"/>
              </w:rPr>
              <w:lastRenderedPageBreak/>
              <w:t>5</w:t>
            </w:r>
          </w:p>
        </w:tc>
        <w:tc>
          <w:tcPr>
            <w:tcW w:w="5852" w:type="dxa"/>
            <w:gridSpan w:val="2"/>
            <w:tcBorders>
              <w:top w:val="single" w:sz="4" w:space="0" w:color="auto"/>
              <w:left w:val="nil"/>
              <w:bottom w:val="single" w:sz="4" w:space="0" w:color="auto"/>
              <w:right w:val="nil"/>
            </w:tcBorders>
            <w:hideMark/>
          </w:tcPr>
          <w:p w14:paraId="26D861D0" w14:textId="4EF328CD" w:rsidR="00DA04F9" w:rsidRPr="004F3A3C" w:rsidRDefault="004F3A3C">
            <w:pPr>
              <w:spacing w:before="40" w:after="40"/>
              <w:rPr>
                <w:rFonts w:ascii="Arial" w:hAnsi="Arial" w:cs="Arial"/>
                <w:b/>
                <w:i/>
                <w:iCs/>
                <w:color w:val="76923C" w:themeColor="accent3" w:themeShade="BF"/>
                <w:sz w:val="22"/>
                <w:szCs w:val="22"/>
                <w:u w:val="single"/>
              </w:rPr>
            </w:pPr>
            <w:r w:rsidRPr="004F3A3C">
              <w:rPr>
                <w:rFonts w:ascii="Arial" w:hAnsi="Arial" w:cs="Arial"/>
                <w:b/>
                <w:i/>
                <w:iCs/>
                <w:color w:val="76923C" w:themeColor="accent3" w:themeShade="BF"/>
                <w:sz w:val="22"/>
                <w:szCs w:val="22"/>
                <w:u w:val="single"/>
              </w:rPr>
              <w:t>Business Process Visualization due</w:t>
            </w:r>
            <w:r w:rsidR="00DA04F9" w:rsidRPr="004F3A3C">
              <w:rPr>
                <w:rFonts w:ascii="Arial" w:hAnsi="Arial" w:cs="Arial"/>
                <w:b/>
                <w:i/>
                <w:iCs/>
                <w:color w:val="76923C" w:themeColor="accent3" w:themeShade="BF"/>
                <w:sz w:val="22"/>
                <w:szCs w:val="22"/>
                <w:u w:val="single"/>
              </w:rPr>
              <w:t xml:space="preserve"> </w:t>
            </w:r>
          </w:p>
          <w:p w14:paraId="61D3CEE5" w14:textId="77DD85BE" w:rsidR="004D07E9" w:rsidRPr="004D07E9" w:rsidRDefault="004D07E9" w:rsidP="004D07E9">
            <w:pPr>
              <w:spacing w:before="40" w:after="40"/>
              <w:rPr>
                <w:rFonts w:ascii="Arial" w:hAnsi="Arial" w:cs="Arial"/>
                <w:b/>
                <w:bCs/>
                <w:color w:val="1D1B11" w:themeColor="background2" w:themeShade="1A"/>
                <w:sz w:val="22"/>
                <w:szCs w:val="22"/>
              </w:rPr>
            </w:pPr>
            <w:r w:rsidRPr="004D07E9">
              <w:rPr>
                <w:rFonts w:ascii="Arial" w:hAnsi="Arial" w:cs="Arial"/>
                <w:b/>
                <w:bCs/>
                <w:color w:val="1D1B11" w:themeColor="background2" w:themeShade="1A"/>
                <w:sz w:val="22"/>
                <w:szCs w:val="22"/>
              </w:rPr>
              <w:t xml:space="preserve">Managing Teams, Timelines &amp; Risk Management/ </w:t>
            </w:r>
            <w:proofErr w:type="gramStart"/>
            <w:r w:rsidRPr="004D07E9">
              <w:rPr>
                <w:rFonts w:ascii="Arial" w:hAnsi="Arial" w:cs="Arial"/>
                <w:b/>
                <w:bCs/>
                <w:color w:val="1D1B11" w:themeColor="background2" w:themeShade="1A"/>
                <w:sz w:val="22"/>
                <w:szCs w:val="22"/>
              </w:rPr>
              <w:t>Team</w:t>
            </w:r>
            <w:proofErr w:type="gramEnd"/>
            <w:r w:rsidRPr="004D07E9">
              <w:rPr>
                <w:rFonts w:ascii="Arial" w:hAnsi="Arial" w:cs="Arial"/>
                <w:b/>
                <w:bCs/>
                <w:color w:val="1D1B11" w:themeColor="background2" w:themeShade="1A"/>
                <w:sz w:val="22"/>
                <w:szCs w:val="22"/>
              </w:rPr>
              <w:t xml:space="preserve"> and Stakeholder Management</w:t>
            </w:r>
          </w:p>
          <w:p w14:paraId="262EAC41" w14:textId="0D6B20BE" w:rsidR="00E15BED" w:rsidRDefault="00E15BED">
            <w:pPr>
              <w:spacing w:before="40" w:after="40"/>
              <w:rPr>
                <w:rFonts w:ascii="Arial" w:hAnsi="Arial" w:cs="Arial"/>
                <w:sz w:val="22"/>
                <w:szCs w:val="22"/>
              </w:rPr>
            </w:pPr>
          </w:p>
        </w:tc>
        <w:tc>
          <w:tcPr>
            <w:tcW w:w="281" w:type="dxa"/>
            <w:tcBorders>
              <w:top w:val="single" w:sz="4" w:space="0" w:color="auto"/>
              <w:left w:val="nil"/>
              <w:bottom w:val="single" w:sz="4" w:space="0" w:color="auto"/>
              <w:right w:val="nil"/>
            </w:tcBorders>
          </w:tcPr>
          <w:p w14:paraId="6792FFF8" w14:textId="77777777" w:rsidR="00E15BED" w:rsidRDefault="00E15BED">
            <w:pPr>
              <w:spacing w:before="40" w:after="40"/>
              <w:rPr>
                <w:rFonts w:ascii="Arial" w:hAnsi="Arial" w:cs="Arial"/>
                <w:sz w:val="22"/>
                <w:szCs w:val="22"/>
              </w:rPr>
            </w:pPr>
          </w:p>
        </w:tc>
        <w:tc>
          <w:tcPr>
            <w:tcW w:w="1197" w:type="dxa"/>
            <w:tcBorders>
              <w:top w:val="single" w:sz="4" w:space="0" w:color="auto"/>
              <w:left w:val="nil"/>
              <w:bottom w:val="single" w:sz="4" w:space="0" w:color="auto"/>
              <w:right w:val="nil"/>
            </w:tcBorders>
          </w:tcPr>
          <w:p w14:paraId="05B3EB62" w14:textId="432F7B5B" w:rsidR="00E15BED" w:rsidRDefault="00E15BED">
            <w:pPr>
              <w:spacing w:before="40" w:after="40"/>
              <w:rPr>
                <w:rFonts w:ascii="Arial" w:hAnsi="Arial" w:cs="Arial"/>
                <w:sz w:val="22"/>
                <w:szCs w:val="22"/>
              </w:rPr>
            </w:pPr>
          </w:p>
          <w:p w14:paraId="69609B27" w14:textId="1F207439" w:rsidR="00C955E2" w:rsidRPr="00877813" w:rsidRDefault="008B22DC">
            <w:pPr>
              <w:spacing w:before="40" w:after="40"/>
              <w:rPr>
                <w:rFonts w:ascii="Arial" w:hAnsi="Arial" w:cs="Arial"/>
                <w:color w:val="0D0D0D" w:themeColor="text1" w:themeTint="F2"/>
                <w:sz w:val="22"/>
                <w:szCs w:val="22"/>
              </w:rPr>
            </w:pPr>
            <w:r w:rsidRPr="00877813">
              <w:rPr>
                <w:rFonts w:ascii="Arial" w:hAnsi="Arial" w:cs="Arial"/>
                <w:color w:val="0D0D0D" w:themeColor="text1" w:themeTint="F2"/>
                <w:sz w:val="22"/>
                <w:szCs w:val="22"/>
              </w:rPr>
              <w:t xml:space="preserve">  </w:t>
            </w:r>
            <w:r w:rsidR="00C6091F">
              <w:rPr>
                <w:rFonts w:ascii="Arial" w:hAnsi="Arial" w:cs="Arial"/>
                <w:color w:val="0D0D0D" w:themeColor="text1" w:themeTint="F2"/>
                <w:sz w:val="22"/>
                <w:szCs w:val="22"/>
              </w:rPr>
              <w:t>Jun</w:t>
            </w:r>
            <w:r w:rsidR="00E30F0F" w:rsidRPr="00877813">
              <w:rPr>
                <w:rFonts w:ascii="Arial" w:hAnsi="Arial" w:cs="Arial"/>
                <w:color w:val="0D0D0D" w:themeColor="text1" w:themeTint="F2"/>
                <w:sz w:val="22"/>
                <w:szCs w:val="22"/>
              </w:rPr>
              <w:t xml:space="preserve"> </w:t>
            </w:r>
            <w:r w:rsidR="00C6091F">
              <w:rPr>
                <w:rFonts w:ascii="Arial" w:hAnsi="Arial" w:cs="Arial"/>
                <w:color w:val="0D0D0D" w:themeColor="text1" w:themeTint="F2"/>
                <w:sz w:val="22"/>
                <w:szCs w:val="22"/>
              </w:rPr>
              <w:t>9</w:t>
            </w:r>
            <w:r w:rsidR="00C955E2" w:rsidRPr="00877813">
              <w:rPr>
                <w:rFonts w:ascii="Arial" w:hAnsi="Arial" w:cs="Arial"/>
                <w:color w:val="0D0D0D" w:themeColor="text1" w:themeTint="F2"/>
                <w:sz w:val="22"/>
                <w:szCs w:val="22"/>
                <w:vertAlign w:val="superscript"/>
              </w:rPr>
              <w:t>th</w:t>
            </w:r>
          </w:p>
          <w:p w14:paraId="6259C825" w14:textId="7D48174D" w:rsidR="00E15BED" w:rsidRDefault="00E15BED">
            <w:pPr>
              <w:spacing w:before="40" w:after="40"/>
              <w:jc w:val="center"/>
              <w:rPr>
                <w:rFonts w:ascii="Arial" w:hAnsi="Arial" w:cs="Arial"/>
                <w:sz w:val="22"/>
                <w:szCs w:val="22"/>
              </w:rPr>
            </w:pPr>
          </w:p>
        </w:tc>
      </w:tr>
      <w:tr w:rsidR="00E15BED" w14:paraId="0FBD16F1" w14:textId="77777777" w:rsidTr="005715B1">
        <w:trPr>
          <w:trHeight w:val="858"/>
        </w:trPr>
        <w:tc>
          <w:tcPr>
            <w:tcW w:w="987" w:type="dxa"/>
            <w:tcBorders>
              <w:top w:val="single" w:sz="4" w:space="0" w:color="auto"/>
              <w:left w:val="nil"/>
              <w:bottom w:val="single" w:sz="4" w:space="0" w:color="auto"/>
              <w:right w:val="nil"/>
            </w:tcBorders>
            <w:shd w:val="clear" w:color="auto" w:fill="FFFFFF" w:themeFill="background1"/>
            <w:hideMark/>
          </w:tcPr>
          <w:p w14:paraId="67CA33B8" w14:textId="77777777" w:rsidR="00E15BED" w:rsidRDefault="00E15BED">
            <w:pPr>
              <w:jc w:val="center"/>
              <w:rPr>
                <w:rFonts w:ascii="Arial" w:hAnsi="Arial" w:cs="Arial"/>
                <w:sz w:val="22"/>
                <w:szCs w:val="22"/>
              </w:rPr>
            </w:pPr>
            <w:r>
              <w:rPr>
                <w:rFonts w:ascii="Arial" w:hAnsi="Arial" w:cs="Arial"/>
                <w:sz w:val="22"/>
                <w:szCs w:val="22"/>
              </w:rPr>
              <w:t>6</w:t>
            </w:r>
          </w:p>
        </w:tc>
        <w:tc>
          <w:tcPr>
            <w:tcW w:w="5852" w:type="dxa"/>
            <w:gridSpan w:val="2"/>
            <w:tcBorders>
              <w:top w:val="single" w:sz="4" w:space="0" w:color="auto"/>
              <w:left w:val="nil"/>
              <w:bottom w:val="single" w:sz="4" w:space="0" w:color="auto"/>
              <w:right w:val="nil"/>
            </w:tcBorders>
            <w:shd w:val="clear" w:color="auto" w:fill="FFFFFF" w:themeFill="background1"/>
            <w:hideMark/>
          </w:tcPr>
          <w:p w14:paraId="0AEEB0FA" w14:textId="16007EAC" w:rsidR="00E906AE" w:rsidRPr="00BE006E" w:rsidRDefault="00BE006E">
            <w:pPr>
              <w:spacing w:before="40" w:after="40"/>
              <w:rPr>
                <w:rFonts w:ascii="Arial" w:hAnsi="Arial" w:cs="Arial"/>
                <w:b/>
                <w:bCs/>
                <w:i/>
                <w:iCs/>
                <w:color w:val="76923C" w:themeColor="accent3" w:themeShade="BF"/>
                <w:sz w:val="22"/>
                <w:szCs w:val="22"/>
                <w:u w:val="single"/>
              </w:rPr>
            </w:pPr>
            <w:r w:rsidRPr="00BE006E">
              <w:rPr>
                <w:rFonts w:ascii="Arial" w:hAnsi="Arial" w:cs="Arial"/>
                <w:b/>
                <w:bCs/>
                <w:i/>
                <w:iCs/>
                <w:color w:val="76923C" w:themeColor="accent3" w:themeShade="BF"/>
                <w:sz w:val="22"/>
                <w:szCs w:val="22"/>
                <w:u w:val="single"/>
              </w:rPr>
              <w:t>Communication &amp; Risk Management Plan due</w:t>
            </w:r>
          </w:p>
          <w:p w14:paraId="17427F3F" w14:textId="24641E7A" w:rsidR="005715B1" w:rsidRPr="000C2835" w:rsidRDefault="000C2835">
            <w:pPr>
              <w:spacing w:before="40" w:after="40"/>
              <w:rPr>
                <w:rFonts w:ascii="Arial" w:hAnsi="Arial" w:cs="Arial"/>
                <w:b/>
                <w:bCs/>
                <w:sz w:val="22"/>
                <w:szCs w:val="22"/>
              </w:rPr>
            </w:pPr>
            <w:proofErr w:type="spellStart"/>
            <w:r w:rsidRPr="000C2835">
              <w:rPr>
                <w:rFonts w:ascii="Arial" w:hAnsi="Arial" w:cs="Arial"/>
                <w:b/>
                <w:bCs/>
                <w:sz w:val="22"/>
                <w:szCs w:val="22"/>
              </w:rPr>
              <w:t>Sharepoint</w:t>
            </w:r>
            <w:proofErr w:type="spellEnd"/>
            <w:r>
              <w:rPr>
                <w:rFonts w:ascii="Arial" w:hAnsi="Arial" w:cs="Arial"/>
                <w:b/>
                <w:bCs/>
                <w:sz w:val="22"/>
                <w:szCs w:val="22"/>
              </w:rPr>
              <w:t xml:space="preserve"> Setup</w:t>
            </w:r>
            <w:r w:rsidRPr="000C2835">
              <w:rPr>
                <w:rFonts w:ascii="Arial" w:hAnsi="Arial" w:cs="Arial"/>
                <w:b/>
                <w:bCs/>
                <w:sz w:val="22"/>
                <w:szCs w:val="22"/>
              </w:rPr>
              <w:t>/Presentation Skills</w:t>
            </w:r>
          </w:p>
          <w:p w14:paraId="5859A23D" w14:textId="77777777" w:rsidR="00E9509D" w:rsidRDefault="00E9509D">
            <w:pPr>
              <w:spacing w:before="40" w:after="40"/>
              <w:rPr>
                <w:rFonts w:ascii="Arial" w:hAnsi="Arial" w:cs="Arial"/>
                <w:sz w:val="22"/>
                <w:szCs w:val="22"/>
              </w:rPr>
            </w:pPr>
          </w:p>
          <w:p w14:paraId="4E15F1EA" w14:textId="46752613" w:rsidR="00E9509D" w:rsidRDefault="00E9509D">
            <w:pPr>
              <w:spacing w:before="40" w:after="40"/>
              <w:rPr>
                <w:rFonts w:ascii="Arial" w:hAnsi="Arial" w:cs="Arial"/>
                <w:sz w:val="22"/>
                <w:szCs w:val="22"/>
              </w:rPr>
            </w:pPr>
          </w:p>
        </w:tc>
        <w:tc>
          <w:tcPr>
            <w:tcW w:w="281" w:type="dxa"/>
            <w:tcBorders>
              <w:top w:val="single" w:sz="4" w:space="0" w:color="auto"/>
              <w:left w:val="nil"/>
              <w:bottom w:val="single" w:sz="4" w:space="0" w:color="auto"/>
              <w:right w:val="nil"/>
            </w:tcBorders>
            <w:shd w:val="clear" w:color="auto" w:fill="FFFFFF" w:themeFill="background1"/>
          </w:tcPr>
          <w:p w14:paraId="3AEE7CF1" w14:textId="77777777" w:rsidR="00E15BED" w:rsidRDefault="00E15BED">
            <w:pPr>
              <w:spacing w:before="40" w:after="40"/>
              <w:rPr>
                <w:rFonts w:ascii="Arial" w:hAnsi="Arial" w:cs="Arial"/>
                <w:sz w:val="22"/>
                <w:szCs w:val="22"/>
              </w:rPr>
            </w:pPr>
          </w:p>
          <w:p w14:paraId="6A3C08B5" w14:textId="77777777" w:rsidR="00E15BED" w:rsidRDefault="00E15BED">
            <w:pPr>
              <w:spacing w:before="40" w:after="40"/>
              <w:rPr>
                <w:rFonts w:ascii="Arial" w:hAnsi="Arial" w:cs="Arial"/>
                <w:sz w:val="22"/>
                <w:szCs w:val="22"/>
              </w:rPr>
            </w:pPr>
          </w:p>
          <w:p w14:paraId="1C26FBD2" w14:textId="77777777" w:rsidR="00E15BED" w:rsidRDefault="00E15BED">
            <w:pPr>
              <w:spacing w:before="40" w:after="40"/>
              <w:rPr>
                <w:rFonts w:ascii="Arial" w:hAnsi="Arial" w:cs="Arial"/>
                <w:sz w:val="22"/>
                <w:szCs w:val="22"/>
              </w:rPr>
            </w:pPr>
          </w:p>
        </w:tc>
        <w:tc>
          <w:tcPr>
            <w:tcW w:w="1197" w:type="dxa"/>
            <w:tcBorders>
              <w:top w:val="single" w:sz="4" w:space="0" w:color="auto"/>
              <w:left w:val="nil"/>
              <w:bottom w:val="single" w:sz="4" w:space="0" w:color="auto"/>
              <w:right w:val="nil"/>
            </w:tcBorders>
            <w:shd w:val="clear" w:color="auto" w:fill="FFFFFF" w:themeFill="background1"/>
          </w:tcPr>
          <w:p w14:paraId="1E9768A1" w14:textId="77777777" w:rsidR="00E15BED" w:rsidRDefault="00E15BED">
            <w:pPr>
              <w:jc w:val="center"/>
              <w:rPr>
                <w:rFonts w:ascii="Arial" w:hAnsi="Arial" w:cs="Arial"/>
                <w:sz w:val="22"/>
                <w:szCs w:val="22"/>
              </w:rPr>
            </w:pPr>
          </w:p>
          <w:p w14:paraId="3195AAF3" w14:textId="77777777" w:rsidR="00E15BED" w:rsidRDefault="00E15BED">
            <w:pPr>
              <w:rPr>
                <w:rFonts w:ascii="Arial" w:hAnsi="Arial" w:cs="Arial"/>
                <w:sz w:val="22"/>
                <w:szCs w:val="22"/>
              </w:rPr>
            </w:pPr>
          </w:p>
          <w:p w14:paraId="55CC0A89" w14:textId="52DC3FF5" w:rsidR="00C955E2" w:rsidRPr="00DA0545" w:rsidRDefault="00C6091F" w:rsidP="00C955E2">
            <w:pPr>
              <w:jc w:val="center"/>
              <w:rPr>
                <w:rFonts w:ascii="Arial" w:hAnsi="Arial" w:cs="Arial"/>
                <w:sz w:val="22"/>
                <w:szCs w:val="22"/>
              </w:rPr>
            </w:pPr>
            <w:r>
              <w:rPr>
                <w:rFonts w:ascii="Arial" w:hAnsi="Arial" w:cs="Arial"/>
                <w:color w:val="0D0D0D" w:themeColor="text1" w:themeTint="F2"/>
                <w:sz w:val="22"/>
                <w:szCs w:val="22"/>
              </w:rPr>
              <w:t>Jun</w:t>
            </w:r>
            <w:r w:rsidR="00C955E2" w:rsidRPr="00877813">
              <w:rPr>
                <w:rFonts w:ascii="Arial" w:hAnsi="Arial" w:cs="Arial"/>
                <w:color w:val="0D0D0D" w:themeColor="text1" w:themeTint="F2"/>
                <w:sz w:val="22"/>
                <w:szCs w:val="22"/>
              </w:rPr>
              <w:t xml:space="preserve"> </w:t>
            </w:r>
            <w:r w:rsidR="00E9509D" w:rsidRPr="00877813">
              <w:rPr>
                <w:rFonts w:ascii="Arial" w:hAnsi="Arial" w:cs="Arial"/>
                <w:color w:val="0D0D0D" w:themeColor="text1" w:themeTint="F2"/>
                <w:sz w:val="22"/>
                <w:szCs w:val="22"/>
              </w:rPr>
              <w:t>1</w:t>
            </w:r>
            <w:r>
              <w:rPr>
                <w:rFonts w:ascii="Arial" w:hAnsi="Arial" w:cs="Arial"/>
                <w:color w:val="0D0D0D" w:themeColor="text1" w:themeTint="F2"/>
                <w:sz w:val="22"/>
                <w:szCs w:val="22"/>
              </w:rPr>
              <w:t>6</w:t>
            </w:r>
            <w:r w:rsidR="00E9509D" w:rsidRPr="00877813">
              <w:rPr>
                <w:rFonts w:ascii="Arial" w:hAnsi="Arial" w:cs="Arial"/>
                <w:color w:val="0D0D0D" w:themeColor="text1" w:themeTint="F2"/>
                <w:sz w:val="22"/>
                <w:szCs w:val="22"/>
                <w:vertAlign w:val="superscript"/>
              </w:rPr>
              <w:t>th</w:t>
            </w:r>
          </w:p>
        </w:tc>
      </w:tr>
      <w:tr w:rsidR="00E15BED" w14:paraId="5A66B8E0" w14:textId="77777777" w:rsidTr="005715B1">
        <w:tc>
          <w:tcPr>
            <w:tcW w:w="987" w:type="dxa"/>
            <w:tcBorders>
              <w:top w:val="single" w:sz="4" w:space="0" w:color="auto"/>
              <w:left w:val="nil"/>
              <w:bottom w:val="single" w:sz="4" w:space="0" w:color="auto"/>
              <w:right w:val="nil"/>
            </w:tcBorders>
            <w:hideMark/>
          </w:tcPr>
          <w:p w14:paraId="6425E7FA" w14:textId="77777777" w:rsidR="00E15BED" w:rsidRDefault="00E15BED">
            <w:pPr>
              <w:jc w:val="center"/>
              <w:rPr>
                <w:rFonts w:ascii="Arial" w:hAnsi="Arial" w:cs="Arial"/>
                <w:sz w:val="22"/>
                <w:szCs w:val="22"/>
              </w:rPr>
            </w:pPr>
            <w:r>
              <w:rPr>
                <w:rFonts w:ascii="Arial" w:hAnsi="Arial" w:cs="Arial"/>
                <w:sz w:val="22"/>
                <w:szCs w:val="22"/>
              </w:rPr>
              <w:t>7</w:t>
            </w:r>
          </w:p>
        </w:tc>
        <w:tc>
          <w:tcPr>
            <w:tcW w:w="5852" w:type="dxa"/>
            <w:gridSpan w:val="2"/>
            <w:tcBorders>
              <w:top w:val="single" w:sz="4" w:space="0" w:color="auto"/>
              <w:left w:val="nil"/>
              <w:bottom w:val="single" w:sz="4" w:space="0" w:color="auto"/>
              <w:right w:val="nil"/>
            </w:tcBorders>
          </w:tcPr>
          <w:p w14:paraId="7FD3F9F2" w14:textId="04C5D8EC" w:rsidR="00CC1952" w:rsidRDefault="00A64BA3" w:rsidP="006234BB">
            <w:pPr>
              <w:spacing w:before="40" w:after="40"/>
              <w:rPr>
                <w:rFonts w:ascii="Arial" w:hAnsi="Arial" w:cs="Arial"/>
                <w:b/>
                <w:bCs/>
                <w:i/>
                <w:iCs/>
                <w:color w:val="76923C" w:themeColor="accent3" w:themeShade="BF"/>
                <w:sz w:val="22"/>
                <w:szCs w:val="22"/>
                <w:u w:val="single"/>
              </w:rPr>
            </w:pPr>
            <w:r>
              <w:rPr>
                <w:rFonts w:ascii="Arial" w:hAnsi="Arial" w:cs="Arial"/>
                <w:b/>
                <w:bCs/>
                <w:i/>
                <w:iCs/>
                <w:color w:val="76923C" w:themeColor="accent3" w:themeShade="BF"/>
                <w:sz w:val="22"/>
                <w:szCs w:val="22"/>
                <w:u w:val="single"/>
              </w:rPr>
              <w:t>Preliminary MRP Presentation</w:t>
            </w:r>
            <w:r w:rsidR="005E6E03" w:rsidRPr="005E6E03">
              <w:rPr>
                <w:rFonts w:ascii="Arial" w:hAnsi="Arial" w:cs="Arial"/>
                <w:b/>
                <w:bCs/>
                <w:i/>
                <w:iCs/>
                <w:color w:val="76923C" w:themeColor="accent3" w:themeShade="BF"/>
                <w:sz w:val="22"/>
                <w:szCs w:val="22"/>
                <w:u w:val="single"/>
              </w:rPr>
              <w:t xml:space="preserve"> due</w:t>
            </w:r>
          </w:p>
          <w:p w14:paraId="6FDB90DF" w14:textId="2706BCA2" w:rsidR="005E6E03" w:rsidRPr="005E6E03" w:rsidRDefault="005E6E03" w:rsidP="006234BB">
            <w:pPr>
              <w:spacing w:before="40" w:after="40"/>
              <w:rPr>
                <w:rFonts w:ascii="Arial" w:hAnsi="Arial" w:cs="Arial"/>
                <w:b/>
                <w:bCs/>
                <w:i/>
                <w:iCs/>
                <w:color w:val="0D0D0D" w:themeColor="text1" w:themeTint="F2"/>
                <w:sz w:val="22"/>
                <w:szCs w:val="22"/>
              </w:rPr>
            </w:pPr>
            <w:r w:rsidRPr="005E6E03">
              <w:rPr>
                <w:rFonts w:ascii="Arial" w:hAnsi="Arial" w:cs="Arial"/>
                <w:b/>
                <w:bCs/>
                <w:i/>
                <w:iCs/>
                <w:color w:val="0D0D0D" w:themeColor="text1" w:themeTint="F2"/>
                <w:sz w:val="22"/>
                <w:szCs w:val="22"/>
              </w:rPr>
              <w:t>Weekly Status Report</w:t>
            </w:r>
          </w:p>
          <w:p w14:paraId="45164A5D" w14:textId="6C9AEF7B" w:rsidR="006234BB" w:rsidRDefault="006234BB" w:rsidP="00C551A8">
            <w:pPr>
              <w:spacing w:before="40" w:after="40"/>
              <w:rPr>
                <w:rFonts w:ascii="Arial" w:hAnsi="Arial" w:cs="Arial"/>
                <w:sz w:val="22"/>
                <w:szCs w:val="22"/>
              </w:rPr>
            </w:pPr>
          </w:p>
        </w:tc>
        <w:tc>
          <w:tcPr>
            <w:tcW w:w="281" w:type="dxa"/>
            <w:tcBorders>
              <w:top w:val="single" w:sz="4" w:space="0" w:color="auto"/>
              <w:left w:val="nil"/>
              <w:bottom w:val="single" w:sz="4" w:space="0" w:color="auto"/>
              <w:right w:val="nil"/>
            </w:tcBorders>
          </w:tcPr>
          <w:p w14:paraId="032FAA34" w14:textId="77777777" w:rsidR="00E15BED" w:rsidRDefault="00E15BED">
            <w:pPr>
              <w:spacing w:before="40" w:after="40"/>
              <w:rPr>
                <w:rFonts w:ascii="Arial" w:hAnsi="Arial" w:cs="Arial"/>
                <w:sz w:val="22"/>
                <w:szCs w:val="22"/>
              </w:rPr>
            </w:pPr>
          </w:p>
        </w:tc>
        <w:tc>
          <w:tcPr>
            <w:tcW w:w="1197" w:type="dxa"/>
            <w:tcBorders>
              <w:top w:val="single" w:sz="4" w:space="0" w:color="auto"/>
              <w:left w:val="nil"/>
              <w:bottom w:val="single" w:sz="4" w:space="0" w:color="auto"/>
              <w:right w:val="nil"/>
            </w:tcBorders>
            <w:vAlign w:val="bottom"/>
          </w:tcPr>
          <w:p w14:paraId="14B3F984" w14:textId="3EC91A24" w:rsidR="00C955E2" w:rsidRPr="00B97B16" w:rsidRDefault="00C6091F" w:rsidP="00C955E2">
            <w:pPr>
              <w:jc w:val="center"/>
              <w:rPr>
                <w:rFonts w:ascii="Arial" w:hAnsi="Arial" w:cs="Arial"/>
                <w:bCs/>
                <w:color w:val="000000" w:themeColor="text1"/>
                <w:sz w:val="22"/>
                <w:szCs w:val="22"/>
              </w:rPr>
            </w:pPr>
            <w:r>
              <w:rPr>
                <w:rFonts w:ascii="Arial" w:hAnsi="Arial" w:cs="Arial"/>
                <w:bCs/>
                <w:color w:val="000000" w:themeColor="text1"/>
                <w:sz w:val="22"/>
                <w:szCs w:val="22"/>
              </w:rPr>
              <w:t>Jun</w:t>
            </w:r>
            <w:r w:rsidR="008B22DC" w:rsidRPr="00B97B16">
              <w:rPr>
                <w:rFonts w:ascii="Arial" w:hAnsi="Arial" w:cs="Arial"/>
                <w:bCs/>
                <w:color w:val="000000" w:themeColor="text1"/>
                <w:sz w:val="22"/>
                <w:szCs w:val="22"/>
              </w:rPr>
              <w:t xml:space="preserve"> </w:t>
            </w:r>
            <w:r w:rsidR="00D30CFE">
              <w:rPr>
                <w:rFonts w:ascii="Arial" w:hAnsi="Arial" w:cs="Arial"/>
                <w:bCs/>
                <w:color w:val="000000" w:themeColor="text1"/>
                <w:sz w:val="22"/>
                <w:szCs w:val="22"/>
              </w:rPr>
              <w:t>2</w:t>
            </w:r>
            <w:r>
              <w:rPr>
                <w:rFonts w:ascii="Arial" w:hAnsi="Arial" w:cs="Arial"/>
                <w:bCs/>
                <w:color w:val="000000" w:themeColor="text1"/>
                <w:sz w:val="22"/>
                <w:szCs w:val="22"/>
              </w:rPr>
              <w:t>3</w:t>
            </w:r>
            <w:r>
              <w:rPr>
                <w:rFonts w:ascii="Arial" w:hAnsi="Arial" w:cs="Arial"/>
                <w:bCs/>
                <w:color w:val="000000" w:themeColor="text1"/>
                <w:sz w:val="22"/>
                <w:szCs w:val="22"/>
                <w:vertAlign w:val="superscript"/>
              </w:rPr>
              <w:t>rd</w:t>
            </w:r>
          </w:p>
          <w:p w14:paraId="051D9195" w14:textId="77777777" w:rsidR="00E15BED" w:rsidRDefault="00E15BED">
            <w:pPr>
              <w:rPr>
                <w:rFonts w:ascii="Arial" w:hAnsi="Arial" w:cs="Arial"/>
                <w:sz w:val="22"/>
                <w:szCs w:val="22"/>
              </w:rPr>
            </w:pPr>
          </w:p>
        </w:tc>
      </w:tr>
      <w:tr w:rsidR="005715B1" w14:paraId="2104CE14" w14:textId="77777777" w:rsidTr="005715B1">
        <w:tc>
          <w:tcPr>
            <w:tcW w:w="987" w:type="dxa"/>
            <w:tcBorders>
              <w:top w:val="single" w:sz="4" w:space="0" w:color="auto"/>
              <w:left w:val="nil"/>
              <w:bottom w:val="single" w:sz="4" w:space="0" w:color="auto"/>
              <w:right w:val="nil"/>
            </w:tcBorders>
            <w:shd w:val="clear" w:color="auto" w:fill="D9D9D9" w:themeFill="background1" w:themeFillShade="D9"/>
          </w:tcPr>
          <w:p w14:paraId="31CF489C" w14:textId="3874E8DD" w:rsidR="005715B1" w:rsidRDefault="005715B1">
            <w:pPr>
              <w:jc w:val="center"/>
              <w:rPr>
                <w:rFonts w:ascii="Arial" w:hAnsi="Arial" w:cs="Arial"/>
                <w:sz w:val="22"/>
                <w:szCs w:val="22"/>
              </w:rPr>
            </w:pPr>
          </w:p>
        </w:tc>
        <w:tc>
          <w:tcPr>
            <w:tcW w:w="5852" w:type="dxa"/>
            <w:gridSpan w:val="2"/>
            <w:tcBorders>
              <w:top w:val="single" w:sz="4" w:space="0" w:color="auto"/>
              <w:left w:val="nil"/>
              <w:bottom w:val="single" w:sz="4" w:space="0" w:color="auto"/>
              <w:right w:val="nil"/>
            </w:tcBorders>
            <w:shd w:val="clear" w:color="auto" w:fill="D9D9D9" w:themeFill="background1" w:themeFillShade="D9"/>
          </w:tcPr>
          <w:p w14:paraId="3306B630" w14:textId="0D8D165B" w:rsidR="005715B1" w:rsidRDefault="005715B1">
            <w:pPr>
              <w:spacing w:before="40" w:after="40"/>
              <w:rPr>
                <w:rFonts w:ascii="Arial" w:hAnsi="Arial" w:cs="Arial"/>
                <w:sz w:val="22"/>
                <w:szCs w:val="22"/>
              </w:rPr>
            </w:pPr>
          </w:p>
        </w:tc>
        <w:tc>
          <w:tcPr>
            <w:tcW w:w="281" w:type="dxa"/>
            <w:tcBorders>
              <w:top w:val="single" w:sz="4" w:space="0" w:color="auto"/>
              <w:left w:val="nil"/>
              <w:bottom w:val="single" w:sz="4" w:space="0" w:color="auto"/>
              <w:right w:val="nil"/>
            </w:tcBorders>
            <w:shd w:val="clear" w:color="auto" w:fill="D9D9D9" w:themeFill="background1" w:themeFillShade="D9"/>
          </w:tcPr>
          <w:p w14:paraId="2388125A" w14:textId="77777777" w:rsidR="005715B1" w:rsidRDefault="005715B1">
            <w:pPr>
              <w:spacing w:before="40" w:after="40"/>
              <w:rPr>
                <w:rFonts w:ascii="Arial" w:hAnsi="Arial" w:cs="Arial"/>
                <w:sz w:val="22"/>
                <w:szCs w:val="22"/>
              </w:rPr>
            </w:pPr>
          </w:p>
        </w:tc>
        <w:tc>
          <w:tcPr>
            <w:tcW w:w="1197" w:type="dxa"/>
            <w:tcBorders>
              <w:top w:val="single" w:sz="4" w:space="0" w:color="auto"/>
              <w:left w:val="nil"/>
              <w:bottom w:val="single" w:sz="4" w:space="0" w:color="auto"/>
              <w:right w:val="nil"/>
            </w:tcBorders>
            <w:shd w:val="clear" w:color="auto" w:fill="D9D9D9" w:themeFill="background1" w:themeFillShade="D9"/>
            <w:vAlign w:val="bottom"/>
          </w:tcPr>
          <w:p w14:paraId="3634C20A" w14:textId="77777777" w:rsidR="005715B1" w:rsidRDefault="005715B1">
            <w:pPr>
              <w:rPr>
                <w:rFonts w:ascii="Arial" w:hAnsi="Arial" w:cs="Arial"/>
                <w:sz w:val="22"/>
                <w:szCs w:val="22"/>
              </w:rPr>
            </w:pPr>
          </w:p>
        </w:tc>
      </w:tr>
    </w:tbl>
    <w:p w14:paraId="5062A3F1" w14:textId="5A925FDE" w:rsidR="00E15BED" w:rsidRDefault="00E15BED" w:rsidP="00E15BED"/>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222"/>
        <w:gridCol w:w="5859"/>
        <w:gridCol w:w="281"/>
        <w:gridCol w:w="1190"/>
      </w:tblGrid>
      <w:tr w:rsidR="00E15BED" w14:paraId="7D24F3F0" w14:textId="77777777" w:rsidTr="005715B1">
        <w:tc>
          <w:tcPr>
            <w:tcW w:w="0" w:type="auto"/>
            <w:tcBorders>
              <w:top w:val="nil"/>
              <w:left w:val="nil"/>
              <w:bottom w:val="nil"/>
              <w:right w:val="nil"/>
            </w:tcBorders>
          </w:tcPr>
          <w:p w14:paraId="733823BF" w14:textId="77777777" w:rsidR="00E15BED" w:rsidRDefault="00E15BED" w:rsidP="00C551A8">
            <w:pPr>
              <w:rPr>
                <w:rFonts w:ascii="Arial" w:hAnsi="Arial" w:cs="Arial"/>
                <w:sz w:val="22"/>
                <w:szCs w:val="22"/>
              </w:rPr>
            </w:pPr>
          </w:p>
        </w:tc>
        <w:tc>
          <w:tcPr>
            <w:tcW w:w="5859" w:type="dxa"/>
            <w:tcBorders>
              <w:top w:val="nil"/>
              <w:left w:val="nil"/>
              <w:bottom w:val="nil"/>
              <w:right w:val="nil"/>
            </w:tcBorders>
          </w:tcPr>
          <w:p w14:paraId="4BC0565D" w14:textId="77777777" w:rsidR="00E15BED" w:rsidRDefault="00E15BED">
            <w:pPr>
              <w:rPr>
                <w:rFonts w:ascii="Arial" w:hAnsi="Arial" w:cs="Arial"/>
                <w:sz w:val="22"/>
                <w:szCs w:val="22"/>
              </w:rPr>
            </w:pPr>
          </w:p>
        </w:tc>
        <w:tc>
          <w:tcPr>
            <w:tcW w:w="281" w:type="dxa"/>
            <w:tcBorders>
              <w:top w:val="nil"/>
              <w:left w:val="nil"/>
              <w:bottom w:val="nil"/>
              <w:right w:val="nil"/>
            </w:tcBorders>
          </w:tcPr>
          <w:p w14:paraId="2CBE10EB" w14:textId="77777777" w:rsidR="00E15BED" w:rsidRDefault="00E15BED">
            <w:pPr>
              <w:rPr>
                <w:rFonts w:ascii="Arial" w:hAnsi="Arial" w:cs="Arial"/>
                <w:sz w:val="22"/>
                <w:szCs w:val="22"/>
              </w:rPr>
            </w:pPr>
          </w:p>
        </w:tc>
        <w:tc>
          <w:tcPr>
            <w:tcW w:w="1190" w:type="dxa"/>
            <w:tcBorders>
              <w:top w:val="nil"/>
              <w:left w:val="nil"/>
              <w:bottom w:val="nil"/>
              <w:right w:val="nil"/>
            </w:tcBorders>
          </w:tcPr>
          <w:p w14:paraId="129BC6C3" w14:textId="77777777" w:rsidR="00E15BED" w:rsidRDefault="00E15BED">
            <w:pPr>
              <w:rPr>
                <w:rFonts w:ascii="Arial" w:hAnsi="Arial" w:cs="Arial"/>
                <w:sz w:val="22"/>
                <w:szCs w:val="22"/>
              </w:rPr>
            </w:pPr>
          </w:p>
        </w:tc>
      </w:tr>
    </w:tbl>
    <w:p w14:paraId="4DCFA870" w14:textId="77777777" w:rsidR="005715B1" w:rsidRDefault="005715B1"/>
    <w:tbl>
      <w:tblPr>
        <w:tblW w:w="0" w:type="auto"/>
        <w:tblBorders>
          <w:top w:val="single" w:sz="4" w:space="0" w:color="auto"/>
          <w:bottom w:val="single" w:sz="4" w:space="0" w:color="auto"/>
          <w:insideH w:val="single" w:sz="4" w:space="0" w:color="auto"/>
        </w:tblBorders>
        <w:tblLook w:val="04A0" w:firstRow="1" w:lastRow="0" w:firstColumn="1" w:lastColumn="0" w:noHBand="0" w:noVBand="1"/>
      </w:tblPr>
      <w:tblGrid>
        <w:gridCol w:w="914"/>
        <w:gridCol w:w="5816"/>
        <w:gridCol w:w="280"/>
        <w:gridCol w:w="1184"/>
      </w:tblGrid>
      <w:tr w:rsidR="00E15BED" w14:paraId="7BB34817" w14:textId="77777777" w:rsidTr="005715B1">
        <w:tc>
          <w:tcPr>
            <w:tcW w:w="864" w:type="dxa"/>
            <w:tcBorders>
              <w:top w:val="nil"/>
              <w:left w:val="nil"/>
              <w:bottom w:val="single" w:sz="4" w:space="0" w:color="auto"/>
              <w:right w:val="nil"/>
            </w:tcBorders>
          </w:tcPr>
          <w:p w14:paraId="0DAF3ADF" w14:textId="054D5915" w:rsidR="00E15BED" w:rsidRDefault="00E15BED" w:rsidP="00C551A8">
            <w:pPr>
              <w:rPr>
                <w:rFonts w:ascii="Arial" w:hAnsi="Arial" w:cs="Arial"/>
                <w:sz w:val="22"/>
                <w:szCs w:val="22"/>
              </w:rPr>
            </w:pPr>
          </w:p>
          <w:p w14:paraId="16723A15" w14:textId="77777777" w:rsidR="00E15BED" w:rsidRDefault="00E15BED">
            <w:pPr>
              <w:jc w:val="center"/>
              <w:rPr>
                <w:rFonts w:ascii="Arial" w:hAnsi="Arial" w:cs="Arial"/>
                <w:sz w:val="22"/>
                <w:szCs w:val="22"/>
              </w:rPr>
            </w:pPr>
            <w:r>
              <w:rPr>
                <w:rFonts w:ascii="Arial" w:hAnsi="Arial" w:cs="Arial"/>
                <w:sz w:val="22"/>
                <w:szCs w:val="22"/>
              </w:rPr>
              <w:t>WEEK</w:t>
            </w:r>
          </w:p>
        </w:tc>
        <w:tc>
          <w:tcPr>
            <w:tcW w:w="5859" w:type="dxa"/>
            <w:tcBorders>
              <w:top w:val="nil"/>
              <w:left w:val="nil"/>
              <w:bottom w:val="single" w:sz="4" w:space="0" w:color="auto"/>
              <w:right w:val="nil"/>
            </w:tcBorders>
          </w:tcPr>
          <w:p w14:paraId="372AEC87" w14:textId="77777777" w:rsidR="00E15BED" w:rsidRDefault="00E15BED">
            <w:pPr>
              <w:rPr>
                <w:rFonts w:ascii="Arial" w:hAnsi="Arial" w:cs="Arial"/>
                <w:sz w:val="22"/>
                <w:szCs w:val="22"/>
              </w:rPr>
            </w:pPr>
          </w:p>
          <w:p w14:paraId="04C0DA07" w14:textId="77777777" w:rsidR="00E15BED" w:rsidRDefault="00E15BED">
            <w:pPr>
              <w:rPr>
                <w:rFonts w:ascii="Arial" w:hAnsi="Arial" w:cs="Arial"/>
                <w:sz w:val="22"/>
                <w:szCs w:val="22"/>
              </w:rPr>
            </w:pPr>
            <w:r>
              <w:rPr>
                <w:rFonts w:ascii="Arial" w:hAnsi="Arial" w:cs="Arial"/>
                <w:sz w:val="22"/>
                <w:szCs w:val="22"/>
              </w:rPr>
              <w:t>LESSON</w:t>
            </w:r>
          </w:p>
        </w:tc>
        <w:tc>
          <w:tcPr>
            <w:tcW w:w="281" w:type="dxa"/>
            <w:tcBorders>
              <w:top w:val="nil"/>
              <w:left w:val="nil"/>
              <w:bottom w:val="single" w:sz="4" w:space="0" w:color="auto"/>
              <w:right w:val="nil"/>
            </w:tcBorders>
          </w:tcPr>
          <w:p w14:paraId="7578EFFE" w14:textId="77777777" w:rsidR="00E15BED" w:rsidRDefault="00E15BED">
            <w:pPr>
              <w:rPr>
                <w:rFonts w:ascii="Arial" w:hAnsi="Arial" w:cs="Arial"/>
                <w:sz w:val="22"/>
                <w:szCs w:val="22"/>
              </w:rPr>
            </w:pPr>
          </w:p>
        </w:tc>
        <w:tc>
          <w:tcPr>
            <w:tcW w:w="1190" w:type="dxa"/>
            <w:tcBorders>
              <w:top w:val="nil"/>
              <w:left w:val="nil"/>
              <w:bottom w:val="single" w:sz="4" w:space="0" w:color="auto"/>
              <w:right w:val="nil"/>
            </w:tcBorders>
          </w:tcPr>
          <w:p w14:paraId="3B9BDEFB" w14:textId="77777777" w:rsidR="00E15BED" w:rsidRDefault="00E15BED">
            <w:pPr>
              <w:jc w:val="center"/>
              <w:rPr>
                <w:rFonts w:ascii="Arial" w:hAnsi="Arial" w:cs="Arial"/>
                <w:sz w:val="22"/>
                <w:szCs w:val="22"/>
              </w:rPr>
            </w:pPr>
          </w:p>
          <w:p w14:paraId="65C618D3" w14:textId="77777777" w:rsidR="00E15BED" w:rsidRDefault="00E15BED">
            <w:pPr>
              <w:jc w:val="center"/>
              <w:rPr>
                <w:rFonts w:ascii="Arial" w:hAnsi="Arial" w:cs="Arial"/>
                <w:sz w:val="22"/>
                <w:szCs w:val="22"/>
              </w:rPr>
            </w:pPr>
            <w:r>
              <w:rPr>
                <w:rFonts w:ascii="Arial" w:hAnsi="Arial" w:cs="Arial"/>
                <w:sz w:val="22"/>
                <w:szCs w:val="22"/>
              </w:rPr>
              <w:t>DUE</w:t>
            </w:r>
          </w:p>
        </w:tc>
      </w:tr>
      <w:tr w:rsidR="00E15BED" w14:paraId="5D4FD32A" w14:textId="77777777" w:rsidTr="005715B1">
        <w:tc>
          <w:tcPr>
            <w:tcW w:w="0" w:type="auto"/>
            <w:tcBorders>
              <w:top w:val="single" w:sz="4" w:space="0" w:color="auto"/>
              <w:left w:val="nil"/>
              <w:bottom w:val="single" w:sz="4" w:space="0" w:color="auto"/>
              <w:right w:val="nil"/>
            </w:tcBorders>
            <w:vAlign w:val="center"/>
            <w:hideMark/>
          </w:tcPr>
          <w:p w14:paraId="7F2D5EE0" w14:textId="09698D79" w:rsidR="00E15BED" w:rsidRDefault="00884218" w:rsidP="00884218">
            <w:pPr>
              <w:rPr>
                <w:rFonts w:ascii="Arial" w:hAnsi="Arial" w:cs="Arial"/>
                <w:sz w:val="22"/>
                <w:szCs w:val="22"/>
              </w:rPr>
            </w:pPr>
            <w:r>
              <w:rPr>
                <w:rFonts w:ascii="Arial" w:hAnsi="Arial" w:cs="Arial"/>
                <w:sz w:val="22"/>
                <w:szCs w:val="22"/>
              </w:rPr>
              <w:t xml:space="preserve">     </w:t>
            </w:r>
          </w:p>
          <w:p w14:paraId="0DE47E9E" w14:textId="11CE25E9" w:rsidR="00884218" w:rsidRDefault="00884218" w:rsidP="00884218">
            <w:pPr>
              <w:rPr>
                <w:rFonts w:ascii="Arial" w:hAnsi="Arial" w:cs="Arial"/>
                <w:sz w:val="22"/>
                <w:szCs w:val="22"/>
              </w:rPr>
            </w:pPr>
            <w:r>
              <w:rPr>
                <w:rFonts w:ascii="Arial" w:hAnsi="Arial" w:cs="Arial"/>
                <w:sz w:val="22"/>
                <w:szCs w:val="22"/>
              </w:rPr>
              <w:t xml:space="preserve">      </w:t>
            </w:r>
          </w:p>
          <w:p w14:paraId="7C25CD9C" w14:textId="77777777" w:rsidR="00884218" w:rsidRDefault="00884218" w:rsidP="00884218">
            <w:pPr>
              <w:rPr>
                <w:rFonts w:ascii="Arial" w:hAnsi="Arial" w:cs="Arial"/>
                <w:sz w:val="22"/>
                <w:szCs w:val="22"/>
              </w:rPr>
            </w:pPr>
          </w:p>
          <w:p w14:paraId="301CD59C" w14:textId="41B32CE5" w:rsidR="00884218" w:rsidRDefault="00884218" w:rsidP="00884218">
            <w:pPr>
              <w:rPr>
                <w:rFonts w:ascii="Arial" w:hAnsi="Arial" w:cs="Arial"/>
                <w:sz w:val="22"/>
                <w:szCs w:val="22"/>
              </w:rPr>
            </w:pPr>
            <w:r>
              <w:rPr>
                <w:rFonts w:ascii="Arial" w:hAnsi="Arial" w:cs="Arial"/>
                <w:sz w:val="22"/>
                <w:szCs w:val="22"/>
              </w:rPr>
              <w:t xml:space="preserve">     </w:t>
            </w:r>
            <w:r w:rsidR="00C91DF5">
              <w:rPr>
                <w:rFonts w:ascii="Arial" w:hAnsi="Arial" w:cs="Arial"/>
                <w:sz w:val="22"/>
                <w:szCs w:val="22"/>
              </w:rPr>
              <w:t xml:space="preserve"> </w:t>
            </w:r>
            <w:r w:rsidR="00D30CFE">
              <w:rPr>
                <w:rFonts w:ascii="Arial" w:hAnsi="Arial" w:cs="Arial"/>
                <w:sz w:val="22"/>
                <w:szCs w:val="22"/>
              </w:rPr>
              <w:t>8</w:t>
            </w:r>
          </w:p>
          <w:p w14:paraId="50D878A2" w14:textId="77777777" w:rsidR="00884218" w:rsidRDefault="00884218" w:rsidP="00884218">
            <w:pPr>
              <w:rPr>
                <w:rFonts w:ascii="Arial" w:hAnsi="Arial" w:cs="Arial"/>
                <w:sz w:val="22"/>
                <w:szCs w:val="22"/>
              </w:rPr>
            </w:pPr>
          </w:p>
          <w:p w14:paraId="27E19AB6" w14:textId="5D3B8E8C" w:rsidR="00884218" w:rsidRDefault="00884218" w:rsidP="00884218">
            <w:pPr>
              <w:rPr>
                <w:rFonts w:ascii="Arial" w:hAnsi="Arial" w:cs="Arial"/>
                <w:sz w:val="22"/>
                <w:szCs w:val="22"/>
              </w:rPr>
            </w:pPr>
          </w:p>
        </w:tc>
        <w:tc>
          <w:tcPr>
            <w:tcW w:w="5859" w:type="dxa"/>
            <w:tcBorders>
              <w:top w:val="single" w:sz="4" w:space="0" w:color="auto"/>
              <w:left w:val="nil"/>
              <w:bottom w:val="single" w:sz="4" w:space="0" w:color="auto"/>
              <w:right w:val="nil"/>
            </w:tcBorders>
          </w:tcPr>
          <w:p w14:paraId="37BF70D6" w14:textId="2766412F" w:rsidR="00CC1952" w:rsidRPr="005E6E03" w:rsidRDefault="00884218" w:rsidP="00CC1952">
            <w:pPr>
              <w:spacing w:before="40" w:after="40"/>
              <w:rPr>
                <w:rFonts w:ascii="Arial" w:hAnsi="Arial" w:cs="Arial"/>
                <w:b/>
                <w:bCs/>
                <w:i/>
                <w:iCs/>
                <w:color w:val="FF0000"/>
                <w:sz w:val="22"/>
                <w:szCs w:val="22"/>
              </w:rPr>
            </w:pPr>
            <w:r w:rsidRPr="005E6E03">
              <w:rPr>
                <w:rFonts w:ascii="Arial" w:hAnsi="Arial" w:cs="Arial"/>
                <w:b/>
                <w:bCs/>
                <w:i/>
                <w:iCs/>
                <w:color w:val="FF0000"/>
                <w:sz w:val="22"/>
                <w:szCs w:val="22"/>
              </w:rPr>
              <w:t>No Class – Reading Week (</w:t>
            </w:r>
            <w:r w:rsidR="00C6091F">
              <w:rPr>
                <w:rFonts w:ascii="Arial" w:hAnsi="Arial" w:cs="Arial"/>
                <w:b/>
                <w:bCs/>
                <w:i/>
                <w:iCs/>
                <w:color w:val="FF0000"/>
                <w:sz w:val="22"/>
                <w:szCs w:val="22"/>
              </w:rPr>
              <w:t>Jun</w:t>
            </w:r>
            <w:r w:rsidRPr="005E6E03">
              <w:rPr>
                <w:rFonts w:ascii="Arial" w:hAnsi="Arial" w:cs="Arial"/>
                <w:b/>
                <w:bCs/>
                <w:i/>
                <w:iCs/>
                <w:color w:val="FF0000"/>
                <w:sz w:val="22"/>
                <w:szCs w:val="22"/>
              </w:rPr>
              <w:t xml:space="preserve"> </w:t>
            </w:r>
            <w:r w:rsidR="00D30CFE">
              <w:rPr>
                <w:rFonts w:ascii="Arial" w:hAnsi="Arial" w:cs="Arial"/>
                <w:b/>
                <w:bCs/>
                <w:i/>
                <w:iCs/>
                <w:color w:val="FF0000"/>
                <w:sz w:val="22"/>
                <w:szCs w:val="22"/>
              </w:rPr>
              <w:t>2</w:t>
            </w:r>
            <w:r w:rsidR="00C6091F">
              <w:rPr>
                <w:rFonts w:ascii="Arial" w:hAnsi="Arial" w:cs="Arial"/>
                <w:b/>
                <w:bCs/>
                <w:i/>
                <w:iCs/>
                <w:color w:val="FF0000"/>
                <w:sz w:val="22"/>
                <w:szCs w:val="22"/>
              </w:rPr>
              <w:t>6</w:t>
            </w:r>
            <w:r w:rsidRPr="005E6E03">
              <w:rPr>
                <w:rFonts w:ascii="Arial" w:hAnsi="Arial" w:cs="Arial"/>
                <w:b/>
                <w:bCs/>
                <w:i/>
                <w:iCs/>
                <w:color w:val="FF0000"/>
                <w:sz w:val="22"/>
                <w:szCs w:val="22"/>
                <w:vertAlign w:val="superscript"/>
              </w:rPr>
              <w:t>th</w:t>
            </w:r>
            <w:r w:rsidRPr="005E6E03">
              <w:rPr>
                <w:rFonts w:ascii="Arial" w:hAnsi="Arial" w:cs="Arial"/>
                <w:b/>
                <w:bCs/>
                <w:i/>
                <w:iCs/>
                <w:color w:val="FF0000"/>
                <w:sz w:val="22"/>
                <w:szCs w:val="22"/>
              </w:rPr>
              <w:t xml:space="preserve"> – </w:t>
            </w:r>
            <w:r w:rsidR="00C6091F">
              <w:rPr>
                <w:rFonts w:ascii="Arial" w:hAnsi="Arial" w:cs="Arial"/>
                <w:b/>
                <w:bCs/>
                <w:i/>
                <w:iCs/>
                <w:color w:val="FF0000"/>
                <w:sz w:val="22"/>
                <w:szCs w:val="22"/>
              </w:rPr>
              <w:t>Jun</w:t>
            </w:r>
            <w:r w:rsidRPr="005E6E03">
              <w:rPr>
                <w:rFonts w:ascii="Arial" w:hAnsi="Arial" w:cs="Arial"/>
                <w:b/>
                <w:bCs/>
                <w:i/>
                <w:iCs/>
                <w:color w:val="FF0000"/>
                <w:sz w:val="22"/>
                <w:szCs w:val="22"/>
              </w:rPr>
              <w:t xml:space="preserve"> </w:t>
            </w:r>
            <w:r w:rsidR="00C6091F">
              <w:rPr>
                <w:rFonts w:ascii="Arial" w:hAnsi="Arial" w:cs="Arial"/>
                <w:b/>
                <w:bCs/>
                <w:i/>
                <w:iCs/>
                <w:color w:val="FF0000"/>
                <w:sz w:val="22"/>
                <w:szCs w:val="22"/>
              </w:rPr>
              <w:t>30</w:t>
            </w:r>
            <w:r w:rsidR="00C6091F">
              <w:rPr>
                <w:rFonts w:ascii="Arial" w:hAnsi="Arial" w:cs="Arial"/>
                <w:b/>
                <w:bCs/>
                <w:i/>
                <w:iCs/>
                <w:color w:val="FF0000"/>
                <w:sz w:val="22"/>
                <w:szCs w:val="22"/>
                <w:vertAlign w:val="superscript"/>
              </w:rPr>
              <w:t>th</w:t>
            </w:r>
            <w:r w:rsidRPr="005E6E03">
              <w:rPr>
                <w:rFonts w:ascii="Arial" w:hAnsi="Arial" w:cs="Arial"/>
                <w:b/>
                <w:bCs/>
                <w:i/>
                <w:iCs/>
                <w:color w:val="FF0000"/>
                <w:sz w:val="22"/>
                <w:szCs w:val="22"/>
              </w:rPr>
              <w:t>)</w:t>
            </w:r>
          </w:p>
          <w:p w14:paraId="743F469A" w14:textId="2AB02AC2" w:rsidR="005715B1" w:rsidRDefault="005715B1">
            <w:pPr>
              <w:spacing w:before="40" w:after="40"/>
              <w:rPr>
                <w:rFonts w:ascii="Arial" w:hAnsi="Arial" w:cs="Arial"/>
                <w:sz w:val="22"/>
                <w:szCs w:val="22"/>
              </w:rPr>
            </w:pPr>
          </w:p>
          <w:p w14:paraId="31BA4462" w14:textId="0DD8C133" w:rsidR="00884218" w:rsidRDefault="00214C1F" w:rsidP="00884218">
            <w:pPr>
              <w:spacing w:before="40" w:after="40"/>
              <w:rPr>
                <w:rFonts w:ascii="Arial" w:hAnsi="Arial" w:cs="Arial"/>
                <w:b/>
                <w:bCs/>
                <w:i/>
                <w:iCs/>
                <w:sz w:val="22"/>
                <w:szCs w:val="22"/>
              </w:rPr>
            </w:pPr>
            <w:r>
              <w:rPr>
                <w:rFonts w:ascii="Arial" w:hAnsi="Arial" w:cs="Arial"/>
                <w:b/>
                <w:bCs/>
                <w:i/>
                <w:iCs/>
                <w:sz w:val="22"/>
                <w:szCs w:val="22"/>
              </w:rPr>
              <w:t>MRP Project Kick-Off</w:t>
            </w:r>
          </w:p>
          <w:p w14:paraId="6B1102B0" w14:textId="6B4C4C4A" w:rsidR="00884218" w:rsidRDefault="00884218" w:rsidP="00884218">
            <w:pPr>
              <w:spacing w:before="40" w:after="40"/>
              <w:rPr>
                <w:rFonts w:ascii="Arial" w:hAnsi="Arial" w:cs="Arial"/>
                <w:sz w:val="22"/>
                <w:szCs w:val="22"/>
              </w:rPr>
            </w:pPr>
            <w:r>
              <w:rPr>
                <w:rFonts w:ascii="Arial" w:hAnsi="Arial" w:cs="Arial"/>
                <w:sz w:val="22"/>
                <w:szCs w:val="22"/>
              </w:rPr>
              <w:t xml:space="preserve">   </w:t>
            </w:r>
          </w:p>
        </w:tc>
        <w:tc>
          <w:tcPr>
            <w:tcW w:w="281" w:type="dxa"/>
            <w:tcBorders>
              <w:top w:val="single" w:sz="4" w:space="0" w:color="auto"/>
              <w:left w:val="nil"/>
              <w:bottom w:val="single" w:sz="4" w:space="0" w:color="auto"/>
              <w:right w:val="nil"/>
            </w:tcBorders>
          </w:tcPr>
          <w:p w14:paraId="06A10563" w14:textId="77777777" w:rsidR="00E15BED" w:rsidRDefault="00E15BED">
            <w:pPr>
              <w:rPr>
                <w:rFonts w:ascii="Arial" w:hAnsi="Arial" w:cs="Arial"/>
                <w:sz w:val="22"/>
                <w:szCs w:val="22"/>
              </w:rPr>
            </w:pPr>
          </w:p>
        </w:tc>
        <w:tc>
          <w:tcPr>
            <w:tcW w:w="1190" w:type="dxa"/>
            <w:tcBorders>
              <w:top w:val="single" w:sz="4" w:space="0" w:color="auto"/>
              <w:left w:val="nil"/>
              <w:bottom w:val="single" w:sz="4" w:space="0" w:color="auto"/>
              <w:right w:val="nil"/>
            </w:tcBorders>
            <w:vAlign w:val="bottom"/>
            <w:hideMark/>
          </w:tcPr>
          <w:p w14:paraId="01A7B1C1" w14:textId="29342F68" w:rsidR="00E15BED" w:rsidRDefault="00781BCE">
            <w:pPr>
              <w:jc w:val="center"/>
              <w:rPr>
                <w:rFonts w:ascii="Arial" w:hAnsi="Arial" w:cs="Arial"/>
                <w:sz w:val="22"/>
                <w:szCs w:val="22"/>
              </w:rPr>
            </w:pPr>
            <w:r>
              <w:rPr>
                <w:rFonts w:ascii="Arial" w:hAnsi="Arial" w:cs="Arial"/>
                <w:sz w:val="22"/>
                <w:szCs w:val="22"/>
              </w:rPr>
              <w:t xml:space="preserve">   </w:t>
            </w:r>
          </w:p>
          <w:p w14:paraId="47CEE233" w14:textId="77777777" w:rsidR="00B952D4" w:rsidRDefault="00B952D4">
            <w:pPr>
              <w:jc w:val="center"/>
              <w:rPr>
                <w:rFonts w:ascii="Arial" w:hAnsi="Arial" w:cs="Arial"/>
                <w:sz w:val="22"/>
                <w:szCs w:val="22"/>
              </w:rPr>
            </w:pPr>
          </w:p>
          <w:p w14:paraId="38C67D1B" w14:textId="2BE0C4FB" w:rsidR="00884218" w:rsidRDefault="00884218">
            <w:pPr>
              <w:jc w:val="center"/>
              <w:rPr>
                <w:rFonts w:ascii="Arial" w:hAnsi="Arial" w:cs="Arial"/>
                <w:sz w:val="22"/>
                <w:szCs w:val="22"/>
              </w:rPr>
            </w:pPr>
            <w:r>
              <w:rPr>
                <w:rFonts w:ascii="Arial" w:hAnsi="Arial" w:cs="Arial"/>
                <w:sz w:val="22"/>
                <w:szCs w:val="22"/>
              </w:rPr>
              <w:t xml:space="preserve"> </w:t>
            </w:r>
            <w:r w:rsidR="00C6091F">
              <w:rPr>
                <w:rFonts w:ascii="Arial" w:hAnsi="Arial" w:cs="Arial"/>
                <w:sz w:val="22"/>
                <w:szCs w:val="22"/>
              </w:rPr>
              <w:t>Jul</w:t>
            </w:r>
            <w:r>
              <w:rPr>
                <w:rFonts w:ascii="Arial" w:hAnsi="Arial" w:cs="Arial"/>
                <w:sz w:val="22"/>
                <w:szCs w:val="22"/>
              </w:rPr>
              <w:t xml:space="preserve"> </w:t>
            </w:r>
            <w:r w:rsidR="00C6091F">
              <w:rPr>
                <w:rFonts w:ascii="Arial" w:hAnsi="Arial" w:cs="Arial"/>
                <w:sz w:val="22"/>
                <w:szCs w:val="22"/>
              </w:rPr>
              <w:t>7</w:t>
            </w:r>
            <w:r w:rsidR="00D30CFE">
              <w:rPr>
                <w:rFonts w:ascii="Arial" w:hAnsi="Arial" w:cs="Arial"/>
                <w:sz w:val="22"/>
                <w:szCs w:val="22"/>
                <w:vertAlign w:val="superscript"/>
              </w:rPr>
              <w:t>th</w:t>
            </w:r>
          </w:p>
          <w:p w14:paraId="6A586CB9" w14:textId="66C899F0" w:rsidR="00884218" w:rsidRPr="00D7281D" w:rsidRDefault="00884218">
            <w:pPr>
              <w:jc w:val="center"/>
              <w:rPr>
                <w:rFonts w:ascii="Arial" w:hAnsi="Arial" w:cs="Arial"/>
                <w:sz w:val="22"/>
                <w:szCs w:val="22"/>
              </w:rPr>
            </w:pPr>
          </w:p>
        </w:tc>
      </w:tr>
      <w:tr w:rsidR="00E15BED" w14:paraId="7EC995F4" w14:textId="77777777" w:rsidTr="005715B1">
        <w:tc>
          <w:tcPr>
            <w:tcW w:w="0" w:type="auto"/>
            <w:tcBorders>
              <w:top w:val="single" w:sz="4" w:space="0" w:color="auto"/>
              <w:left w:val="nil"/>
              <w:bottom w:val="single" w:sz="4" w:space="0" w:color="auto"/>
              <w:right w:val="nil"/>
            </w:tcBorders>
            <w:vAlign w:val="center"/>
            <w:hideMark/>
          </w:tcPr>
          <w:p w14:paraId="5A64E9EB" w14:textId="17D18BB8" w:rsidR="00E15BED" w:rsidRDefault="005E6E03">
            <w:pPr>
              <w:jc w:val="center"/>
              <w:rPr>
                <w:rFonts w:ascii="Arial" w:hAnsi="Arial" w:cs="Arial"/>
                <w:sz w:val="22"/>
                <w:szCs w:val="22"/>
              </w:rPr>
            </w:pPr>
            <w:r>
              <w:rPr>
                <w:rFonts w:ascii="Arial" w:hAnsi="Arial" w:cs="Arial"/>
                <w:sz w:val="22"/>
                <w:szCs w:val="22"/>
              </w:rPr>
              <w:t xml:space="preserve">   </w:t>
            </w:r>
            <w:r w:rsidR="00D30CFE">
              <w:rPr>
                <w:rFonts w:ascii="Arial" w:hAnsi="Arial" w:cs="Arial"/>
                <w:sz w:val="22"/>
                <w:szCs w:val="22"/>
              </w:rPr>
              <w:t>9</w:t>
            </w:r>
          </w:p>
        </w:tc>
        <w:tc>
          <w:tcPr>
            <w:tcW w:w="5859" w:type="dxa"/>
            <w:tcBorders>
              <w:top w:val="single" w:sz="4" w:space="0" w:color="auto"/>
              <w:left w:val="nil"/>
              <w:bottom w:val="single" w:sz="4" w:space="0" w:color="auto"/>
              <w:right w:val="nil"/>
            </w:tcBorders>
          </w:tcPr>
          <w:p w14:paraId="3A35B3B6" w14:textId="368B7EEF" w:rsidR="00D7281D" w:rsidRPr="00E906AE" w:rsidRDefault="00214C1F">
            <w:pPr>
              <w:spacing w:before="40" w:after="40"/>
              <w:rPr>
                <w:rFonts w:ascii="Arial" w:hAnsi="Arial" w:cs="Arial"/>
                <w:b/>
                <w:i/>
                <w:iCs/>
                <w:sz w:val="22"/>
                <w:szCs w:val="22"/>
              </w:rPr>
            </w:pPr>
            <w:r>
              <w:rPr>
                <w:rFonts w:ascii="Arial" w:hAnsi="Arial" w:cs="Arial"/>
                <w:b/>
                <w:i/>
                <w:iCs/>
                <w:sz w:val="22"/>
                <w:szCs w:val="22"/>
              </w:rPr>
              <w:t>Introductory Client Meeting Follow-up</w:t>
            </w:r>
          </w:p>
          <w:p w14:paraId="306EB2EA" w14:textId="0C5F5259" w:rsidR="005715B1" w:rsidRPr="009F6E9E" w:rsidRDefault="005715B1">
            <w:pPr>
              <w:spacing w:before="40" w:after="40"/>
              <w:rPr>
                <w:rFonts w:ascii="Arial" w:hAnsi="Arial" w:cs="Arial"/>
                <w:sz w:val="22"/>
                <w:szCs w:val="22"/>
              </w:rPr>
            </w:pPr>
          </w:p>
        </w:tc>
        <w:tc>
          <w:tcPr>
            <w:tcW w:w="281" w:type="dxa"/>
            <w:tcBorders>
              <w:top w:val="single" w:sz="4" w:space="0" w:color="auto"/>
              <w:left w:val="nil"/>
              <w:bottom w:val="single" w:sz="4" w:space="0" w:color="auto"/>
              <w:right w:val="nil"/>
            </w:tcBorders>
          </w:tcPr>
          <w:p w14:paraId="21D292AD" w14:textId="77777777" w:rsidR="00E15BED" w:rsidRDefault="00E15BED">
            <w:pPr>
              <w:rPr>
                <w:rFonts w:ascii="Arial" w:hAnsi="Arial" w:cs="Arial"/>
                <w:sz w:val="22"/>
                <w:szCs w:val="22"/>
              </w:rPr>
            </w:pPr>
          </w:p>
          <w:p w14:paraId="2651BE42" w14:textId="77777777" w:rsidR="00E15BED" w:rsidRDefault="00E15BED">
            <w:pPr>
              <w:rPr>
                <w:rFonts w:ascii="Arial" w:hAnsi="Arial" w:cs="Arial"/>
                <w:sz w:val="22"/>
                <w:szCs w:val="22"/>
              </w:rPr>
            </w:pPr>
          </w:p>
        </w:tc>
        <w:tc>
          <w:tcPr>
            <w:tcW w:w="1190" w:type="dxa"/>
            <w:tcBorders>
              <w:top w:val="single" w:sz="4" w:space="0" w:color="auto"/>
              <w:left w:val="nil"/>
              <w:bottom w:val="single" w:sz="4" w:space="0" w:color="auto"/>
              <w:right w:val="nil"/>
            </w:tcBorders>
            <w:vAlign w:val="bottom"/>
            <w:hideMark/>
          </w:tcPr>
          <w:p w14:paraId="28FCA16D" w14:textId="40FA3AB3" w:rsidR="00B952D4" w:rsidRDefault="00B952D4" w:rsidP="00B952D4">
            <w:pPr>
              <w:rPr>
                <w:rFonts w:ascii="Arial" w:hAnsi="Arial" w:cs="Arial"/>
                <w:sz w:val="22"/>
                <w:szCs w:val="22"/>
              </w:rPr>
            </w:pPr>
            <w:r>
              <w:rPr>
                <w:rFonts w:ascii="Arial" w:hAnsi="Arial" w:cs="Arial"/>
                <w:sz w:val="22"/>
                <w:szCs w:val="22"/>
              </w:rPr>
              <w:t xml:space="preserve">  </w:t>
            </w:r>
            <w:r w:rsidR="00C6091F">
              <w:rPr>
                <w:rFonts w:ascii="Arial" w:hAnsi="Arial" w:cs="Arial"/>
                <w:sz w:val="22"/>
                <w:szCs w:val="22"/>
              </w:rPr>
              <w:t>Jul</w:t>
            </w:r>
            <w:r w:rsidR="00781BCE">
              <w:rPr>
                <w:rFonts w:ascii="Arial" w:hAnsi="Arial" w:cs="Arial"/>
                <w:sz w:val="22"/>
                <w:szCs w:val="22"/>
              </w:rPr>
              <w:t xml:space="preserve"> </w:t>
            </w:r>
            <w:r w:rsidR="00D30CFE">
              <w:rPr>
                <w:rFonts w:ascii="Arial" w:hAnsi="Arial" w:cs="Arial"/>
                <w:sz w:val="22"/>
                <w:szCs w:val="22"/>
              </w:rPr>
              <w:t>1</w:t>
            </w:r>
            <w:r w:rsidR="00C6091F">
              <w:rPr>
                <w:rFonts w:ascii="Arial" w:hAnsi="Arial" w:cs="Arial"/>
                <w:sz w:val="22"/>
                <w:szCs w:val="22"/>
              </w:rPr>
              <w:t>4</w:t>
            </w:r>
            <w:r w:rsidR="00781BCE">
              <w:rPr>
                <w:rFonts w:ascii="Arial" w:hAnsi="Arial" w:cs="Arial"/>
                <w:sz w:val="22"/>
                <w:szCs w:val="22"/>
                <w:vertAlign w:val="superscript"/>
              </w:rPr>
              <w:t>th</w:t>
            </w:r>
          </w:p>
        </w:tc>
      </w:tr>
      <w:tr w:rsidR="00E15BED" w14:paraId="7F16D286" w14:textId="77777777" w:rsidTr="005715B1">
        <w:tc>
          <w:tcPr>
            <w:tcW w:w="0" w:type="auto"/>
            <w:tcBorders>
              <w:top w:val="single" w:sz="4" w:space="0" w:color="auto"/>
              <w:left w:val="nil"/>
              <w:bottom w:val="single" w:sz="4" w:space="0" w:color="auto"/>
              <w:right w:val="nil"/>
            </w:tcBorders>
            <w:vAlign w:val="center"/>
            <w:hideMark/>
          </w:tcPr>
          <w:p w14:paraId="168ABD29" w14:textId="0585F95A" w:rsidR="00E15BED" w:rsidRDefault="005E6E03">
            <w:pPr>
              <w:jc w:val="center"/>
              <w:rPr>
                <w:rFonts w:ascii="Arial" w:hAnsi="Arial" w:cs="Arial"/>
                <w:sz w:val="22"/>
                <w:szCs w:val="22"/>
              </w:rPr>
            </w:pPr>
            <w:r>
              <w:rPr>
                <w:rFonts w:ascii="Arial" w:hAnsi="Arial" w:cs="Arial"/>
                <w:sz w:val="22"/>
                <w:szCs w:val="22"/>
              </w:rPr>
              <w:t xml:space="preserve">  </w:t>
            </w:r>
            <w:r w:rsidR="00E15BED">
              <w:rPr>
                <w:rFonts w:ascii="Arial" w:hAnsi="Arial" w:cs="Arial"/>
                <w:sz w:val="22"/>
                <w:szCs w:val="22"/>
              </w:rPr>
              <w:t>1</w:t>
            </w:r>
            <w:r w:rsidR="00526EF2">
              <w:rPr>
                <w:rFonts w:ascii="Arial" w:hAnsi="Arial" w:cs="Arial"/>
                <w:sz w:val="22"/>
                <w:szCs w:val="22"/>
              </w:rPr>
              <w:t>0</w:t>
            </w:r>
          </w:p>
        </w:tc>
        <w:tc>
          <w:tcPr>
            <w:tcW w:w="5859" w:type="dxa"/>
            <w:tcBorders>
              <w:top w:val="single" w:sz="4" w:space="0" w:color="auto"/>
              <w:left w:val="nil"/>
              <w:bottom w:val="single" w:sz="4" w:space="0" w:color="auto"/>
              <w:right w:val="nil"/>
            </w:tcBorders>
          </w:tcPr>
          <w:p w14:paraId="2B95112B" w14:textId="7FCB9EF3" w:rsidR="00E15BED" w:rsidRPr="004D07E9" w:rsidRDefault="004D07E9">
            <w:pPr>
              <w:spacing w:before="40" w:after="40"/>
              <w:rPr>
                <w:rFonts w:ascii="Arial" w:hAnsi="Arial" w:cs="Arial"/>
                <w:b/>
                <w:color w:val="1D1B11" w:themeColor="background2" w:themeShade="1A"/>
                <w:sz w:val="22"/>
                <w:szCs w:val="22"/>
              </w:rPr>
            </w:pPr>
            <w:r w:rsidRPr="004D07E9">
              <w:rPr>
                <w:rFonts w:ascii="Arial" w:hAnsi="Arial" w:cs="Arial"/>
                <w:b/>
                <w:color w:val="1D1B11" w:themeColor="background2" w:themeShade="1A"/>
                <w:sz w:val="22"/>
                <w:szCs w:val="22"/>
              </w:rPr>
              <w:t xml:space="preserve">Review </w:t>
            </w:r>
            <w:proofErr w:type="gramStart"/>
            <w:r w:rsidRPr="004D07E9">
              <w:rPr>
                <w:rFonts w:ascii="Arial" w:hAnsi="Arial" w:cs="Arial"/>
                <w:b/>
                <w:color w:val="1D1B11" w:themeColor="background2" w:themeShade="1A"/>
                <w:sz w:val="22"/>
                <w:szCs w:val="22"/>
              </w:rPr>
              <w:t xml:space="preserve">of </w:t>
            </w:r>
            <w:r w:rsidR="00B97B16">
              <w:rPr>
                <w:rFonts w:ascii="Arial" w:hAnsi="Arial" w:cs="Arial"/>
                <w:b/>
                <w:color w:val="1D1B11" w:themeColor="background2" w:themeShade="1A"/>
                <w:sz w:val="22"/>
                <w:szCs w:val="22"/>
              </w:rPr>
              <w:t xml:space="preserve"> MRP</w:t>
            </w:r>
            <w:proofErr w:type="gramEnd"/>
            <w:r w:rsidR="00B97B16">
              <w:rPr>
                <w:rFonts w:ascii="Arial" w:hAnsi="Arial" w:cs="Arial"/>
                <w:b/>
                <w:color w:val="1D1B11" w:themeColor="background2" w:themeShade="1A"/>
                <w:sz w:val="22"/>
                <w:szCs w:val="22"/>
              </w:rPr>
              <w:t xml:space="preserve"> </w:t>
            </w:r>
            <w:proofErr w:type="spellStart"/>
            <w:r w:rsidRPr="004D07E9">
              <w:rPr>
                <w:rFonts w:ascii="Arial" w:hAnsi="Arial" w:cs="Arial"/>
                <w:b/>
                <w:color w:val="1D1B11" w:themeColor="background2" w:themeShade="1A"/>
                <w:sz w:val="22"/>
                <w:szCs w:val="22"/>
              </w:rPr>
              <w:t>Sharepoint</w:t>
            </w:r>
            <w:proofErr w:type="spellEnd"/>
            <w:r w:rsidRPr="004D07E9">
              <w:rPr>
                <w:rFonts w:ascii="Arial" w:hAnsi="Arial" w:cs="Arial"/>
                <w:b/>
                <w:color w:val="1D1B11" w:themeColor="background2" w:themeShade="1A"/>
                <w:sz w:val="22"/>
                <w:szCs w:val="22"/>
              </w:rPr>
              <w:t xml:space="preserve"> Site</w:t>
            </w:r>
          </w:p>
          <w:p w14:paraId="3F1FC37A" w14:textId="0DC8449D" w:rsidR="00E15BED" w:rsidRPr="00702363" w:rsidRDefault="00E15BED">
            <w:pPr>
              <w:spacing w:before="40" w:after="40"/>
              <w:rPr>
                <w:rFonts w:ascii="Arial" w:hAnsi="Arial" w:cs="Arial"/>
                <w:sz w:val="22"/>
                <w:szCs w:val="22"/>
              </w:rPr>
            </w:pPr>
          </w:p>
        </w:tc>
        <w:tc>
          <w:tcPr>
            <w:tcW w:w="281" w:type="dxa"/>
            <w:tcBorders>
              <w:top w:val="single" w:sz="4" w:space="0" w:color="auto"/>
              <w:left w:val="nil"/>
              <w:bottom w:val="single" w:sz="4" w:space="0" w:color="auto"/>
              <w:right w:val="nil"/>
            </w:tcBorders>
          </w:tcPr>
          <w:p w14:paraId="409AEBD3" w14:textId="77777777" w:rsidR="00E15BED" w:rsidRDefault="00E15BED">
            <w:pPr>
              <w:rPr>
                <w:rFonts w:ascii="Arial" w:hAnsi="Arial" w:cs="Arial"/>
                <w:sz w:val="22"/>
                <w:szCs w:val="22"/>
              </w:rPr>
            </w:pPr>
          </w:p>
        </w:tc>
        <w:tc>
          <w:tcPr>
            <w:tcW w:w="1190" w:type="dxa"/>
            <w:tcBorders>
              <w:top w:val="single" w:sz="4" w:space="0" w:color="auto"/>
              <w:left w:val="nil"/>
              <w:bottom w:val="single" w:sz="4" w:space="0" w:color="auto"/>
              <w:right w:val="nil"/>
            </w:tcBorders>
            <w:vAlign w:val="bottom"/>
            <w:hideMark/>
          </w:tcPr>
          <w:p w14:paraId="158559D7" w14:textId="00B7F85C" w:rsidR="00E15BED" w:rsidRPr="00B97B16" w:rsidRDefault="0095681B" w:rsidP="0095681B">
            <w:pPr>
              <w:rPr>
                <w:rFonts w:ascii="Arial" w:hAnsi="Arial" w:cs="Arial"/>
                <w:bCs/>
                <w:color w:val="000000" w:themeColor="text1"/>
                <w:sz w:val="22"/>
                <w:szCs w:val="22"/>
              </w:rPr>
            </w:pPr>
            <w:r>
              <w:rPr>
                <w:rFonts w:ascii="Arial" w:hAnsi="Arial" w:cs="Arial"/>
                <w:bCs/>
                <w:color w:val="76923C" w:themeColor="accent3" w:themeShade="BF"/>
                <w:sz w:val="22"/>
                <w:szCs w:val="22"/>
              </w:rPr>
              <w:t xml:space="preserve">  Jul</w:t>
            </w:r>
            <w:r w:rsidR="00781BCE" w:rsidRPr="00D30CFE">
              <w:rPr>
                <w:rFonts w:ascii="Arial" w:hAnsi="Arial" w:cs="Arial"/>
                <w:bCs/>
                <w:color w:val="76923C" w:themeColor="accent3" w:themeShade="BF"/>
                <w:sz w:val="22"/>
                <w:szCs w:val="22"/>
              </w:rPr>
              <w:t xml:space="preserve"> </w:t>
            </w:r>
            <w:r w:rsidR="00D30CFE" w:rsidRPr="00D30CFE">
              <w:rPr>
                <w:rFonts w:ascii="Arial" w:hAnsi="Arial" w:cs="Arial"/>
                <w:bCs/>
                <w:color w:val="000000" w:themeColor="text1"/>
                <w:sz w:val="22"/>
                <w:szCs w:val="22"/>
              </w:rPr>
              <w:t>2</w:t>
            </w:r>
            <w:r>
              <w:rPr>
                <w:rFonts w:ascii="Arial" w:hAnsi="Arial" w:cs="Arial"/>
                <w:bCs/>
                <w:color w:val="000000" w:themeColor="text1"/>
                <w:sz w:val="22"/>
                <w:szCs w:val="22"/>
              </w:rPr>
              <w:t>1st</w:t>
            </w:r>
          </w:p>
          <w:p w14:paraId="1255C297" w14:textId="1609EAE7" w:rsidR="00B952D4" w:rsidRDefault="00B952D4">
            <w:pPr>
              <w:jc w:val="center"/>
              <w:rPr>
                <w:rFonts w:ascii="Arial" w:hAnsi="Arial" w:cs="Arial"/>
                <w:sz w:val="22"/>
                <w:szCs w:val="22"/>
              </w:rPr>
            </w:pPr>
          </w:p>
        </w:tc>
      </w:tr>
      <w:tr w:rsidR="00E15BED" w14:paraId="6A85E4BD" w14:textId="77777777" w:rsidTr="005715B1">
        <w:tc>
          <w:tcPr>
            <w:tcW w:w="0" w:type="auto"/>
            <w:tcBorders>
              <w:top w:val="single" w:sz="4" w:space="0" w:color="auto"/>
              <w:left w:val="nil"/>
              <w:bottom w:val="single" w:sz="4" w:space="0" w:color="auto"/>
              <w:right w:val="nil"/>
            </w:tcBorders>
            <w:vAlign w:val="center"/>
            <w:hideMark/>
          </w:tcPr>
          <w:p w14:paraId="29975D4F" w14:textId="5B356C3E" w:rsidR="00E15BED" w:rsidRDefault="00C91DF5">
            <w:pPr>
              <w:jc w:val="center"/>
              <w:rPr>
                <w:rFonts w:ascii="Arial" w:hAnsi="Arial" w:cs="Arial"/>
                <w:sz w:val="22"/>
                <w:szCs w:val="22"/>
              </w:rPr>
            </w:pPr>
            <w:r>
              <w:rPr>
                <w:rFonts w:ascii="Arial" w:hAnsi="Arial" w:cs="Arial"/>
                <w:sz w:val="22"/>
                <w:szCs w:val="22"/>
              </w:rPr>
              <w:t xml:space="preserve">  </w:t>
            </w:r>
            <w:r w:rsidR="00E15BED">
              <w:rPr>
                <w:rFonts w:ascii="Arial" w:hAnsi="Arial" w:cs="Arial"/>
                <w:sz w:val="22"/>
                <w:szCs w:val="22"/>
              </w:rPr>
              <w:t>1</w:t>
            </w:r>
            <w:r w:rsidR="00526EF2">
              <w:rPr>
                <w:rFonts w:ascii="Arial" w:hAnsi="Arial" w:cs="Arial"/>
                <w:sz w:val="22"/>
                <w:szCs w:val="22"/>
              </w:rPr>
              <w:t>1</w:t>
            </w:r>
          </w:p>
        </w:tc>
        <w:tc>
          <w:tcPr>
            <w:tcW w:w="5859" w:type="dxa"/>
            <w:tcBorders>
              <w:top w:val="single" w:sz="4" w:space="0" w:color="auto"/>
              <w:left w:val="nil"/>
              <w:bottom w:val="single" w:sz="4" w:space="0" w:color="auto"/>
              <w:right w:val="nil"/>
            </w:tcBorders>
          </w:tcPr>
          <w:p w14:paraId="147D0840" w14:textId="565F0EBC" w:rsidR="00043A6C" w:rsidRPr="004D07E9" w:rsidRDefault="004D07E9">
            <w:pPr>
              <w:spacing w:before="40" w:after="40"/>
              <w:rPr>
                <w:rFonts w:ascii="Arial" w:hAnsi="Arial" w:cs="Arial"/>
                <w:b/>
                <w:color w:val="76923C" w:themeColor="accent3" w:themeShade="BF"/>
                <w:sz w:val="22"/>
                <w:szCs w:val="22"/>
              </w:rPr>
            </w:pPr>
            <w:r w:rsidRPr="004D07E9">
              <w:rPr>
                <w:rFonts w:ascii="Arial" w:hAnsi="Arial" w:cs="Arial"/>
                <w:b/>
                <w:color w:val="1D1B11" w:themeColor="background2" w:themeShade="1A"/>
                <w:sz w:val="22"/>
                <w:szCs w:val="22"/>
              </w:rPr>
              <w:t>Review of MRP Proposal/Project Charter</w:t>
            </w:r>
          </w:p>
          <w:p w14:paraId="74BCA8DC" w14:textId="21D87C12" w:rsidR="00E15BED" w:rsidRPr="00702363" w:rsidRDefault="00E15BED" w:rsidP="0017310E">
            <w:pPr>
              <w:spacing w:before="40" w:after="40"/>
              <w:rPr>
                <w:rFonts w:ascii="Arial" w:hAnsi="Arial" w:cs="Arial"/>
                <w:sz w:val="22"/>
                <w:szCs w:val="22"/>
              </w:rPr>
            </w:pPr>
          </w:p>
        </w:tc>
        <w:tc>
          <w:tcPr>
            <w:tcW w:w="281" w:type="dxa"/>
            <w:tcBorders>
              <w:top w:val="single" w:sz="4" w:space="0" w:color="auto"/>
              <w:left w:val="nil"/>
              <w:bottom w:val="single" w:sz="4" w:space="0" w:color="auto"/>
              <w:right w:val="nil"/>
            </w:tcBorders>
          </w:tcPr>
          <w:p w14:paraId="04A6F5F0" w14:textId="77777777" w:rsidR="00E15BED" w:rsidRDefault="00E15BED">
            <w:pPr>
              <w:rPr>
                <w:rFonts w:ascii="Arial" w:hAnsi="Arial" w:cs="Arial"/>
                <w:sz w:val="22"/>
                <w:szCs w:val="22"/>
              </w:rPr>
            </w:pPr>
          </w:p>
        </w:tc>
        <w:tc>
          <w:tcPr>
            <w:tcW w:w="1190" w:type="dxa"/>
            <w:tcBorders>
              <w:top w:val="single" w:sz="4" w:space="0" w:color="auto"/>
              <w:left w:val="nil"/>
              <w:bottom w:val="single" w:sz="4" w:space="0" w:color="auto"/>
              <w:right w:val="nil"/>
            </w:tcBorders>
            <w:vAlign w:val="bottom"/>
            <w:hideMark/>
          </w:tcPr>
          <w:p w14:paraId="55B5462E" w14:textId="6FD4395D" w:rsidR="00E15BED" w:rsidRPr="00B97B16" w:rsidRDefault="00D30CFE" w:rsidP="00D30CFE">
            <w:pPr>
              <w:rPr>
                <w:rFonts w:ascii="Arial" w:hAnsi="Arial" w:cs="Arial"/>
                <w:bCs/>
                <w:color w:val="000000" w:themeColor="text1"/>
                <w:sz w:val="22"/>
                <w:szCs w:val="22"/>
              </w:rPr>
            </w:pPr>
            <w:r>
              <w:rPr>
                <w:rFonts w:ascii="Arial" w:hAnsi="Arial" w:cs="Arial"/>
                <w:bCs/>
                <w:color w:val="000000" w:themeColor="text1"/>
                <w:sz w:val="22"/>
                <w:szCs w:val="22"/>
              </w:rPr>
              <w:t xml:space="preserve"> </w:t>
            </w:r>
            <w:r w:rsidR="0095681B">
              <w:rPr>
                <w:rFonts w:ascii="Arial" w:hAnsi="Arial" w:cs="Arial"/>
                <w:bCs/>
                <w:color w:val="000000" w:themeColor="text1"/>
                <w:sz w:val="22"/>
                <w:szCs w:val="22"/>
              </w:rPr>
              <w:t>Jul</w:t>
            </w:r>
            <w:r w:rsidR="00B97B16" w:rsidRPr="00B97B16">
              <w:rPr>
                <w:rFonts w:ascii="Arial" w:hAnsi="Arial" w:cs="Arial"/>
                <w:bCs/>
                <w:color w:val="000000" w:themeColor="text1"/>
                <w:sz w:val="22"/>
                <w:szCs w:val="22"/>
              </w:rPr>
              <w:t xml:space="preserve"> </w:t>
            </w:r>
            <w:r w:rsidR="0095681B">
              <w:rPr>
                <w:rFonts w:ascii="Arial" w:hAnsi="Arial" w:cs="Arial"/>
                <w:bCs/>
                <w:color w:val="000000" w:themeColor="text1"/>
                <w:sz w:val="22"/>
                <w:szCs w:val="22"/>
              </w:rPr>
              <w:t>28</w:t>
            </w:r>
            <w:r w:rsidR="0095681B">
              <w:rPr>
                <w:rFonts w:ascii="Arial" w:hAnsi="Arial" w:cs="Arial"/>
                <w:bCs/>
                <w:color w:val="000000" w:themeColor="text1"/>
                <w:sz w:val="22"/>
                <w:szCs w:val="22"/>
                <w:vertAlign w:val="superscript"/>
              </w:rPr>
              <w:t>th</w:t>
            </w:r>
          </w:p>
          <w:p w14:paraId="1435AEF7" w14:textId="4BB0B8FB" w:rsidR="00B952D4" w:rsidRDefault="00B952D4">
            <w:pPr>
              <w:jc w:val="center"/>
              <w:rPr>
                <w:rFonts w:ascii="Arial" w:hAnsi="Arial" w:cs="Arial"/>
                <w:sz w:val="22"/>
                <w:szCs w:val="22"/>
              </w:rPr>
            </w:pPr>
          </w:p>
        </w:tc>
      </w:tr>
      <w:tr w:rsidR="00E15BED" w14:paraId="7C4F765C" w14:textId="77777777" w:rsidTr="005715B1">
        <w:tc>
          <w:tcPr>
            <w:tcW w:w="0" w:type="auto"/>
            <w:tcBorders>
              <w:top w:val="single" w:sz="4" w:space="0" w:color="auto"/>
              <w:left w:val="nil"/>
              <w:bottom w:val="single" w:sz="4" w:space="0" w:color="auto"/>
              <w:right w:val="nil"/>
            </w:tcBorders>
            <w:vAlign w:val="center"/>
            <w:hideMark/>
          </w:tcPr>
          <w:p w14:paraId="23C3606D" w14:textId="60A0F99F" w:rsidR="00E15BED" w:rsidRDefault="00866D06" w:rsidP="00866D06">
            <w:pPr>
              <w:rPr>
                <w:rFonts w:ascii="Arial" w:hAnsi="Arial" w:cs="Arial"/>
                <w:sz w:val="22"/>
                <w:szCs w:val="22"/>
              </w:rPr>
            </w:pPr>
            <w:r>
              <w:rPr>
                <w:rFonts w:ascii="Arial" w:hAnsi="Arial" w:cs="Arial"/>
                <w:sz w:val="22"/>
                <w:szCs w:val="22"/>
              </w:rPr>
              <w:t xml:space="preserve">   </w:t>
            </w:r>
            <w:r w:rsidR="00C91DF5">
              <w:rPr>
                <w:rFonts w:ascii="Arial" w:hAnsi="Arial" w:cs="Arial"/>
                <w:sz w:val="22"/>
                <w:szCs w:val="22"/>
              </w:rPr>
              <w:t xml:space="preserve"> </w:t>
            </w:r>
            <w:r w:rsidR="00E15BED">
              <w:rPr>
                <w:rFonts w:ascii="Arial" w:hAnsi="Arial" w:cs="Arial"/>
                <w:sz w:val="22"/>
                <w:szCs w:val="22"/>
              </w:rPr>
              <w:t>1</w:t>
            </w:r>
            <w:r w:rsidR="00526EF2">
              <w:rPr>
                <w:rFonts w:ascii="Arial" w:hAnsi="Arial" w:cs="Arial"/>
                <w:sz w:val="22"/>
                <w:szCs w:val="22"/>
              </w:rPr>
              <w:t>2</w:t>
            </w:r>
          </w:p>
          <w:p w14:paraId="1568FDE8" w14:textId="5B8910C5" w:rsidR="00866D06" w:rsidRDefault="00C91DF5">
            <w:pPr>
              <w:jc w:val="center"/>
              <w:rPr>
                <w:rFonts w:ascii="Arial" w:hAnsi="Arial" w:cs="Arial"/>
                <w:sz w:val="22"/>
                <w:szCs w:val="22"/>
              </w:rPr>
            </w:pPr>
            <w:r>
              <w:rPr>
                <w:rFonts w:ascii="Arial" w:hAnsi="Arial" w:cs="Arial"/>
                <w:sz w:val="22"/>
                <w:szCs w:val="22"/>
              </w:rPr>
              <w:t xml:space="preserve"> </w:t>
            </w:r>
            <w:r w:rsidR="00866D06">
              <w:rPr>
                <w:rFonts w:ascii="Arial" w:hAnsi="Arial" w:cs="Arial"/>
                <w:sz w:val="22"/>
                <w:szCs w:val="22"/>
              </w:rPr>
              <w:t>1</w:t>
            </w:r>
            <w:r w:rsidR="00526EF2">
              <w:rPr>
                <w:rFonts w:ascii="Arial" w:hAnsi="Arial" w:cs="Arial"/>
                <w:sz w:val="22"/>
                <w:szCs w:val="22"/>
              </w:rPr>
              <w:t>3&amp;14</w:t>
            </w:r>
            <w:r w:rsidR="00866D06">
              <w:rPr>
                <w:rFonts w:ascii="Arial" w:hAnsi="Arial" w:cs="Arial"/>
                <w:sz w:val="22"/>
                <w:szCs w:val="22"/>
              </w:rPr>
              <w:t xml:space="preserve">                                         </w:t>
            </w:r>
          </w:p>
          <w:p w14:paraId="19F32ADD" w14:textId="77777777" w:rsidR="00866D06" w:rsidRDefault="00866D06">
            <w:pPr>
              <w:jc w:val="center"/>
              <w:rPr>
                <w:rFonts w:ascii="Arial" w:hAnsi="Arial" w:cs="Arial"/>
                <w:sz w:val="22"/>
                <w:szCs w:val="22"/>
              </w:rPr>
            </w:pPr>
          </w:p>
          <w:p w14:paraId="2DA50A8A" w14:textId="74847E6E" w:rsidR="0057430B" w:rsidRDefault="0057430B">
            <w:pPr>
              <w:jc w:val="center"/>
              <w:rPr>
                <w:rFonts w:ascii="Arial" w:hAnsi="Arial" w:cs="Arial"/>
                <w:sz w:val="22"/>
                <w:szCs w:val="22"/>
              </w:rPr>
            </w:pPr>
          </w:p>
        </w:tc>
        <w:tc>
          <w:tcPr>
            <w:tcW w:w="5859" w:type="dxa"/>
            <w:tcBorders>
              <w:top w:val="single" w:sz="4" w:space="0" w:color="auto"/>
              <w:left w:val="nil"/>
              <w:bottom w:val="single" w:sz="4" w:space="0" w:color="auto"/>
              <w:right w:val="nil"/>
            </w:tcBorders>
          </w:tcPr>
          <w:p w14:paraId="161BDEBA" w14:textId="4A2F02DD" w:rsidR="00E15BED" w:rsidRPr="0017310E" w:rsidRDefault="00866D06">
            <w:pPr>
              <w:spacing w:before="40" w:after="40"/>
              <w:rPr>
                <w:rFonts w:ascii="Arial" w:hAnsi="Arial" w:cs="Arial"/>
                <w:b/>
                <w:sz w:val="22"/>
                <w:szCs w:val="22"/>
              </w:rPr>
            </w:pPr>
            <w:r>
              <w:rPr>
                <w:rFonts w:ascii="Arial" w:hAnsi="Arial" w:cs="Arial"/>
                <w:b/>
                <w:sz w:val="22"/>
                <w:szCs w:val="22"/>
              </w:rPr>
              <w:t xml:space="preserve">Final </w:t>
            </w:r>
            <w:r w:rsidR="00A64BA3">
              <w:rPr>
                <w:rFonts w:ascii="Arial" w:hAnsi="Arial" w:cs="Arial"/>
                <w:b/>
                <w:sz w:val="22"/>
                <w:szCs w:val="22"/>
              </w:rPr>
              <w:t>MRP Proposal</w:t>
            </w:r>
          </w:p>
          <w:p w14:paraId="080270F9" w14:textId="4A69D874" w:rsidR="00E15BED" w:rsidRPr="0057430B" w:rsidRDefault="00A64BA3" w:rsidP="0017310E">
            <w:pPr>
              <w:spacing w:before="40" w:after="40"/>
              <w:rPr>
                <w:rFonts w:ascii="Arial" w:hAnsi="Arial" w:cs="Arial"/>
                <w:sz w:val="22"/>
                <w:szCs w:val="22"/>
              </w:rPr>
            </w:pPr>
            <w:r>
              <w:rPr>
                <w:rFonts w:ascii="Arial" w:hAnsi="Arial" w:cs="Arial"/>
                <w:sz w:val="22"/>
                <w:szCs w:val="22"/>
              </w:rPr>
              <w:t>Final Project Charter</w:t>
            </w:r>
            <w:r w:rsidR="00866D06">
              <w:rPr>
                <w:rFonts w:ascii="Arial" w:hAnsi="Arial" w:cs="Arial"/>
                <w:sz w:val="22"/>
                <w:szCs w:val="22"/>
              </w:rPr>
              <w:t xml:space="preserve">                                                                          </w:t>
            </w:r>
          </w:p>
        </w:tc>
        <w:tc>
          <w:tcPr>
            <w:tcW w:w="281" w:type="dxa"/>
            <w:tcBorders>
              <w:top w:val="single" w:sz="4" w:space="0" w:color="auto"/>
              <w:left w:val="nil"/>
              <w:bottom w:val="single" w:sz="4" w:space="0" w:color="auto"/>
              <w:right w:val="nil"/>
            </w:tcBorders>
            <w:hideMark/>
          </w:tcPr>
          <w:p w14:paraId="60B4A971" w14:textId="77777777" w:rsidR="00E15BED" w:rsidRPr="00BE0EA8" w:rsidRDefault="00E15BED">
            <w:pPr>
              <w:rPr>
                <w:rFonts w:ascii="Arial" w:hAnsi="Arial" w:cs="Arial"/>
                <w:sz w:val="22"/>
                <w:szCs w:val="22"/>
              </w:rPr>
            </w:pPr>
            <w:r w:rsidRPr="00BE0EA8">
              <w:rPr>
                <w:rFonts w:ascii="Arial" w:hAnsi="Arial" w:cs="Arial"/>
                <w:sz w:val="22"/>
                <w:szCs w:val="22"/>
              </w:rPr>
              <w:t xml:space="preserve"> </w:t>
            </w:r>
          </w:p>
        </w:tc>
        <w:tc>
          <w:tcPr>
            <w:tcW w:w="1190" w:type="dxa"/>
            <w:tcBorders>
              <w:top w:val="single" w:sz="4" w:space="0" w:color="auto"/>
              <w:left w:val="nil"/>
              <w:bottom w:val="single" w:sz="4" w:space="0" w:color="auto"/>
              <w:right w:val="nil"/>
            </w:tcBorders>
          </w:tcPr>
          <w:p w14:paraId="5DD457E4" w14:textId="67CA6807" w:rsidR="00B952D4" w:rsidRPr="00BE0EA8" w:rsidRDefault="00D30CFE" w:rsidP="009F6E9E">
            <w:pPr>
              <w:spacing w:before="120"/>
              <w:rPr>
                <w:rFonts w:ascii="Arial" w:hAnsi="Arial" w:cs="Arial"/>
                <w:sz w:val="22"/>
                <w:szCs w:val="22"/>
                <w:vertAlign w:val="superscript"/>
              </w:rPr>
            </w:pPr>
            <w:r>
              <w:rPr>
                <w:rFonts w:ascii="Arial" w:hAnsi="Arial" w:cs="Arial"/>
                <w:sz w:val="22"/>
                <w:szCs w:val="22"/>
              </w:rPr>
              <w:t>A</w:t>
            </w:r>
            <w:r w:rsidR="0095681B">
              <w:rPr>
                <w:rFonts w:ascii="Arial" w:hAnsi="Arial" w:cs="Arial"/>
                <w:sz w:val="22"/>
                <w:szCs w:val="22"/>
              </w:rPr>
              <w:t>ug</w:t>
            </w:r>
            <w:r w:rsidR="008B22DC" w:rsidRPr="00BE0EA8">
              <w:rPr>
                <w:rFonts w:ascii="Arial" w:hAnsi="Arial" w:cs="Arial"/>
                <w:sz w:val="22"/>
                <w:szCs w:val="22"/>
              </w:rPr>
              <w:t xml:space="preserve"> </w:t>
            </w:r>
            <w:r w:rsidR="0095681B">
              <w:rPr>
                <w:rFonts w:ascii="Arial" w:hAnsi="Arial" w:cs="Arial"/>
                <w:sz w:val="22"/>
                <w:szCs w:val="22"/>
              </w:rPr>
              <w:t>4</w:t>
            </w:r>
            <w:r w:rsidR="00C57B59" w:rsidRPr="00BE0EA8">
              <w:rPr>
                <w:rFonts w:ascii="Arial" w:hAnsi="Arial" w:cs="Arial"/>
                <w:sz w:val="22"/>
                <w:szCs w:val="22"/>
                <w:vertAlign w:val="superscript"/>
              </w:rPr>
              <w:t>th</w:t>
            </w:r>
          </w:p>
          <w:p w14:paraId="67C8141E" w14:textId="3B229985" w:rsidR="00E15BED" w:rsidRPr="00BE0EA8" w:rsidRDefault="00D30CFE" w:rsidP="00866D06">
            <w:pPr>
              <w:spacing w:before="120"/>
              <w:rPr>
                <w:rFonts w:ascii="Arial" w:hAnsi="Arial" w:cs="Arial"/>
                <w:sz w:val="22"/>
                <w:szCs w:val="22"/>
              </w:rPr>
            </w:pPr>
            <w:r>
              <w:rPr>
                <w:rFonts w:ascii="Arial" w:hAnsi="Arial" w:cs="Arial"/>
                <w:sz w:val="22"/>
                <w:szCs w:val="22"/>
              </w:rPr>
              <w:t>A</w:t>
            </w:r>
            <w:r w:rsidR="0038450E">
              <w:rPr>
                <w:rFonts w:ascii="Arial" w:hAnsi="Arial" w:cs="Arial"/>
                <w:sz w:val="22"/>
                <w:szCs w:val="22"/>
              </w:rPr>
              <w:t>ug</w:t>
            </w:r>
            <w:r w:rsidR="00BE0EA8">
              <w:rPr>
                <w:rFonts w:ascii="Arial" w:hAnsi="Arial" w:cs="Arial"/>
                <w:sz w:val="22"/>
                <w:szCs w:val="22"/>
              </w:rPr>
              <w:t xml:space="preserve"> </w:t>
            </w:r>
            <w:r>
              <w:rPr>
                <w:rFonts w:ascii="Arial" w:hAnsi="Arial" w:cs="Arial"/>
                <w:sz w:val="22"/>
                <w:szCs w:val="22"/>
              </w:rPr>
              <w:t>1</w:t>
            </w:r>
            <w:r w:rsidR="0095681B">
              <w:rPr>
                <w:rFonts w:ascii="Arial" w:hAnsi="Arial" w:cs="Arial"/>
                <w:sz w:val="22"/>
                <w:szCs w:val="22"/>
              </w:rPr>
              <w:t>1</w:t>
            </w:r>
            <w:r w:rsidR="00866D06" w:rsidRPr="00BE0EA8">
              <w:rPr>
                <w:rFonts w:ascii="Arial" w:hAnsi="Arial" w:cs="Arial"/>
                <w:sz w:val="22"/>
                <w:szCs w:val="22"/>
              </w:rPr>
              <w:t>t</w:t>
            </w:r>
            <w:r w:rsidR="0057430B" w:rsidRPr="00BE0EA8">
              <w:rPr>
                <w:rFonts w:ascii="Arial" w:hAnsi="Arial" w:cs="Arial"/>
                <w:sz w:val="22"/>
                <w:szCs w:val="22"/>
              </w:rPr>
              <w:t>h</w:t>
            </w:r>
          </w:p>
          <w:p w14:paraId="05AA962A" w14:textId="2BE76986" w:rsidR="00866D06" w:rsidRPr="00BE0EA8" w:rsidRDefault="00866D06">
            <w:pPr>
              <w:spacing w:before="120"/>
              <w:jc w:val="center"/>
              <w:rPr>
                <w:rFonts w:ascii="Arial" w:hAnsi="Arial" w:cs="Arial"/>
                <w:sz w:val="22"/>
                <w:szCs w:val="22"/>
                <w:vertAlign w:val="superscript"/>
              </w:rPr>
            </w:pPr>
          </w:p>
        </w:tc>
      </w:tr>
    </w:tbl>
    <w:p w14:paraId="0CB38888" w14:textId="6CC94D6B" w:rsidR="0057430B" w:rsidRDefault="00A85B36" w:rsidP="009F6E9E">
      <w:pPr>
        <w:spacing w:before="120"/>
      </w:pPr>
      <w:r>
        <w:lastRenderedPageBreak/>
        <w:t xml:space="preserve">    </w:t>
      </w:r>
      <w:r w:rsidR="0057430B" w:rsidRPr="00672E90">
        <w:rPr>
          <w:rFonts w:ascii="Arial" w:hAnsi="Arial" w:cs="Arial"/>
          <w:sz w:val="20"/>
          <w:szCs w:val="20"/>
        </w:rPr>
        <w:t>The sequence and content of this syllabus may change due to unanticipated opportunities or challenges, or to accommodate the learning styles of the students</w:t>
      </w:r>
      <w:r w:rsidR="0084402B">
        <w:rPr>
          <w:rFonts w:ascii="Arial" w:hAnsi="Arial" w:cs="Arial"/>
          <w:sz w:val="20"/>
          <w:szCs w:val="20"/>
        </w:rPr>
        <w:t>.</w:t>
      </w:r>
      <w:r>
        <w:t xml:space="preserve"> </w:t>
      </w:r>
    </w:p>
    <w:p w14:paraId="6DFC964C" w14:textId="09B1FFEB" w:rsidR="009F6E9E" w:rsidRPr="001D5EAB" w:rsidRDefault="009F6E9E" w:rsidP="009F6E9E">
      <w:pPr>
        <w:spacing w:before="120"/>
        <w:rPr>
          <w:rFonts w:ascii="Arial Narrow" w:hAnsi="Arial Narrow"/>
          <w:sz w:val="22"/>
          <w:lang w:val="en-CA"/>
        </w:rPr>
      </w:pPr>
      <w:r w:rsidRPr="001D5EAB">
        <w:rPr>
          <w:rFonts w:ascii="Arial Narrow" w:hAnsi="Arial Narrow"/>
          <w:sz w:val="22"/>
          <w:u w:val="single"/>
        </w:rPr>
        <w:t>Emergency evacuation</w:t>
      </w:r>
    </w:p>
    <w:p w14:paraId="0E1EC890"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Evacuate buildings when a fire alarm is activated or an official announcement is given.</w:t>
      </w:r>
    </w:p>
    <w:p w14:paraId="4E0105F7"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Familiarize yourself with all fire exit doors of classrooms and buildings you may occupy.</w:t>
      </w:r>
    </w:p>
    <w:p w14:paraId="184EC3C7"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Do not re-enter a building until instructions are given by the Fire Department or College Personnel.</w:t>
      </w:r>
    </w:p>
    <w:p w14:paraId="20B9641D"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w:t>
      </w:r>
      <w:hyperlink r:id="rId10" w:tgtFrame="_blank" w:history="1">
        <w:r w:rsidRPr="001D5EAB">
          <w:rPr>
            <w:rStyle w:val="Hyperlink"/>
            <w:rFonts w:ascii="Arial Narrow" w:hAnsi="Arial Narrow"/>
            <w:sz w:val="22"/>
            <w:lang w:val="en-CA"/>
          </w:rPr>
          <w:t>http://www.georgiancollege.ca/about-georgian/campus-safety-and-security/fire--tab/</w:t>
        </w:r>
      </w:hyperlink>
    </w:p>
    <w:p w14:paraId="03427691"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w:t>
      </w:r>
    </w:p>
    <w:p w14:paraId="27CB5DD6"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u w:val="single"/>
        </w:rPr>
        <w:t>Lockdown</w:t>
      </w:r>
    </w:p>
    <w:p w14:paraId="3FDBA752"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Lockdown is initiated when there is a potential or actual violent incident on campus that could result in a serious injury or threat to life.</w:t>
      </w:r>
    </w:p>
    <w:p w14:paraId="68AED7B1"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Students are notified of a lockdown through mass communication systems. Instructions for students to sign up for text message alerts can be found on the main menu page of Banner, “Lockdown Alerts”.</w:t>
      </w:r>
    </w:p>
    <w:p w14:paraId="16959884"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Familiarize yourself with the College Lockdown procedures:</w:t>
      </w:r>
    </w:p>
    <w:p w14:paraId="0408B30F"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w:t>
      </w:r>
      <w:hyperlink r:id="rId11" w:tgtFrame="_blank" w:history="1">
        <w:r w:rsidRPr="001D5EAB">
          <w:rPr>
            <w:rStyle w:val="Hyperlink"/>
            <w:rFonts w:ascii="Arial Narrow" w:hAnsi="Arial Narrow"/>
            <w:sz w:val="22"/>
          </w:rPr>
          <w:t>http://www.georgiancollege.ca/about-georgian/campus-safety-and-security/lockdown--tab/</w:t>
        </w:r>
      </w:hyperlink>
    </w:p>
    <w:p w14:paraId="5CC9F547"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Lockdown tests will occur each semester.</w:t>
      </w:r>
    </w:p>
    <w:p w14:paraId="4AD392CA"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w:t>
      </w:r>
    </w:p>
    <w:p w14:paraId="31B31BBC"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u w:val="single"/>
        </w:rPr>
        <w:t>Sexual violence</w:t>
      </w:r>
    </w:p>
    <w:p w14:paraId="3F3BD8A8"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rPr>
        <w:t>- Learn about options and resources available to those who require support or who wish to support others.</w:t>
      </w:r>
    </w:p>
    <w:p w14:paraId="1B342D38" w14:textId="691EEF69" w:rsidR="009F6E9E" w:rsidRPr="001D5EAB" w:rsidRDefault="00000000" w:rsidP="009F6E9E">
      <w:pPr>
        <w:spacing w:before="120"/>
        <w:rPr>
          <w:rFonts w:ascii="Arial Narrow" w:hAnsi="Arial Narrow"/>
          <w:sz w:val="22"/>
          <w:lang w:val="en-CA"/>
        </w:rPr>
      </w:pPr>
      <w:hyperlink r:id="rId12" w:tgtFrame="_blank" w:history="1">
        <w:r w:rsidR="009F6E9E" w:rsidRPr="001D5EAB">
          <w:rPr>
            <w:rStyle w:val="Hyperlink"/>
            <w:rFonts w:ascii="Arial Narrow" w:hAnsi="Arial Narrow"/>
            <w:sz w:val="22"/>
          </w:rPr>
          <w:t>http://www.georgiancollege.ca/about-georgian/campus-safety-and-security/sexual-violence-tab/</w:t>
        </w:r>
      </w:hyperlink>
    </w:p>
    <w:p w14:paraId="3BB776D0"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u w:val="single"/>
        </w:rPr>
        <w:t>Campus closures</w:t>
      </w:r>
    </w:p>
    <w:p w14:paraId="0855EF9E" w14:textId="77777777" w:rsidR="009F6E9E" w:rsidRPr="001D5EAB" w:rsidRDefault="009F6E9E" w:rsidP="009F6E9E">
      <w:pPr>
        <w:spacing w:before="120"/>
        <w:rPr>
          <w:rFonts w:ascii="Arial Narrow" w:hAnsi="Arial Narrow"/>
          <w:sz w:val="22"/>
          <w:lang w:val="en-CA"/>
        </w:rPr>
      </w:pPr>
      <w:r w:rsidRPr="001D5EAB">
        <w:rPr>
          <w:rFonts w:ascii="Arial Narrow" w:hAnsi="Arial Narrow"/>
          <w:sz w:val="22"/>
          <w:lang w:val="en-CA"/>
        </w:rPr>
        <w:t>- Weather can impact driving conditions and operations at Georgian College campuses.  It’s important to consider your personal safety in deciding when to come to class or to work. </w:t>
      </w:r>
    </w:p>
    <w:p w14:paraId="63D64302" w14:textId="77777777" w:rsidR="009F6E9E" w:rsidRPr="001D5EAB" w:rsidRDefault="00000000" w:rsidP="009F6E9E">
      <w:pPr>
        <w:spacing w:before="120"/>
        <w:rPr>
          <w:rFonts w:ascii="Arial Narrow" w:hAnsi="Arial Narrow"/>
          <w:sz w:val="22"/>
          <w:lang w:val="en-CA"/>
        </w:rPr>
      </w:pPr>
      <w:hyperlink r:id="rId13" w:tgtFrame="_blank" w:history="1">
        <w:r w:rsidR="009F6E9E" w:rsidRPr="001D5EAB">
          <w:rPr>
            <w:rStyle w:val="Hyperlink"/>
            <w:rFonts w:ascii="Arial Narrow" w:hAnsi="Arial Narrow"/>
            <w:sz w:val="22"/>
          </w:rPr>
          <w:t>http://www.georgiancollege.ca/about-georgian/campus-safety-and-security/campus-closures-tab/</w:t>
        </w:r>
      </w:hyperlink>
      <w:r w:rsidR="009F6E9E" w:rsidRPr="001D5EAB">
        <w:rPr>
          <w:rFonts w:ascii="Arial Narrow" w:hAnsi="Arial Narrow"/>
          <w:sz w:val="22"/>
          <w:lang w:val="en-CA"/>
        </w:rPr>
        <w:br/>
      </w:r>
    </w:p>
    <w:p w14:paraId="2DD58FED" w14:textId="77777777" w:rsidR="009F6E9E" w:rsidRPr="001E14D3" w:rsidRDefault="009F6E9E" w:rsidP="009F6E9E">
      <w:pPr>
        <w:spacing w:before="120"/>
        <w:rPr>
          <w:rFonts w:ascii="Arial Narrow" w:hAnsi="Arial Narrow"/>
          <w:sz w:val="22"/>
        </w:rPr>
      </w:pPr>
      <w:r>
        <w:rPr>
          <w:rFonts w:ascii="Arial Narrow" w:hAnsi="Arial Narrow"/>
          <w:sz w:val="22"/>
        </w:rPr>
        <w:t>Th</w:t>
      </w:r>
      <w:r w:rsidRPr="001E14D3">
        <w:rPr>
          <w:rFonts w:ascii="Arial Narrow" w:hAnsi="Arial Narrow"/>
          <w:sz w:val="22"/>
        </w:rPr>
        <w:t xml:space="preserve">e sequence and content of this syllabus may change due to unanticipated opportunities or challenges, or to accommodate the learning styles of the students. </w:t>
      </w:r>
    </w:p>
    <w:p w14:paraId="713916F8" w14:textId="74FF35A9" w:rsidR="00B25886" w:rsidRDefault="00B25886">
      <w:pPr>
        <w:pBdr>
          <w:bottom w:val="single" w:sz="12" w:space="1" w:color="auto"/>
        </w:pBdr>
        <w:rPr>
          <w:rFonts w:ascii="Arial" w:hAnsi="Arial" w:cs="Arial"/>
          <w:sz w:val="22"/>
          <w:szCs w:val="22"/>
        </w:rPr>
      </w:pPr>
    </w:p>
    <w:p w14:paraId="5520C0EA" w14:textId="77777777" w:rsidR="00B952D4" w:rsidRDefault="00B952D4">
      <w:pPr>
        <w:pBdr>
          <w:bottom w:val="single" w:sz="12" w:space="1" w:color="auto"/>
        </w:pBdr>
        <w:rPr>
          <w:rFonts w:ascii="Arial" w:hAnsi="Arial" w:cs="Arial"/>
          <w:sz w:val="22"/>
          <w:szCs w:val="22"/>
        </w:rPr>
      </w:pPr>
    </w:p>
    <w:p w14:paraId="716BC015" w14:textId="3126CA65" w:rsidR="008973F4" w:rsidRPr="00A85B36" w:rsidRDefault="00C64717">
      <w:pPr>
        <w:rPr>
          <w:rFonts w:ascii="Arial" w:hAnsi="Arial" w:cs="Arial"/>
          <w:sz w:val="22"/>
          <w:szCs w:val="22"/>
        </w:rPr>
      </w:pPr>
      <w:r>
        <w:rPr>
          <w:rFonts w:ascii="Arial" w:hAnsi="Arial" w:cs="Arial"/>
          <w:sz w:val="22"/>
          <w:szCs w:val="22"/>
        </w:rPr>
        <w:t xml:space="preserve">     </w:t>
      </w:r>
      <w:r w:rsidR="00A85B36" w:rsidRPr="00A85B36">
        <w:rPr>
          <w:rFonts w:ascii="Arial" w:hAnsi="Arial" w:cs="Arial"/>
          <w:sz w:val="22"/>
          <w:szCs w:val="22"/>
        </w:rPr>
        <w:t xml:space="preserve">                                                                                                     </w:t>
      </w:r>
    </w:p>
    <w:sectPr w:rsidR="008973F4" w:rsidRPr="00A85B36" w:rsidSect="00FC651A">
      <w:headerReference w:type="default" r:id="rId14"/>
      <w:footerReference w:type="default" r:id="rId15"/>
      <w:pgSz w:w="12240" w:h="15840"/>
      <w:pgMar w:top="1440" w:right="1440" w:bottom="864" w:left="2606" w:header="720" w:footer="576" w:gutter="0"/>
      <w:pgBorders>
        <w:top w:val="single" w:sz="18" w:space="1" w:color="auto"/>
        <w:left w:val="single" w:sz="18" w:space="4" w:color="auto"/>
        <w:bottom w:val="single" w:sz="18" w:space="1" w:color="auto"/>
        <w:right w:val="single" w:sz="18" w:space="4" w:color="auto"/>
      </w:pgBorders>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93F6A" w14:textId="77777777" w:rsidR="00BD54DE" w:rsidRDefault="00BD54DE" w:rsidP="005E66B3">
      <w:r>
        <w:separator/>
      </w:r>
    </w:p>
    <w:p w14:paraId="7FF27FE0" w14:textId="77777777" w:rsidR="00BD54DE" w:rsidRDefault="00BD54DE" w:rsidP="005E66B3"/>
  </w:endnote>
  <w:endnote w:type="continuationSeparator" w:id="0">
    <w:p w14:paraId="1FD9A4D4" w14:textId="77777777" w:rsidR="00BD54DE" w:rsidRDefault="00BD54DE" w:rsidP="005E66B3">
      <w:r>
        <w:continuationSeparator/>
      </w:r>
    </w:p>
    <w:p w14:paraId="7B950AEA" w14:textId="77777777" w:rsidR="00BD54DE" w:rsidRDefault="00BD54DE" w:rsidP="005E66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43B82F" w14:textId="77777777" w:rsidR="00D56951" w:rsidRDefault="00D56951" w:rsidP="00893DCB">
    <w:pPr>
      <w:pStyle w:val="Footer"/>
      <w:jc w:val="right"/>
      <w:rPr>
        <w:rFonts w:ascii="Arial" w:hAnsi="Arial" w:cs="Arial"/>
        <w:sz w:val="20"/>
        <w:szCs w:val="20"/>
      </w:rPr>
    </w:pPr>
  </w:p>
  <w:p w14:paraId="7B513EED" w14:textId="3A9FAACA" w:rsidR="00D56951" w:rsidRPr="00FC651A" w:rsidRDefault="00D56951" w:rsidP="00893DCB">
    <w:pPr>
      <w:pStyle w:val="Footer"/>
      <w:jc w:val="right"/>
      <w:rPr>
        <w:rFonts w:ascii="Arial" w:hAnsi="Arial" w:cs="Arial"/>
        <w:b/>
        <w:sz w:val="20"/>
        <w:szCs w:val="20"/>
      </w:rPr>
    </w:pPr>
    <w:r w:rsidRPr="00FC651A">
      <w:rPr>
        <w:rFonts w:ascii="Arial" w:hAnsi="Arial" w:cs="Arial"/>
        <w:b/>
        <w:sz w:val="20"/>
        <w:szCs w:val="20"/>
      </w:rPr>
      <w:t xml:space="preserve">Page </w:t>
    </w:r>
    <w:r w:rsidRPr="00FC651A">
      <w:rPr>
        <w:rFonts w:ascii="Arial" w:hAnsi="Arial" w:cs="Arial"/>
        <w:b/>
        <w:sz w:val="20"/>
        <w:szCs w:val="20"/>
      </w:rPr>
      <w:fldChar w:fldCharType="begin"/>
    </w:r>
    <w:r w:rsidRPr="00FC651A">
      <w:rPr>
        <w:rFonts w:ascii="Arial" w:hAnsi="Arial" w:cs="Arial"/>
        <w:b/>
        <w:sz w:val="20"/>
        <w:szCs w:val="20"/>
      </w:rPr>
      <w:instrText xml:space="preserve"> PAGE </w:instrText>
    </w:r>
    <w:r w:rsidRPr="00FC651A">
      <w:rPr>
        <w:rFonts w:ascii="Arial" w:hAnsi="Arial" w:cs="Arial"/>
        <w:b/>
        <w:sz w:val="20"/>
        <w:szCs w:val="20"/>
      </w:rPr>
      <w:fldChar w:fldCharType="separate"/>
    </w:r>
    <w:r w:rsidR="00855B68">
      <w:rPr>
        <w:rFonts w:ascii="Arial" w:hAnsi="Arial" w:cs="Arial"/>
        <w:b/>
        <w:noProof/>
        <w:sz w:val="20"/>
        <w:szCs w:val="20"/>
      </w:rPr>
      <w:t>4</w:t>
    </w:r>
    <w:r w:rsidRPr="00FC651A">
      <w:rPr>
        <w:rFonts w:ascii="Arial" w:hAnsi="Arial" w:cs="Arial"/>
        <w:b/>
        <w:sz w:val="20"/>
        <w:szCs w:val="20"/>
      </w:rPr>
      <w:fldChar w:fldCharType="end"/>
    </w:r>
    <w:r w:rsidRPr="00FC651A">
      <w:rPr>
        <w:rFonts w:ascii="Arial" w:hAnsi="Arial" w:cs="Arial"/>
        <w:b/>
        <w:sz w:val="20"/>
        <w:szCs w:val="20"/>
      </w:rPr>
      <w:t xml:space="preserve"> of </w:t>
    </w:r>
    <w:r w:rsidRPr="00FC651A">
      <w:rPr>
        <w:rFonts w:ascii="Arial" w:hAnsi="Arial" w:cs="Arial"/>
        <w:b/>
        <w:sz w:val="20"/>
        <w:szCs w:val="20"/>
      </w:rPr>
      <w:fldChar w:fldCharType="begin"/>
    </w:r>
    <w:r w:rsidRPr="00FC651A">
      <w:rPr>
        <w:rFonts w:ascii="Arial" w:hAnsi="Arial" w:cs="Arial"/>
        <w:b/>
        <w:sz w:val="20"/>
        <w:szCs w:val="20"/>
      </w:rPr>
      <w:instrText xml:space="preserve"> NUMPAGES </w:instrText>
    </w:r>
    <w:r w:rsidRPr="00FC651A">
      <w:rPr>
        <w:rFonts w:ascii="Arial" w:hAnsi="Arial" w:cs="Arial"/>
        <w:b/>
        <w:sz w:val="20"/>
        <w:szCs w:val="20"/>
      </w:rPr>
      <w:fldChar w:fldCharType="separate"/>
    </w:r>
    <w:r w:rsidR="00855B68">
      <w:rPr>
        <w:rFonts w:ascii="Arial" w:hAnsi="Arial" w:cs="Arial"/>
        <w:b/>
        <w:noProof/>
        <w:sz w:val="20"/>
        <w:szCs w:val="20"/>
      </w:rPr>
      <w:t>4</w:t>
    </w:r>
    <w:r w:rsidRPr="00FC651A">
      <w:rPr>
        <w:rFonts w:ascii="Arial" w:hAnsi="Arial" w:cs="Arial"/>
        <w:b/>
        <w:sz w:val="20"/>
        <w:szCs w:val="20"/>
      </w:rPr>
      <w:fldChar w:fldCharType="end"/>
    </w:r>
  </w:p>
  <w:p w14:paraId="1F617878" w14:textId="77777777" w:rsidR="00D56951" w:rsidRDefault="00D56951" w:rsidP="005E66B3"/>
  <w:p w14:paraId="238426E1" w14:textId="77777777" w:rsidR="00D56951" w:rsidRDefault="00D56951"/>
  <w:p w14:paraId="0E75A3B7" w14:textId="77777777" w:rsidR="00D56951" w:rsidRDefault="00D56951"/>
  <w:p w14:paraId="4E1CA3D6" w14:textId="77777777" w:rsidR="00D56951" w:rsidRDefault="00D56951"/>
  <w:p w14:paraId="5C983272" w14:textId="77777777" w:rsidR="00D56951" w:rsidRDefault="00D56951"/>
  <w:p w14:paraId="1B3A8142" w14:textId="77777777" w:rsidR="00D56951" w:rsidRDefault="00D569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06A25" w14:textId="77777777" w:rsidR="00BD54DE" w:rsidRDefault="00BD54DE" w:rsidP="005E66B3">
      <w:r>
        <w:separator/>
      </w:r>
    </w:p>
    <w:p w14:paraId="5094C423" w14:textId="77777777" w:rsidR="00BD54DE" w:rsidRDefault="00BD54DE" w:rsidP="005E66B3"/>
  </w:footnote>
  <w:footnote w:type="continuationSeparator" w:id="0">
    <w:p w14:paraId="79364DAE" w14:textId="77777777" w:rsidR="00BD54DE" w:rsidRDefault="00BD54DE" w:rsidP="005E66B3">
      <w:r>
        <w:continuationSeparator/>
      </w:r>
    </w:p>
    <w:p w14:paraId="334F10E9" w14:textId="77777777" w:rsidR="00BD54DE" w:rsidRDefault="00BD54DE" w:rsidP="005E66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095B8D" w14:textId="496E495B" w:rsidR="00D56951" w:rsidRDefault="00D56951" w:rsidP="005E66B3">
    <w:pPr>
      <w:pStyle w:val="Header"/>
    </w:pPr>
    <w:r>
      <w:rPr>
        <w:noProof/>
      </w:rPr>
      <w:drawing>
        <wp:anchor distT="0" distB="0" distL="114300" distR="114300" simplePos="0" relativeHeight="251666432" behindDoc="0" locked="0" layoutInCell="1" allowOverlap="1" wp14:anchorId="27011289" wp14:editId="1D0C2D5F">
          <wp:simplePos x="0" y="0"/>
          <wp:positionH relativeFrom="column">
            <wp:posOffset>-1323975</wp:posOffset>
          </wp:positionH>
          <wp:positionV relativeFrom="paragraph">
            <wp:posOffset>-276225</wp:posOffset>
          </wp:positionV>
          <wp:extent cx="3345385" cy="11430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georgian-logo"/>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3345385" cy="1143000"/>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p w14:paraId="2D09F801" w14:textId="3EC24BC3" w:rsidR="00D56951" w:rsidRDefault="00D56951" w:rsidP="005E66B3">
    <w:pPr>
      <w:pStyle w:val="Header"/>
    </w:pPr>
    <w:r>
      <w:rPr>
        <w:noProof/>
      </w:rPr>
      <mc:AlternateContent>
        <mc:Choice Requires="wpg">
          <w:drawing>
            <wp:anchor distT="0" distB="0" distL="114300" distR="114300" simplePos="0" relativeHeight="251664384" behindDoc="0" locked="0" layoutInCell="1" allowOverlap="1" wp14:anchorId="748AA88B" wp14:editId="41D53CD2">
              <wp:simplePos x="0" y="0"/>
              <wp:positionH relativeFrom="column">
                <wp:posOffset>-1521460</wp:posOffset>
              </wp:positionH>
              <wp:positionV relativeFrom="paragraph">
                <wp:posOffset>253365</wp:posOffset>
              </wp:positionV>
              <wp:extent cx="1845310" cy="5217160"/>
              <wp:effectExtent l="0" t="0" r="0" b="2540"/>
              <wp:wrapNone/>
              <wp:docPr id="5" name="Group 5"/>
              <wp:cNvGraphicFramePr/>
              <a:graphic xmlns:a="http://schemas.openxmlformats.org/drawingml/2006/main">
                <a:graphicData uri="http://schemas.microsoft.com/office/word/2010/wordprocessingGroup">
                  <wpg:wgp>
                    <wpg:cNvGrpSpPr/>
                    <wpg:grpSpPr>
                      <a:xfrm>
                        <a:off x="0" y="0"/>
                        <a:ext cx="1845310" cy="5217160"/>
                        <a:chOff x="-514352" y="-221081"/>
                        <a:chExt cx="4343400" cy="1371600"/>
                      </a:xfrm>
                    </wpg:grpSpPr>
                    <wps:wsp>
                      <wps:cNvPr id="1" name="Text Box 1"/>
                      <wps:cNvSpPr txBox="1"/>
                      <wps:spPr>
                        <a:xfrm>
                          <a:off x="-514352" y="-221081"/>
                          <a:ext cx="4343400" cy="13716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604E3DF5" w14:textId="3E38A048" w:rsidR="00D56951" w:rsidRPr="0052470F" w:rsidRDefault="00D56951">
                            <w:pPr>
                              <w:rPr>
                                <w:rFonts w:ascii="Arial Black" w:hAnsi="Arial Black"/>
                                <w:color w:val="BFBFBF" w:themeColor="background1" w:themeShade="BF"/>
                                <w:sz w:val="144"/>
                                <w:szCs w:val="144"/>
                              </w:rPr>
                            </w:pPr>
                            <w:r w:rsidRPr="0052470F">
                              <w:rPr>
                                <w:rFonts w:ascii="Arial Black" w:hAnsi="Arial Black"/>
                                <w:color w:val="BFBFBF" w:themeColor="background1" w:themeShade="BF"/>
                                <w:sz w:val="144"/>
                                <w:szCs w:val="144"/>
                              </w:rPr>
                              <w:t>syllabus</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s:wsp>
                      <wps:cNvPr id="4" name="Text Box 4"/>
                      <wps:cNvSpPr txBox="1"/>
                      <wps:spPr>
                        <a:xfrm>
                          <a:off x="1281317" y="207175"/>
                          <a:ext cx="1407538" cy="716295"/>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7C4BD318" w14:textId="4D7790E1" w:rsidR="00D56951" w:rsidRPr="008B3C79" w:rsidRDefault="00D56951" w:rsidP="005F7BFA">
                            <w:pPr>
                              <w:jc w:val="center"/>
                              <w:rPr>
                                <w:rFonts w:ascii="Arial" w:hAnsi="Arial" w:cs="Arial"/>
                                <w:b/>
                                <w:sz w:val="48"/>
                                <w:szCs w:val="48"/>
                              </w:rPr>
                            </w:pPr>
                            <w:r>
                              <w:rPr>
                                <w:rFonts w:ascii="Arial" w:hAnsi="Arial" w:cs="Arial"/>
                                <w:b/>
                                <w:sz w:val="48"/>
                                <w:szCs w:val="48"/>
                              </w:rPr>
                              <w:t>Department</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48AA88B" id="Group 5" o:spid="_x0000_s1026" style="position:absolute;margin-left:-119.8pt;margin-top:19.95pt;width:145.3pt;height:410.8pt;z-index:251664384;mso-width-relative:margin;mso-height-relative:margin" coordorigin="-5143,-2210" coordsize="4343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">
              <v:shapetype id="_x0000_t202" coordsize="21600,21600" o:spt="202" path="m,l,21600r21600,l21600,xe">
                <v:stroke joinstyle="miter"/>
                <v:path gradientshapeok="t" o:connecttype="rect"/>
              </v:shapetype>
              <v:shape id="Text Box 1" o:spid="_x0000_s1027" type="#_x0000_t202" style="position:absolute;left:-5143;top:-2210;width:43433;height:13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" filled="f" stroked="f">
                <v:textbox style="layout-flow:vertical;mso-layout-flow-alt:bottom-to-top">
                  <w:txbxContent>
                    <w:p w14:paraId="604E3DF5" w14:textId="3E38A048" w:rsidR="00D56951" w:rsidRPr="0052470F" w:rsidRDefault="00D56951">
                      <w:pPr>
                        <w:rPr>
                          <w:rFonts w:ascii="Arial Black" w:hAnsi="Arial Black"/>
                          <w:color w:val="BFBFBF" w:themeColor="background1" w:themeShade="BF"/>
                          <w:sz w:val="144"/>
                          <w:szCs w:val="144"/>
                        </w:rPr>
                      </w:pPr>
                      <w:r w:rsidRPr="0052470F">
                        <w:rPr>
                          <w:rFonts w:ascii="Arial Black" w:hAnsi="Arial Black"/>
                          <w:color w:val="BFBFBF" w:themeColor="background1" w:themeShade="BF"/>
                          <w:sz w:val="144"/>
                          <w:szCs w:val="144"/>
                        </w:rPr>
                        <w:t>syllabus</w:t>
                      </w:r>
                    </w:p>
                  </w:txbxContent>
                </v:textbox>
              </v:shape>
              <v:shape id="Text Box 4" o:spid="_x0000_s1028" type="#_x0000_t202" style="position:absolute;left:12813;top:2071;width:14075;height:71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" filled="f" stroked="f">
                <v:textbox style="layout-flow:vertical;mso-layout-flow-alt:bottom-to-top">
                  <w:txbxContent>
                    <w:p w14:paraId="7C4BD318" w14:textId="4D7790E1" w:rsidR="00D56951" w:rsidRPr="008B3C79" w:rsidRDefault="00D56951" w:rsidP="005F7BFA">
                      <w:pPr>
                        <w:jc w:val="center"/>
                        <w:rPr>
                          <w:rFonts w:ascii="Arial" w:hAnsi="Arial" w:cs="Arial"/>
                          <w:b/>
                          <w:sz w:val="48"/>
                          <w:szCs w:val="48"/>
                        </w:rPr>
                      </w:pPr>
                      <w:r>
                        <w:rPr>
                          <w:rFonts w:ascii="Arial" w:hAnsi="Arial" w:cs="Arial"/>
                          <w:b/>
                          <w:sz w:val="48"/>
                          <w:szCs w:val="48"/>
                        </w:rPr>
                        <w:t>Department</w:t>
                      </w:r>
                    </w:p>
                  </w:txbxContent>
                </v:textbox>
              </v:shape>
            </v:group>
          </w:pict>
        </mc:Fallback>
      </mc:AlternateContent>
    </w:r>
  </w:p>
  <w:p w14:paraId="6FABD9E6" w14:textId="3EE51D1F" w:rsidR="00D56951" w:rsidRDefault="00D56951" w:rsidP="0092355A">
    <w:pPr>
      <w:pStyle w:val="Heading1"/>
      <w:tabs>
        <w:tab w:val="left" w:pos="3345"/>
        <w:tab w:val="right" w:pos="8194"/>
      </w:tabs>
    </w:pPr>
    <w:r>
      <w:t xml:space="preserve">               BDAT10</w:t>
    </w:r>
    <w:r w:rsidR="00E95DFF">
      <w:t>03-</w:t>
    </w:r>
    <w:r w:rsidR="00C6091F">
      <w:t>S</w:t>
    </w:r>
    <w:r w:rsidR="00E95DFF">
      <w:t>2</w:t>
    </w:r>
    <w:r w:rsidR="00D30CFE">
      <w:t>3</w:t>
    </w:r>
    <w:r w:rsidR="00424CBA">
      <w:t>S</w:t>
    </w:r>
    <w:r w:rsidR="00AA675A">
      <w:t>2</w:t>
    </w:r>
    <w:r>
      <w:t xml:space="preserve"> –  </w:t>
    </w:r>
    <w:r w:rsidR="00647DFF">
      <w:t xml:space="preserve"> </w:t>
    </w:r>
    <w:r w:rsidR="00E95DFF">
      <w:t>Business Processes</w:t>
    </w:r>
  </w:p>
  <w:p w14:paraId="0026E911" w14:textId="627A3B3A" w:rsidR="00D56951" w:rsidRPr="0087067F" w:rsidRDefault="00D56951" w:rsidP="0087067F">
    <w:r>
      <w:rPr>
        <w:noProof/>
      </w:rPr>
      <mc:AlternateContent>
        <mc:Choice Requires="wps">
          <w:drawing>
            <wp:anchor distT="0" distB="0" distL="114300" distR="114300" simplePos="0" relativeHeight="251662336" behindDoc="0" locked="0" layoutInCell="1" allowOverlap="1" wp14:anchorId="1C7538B4" wp14:editId="4FE8C88D">
              <wp:simplePos x="0" y="0"/>
              <wp:positionH relativeFrom="margin">
                <wp:posOffset>4298315</wp:posOffset>
              </wp:positionH>
              <wp:positionV relativeFrom="margin">
                <wp:posOffset>-333375</wp:posOffset>
              </wp:positionV>
              <wp:extent cx="967105" cy="247015"/>
              <wp:effectExtent l="0" t="0" r="4445" b="635"/>
              <wp:wrapNone/>
              <wp:docPr id="16"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7105" cy="2470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BF31A" w14:textId="41351D1E" w:rsidR="00D56951" w:rsidRPr="005E66B3" w:rsidRDefault="00C6091F" w:rsidP="005E66B3">
                          <w:pPr>
                            <w:jc w:val="center"/>
                            <w:rPr>
                              <w:rFonts w:ascii="Arial Black" w:hAnsi="Arial Black"/>
                            </w:rPr>
                          </w:pPr>
                          <w:r>
                            <w:rPr>
                              <w:rFonts w:ascii="Arial Black" w:hAnsi="Arial Black"/>
                              <w:sz w:val="22"/>
                              <w:szCs w:val="22"/>
                            </w:rPr>
                            <w:t>S</w:t>
                          </w:r>
                          <w:r w:rsidR="00D56951">
                            <w:rPr>
                              <w:rFonts w:ascii="Arial Black" w:hAnsi="Arial Black"/>
                              <w:sz w:val="22"/>
                              <w:szCs w:val="22"/>
                            </w:rPr>
                            <w:t>20</w:t>
                          </w:r>
                          <w:r w:rsidR="00B96BCB">
                            <w:rPr>
                              <w:rFonts w:ascii="Arial Black" w:hAnsi="Arial Black"/>
                              <w:sz w:val="22"/>
                              <w:szCs w:val="22"/>
                            </w:rPr>
                            <w:t>2</w:t>
                          </w:r>
                          <w:r w:rsidR="00EA2638">
                            <w:rPr>
                              <w:rFonts w:ascii="Arial Black" w:hAnsi="Arial Black"/>
                              <w:sz w:val="22"/>
                              <w:szCs w:val="22"/>
                            </w:rPr>
                            <w:t>3</w:t>
                          </w:r>
                        </w:p>
                      </w:txbxContent>
                    </wps:txbx>
                    <wps:bodyPr rot="0" vert="horz" wrap="square" lIns="91440" tIns="36576"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7538B4" id="Text Box 12" o:spid="_x0000_s1029" type="#_x0000_t202" style="position:absolute;margin-left:338.45pt;margin-top:-26.25pt;width:76.15pt;height:19.4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" fillcolor="black" stroked="f">
              <v:textbox inset=",2.88pt">
                <w:txbxContent>
                  <w:p w14:paraId="0B4BF31A" w14:textId="41351D1E" w:rsidR="00D56951" w:rsidRPr="005E66B3" w:rsidRDefault="00C6091F" w:rsidP="005E66B3">
                    <w:pPr>
                      <w:jc w:val="center"/>
                      <w:rPr>
                        <w:rFonts w:ascii="Arial Black" w:hAnsi="Arial Black"/>
                      </w:rPr>
                    </w:pPr>
                    <w:r>
                      <w:rPr>
                        <w:rFonts w:ascii="Arial Black" w:hAnsi="Arial Black"/>
                        <w:sz w:val="22"/>
                        <w:szCs w:val="22"/>
                      </w:rPr>
                      <w:t>S</w:t>
                    </w:r>
                    <w:r w:rsidR="00D56951">
                      <w:rPr>
                        <w:rFonts w:ascii="Arial Black" w:hAnsi="Arial Black"/>
                        <w:sz w:val="22"/>
                        <w:szCs w:val="22"/>
                      </w:rPr>
                      <w:t>20</w:t>
                    </w:r>
                    <w:r w:rsidR="00B96BCB">
                      <w:rPr>
                        <w:rFonts w:ascii="Arial Black" w:hAnsi="Arial Black"/>
                        <w:sz w:val="22"/>
                        <w:szCs w:val="22"/>
                      </w:rPr>
                      <w:t>2</w:t>
                    </w:r>
                    <w:r w:rsidR="00EA2638">
                      <w:rPr>
                        <w:rFonts w:ascii="Arial Black" w:hAnsi="Arial Black"/>
                        <w:sz w:val="22"/>
                        <w:szCs w:val="22"/>
                      </w:rPr>
                      <w:t>3</w:t>
                    </w:r>
                  </w:p>
                </w:txbxContent>
              </v:textbox>
              <w10:wrap anchorx="margin" anchory="margin"/>
            </v:shape>
          </w:pict>
        </mc:Fallback>
      </mc:AlternateContent>
    </w:r>
  </w:p>
  <w:p w14:paraId="4FECFD5E" w14:textId="3033B52C" w:rsidR="00D56951" w:rsidRPr="008973F4" w:rsidRDefault="00D56951" w:rsidP="005E66B3">
    <w:pPr>
      <w:rPr>
        <w:sz w:val="4"/>
        <w:szCs w:val="4"/>
      </w:rPr>
    </w:pPr>
  </w:p>
  <w:p w14:paraId="3B7D99D4" w14:textId="2D72600F" w:rsidR="00D56951" w:rsidRDefault="00D5695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41984"/>
    <w:multiLevelType w:val="hybridMultilevel"/>
    <w:tmpl w:val="3018531E"/>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F81E1C"/>
    <w:multiLevelType w:val="hybridMultilevel"/>
    <w:tmpl w:val="805CC9C4"/>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7D5972"/>
    <w:multiLevelType w:val="hybridMultilevel"/>
    <w:tmpl w:val="5992CC18"/>
    <w:lvl w:ilvl="0" w:tplc="1009000D">
      <w:start w:val="1"/>
      <w:numFmt w:val="bullet"/>
      <w:lvlText w:val=""/>
      <w:lvlJc w:val="left"/>
      <w:pPr>
        <w:ind w:left="663" w:hanging="360"/>
      </w:pPr>
      <w:rPr>
        <w:rFonts w:ascii="Wingdings" w:hAnsi="Wingdings" w:hint="default"/>
      </w:rPr>
    </w:lvl>
    <w:lvl w:ilvl="1" w:tplc="10090003" w:tentative="1">
      <w:start w:val="1"/>
      <w:numFmt w:val="bullet"/>
      <w:lvlText w:val="o"/>
      <w:lvlJc w:val="left"/>
      <w:pPr>
        <w:ind w:left="1383" w:hanging="360"/>
      </w:pPr>
      <w:rPr>
        <w:rFonts w:ascii="Courier New" w:hAnsi="Courier New" w:cs="Courier New" w:hint="default"/>
      </w:rPr>
    </w:lvl>
    <w:lvl w:ilvl="2" w:tplc="10090005" w:tentative="1">
      <w:start w:val="1"/>
      <w:numFmt w:val="bullet"/>
      <w:lvlText w:val=""/>
      <w:lvlJc w:val="left"/>
      <w:pPr>
        <w:ind w:left="2103" w:hanging="360"/>
      </w:pPr>
      <w:rPr>
        <w:rFonts w:ascii="Wingdings" w:hAnsi="Wingdings" w:cs="Wingdings" w:hint="default"/>
      </w:rPr>
    </w:lvl>
    <w:lvl w:ilvl="3" w:tplc="10090001" w:tentative="1">
      <w:start w:val="1"/>
      <w:numFmt w:val="bullet"/>
      <w:lvlText w:val=""/>
      <w:lvlJc w:val="left"/>
      <w:pPr>
        <w:ind w:left="2823" w:hanging="360"/>
      </w:pPr>
      <w:rPr>
        <w:rFonts w:ascii="Symbol" w:hAnsi="Symbol" w:cs="Symbol" w:hint="default"/>
      </w:rPr>
    </w:lvl>
    <w:lvl w:ilvl="4" w:tplc="10090003" w:tentative="1">
      <w:start w:val="1"/>
      <w:numFmt w:val="bullet"/>
      <w:lvlText w:val="o"/>
      <w:lvlJc w:val="left"/>
      <w:pPr>
        <w:ind w:left="3543" w:hanging="360"/>
      </w:pPr>
      <w:rPr>
        <w:rFonts w:ascii="Courier New" w:hAnsi="Courier New" w:cs="Courier New" w:hint="default"/>
      </w:rPr>
    </w:lvl>
    <w:lvl w:ilvl="5" w:tplc="10090005" w:tentative="1">
      <w:start w:val="1"/>
      <w:numFmt w:val="bullet"/>
      <w:lvlText w:val=""/>
      <w:lvlJc w:val="left"/>
      <w:pPr>
        <w:ind w:left="4263" w:hanging="360"/>
      </w:pPr>
      <w:rPr>
        <w:rFonts w:ascii="Wingdings" w:hAnsi="Wingdings" w:cs="Wingdings" w:hint="default"/>
      </w:rPr>
    </w:lvl>
    <w:lvl w:ilvl="6" w:tplc="10090001" w:tentative="1">
      <w:start w:val="1"/>
      <w:numFmt w:val="bullet"/>
      <w:lvlText w:val=""/>
      <w:lvlJc w:val="left"/>
      <w:pPr>
        <w:ind w:left="4983" w:hanging="360"/>
      </w:pPr>
      <w:rPr>
        <w:rFonts w:ascii="Symbol" w:hAnsi="Symbol" w:cs="Symbol" w:hint="default"/>
      </w:rPr>
    </w:lvl>
    <w:lvl w:ilvl="7" w:tplc="10090003" w:tentative="1">
      <w:start w:val="1"/>
      <w:numFmt w:val="bullet"/>
      <w:lvlText w:val="o"/>
      <w:lvlJc w:val="left"/>
      <w:pPr>
        <w:ind w:left="5703" w:hanging="360"/>
      </w:pPr>
      <w:rPr>
        <w:rFonts w:ascii="Courier New" w:hAnsi="Courier New" w:cs="Courier New" w:hint="default"/>
      </w:rPr>
    </w:lvl>
    <w:lvl w:ilvl="8" w:tplc="10090005" w:tentative="1">
      <w:start w:val="1"/>
      <w:numFmt w:val="bullet"/>
      <w:lvlText w:val=""/>
      <w:lvlJc w:val="left"/>
      <w:pPr>
        <w:ind w:left="6423" w:hanging="360"/>
      </w:pPr>
      <w:rPr>
        <w:rFonts w:ascii="Wingdings" w:hAnsi="Wingdings" w:cs="Wingdings" w:hint="default"/>
      </w:rPr>
    </w:lvl>
  </w:abstractNum>
  <w:abstractNum w:abstractNumId="3" w15:restartNumberingAfterBreak="0">
    <w:nsid w:val="21806526"/>
    <w:multiLevelType w:val="hybridMultilevel"/>
    <w:tmpl w:val="72A46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944F9"/>
    <w:multiLevelType w:val="hybridMultilevel"/>
    <w:tmpl w:val="148A486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3254E32"/>
    <w:multiLevelType w:val="hybridMultilevel"/>
    <w:tmpl w:val="3102A40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8464DD"/>
    <w:multiLevelType w:val="hybridMultilevel"/>
    <w:tmpl w:val="9BDCD7CA"/>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1EA6B9D"/>
    <w:multiLevelType w:val="hybridMultilevel"/>
    <w:tmpl w:val="87A66AB8"/>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631208"/>
    <w:multiLevelType w:val="hybridMultilevel"/>
    <w:tmpl w:val="E7F68D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B516E99"/>
    <w:multiLevelType w:val="hybridMultilevel"/>
    <w:tmpl w:val="E6AAB70A"/>
    <w:lvl w:ilvl="0" w:tplc="4A0E7F8E">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0" w15:restartNumberingAfterBreak="0">
    <w:nsid w:val="624415A9"/>
    <w:multiLevelType w:val="hybridMultilevel"/>
    <w:tmpl w:val="53147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2A56E9"/>
    <w:multiLevelType w:val="hybridMultilevel"/>
    <w:tmpl w:val="E2B00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1F5CE0"/>
    <w:multiLevelType w:val="hybridMultilevel"/>
    <w:tmpl w:val="A8FA004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507D22"/>
    <w:multiLevelType w:val="hybridMultilevel"/>
    <w:tmpl w:val="CB0ACC1C"/>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4972494"/>
    <w:multiLevelType w:val="hybridMultilevel"/>
    <w:tmpl w:val="8AFEB6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9BA2E16"/>
    <w:multiLevelType w:val="hybridMultilevel"/>
    <w:tmpl w:val="983A8710"/>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C80A0B"/>
    <w:multiLevelType w:val="hybridMultilevel"/>
    <w:tmpl w:val="0C6246C2"/>
    <w:lvl w:ilvl="0" w:tplc="0588B2EE">
      <w:numFmt w:val="bullet"/>
      <w:lvlText w:val="•"/>
      <w:lvlJc w:val="left"/>
      <w:pPr>
        <w:ind w:left="360" w:hanging="360"/>
      </w:pPr>
      <w:rPr>
        <w:rFonts w:ascii="Arial" w:eastAsia="Times"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12915117">
    <w:abstractNumId w:val="3"/>
  </w:num>
  <w:num w:numId="2" w16cid:durableId="1036464511">
    <w:abstractNumId w:val="10"/>
  </w:num>
  <w:num w:numId="3" w16cid:durableId="469133189">
    <w:abstractNumId w:val="14"/>
  </w:num>
  <w:num w:numId="4" w16cid:durableId="121309573">
    <w:abstractNumId w:val="11"/>
  </w:num>
  <w:num w:numId="5" w16cid:durableId="968126042">
    <w:abstractNumId w:val="4"/>
  </w:num>
  <w:num w:numId="6" w16cid:durableId="930969525">
    <w:abstractNumId w:val="7"/>
  </w:num>
  <w:num w:numId="7" w16cid:durableId="1514951349">
    <w:abstractNumId w:val="12"/>
  </w:num>
  <w:num w:numId="8" w16cid:durableId="1086195688">
    <w:abstractNumId w:val="5"/>
  </w:num>
  <w:num w:numId="9" w16cid:durableId="1624458325">
    <w:abstractNumId w:val="6"/>
  </w:num>
  <w:num w:numId="10" w16cid:durableId="313922256">
    <w:abstractNumId w:val="13"/>
  </w:num>
  <w:num w:numId="11" w16cid:durableId="597521894">
    <w:abstractNumId w:val="16"/>
  </w:num>
  <w:num w:numId="12" w16cid:durableId="1071192038">
    <w:abstractNumId w:val="1"/>
  </w:num>
  <w:num w:numId="13" w16cid:durableId="958145654">
    <w:abstractNumId w:val="0"/>
  </w:num>
  <w:num w:numId="14" w16cid:durableId="985552846">
    <w:abstractNumId w:val="15"/>
  </w:num>
  <w:num w:numId="15" w16cid:durableId="307395553">
    <w:abstractNumId w:val="8"/>
  </w:num>
  <w:num w:numId="16" w16cid:durableId="744231441">
    <w:abstractNumId w:val="2"/>
  </w:num>
  <w:num w:numId="17" w16cid:durableId="15275255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DA3"/>
    <w:rsid w:val="00000AD4"/>
    <w:rsid w:val="00002B95"/>
    <w:rsid w:val="00006241"/>
    <w:rsid w:val="00017527"/>
    <w:rsid w:val="000222A3"/>
    <w:rsid w:val="00043A6C"/>
    <w:rsid w:val="00045BC3"/>
    <w:rsid w:val="000560E3"/>
    <w:rsid w:val="00081F5F"/>
    <w:rsid w:val="00086AFA"/>
    <w:rsid w:val="0008766A"/>
    <w:rsid w:val="000A2D85"/>
    <w:rsid w:val="000B55D8"/>
    <w:rsid w:val="000C2249"/>
    <w:rsid w:val="000C2835"/>
    <w:rsid w:val="000F5262"/>
    <w:rsid w:val="00104F23"/>
    <w:rsid w:val="00105E05"/>
    <w:rsid w:val="00115B0C"/>
    <w:rsid w:val="0017197B"/>
    <w:rsid w:val="0017310E"/>
    <w:rsid w:val="001910B1"/>
    <w:rsid w:val="001A18D7"/>
    <w:rsid w:val="001A3CC6"/>
    <w:rsid w:val="001A5677"/>
    <w:rsid w:val="001C2099"/>
    <w:rsid w:val="001C6741"/>
    <w:rsid w:val="001D72BB"/>
    <w:rsid w:val="001E1793"/>
    <w:rsid w:val="001E59DF"/>
    <w:rsid w:val="00200608"/>
    <w:rsid w:val="002013C9"/>
    <w:rsid w:val="00203D8E"/>
    <w:rsid w:val="00214C1F"/>
    <w:rsid w:val="00222E56"/>
    <w:rsid w:val="00233DCD"/>
    <w:rsid w:val="00242107"/>
    <w:rsid w:val="00273799"/>
    <w:rsid w:val="002947E5"/>
    <w:rsid w:val="002C53FB"/>
    <w:rsid w:val="002D259D"/>
    <w:rsid w:val="0030023D"/>
    <w:rsid w:val="00300CD6"/>
    <w:rsid w:val="00302BCF"/>
    <w:rsid w:val="0030578D"/>
    <w:rsid w:val="00315D2A"/>
    <w:rsid w:val="003254CA"/>
    <w:rsid w:val="003303FA"/>
    <w:rsid w:val="00337072"/>
    <w:rsid w:val="0036174E"/>
    <w:rsid w:val="003641C5"/>
    <w:rsid w:val="00367C6B"/>
    <w:rsid w:val="00374B6D"/>
    <w:rsid w:val="0038450E"/>
    <w:rsid w:val="003869D2"/>
    <w:rsid w:val="003924E0"/>
    <w:rsid w:val="00393916"/>
    <w:rsid w:val="003A599D"/>
    <w:rsid w:val="003C4E42"/>
    <w:rsid w:val="003D5A04"/>
    <w:rsid w:val="003E43A2"/>
    <w:rsid w:val="003E69A7"/>
    <w:rsid w:val="003F278C"/>
    <w:rsid w:val="003F29FE"/>
    <w:rsid w:val="00412A5A"/>
    <w:rsid w:val="00420695"/>
    <w:rsid w:val="00424BCE"/>
    <w:rsid w:val="00424BF2"/>
    <w:rsid w:val="00424CBA"/>
    <w:rsid w:val="004303CE"/>
    <w:rsid w:val="0043047A"/>
    <w:rsid w:val="00440BAA"/>
    <w:rsid w:val="00446208"/>
    <w:rsid w:val="00451C05"/>
    <w:rsid w:val="0046204B"/>
    <w:rsid w:val="0046782E"/>
    <w:rsid w:val="00475DA8"/>
    <w:rsid w:val="004A04B3"/>
    <w:rsid w:val="004A4961"/>
    <w:rsid w:val="004C0556"/>
    <w:rsid w:val="004C6129"/>
    <w:rsid w:val="004C6A81"/>
    <w:rsid w:val="004C6DE7"/>
    <w:rsid w:val="004D07E9"/>
    <w:rsid w:val="004D2317"/>
    <w:rsid w:val="004E34DF"/>
    <w:rsid w:val="004F3A3C"/>
    <w:rsid w:val="00502870"/>
    <w:rsid w:val="00524446"/>
    <w:rsid w:val="0052470F"/>
    <w:rsid w:val="00526EF2"/>
    <w:rsid w:val="00527F58"/>
    <w:rsid w:val="005406AF"/>
    <w:rsid w:val="00540A49"/>
    <w:rsid w:val="00543FF7"/>
    <w:rsid w:val="00547269"/>
    <w:rsid w:val="00565721"/>
    <w:rsid w:val="005715B1"/>
    <w:rsid w:val="0057276E"/>
    <w:rsid w:val="00573047"/>
    <w:rsid w:val="0057430B"/>
    <w:rsid w:val="00577F82"/>
    <w:rsid w:val="005A0F11"/>
    <w:rsid w:val="005A2594"/>
    <w:rsid w:val="005A3BA8"/>
    <w:rsid w:val="005B592F"/>
    <w:rsid w:val="005C19F3"/>
    <w:rsid w:val="005D04F9"/>
    <w:rsid w:val="005D780B"/>
    <w:rsid w:val="005E2641"/>
    <w:rsid w:val="005E2DA3"/>
    <w:rsid w:val="005E3BEC"/>
    <w:rsid w:val="005E6594"/>
    <w:rsid w:val="005E66B3"/>
    <w:rsid w:val="005E6E03"/>
    <w:rsid w:val="005F3CA0"/>
    <w:rsid w:val="005F7BFA"/>
    <w:rsid w:val="006016BA"/>
    <w:rsid w:val="006028E7"/>
    <w:rsid w:val="006104D8"/>
    <w:rsid w:val="00611B2A"/>
    <w:rsid w:val="00615DC1"/>
    <w:rsid w:val="006212BC"/>
    <w:rsid w:val="006234BB"/>
    <w:rsid w:val="00627FE9"/>
    <w:rsid w:val="006330F1"/>
    <w:rsid w:val="006421BB"/>
    <w:rsid w:val="00647DFF"/>
    <w:rsid w:val="00656D27"/>
    <w:rsid w:val="00661137"/>
    <w:rsid w:val="00662C12"/>
    <w:rsid w:val="00664DEC"/>
    <w:rsid w:val="00672B2E"/>
    <w:rsid w:val="00691CD9"/>
    <w:rsid w:val="006A0E44"/>
    <w:rsid w:val="006C0B6B"/>
    <w:rsid w:val="006C5891"/>
    <w:rsid w:val="006C6F48"/>
    <w:rsid w:val="006C7110"/>
    <w:rsid w:val="006D7D06"/>
    <w:rsid w:val="00702363"/>
    <w:rsid w:val="0070575B"/>
    <w:rsid w:val="00714810"/>
    <w:rsid w:val="007232B1"/>
    <w:rsid w:val="00727E34"/>
    <w:rsid w:val="0073674E"/>
    <w:rsid w:val="0074482A"/>
    <w:rsid w:val="00752870"/>
    <w:rsid w:val="00770347"/>
    <w:rsid w:val="0078191D"/>
    <w:rsid w:val="00781BCE"/>
    <w:rsid w:val="007A146F"/>
    <w:rsid w:val="007C069B"/>
    <w:rsid w:val="007C7A62"/>
    <w:rsid w:val="007D204C"/>
    <w:rsid w:val="007D5011"/>
    <w:rsid w:val="007D5AEA"/>
    <w:rsid w:val="007E14E4"/>
    <w:rsid w:val="007F3D5C"/>
    <w:rsid w:val="00806036"/>
    <w:rsid w:val="00815971"/>
    <w:rsid w:val="00835605"/>
    <w:rsid w:val="00842E93"/>
    <w:rsid w:val="0084402B"/>
    <w:rsid w:val="00853077"/>
    <w:rsid w:val="00853BEA"/>
    <w:rsid w:val="00855B68"/>
    <w:rsid w:val="008575CB"/>
    <w:rsid w:val="008650FE"/>
    <w:rsid w:val="00866D06"/>
    <w:rsid w:val="0087067F"/>
    <w:rsid w:val="00874074"/>
    <w:rsid w:val="00877813"/>
    <w:rsid w:val="00884218"/>
    <w:rsid w:val="00893DCB"/>
    <w:rsid w:val="008973F4"/>
    <w:rsid w:val="008B22DC"/>
    <w:rsid w:val="008B3C79"/>
    <w:rsid w:val="008C0D83"/>
    <w:rsid w:val="008C0EBB"/>
    <w:rsid w:val="008C2122"/>
    <w:rsid w:val="008C69E5"/>
    <w:rsid w:val="008D41F9"/>
    <w:rsid w:val="008D62BA"/>
    <w:rsid w:val="00903D19"/>
    <w:rsid w:val="00906F3F"/>
    <w:rsid w:val="00920C99"/>
    <w:rsid w:val="0092355A"/>
    <w:rsid w:val="0095681B"/>
    <w:rsid w:val="00970AB6"/>
    <w:rsid w:val="009935E6"/>
    <w:rsid w:val="00994CE4"/>
    <w:rsid w:val="00996D42"/>
    <w:rsid w:val="009973FE"/>
    <w:rsid w:val="009B2973"/>
    <w:rsid w:val="009C3BD7"/>
    <w:rsid w:val="009F6E9E"/>
    <w:rsid w:val="00A1755C"/>
    <w:rsid w:val="00A252A8"/>
    <w:rsid w:val="00A64B40"/>
    <w:rsid w:val="00A64BA3"/>
    <w:rsid w:val="00A7212B"/>
    <w:rsid w:val="00A85B36"/>
    <w:rsid w:val="00A92D0A"/>
    <w:rsid w:val="00AA0099"/>
    <w:rsid w:val="00AA675A"/>
    <w:rsid w:val="00AA734D"/>
    <w:rsid w:val="00AA7AB8"/>
    <w:rsid w:val="00AB3497"/>
    <w:rsid w:val="00AC0575"/>
    <w:rsid w:val="00AC6768"/>
    <w:rsid w:val="00AE1ED1"/>
    <w:rsid w:val="00AF2F6B"/>
    <w:rsid w:val="00AF6FFA"/>
    <w:rsid w:val="00B00471"/>
    <w:rsid w:val="00B034E6"/>
    <w:rsid w:val="00B12ACA"/>
    <w:rsid w:val="00B23D0C"/>
    <w:rsid w:val="00B257E0"/>
    <w:rsid w:val="00B25886"/>
    <w:rsid w:val="00B34E41"/>
    <w:rsid w:val="00B71209"/>
    <w:rsid w:val="00B724CC"/>
    <w:rsid w:val="00B77E59"/>
    <w:rsid w:val="00B952D4"/>
    <w:rsid w:val="00B96BCB"/>
    <w:rsid w:val="00B97B16"/>
    <w:rsid w:val="00BB0E8B"/>
    <w:rsid w:val="00BD54DE"/>
    <w:rsid w:val="00BE006E"/>
    <w:rsid w:val="00BE0EA8"/>
    <w:rsid w:val="00BE397F"/>
    <w:rsid w:val="00BF2811"/>
    <w:rsid w:val="00BF312B"/>
    <w:rsid w:val="00C06151"/>
    <w:rsid w:val="00C122B2"/>
    <w:rsid w:val="00C13ED2"/>
    <w:rsid w:val="00C17EAA"/>
    <w:rsid w:val="00C238BB"/>
    <w:rsid w:val="00C32FDB"/>
    <w:rsid w:val="00C40694"/>
    <w:rsid w:val="00C551A8"/>
    <w:rsid w:val="00C56E3B"/>
    <w:rsid w:val="00C57B59"/>
    <w:rsid w:val="00C6091F"/>
    <w:rsid w:val="00C64717"/>
    <w:rsid w:val="00C75C9A"/>
    <w:rsid w:val="00C81E25"/>
    <w:rsid w:val="00C91DF5"/>
    <w:rsid w:val="00C923A7"/>
    <w:rsid w:val="00C955E2"/>
    <w:rsid w:val="00CA135F"/>
    <w:rsid w:val="00CA2138"/>
    <w:rsid w:val="00CA6A39"/>
    <w:rsid w:val="00CA7212"/>
    <w:rsid w:val="00CB1116"/>
    <w:rsid w:val="00CB1692"/>
    <w:rsid w:val="00CB2FC5"/>
    <w:rsid w:val="00CC1952"/>
    <w:rsid w:val="00CE0171"/>
    <w:rsid w:val="00CE6C89"/>
    <w:rsid w:val="00CF6E7D"/>
    <w:rsid w:val="00D23803"/>
    <w:rsid w:val="00D30CFE"/>
    <w:rsid w:val="00D47B37"/>
    <w:rsid w:val="00D56951"/>
    <w:rsid w:val="00D62BA7"/>
    <w:rsid w:val="00D7281D"/>
    <w:rsid w:val="00DA04F9"/>
    <w:rsid w:val="00DA0545"/>
    <w:rsid w:val="00DA2F26"/>
    <w:rsid w:val="00DB324A"/>
    <w:rsid w:val="00DC2FFB"/>
    <w:rsid w:val="00DC7D27"/>
    <w:rsid w:val="00DD4294"/>
    <w:rsid w:val="00DE6092"/>
    <w:rsid w:val="00DF0BF5"/>
    <w:rsid w:val="00DF7C85"/>
    <w:rsid w:val="00E0200A"/>
    <w:rsid w:val="00E11189"/>
    <w:rsid w:val="00E140BA"/>
    <w:rsid w:val="00E15BED"/>
    <w:rsid w:val="00E210AE"/>
    <w:rsid w:val="00E30DC0"/>
    <w:rsid w:val="00E30F0F"/>
    <w:rsid w:val="00E3208F"/>
    <w:rsid w:val="00E34485"/>
    <w:rsid w:val="00E4495B"/>
    <w:rsid w:val="00E530DE"/>
    <w:rsid w:val="00E64831"/>
    <w:rsid w:val="00E71063"/>
    <w:rsid w:val="00E73DB6"/>
    <w:rsid w:val="00E906AE"/>
    <w:rsid w:val="00E941FB"/>
    <w:rsid w:val="00E94A33"/>
    <w:rsid w:val="00E9509D"/>
    <w:rsid w:val="00E95DFF"/>
    <w:rsid w:val="00EA231D"/>
    <w:rsid w:val="00EA2638"/>
    <w:rsid w:val="00EA6E5D"/>
    <w:rsid w:val="00EB26AE"/>
    <w:rsid w:val="00EB5B4C"/>
    <w:rsid w:val="00EC4E22"/>
    <w:rsid w:val="00ED1DE3"/>
    <w:rsid w:val="00ED7C0C"/>
    <w:rsid w:val="00EE79D1"/>
    <w:rsid w:val="00EF5EEE"/>
    <w:rsid w:val="00F01CA6"/>
    <w:rsid w:val="00F052BD"/>
    <w:rsid w:val="00F236BA"/>
    <w:rsid w:val="00F271F2"/>
    <w:rsid w:val="00F27562"/>
    <w:rsid w:val="00F33426"/>
    <w:rsid w:val="00F37A73"/>
    <w:rsid w:val="00F461C2"/>
    <w:rsid w:val="00F478C7"/>
    <w:rsid w:val="00F6090F"/>
    <w:rsid w:val="00F84509"/>
    <w:rsid w:val="00F94D1A"/>
    <w:rsid w:val="00F976B5"/>
    <w:rsid w:val="00FA241C"/>
    <w:rsid w:val="00FA3712"/>
    <w:rsid w:val="00FA629F"/>
    <w:rsid w:val="00FC42FE"/>
    <w:rsid w:val="00FC562C"/>
    <w:rsid w:val="00FC651A"/>
    <w:rsid w:val="00FE5651"/>
    <w:rsid w:val="00FE6F3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074F773"/>
  <w15:docId w15:val="{FF8C32D6-264E-4E60-83B3-9C16D50C8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66B3"/>
    <w:rPr>
      <w:rFonts w:ascii="Times New Roman" w:hAnsi="Times New Roman" w:cs="Times New Roman"/>
    </w:rPr>
  </w:style>
  <w:style w:type="paragraph" w:styleId="Heading1">
    <w:name w:val="heading 1"/>
    <w:basedOn w:val="Normal"/>
    <w:next w:val="Normal"/>
    <w:link w:val="Heading1Char"/>
    <w:uiPriority w:val="9"/>
    <w:qFormat/>
    <w:rsid w:val="009973FE"/>
    <w:pPr>
      <w:keepNext/>
      <w:keepLines/>
      <w:spacing w:before="480"/>
      <w:outlineLvl w:val="0"/>
    </w:pPr>
    <w:rPr>
      <w:rFonts w:ascii="Arial Black" w:eastAsiaTheme="majorEastAsia" w:hAnsi="Arial Black" w:cstheme="majorBidi"/>
      <w:bCs/>
      <w:color w:val="000000" w:themeColor="text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DA3"/>
    <w:pPr>
      <w:tabs>
        <w:tab w:val="center" w:pos="4320"/>
        <w:tab w:val="right" w:pos="8640"/>
      </w:tabs>
    </w:pPr>
  </w:style>
  <w:style w:type="character" w:customStyle="1" w:styleId="HeaderChar">
    <w:name w:val="Header Char"/>
    <w:basedOn w:val="DefaultParagraphFont"/>
    <w:link w:val="Header"/>
    <w:uiPriority w:val="99"/>
    <w:rsid w:val="005E2DA3"/>
  </w:style>
  <w:style w:type="paragraph" w:styleId="Footer">
    <w:name w:val="footer"/>
    <w:basedOn w:val="Normal"/>
    <w:link w:val="FooterChar"/>
    <w:uiPriority w:val="99"/>
    <w:unhideWhenUsed/>
    <w:rsid w:val="005E2DA3"/>
    <w:pPr>
      <w:tabs>
        <w:tab w:val="center" w:pos="4320"/>
        <w:tab w:val="right" w:pos="8640"/>
      </w:tabs>
    </w:pPr>
  </w:style>
  <w:style w:type="character" w:customStyle="1" w:styleId="FooterChar">
    <w:name w:val="Footer Char"/>
    <w:basedOn w:val="DefaultParagraphFont"/>
    <w:link w:val="Footer"/>
    <w:uiPriority w:val="99"/>
    <w:rsid w:val="005E2DA3"/>
  </w:style>
  <w:style w:type="paragraph" w:styleId="BalloonText">
    <w:name w:val="Balloon Text"/>
    <w:basedOn w:val="Normal"/>
    <w:link w:val="BalloonTextChar"/>
    <w:uiPriority w:val="99"/>
    <w:semiHidden/>
    <w:unhideWhenUsed/>
    <w:rsid w:val="005E2DA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E2DA3"/>
    <w:rPr>
      <w:rFonts w:ascii="Lucida Grande" w:hAnsi="Lucida Grande" w:cs="Lucida Grande"/>
      <w:sz w:val="18"/>
      <w:szCs w:val="18"/>
    </w:rPr>
  </w:style>
  <w:style w:type="character" w:customStyle="1" w:styleId="Heading1Char">
    <w:name w:val="Heading 1 Char"/>
    <w:basedOn w:val="DefaultParagraphFont"/>
    <w:link w:val="Heading1"/>
    <w:uiPriority w:val="9"/>
    <w:rsid w:val="009973FE"/>
    <w:rPr>
      <w:rFonts w:ascii="Arial Black" w:eastAsiaTheme="majorEastAsia" w:hAnsi="Arial Black" w:cstheme="majorBidi"/>
      <w:bCs/>
      <w:color w:val="000000" w:themeColor="text1"/>
      <w:sz w:val="28"/>
      <w:szCs w:val="28"/>
    </w:rPr>
  </w:style>
  <w:style w:type="paragraph" w:styleId="ListParagraph">
    <w:name w:val="List Paragraph"/>
    <w:basedOn w:val="Normal"/>
    <w:uiPriority w:val="34"/>
    <w:qFormat/>
    <w:rsid w:val="00540A49"/>
    <w:pPr>
      <w:ind w:left="720"/>
      <w:contextualSpacing/>
    </w:pPr>
  </w:style>
  <w:style w:type="table" w:styleId="TableGrid">
    <w:name w:val="Table Grid"/>
    <w:basedOn w:val="TableNormal"/>
    <w:uiPriority w:val="59"/>
    <w:rsid w:val="00540A4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8766A"/>
    <w:rPr>
      <w:color w:val="0000FF" w:themeColor="hyperlink"/>
      <w:u w:val="single"/>
    </w:rPr>
  </w:style>
  <w:style w:type="character" w:styleId="FollowedHyperlink">
    <w:name w:val="FollowedHyperlink"/>
    <w:basedOn w:val="DefaultParagraphFont"/>
    <w:uiPriority w:val="99"/>
    <w:semiHidden/>
    <w:unhideWhenUsed/>
    <w:rsid w:val="00EB26AE"/>
    <w:rPr>
      <w:color w:val="800080" w:themeColor="followedHyperlink"/>
      <w:u w:val="single"/>
    </w:rPr>
  </w:style>
  <w:style w:type="character" w:styleId="UnresolvedMention">
    <w:name w:val="Unresolved Mention"/>
    <w:basedOn w:val="DefaultParagraphFont"/>
    <w:uiPriority w:val="99"/>
    <w:semiHidden/>
    <w:unhideWhenUsed/>
    <w:rsid w:val="00D5695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0168519">
      <w:bodyDiv w:val="1"/>
      <w:marLeft w:val="0"/>
      <w:marRight w:val="0"/>
      <w:marTop w:val="0"/>
      <w:marBottom w:val="0"/>
      <w:divBdr>
        <w:top w:val="none" w:sz="0" w:space="0" w:color="auto"/>
        <w:left w:val="none" w:sz="0" w:space="0" w:color="auto"/>
        <w:bottom w:val="none" w:sz="0" w:space="0" w:color="auto"/>
        <w:right w:val="none" w:sz="0" w:space="0" w:color="auto"/>
      </w:divBdr>
    </w:div>
    <w:div w:id="1331636118">
      <w:bodyDiv w:val="1"/>
      <w:marLeft w:val="0"/>
      <w:marRight w:val="0"/>
      <w:marTop w:val="0"/>
      <w:marBottom w:val="0"/>
      <w:divBdr>
        <w:top w:val="none" w:sz="0" w:space="0" w:color="auto"/>
        <w:left w:val="none" w:sz="0" w:space="0" w:color="auto"/>
        <w:bottom w:val="none" w:sz="0" w:space="0" w:color="auto"/>
        <w:right w:val="none" w:sz="0" w:space="0" w:color="auto"/>
      </w:divBdr>
    </w:div>
    <w:div w:id="1602301780">
      <w:bodyDiv w:val="1"/>
      <w:marLeft w:val="0"/>
      <w:marRight w:val="0"/>
      <w:marTop w:val="0"/>
      <w:marBottom w:val="0"/>
      <w:divBdr>
        <w:top w:val="none" w:sz="0" w:space="0" w:color="auto"/>
        <w:left w:val="none" w:sz="0" w:space="0" w:color="auto"/>
        <w:bottom w:val="none" w:sz="0" w:space="0" w:color="auto"/>
        <w:right w:val="none" w:sz="0" w:space="0" w:color="auto"/>
      </w:divBdr>
    </w:div>
    <w:div w:id="2038459444">
      <w:bodyDiv w:val="1"/>
      <w:marLeft w:val="0"/>
      <w:marRight w:val="0"/>
      <w:marTop w:val="0"/>
      <w:marBottom w:val="0"/>
      <w:divBdr>
        <w:top w:val="none" w:sz="0" w:space="0" w:color="auto"/>
        <w:left w:val="none" w:sz="0" w:space="0" w:color="auto"/>
        <w:bottom w:val="none" w:sz="0" w:space="0" w:color="auto"/>
        <w:right w:val="none" w:sz="0" w:space="0" w:color="auto"/>
      </w:divBdr>
    </w:div>
    <w:div w:id="20890372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ard.Lambroff@GeorgianCollege.ca" TargetMode="External"/><Relationship Id="rId13" Type="http://schemas.openxmlformats.org/officeDocument/2006/relationships/hyperlink" Target="http://www.georgiancollege.ca/about-georgian/campus-safety-and-security/campus-closures-tab/"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georgiancollege.ca/about-georgian/campus-safety-and-security/sexual-violence-tab/"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georgiancollege.ca/about-georgian/campus-safety-and-security/lockdown--tab/"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georgiancollege.ca/about-georgian/campus-safety-and-security/fire--tab/" TargetMode="External"/><Relationship Id="rId4" Type="http://schemas.openxmlformats.org/officeDocument/2006/relationships/settings" Target="settings.xml"/><Relationship Id="rId9" Type="http://schemas.openxmlformats.org/officeDocument/2006/relationships/hyperlink" Target="http://www.georgiancollege.ca/admissions/policies-procedure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5C46E5-22A0-4273-9A0B-E689CF37A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1099</Words>
  <Characters>6269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Georgian College of Applied Arts and Technology</Company>
  <LinksUpToDate>false</LinksUpToDate>
  <CharactersWithSpaces>7354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Scott McCrindle</dc:creator>
  <cp:lastModifiedBy>Rick Lambroff</cp:lastModifiedBy>
  <cp:revision>3</cp:revision>
  <cp:lastPrinted>2014-08-28T16:29:00Z</cp:lastPrinted>
  <dcterms:created xsi:type="dcterms:W3CDTF">2023-04-26T18:39:00Z</dcterms:created>
  <dcterms:modified xsi:type="dcterms:W3CDTF">2023-04-26T18:57:00Z</dcterms:modified>
</cp:coreProperties>
</file>