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ustria" w:cs="Lustria" w:eastAsia="Lustria" w:hAnsi="Lustria"/>
          <w:b w:val="1"/>
          <w:sz w:val="32"/>
          <w:szCs w:val="32"/>
        </w:rPr>
      </w:pPr>
      <w:r w:rsidDel="00000000" w:rsidR="00000000" w:rsidRPr="00000000">
        <w:rPr>
          <w:rFonts w:ascii="Lustria" w:cs="Lustria" w:eastAsia="Lustria" w:hAnsi="Lustria"/>
          <w:b w:val="1"/>
          <w:sz w:val="32"/>
          <w:szCs w:val="32"/>
          <w:rtl w:val="0"/>
        </w:rPr>
        <w:t xml:space="preserve">UNIVERSIDAD PERUANA DE CIENCIAS APLICADAS</w:t>
      </w:r>
    </w:p>
    <w:p w:rsidR="00000000" w:rsidDel="00000000" w:rsidP="00000000" w:rsidRDefault="00000000" w:rsidRPr="00000000" w14:paraId="00000002">
      <w:pPr>
        <w:jc w:val="center"/>
        <w:rPr>
          <w:rFonts w:ascii="Lustria" w:cs="Lustria" w:eastAsia="Lustria" w:hAnsi="Lustria"/>
          <w:b w:val="1"/>
          <w:sz w:val="32"/>
          <w:szCs w:val="32"/>
        </w:rPr>
      </w:pPr>
      <w:r w:rsidDel="00000000" w:rsidR="00000000" w:rsidRPr="00000000">
        <w:rPr>
          <w:rFonts w:ascii="Lustria" w:cs="Lustria" w:eastAsia="Lustria" w:hAnsi="Lustria"/>
          <w:b w:val="1"/>
          <w:sz w:val="32"/>
          <w:szCs w:val="32"/>
          <w:rtl w:val="0"/>
        </w:rPr>
        <w:t xml:space="preserve">FACULTAD DE INGENIERÍA</w:t>
      </w:r>
    </w:p>
    <w:p w:rsidR="00000000" w:rsidDel="00000000" w:rsidP="00000000" w:rsidRDefault="00000000" w:rsidRPr="00000000" w14:paraId="00000003">
      <w:pPr>
        <w:jc w:val="center"/>
        <w:rPr>
          <w:rFonts w:ascii="Lustria" w:cs="Lustria" w:eastAsia="Lustria" w:hAnsi="Lustria"/>
          <w:b w:val="1"/>
          <w:sz w:val="28"/>
          <w:szCs w:val="28"/>
        </w:rPr>
      </w:pPr>
      <w:r w:rsidDel="00000000" w:rsidR="00000000" w:rsidRPr="00000000">
        <w:rPr>
          <w:rtl w:val="0"/>
        </w:rPr>
      </w:r>
    </w:p>
    <w:p w:rsidR="00000000" w:rsidDel="00000000" w:rsidP="00000000" w:rsidRDefault="00000000" w:rsidRPr="00000000" w14:paraId="00000004">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CARRERA PROFESIONAL </w:t>
      </w:r>
    </w:p>
    <w:p w:rsidR="00000000" w:rsidDel="00000000" w:rsidP="00000000" w:rsidRDefault="00000000" w:rsidRPr="00000000" w14:paraId="00000005">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DE CIENCIAS DE LA COMPUTACIÓN</w:t>
      </w:r>
    </w:p>
    <w:p w:rsidR="00000000" w:rsidDel="00000000" w:rsidP="00000000" w:rsidRDefault="00000000" w:rsidRPr="00000000" w14:paraId="00000006">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07">
      <w:pPr>
        <w:jc w:val="center"/>
        <w:rPr>
          <w:rFonts w:ascii="Lustria" w:cs="Lustria" w:eastAsia="Lustria" w:hAnsi="Lustria"/>
        </w:rPr>
      </w:pPr>
      <w:r w:rsidDel="00000000" w:rsidR="00000000" w:rsidRPr="00000000">
        <w:rPr>
          <w:rFonts w:ascii="Lustria" w:cs="Lustria" w:eastAsia="Lustria" w:hAnsi="Lustria"/>
        </w:rPr>
        <w:drawing>
          <wp:inline distB="0" distT="0" distL="0" distR="0">
            <wp:extent cx="882834" cy="882834"/>
            <wp:effectExtent b="0" l="0" r="0" t="0"/>
            <wp:docPr descr="Imagen relacionada" id="3" name="image1.png"/>
            <a:graphic>
              <a:graphicData uri="http://schemas.openxmlformats.org/drawingml/2006/picture">
                <pic:pic>
                  <pic:nvPicPr>
                    <pic:cNvPr descr="Imagen relacionada" id="0" name="image1.png"/>
                    <pic:cNvPicPr preferRelativeResize="0"/>
                  </pic:nvPicPr>
                  <pic:blipFill>
                    <a:blip r:embed="rId6"/>
                    <a:srcRect b="0" l="0" r="0" t="0"/>
                    <a:stretch>
                      <a:fillRect/>
                    </a:stretch>
                  </pic:blipFill>
                  <pic:spPr>
                    <a:xfrm>
                      <a:off x="0" y="0"/>
                      <a:ext cx="882834" cy="88283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Lustria" w:cs="Lustria" w:eastAsia="Lustria" w:hAnsi="Lustria"/>
          <w:b w:val="1"/>
          <w:sz w:val="28"/>
          <w:szCs w:val="28"/>
        </w:rPr>
      </w:pPr>
      <w:r w:rsidDel="00000000" w:rsidR="00000000" w:rsidRPr="00000000">
        <w:rPr>
          <w:rFonts w:ascii="Lustria" w:cs="Lustria" w:eastAsia="Lustria" w:hAnsi="Lustria"/>
          <w:b w:val="1"/>
          <w:sz w:val="28"/>
          <w:szCs w:val="28"/>
          <w:rtl w:val="0"/>
        </w:rPr>
        <w:t xml:space="preserve">Asignatura:</w:t>
      </w:r>
    </w:p>
    <w:p w:rsidR="00000000" w:rsidDel="00000000" w:rsidP="00000000" w:rsidRDefault="00000000" w:rsidRPr="00000000" w14:paraId="00000009">
      <w:pPr>
        <w:jc w:val="center"/>
        <w:rPr>
          <w:rFonts w:ascii="Lustria" w:cs="Lustria" w:eastAsia="Lustria" w:hAnsi="Lustria"/>
          <w:b w:val="1"/>
          <w:sz w:val="36"/>
          <w:szCs w:val="36"/>
        </w:rPr>
      </w:pPr>
      <w:bookmarkStart w:colFirst="0" w:colLast="0" w:name="_gjdgxs" w:id="0"/>
      <w:bookmarkEnd w:id="0"/>
      <w:r w:rsidDel="00000000" w:rsidR="00000000" w:rsidRPr="00000000">
        <w:rPr>
          <w:rFonts w:ascii="Lustria" w:cs="Lustria" w:eastAsia="Lustria" w:hAnsi="Lustria"/>
          <w:b w:val="1"/>
          <w:sz w:val="36"/>
          <w:szCs w:val="36"/>
          <w:rtl w:val="0"/>
        </w:rPr>
        <w:t xml:space="preserve">CC57- MACHINE LEARNING</w:t>
      </w:r>
    </w:p>
    <w:p w:rsidR="00000000" w:rsidDel="00000000" w:rsidP="00000000" w:rsidRDefault="00000000" w:rsidRPr="00000000" w14:paraId="0000000A">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Sección:  SC71</w:t>
      </w:r>
    </w:p>
    <w:p w:rsidR="00000000" w:rsidDel="00000000" w:rsidP="00000000" w:rsidRDefault="00000000" w:rsidRPr="00000000" w14:paraId="0000000B">
      <w:pPr>
        <w:jc w:val="center"/>
        <w:rPr>
          <w:rFonts w:ascii="Lustria" w:cs="Lustria" w:eastAsia="Lustria" w:hAnsi="Lustria"/>
          <w:b w:val="1"/>
          <w:sz w:val="36"/>
          <w:szCs w:val="36"/>
        </w:rPr>
      </w:pPr>
      <w:r w:rsidDel="00000000" w:rsidR="00000000" w:rsidRPr="00000000">
        <w:rPr>
          <w:rtl w:val="0"/>
        </w:rPr>
      </w:r>
    </w:p>
    <w:p w:rsidR="00000000" w:rsidDel="00000000" w:rsidP="00000000" w:rsidRDefault="00000000" w:rsidRPr="00000000" w14:paraId="0000000C">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Trabajo Parcial</w:t>
      </w:r>
    </w:p>
    <w:p w:rsidR="00000000" w:rsidDel="00000000" w:rsidP="00000000" w:rsidRDefault="00000000" w:rsidRPr="00000000" w14:paraId="0000000D">
      <w:pPr>
        <w:jc w:val="center"/>
        <w:rPr>
          <w:rFonts w:ascii="Lustria" w:cs="Lustria" w:eastAsia="Lustria" w:hAnsi="Lustria"/>
          <w:b w:val="1"/>
          <w:sz w:val="36"/>
          <w:szCs w:val="36"/>
        </w:rPr>
      </w:pPr>
      <w:r w:rsidDel="00000000" w:rsidR="00000000" w:rsidRPr="00000000">
        <w:rPr>
          <w:rtl w:val="0"/>
        </w:rPr>
      </w:r>
    </w:p>
    <w:p w:rsidR="00000000" w:rsidDel="00000000" w:rsidP="00000000" w:rsidRDefault="00000000" w:rsidRPr="00000000" w14:paraId="0000000E">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Sistema de recomendaciones para un E- commerce</w:t>
      </w:r>
    </w:p>
    <w:p w:rsidR="00000000" w:rsidDel="00000000" w:rsidP="00000000" w:rsidRDefault="00000000" w:rsidRPr="00000000" w14:paraId="0000000F">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10">
      <w:pPr>
        <w:jc w:val="center"/>
        <w:rPr>
          <w:rFonts w:ascii="Lustria" w:cs="Lustria" w:eastAsia="Lustria" w:hAnsi="Lustria"/>
          <w:sz w:val="28"/>
          <w:szCs w:val="28"/>
        </w:rPr>
      </w:pPr>
      <w:r w:rsidDel="00000000" w:rsidR="00000000" w:rsidRPr="00000000">
        <w:rPr>
          <w:rFonts w:ascii="Lustria" w:cs="Lustria" w:eastAsia="Lustria" w:hAnsi="Lustria"/>
          <w:b w:val="1"/>
          <w:sz w:val="28"/>
          <w:szCs w:val="28"/>
          <w:rtl w:val="0"/>
        </w:rPr>
        <w:t xml:space="preserve">Autores</w:t>
      </w:r>
      <w:r w:rsidDel="00000000" w:rsidR="00000000" w:rsidRPr="00000000">
        <w:rPr>
          <w:rtl w:val="0"/>
        </w:rPr>
      </w:r>
    </w:p>
    <w:p w:rsidR="00000000" w:rsidDel="00000000" w:rsidP="00000000" w:rsidRDefault="00000000" w:rsidRPr="00000000" w14:paraId="00000011">
      <w:pPr>
        <w:jc w:val="center"/>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Franck Goñas Lopez – u201421134</w:t>
      </w:r>
    </w:p>
    <w:p w:rsidR="00000000" w:rsidDel="00000000" w:rsidP="00000000" w:rsidRDefault="00000000" w:rsidRPr="00000000" w14:paraId="00000012">
      <w:pPr>
        <w:jc w:val="center"/>
        <w:rPr>
          <w:rFonts w:ascii="Lustria" w:cs="Lustria" w:eastAsia="Lustria" w:hAnsi="Lustria"/>
        </w:rPr>
      </w:pPr>
      <w:r w:rsidDel="00000000" w:rsidR="00000000" w:rsidRPr="00000000">
        <w:rPr>
          <w:rtl w:val="0"/>
        </w:rPr>
      </w:r>
    </w:p>
    <w:p w:rsidR="00000000" w:rsidDel="00000000" w:rsidP="00000000" w:rsidRDefault="00000000" w:rsidRPr="00000000" w14:paraId="00000013">
      <w:pPr>
        <w:jc w:val="center"/>
        <w:rPr>
          <w:rFonts w:ascii="Lustria" w:cs="Lustria" w:eastAsia="Lustria" w:hAnsi="Lustria"/>
        </w:rPr>
      </w:pPr>
      <w:r w:rsidDel="00000000" w:rsidR="00000000" w:rsidRPr="00000000">
        <w:rPr>
          <w:rFonts w:ascii="Lustria" w:cs="Lustria" w:eastAsia="Lustria" w:hAnsi="Lustria"/>
          <w:b w:val="1"/>
          <w:sz w:val="28"/>
          <w:szCs w:val="28"/>
          <w:rtl w:val="0"/>
        </w:rPr>
        <w:t xml:space="preserve">Profesor</w:t>
      </w:r>
      <w:r w:rsidDel="00000000" w:rsidR="00000000" w:rsidRPr="00000000">
        <w:rPr>
          <w:rtl w:val="0"/>
        </w:rPr>
      </w:r>
    </w:p>
    <w:p w:rsidR="00000000" w:rsidDel="00000000" w:rsidP="00000000" w:rsidRDefault="00000000" w:rsidRPr="00000000" w14:paraId="00000014">
      <w:pPr>
        <w:jc w:val="center"/>
        <w:rPr>
          <w:rFonts w:ascii="Lustria" w:cs="Lustria" w:eastAsia="Lustria" w:hAnsi="Lustria"/>
          <w:sz w:val="28"/>
          <w:szCs w:val="28"/>
        </w:rPr>
      </w:pPr>
      <w:r w:rsidDel="00000000" w:rsidR="00000000" w:rsidRPr="00000000">
        <w:rPr>
          <w:rFonts w:ascii="Lustria" w:cs="Lustria" w:eastAsia="Lustria" w:hAnsi="Lustria"/>
          <w:sz w:val="28"/>
          <w:szCs w:val="28"/>
          <w:rtl w:val="0"/>
        </w:rPr>
        <w:t xml:space="preserve">Carlos Fernando Montoya Cubas</w:t>
      </w:r>
    </w:p>
    <w:p w:rsidR="00000000" w:rsidDel="00000000" w:rsidP="00000000" w:rsidRDefault="00000000" w:rsidRPr="00000000" w14:paraId="00000015">
      <w:pPr>
        <w:jc w:val="center"/>
        <w:rPr>
          <w:rFonts w:ascii="Lustria" w:cs="Lustria" w:eastAsia="Lustria" w:hAnsi="Lustria"/>
          <w:sz w:val="28"/>
          <w:szCs w:val="28"/>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Lustria" w:cs="Lustria" w:eastAsia="Lustria" w:hAnsi="Lustria"/>
          <w:sz w:val="28"/>
          <w:szCs w:val="28"/>
          <w:rtl w:val="0"/>
        </w:rPr>
        <w:t xml:space="preserve">Lima, abril de 2024</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CONTENIDO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142" w:firstLine="0"/>
        <w:jc w:val="left"/>
        <w:rPr>
          <w:rFonts w:ascii="Century Gothic" w:cs="Century Gothic" w:eastAsia="Century Gothic" w:hAnsi="Century Gothic"/>
          <w:b w:val="0"/>
          <w:i w:val="0"/>
          <w:smallCaps w:val="0"/>
          <w:strike w:val="0"/>
          <w:color w:val="830f0e"/>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1. Descripción del caso de uso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2. Descripción del conjunto de datos (dataset)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3. Análisis exploratorio de los datos (EDA)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4. Propuesta de Modelización</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5. REFERENCIAS BIBLIOGRÁFICAS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l19bdzymncp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6. ANEXOS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sectPr>
          <w:pgSz w:h="16838" w:w="11906" w:orient="portrait"/>
          <w:pgMar w:bottom="1417" w:top="1417" w:left="1701" w:right="1701" w:header="0" w:footer="0"/>
          <w:pgNumType w:start="1"/>
        </w:sectPr>
      </w:pPr>
      <w:r w:rsidDel="00000000" w:rsidR="00000000" w:rsidRPr="00000000">
        <w:rPr>
          <w:rtl w:val="0"/>
        </w:rPr>
      </w:r>
    </w:p>
    <w:p w:rsidR="00000000" w:rsidDel="00000000" w:rsidP="00000000" w:rsidRDefault="00000000" w:rsidRPr="00000000" w14:paraId="00000032">
      <w:pPr>
        <w:pStyle w:val="Heading1"/>
        <w:numPr>
          <w:ilvl w:val="0"/>
          <w:numId w:val="1"/>
        </w:numPr>
        <w:ind w:left="720" w:hanging="720"/>
        <w:rPr/>
      </w:pPr>
      <w:bookmarkStart w:colFirst="0" w:colLast="0" w:name="_30j0zll" w:id="1"/>
      <w:bookmarkEnd w:id="1"/>
      <w:r w:rsidDel="00000000" w:rsidR="00000000" w:rsidRPr="00000000">
        <w:rPr>
          <w:rtl w:val="0"/>
        </w:rPr>
        <w:t xml:space="preserve">Descripción del caso de uso</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En el contexto del comercio electrónico y las tiendas minoristas, uno de los retos más significativos es mantener la relevancia y personalización en la interacción con cada cliente. Con una vasta cantidad de productos disponibles y una diversidad de preferencias de los consumidores, es esencial para las empresas entender y anticipar las necesidades de sus clientes para mejorar la experiencia de compra y optimizar las ventas. El problema fundamental es cómo maximizar la eficacia del proceso de venta cruzada y la venta sugerida de productos sin abrumar al cliente con opciones irrelevantes. Un sistema efectivo debe ser capaz de predecir las preferencias futuras y presentar recomendaciones de producto.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sz w:val="24"/>
          <w:szCs w:val="24"/>
          <w:rtl w:val="0"/>
        </w:rPr>
        <w:t xml:space="preserve">Este escenario presenta una oportunidad significativa para desarrollar un sistema de recomendación que no solo aumente la satisfacción y fidelidad del cliente, sino que también impulse las ventas incrementales a través de recomendaciones personalizadas y contextualmente apropiadas.</w:t>
      </w:r>
      <w:r w:rsidDel="00000000" w:rsidR="00000000" w:rsidRPr="00000000">
        <w:rPr>
          <w:rtl w:val="0"/>
        </w:rPr>
      </w:r>
    </w:p>
    <w:p w:rsidR="00000000" w:rsidDel="00000000" w:rsidP="00000000" w:rsidRDefault="00000000" w:rsidRPr="00000000" w14:paraId="00000035">
      <w:pPr>
        <w:pStyle w:val="Heading1"/>
        <w:numPr>
          <w:ilvl w:val="0"/>
          <w:numId w:val="1"/>
        </w:numPr>
        <w:ind w:left="720" w:hanging="720"/>
        <w:rPr/>
      </w:pPr>
      <w:bookmarkStart w:colFirst="0" w:colLast="0" w:name="_1fob9te" w:id="2"/>
      <w:bookmarkEnd w:id="2"/>
      <w:r w:rsidDel="00000000" w:rsidR="00000000" w:rsidRPr="00000000">
        <w:rPr>
          <w:rtl w:val="0"/>
        </w:rPr>
        <w:t xml:space="preserve">Descripción del conjunto de datos (dataset)</w:t>
      </w:r>
    </w:p>
    <w:p w:rsidR="00000000" w:rsidDel="00000000" w:rsidP="00000000" w:rsidRDefault="00000000" w:rsidRPr="00000000" w14:paraId="00000036">
      <w:pPr>
        <w:ind w:left="720" w:firstLine="0"/>
        <w:rPr/>
      </w:pPr>
      <w:r w:rsidDel="00000000" w:rsidR="00000000" w:rsidRPr="00000000">
        <w:rPr>
          <w:rtl w:val="0"/>
        </w:rPr>
        <w:t xml:space="preserve">El dataset usado en el presente trabajo se extrajo de la plataforma web Kaggle, siendo más específico de </w:t>
      </w:r>
      <w:hyperlink r:id="rId7">
        <w:r w:rsidDel="00000000" w:rsidR="00000000" w:rsidRPr="00000000">
          <w:rPr>
            <w:color w:val="1155cc"/>
            <w:u w:val="single"/>
            <w:rtl w:val="0"/>
          </w:rPr>
          <w:t xml:space="preserve">https://www.kaggle.com/datasets/carrie1/ecommerce-data/data</w:t>
        </w:r>
      </w:hyperlink>
      <w:r w:rsidDel="00000000" w:rsidR="00000000" w:rsidRPr="00000000">
        <w:rPr>
          <w:rtl w:val="0"/>
        </w:rPr>
      </w:r>
    </w:p>
    <w:p w:rsidR="00000000" w:rsidDel="00000000" w:rsidP="00000000" w:rsidRDefault="00000000" w:rsidRPr="00000000" w14:paraId="00000037">
      <w:pPr>
        <w:tabs>
          <w:tab w:val="left" w:leader="none" w:pos="210"/>
        </w:tabs>
        <w:ind w:left="720" w:firstLine="0"/>
        <w:jc w:val="both"/>
        <w:rPr>
          <w:sz w:val="24"/>
          <w:szCs w:val="24"/>
        </w:rPr>
      </w:pPr>
      <w:r w:rsidDel="00000000" w:rsidR="00000000" w:rsidRPr="00000000">
        <w:rPr>
          <w:sz w:val="24"/>
          <w:szCs w:val="24"/>
          <w:rtl w:val="0"/>
        </w:rPr>
        <w:t xml:space="preserve">El conjunto de datos contiene 541,909 registros distribuidos en 8 columnas.</w:t>
      </w:r>
    </w:p>
    <w:p w:rsidR="00000000" w:rsidDel="00000000" w:rsidP="00000000" w:rsidRDefault="00000000" w:rsidRPr="00000000" w14:paraId="00000038">
      <w:pPr>
        <w:tabs>
          <w:tab w:val="left" w:leader="none" w:pos="210"/>
        </w:tabs>
        <w:ind w:left="0" w:firstLine="0"/>
        <w:jc w:val="both"/>
        <w:rPr>
          <w:sz w:val="24"/>
          <w:szCs w:val="24"/>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45"/>
        <w:gridCol w:w="6825"/>
        <w:tblGridChange w:id="0">
          <w:tblGrid>
            <w:gridCol w:w="1560"/>
            <w:gridCol w:w="1245"/>
            <w:gridCol w:w="68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sz w:val="24"/>
                <w:szCs w:val="24"/>
              </w:rPr>
            </w:pPr>
            <w:r w:rsidDel="00000000" w:rsidR="00000000" w:rsidRPr="00000000">
              <w:rPr>
                <w:sz w:val="24"/>
                <w:szCs w:val="24"/>
                <w:rtl w:val="0"/>
              </w:rPr>
              <w:t xml:space="preserve">Variable</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sz w:val="24"/>
                <w:szCs w:val="24"/>
              </w:rPr>
            </w:pPr>
            <w:r w:rsidDel="00000000" w:rsidR="00000000" w:rsidRPr="00000000">
              <w:rPr>
                <w:sz w:val="24"/>
                <w:szCs w:val="24"/>
                <w:rtl w:val="0"/>
              </w:rPr>
              <w:t xml:space="preserve">Tipo de Dato</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24"/>
                <w:szCs w:val="24"/>
              </w:rPr>
            </w:pPr>
            <w:r w:rsidDel="00000000" w:rsidR="00000000" w:rsidRPr="00000000">
              <w:rPr>
                <w:sz w:val="24"/>
                <w:szCs w:val="24"/>
                <w:rtl w:val="0"/>
              </w:rPr>
              <w:t xml:space="preserve">Descripción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24"/>
                <w:szCs w:val="24"/>
              </w:rPr>
            </w:pPr>
            <w:r w:rsidDel="00000000" w:rsidR="00000000" w:rsidRPr="00000000">
              <w:rPr>
                <w:sz w:val="24"/>
                <w:szCs w:val="24"/>
                <w:rtl w:val="0"/>
              </w:rPr>
              <w:t xml:space="preserve">InvoiceNo</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sz w:val="24"/>
                <w:szCs w:val="24"/>
              </w:rPr>
            </w:pPr>
            <w:r w:rsidDel="00000000" w:rsidR="00000000" w:rsidRPr="00000000">
              <w:rPr>
                <w:sz w:val="24"/>
                <w:szCs w:val="24"/>
                <w:rtl w:val="0"/>
              </w:rPr>
              <w:t xml:space="preserve">Número de factura o transacción. Identificador único para cada transacción.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sz w:val="24"/>
                <w:szCs w:val="24"/>
              </w:rPr>
            </w:pPr>
            <w:r w:rsidDel="00000000" w:rsidR="00000000" w:rsidRPr="00000000">
              <w:rPr>
                <w:sz w:val="24"/>
                <w:szCs w:val="24"/>
                <w:rtl w:val="0"/>
              </w:rPr>
              <w:t xml:space="preserve">StockCode</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sz w:val="24"/>
                <w:szCs w:val="24"/>
              </w:rPr>
            </w:pPr>
            <w:r w:rsidDel="00000000" w:rsidR="00000000" w:rsidRPr="00000000">
              <w:rPr>
                <w:sz w:val="24"/>
                <w:szCs w:val="24"/>
                <w:rtl w:val="0"/>
              </w:rPr>
              <w:t xml:space="preserve">Código del producto. Código único asignado a cada producto diferente en el  inventario.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sz w:val="24"/>
                <w:szCs w:val="24"/>
              </w:rPr>
            </w:pPr>
            <w:r w:rsidDel="00000000" w:rsidR="00000000" w:rsidRPr="00000000">
              <w:rPr>
                <w:sz w:val="24"/>
                <w:szCs w:val="24"/>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sz w:val="24"/>
                <w:szCs w:val="24"/>
              </w:rPr>
            </w:pPr>
            <w:r w:rsidDel="00000000" w:rsidR="00000000" w:rsidRPr="00000000">
              <w:rPr>
                <w:sz w:val="24"/>
                <w:szCs w:val="24"/>
                <w:rtl w:val="0"/>
              </w:rPr>
              <w:t xml:space="preserve">text</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sz w:val="24"/>
                <w:szCs w:val="24"/>
              </w:rPr>
            </w:pPr>
            <w:r w:rsidDel="00000000" w:rsidR="00000000" w:rsidRPr="00000000">
              <w:rPr>
                <w:sz w:val="24"/>
                <w:szCs w:val="24"/>
                <w:rtl w:val="0"/>
              </w:rPr>
              <w:t xml:space="preserve">Descripción textual del producto. Puede contener detalles como color, material, etc.</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sz w:val="24"/>
                <w:szCs w:val="24"/>
              </w:rPr>
            </w:pPr>
            <w:r w:rsidDel="00000000" w:rsidR="00000000" w:rsidRPr="00000000">
              <w:rPr>
                <w:sz w:val="24"/>
                <w:szCs w:val="24"/>
                <w:rtl w:val="0"/>
              </w:rPr>
              <w:t xml:space="preserve">Quantity</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sz w:val="24"/>
                <w:szCs w:val="24"/>
              </w:rPr>
            </w:pPr>
            <w:r w:rsidDel="00000000" w:rsidR="00000000" w:rsidRPr="00000000">
              <w:rPr>
                <w:sz w:val="24"/>
                <w:szCs w:val="24"/>
                <w:rtl w:val="0"/>
              </w:rPr>
              <w:t xml:space="preserve">Cantidad del producto en la transacción. Los números negativos podrían indicar devoluciones.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sz w:val="24"/>
                <w:szCs w:val="24"/>
              </w:rPr>
            </w:pPr>
            <w:r w:rsidDel="00000000" w:rsidR="00000000" w:rsidRPr="00000000">
              <w:rPr>
                <w:sz w:val="24"/>
                <w:szCs w:val="24"/>
                <w:rtl w:val="0"/>
              </w:rPr>
              <w:t xml:space="preserve">InvoiceDate</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sz w:val="24"/>
                <w:szCs w:val="24"/>
              </w:rPr>
            </w:pPr>
            <w:r w:rsidDel="00000000" w:rsidR="00000000" w:rsidRPr="00000000">
              <w:rPr>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sz w:val="24"/>
                <w:szCs w:val="24"/>
              </w:rPr>
            </w:pPr>
            <w:r w:rsidDel="00000000" w:rsidR="00000000" w:rsidRPr="00000000">
              <w:rPr>
                <w:sz w:val="24"/>
                <w:szCs w:val="24"/>
                <w:rtl w:val="0"/>
              </w:rPr>
              <w:t xml:space="preserve">Fecha  y hora de la factura. Formato de fecha y hora cuando se realizó la transacción.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sz w:val="24"/>
                <w:szCs w:val="24"/>
              </w:rPr>
            </w:pPr>
            <w:r w:rsidDel="00000000" w:rsidR="00000000" w:rsidRPr="00000000">
              <w:rPr>
                <w:sz w:val="24"/>
                <w:szCs w:val="24"/>
                <w:rtl w:val="0"/>
              </w:rPr>
              <w:t xml:space="preserve">UnitPrice</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sz w:val="24"/>
                <w:szCs w:val="24"/>
              </w:rPr>
            </w:pPr>
            <w:r w:rsidDel="00000000" w:rsidR="00000000" w:rsidRPr="00000000">
              <w:rPr>
                <w:sz w:val="24"/>
                <w:szCs w:val="24"/>
                <w:rtl w:val="0"/>
              </w:rPr>
              <w:t xml:space="preserve">float</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sz w:val="24"/>
                <w:szCs w:val="24"/>
              </w:rPr>
            </w:pPr>
            <w:r w:rsidDel="00000000" w:rsidR="00000000" w:rsidRPr="00000000">
              <w:rPr>
                <w:sz w:val="24"/>
                <w:szCs w:val="24"/>
                <w:rtl w:val="0"/>
              </w:rPr>
              <w:t xml:space="preserve">Precio por unidad del producto en GBP.</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sz w:val="24"/>
                <w:szCs w:val="24"/>
              </w:rPr>
            </w:pPr>
            <w:r w:rsidDel="00000000" w:rsidR="00000000" w:rsidRPr="00000000">
              <w:rPr>
                <w:sz w:val="24"/>
                <w:szCs w:val="24"/>
                <w:rtl w:val="0"/>
              </w:rPr>
              <w:t xml:space="preserve">CustomerID</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sz w:val="24"/>
                <w:szCs w:val="24"/>
              </w:rPr>
            </w:pPr>
            <w:r w:rsidDel="00000000" w:rsidR="00000000" w:rsidRPr="00000000">
              <w:rPr>
                <w:sz w:val="24"/>
                <w:szCs w:val="24"/>
                <w:rtl w:val="0"/>
              </w:rPr>
              <w:t xml:space="preserve">int</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sz w:val="24"/>
                <w:szCs w:val="24"/>
              </w:rPr>
            </w:pPr>
            <w:r w:rsidDel="00000000" w:rsidR="00000000" w:rsidRPr="00000000">
              <w:rPr>
                <w:sz w:val="24"/>
                <w:szCs w:val="24"/>
                <w:rtl w:val="0"/>
              </w:rPr>
              <w:t xml:space="preserve">Identificador único del cliente.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sz w:val="24"/>
                <w:szCs w:val="24"/>
              </w:rPr>
            </w:pPr>
            <w:r w:rsidDel="00000000" w:rsidR="00000000" w:rsidRPr="00000000">
              <w:rPr>
                <w:sz w:val="24"/>
                <w:szCs w:val="24"/>
                <w:rtl w:val="0"/>
              </w:rPr>
              <w:t xml:space="preserve">Country</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sz w:val="24"/>
                <w:szCs w:val="24"/>
              </w:rPr>
            </w:pPr>
            <w:r w:rsidDel="00000000" w:rsidR="00000000" w:rsidRPr="00000000">
              <w:rPr>
                <w:sz w:val="24"/>
                <w:szCs w:val="24"/>
                <w:rtl w:val="0"/>
              </w:rPr>
              <w:t xml:space="preserve">text</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sz w:val="24"/>
                <w:szCs w:val="24"/>
              </w:rPr>
            </w:pPr>
            <w:r w:rsidDel="00000000" w:rsidR="00000000" w:rsidRPr="00000000">
              <w:rPr>
                <w:sz w:val="24"/>
                <w:szCs w:val="24"/>
                <w:rtl w:val="0"/>
              </w:rPr>
              <w:t xml:space="preserve">País del cliente. Indica la ubicación geográfica desde donde se realizó la transacción.</w:t>
            </w:r>
          </w:p>
        </w:tc>
      </w:tr>
    </w:tbl>
    <w:p w:rsidR="00000000" w:rsidDel="00000000" w:rsidP="00000000" w:rsidRDefault="00000000" w:rsidRPr="00000000" w14:paraId="00000054">
      <w:pPr>
        <w:tabs>
          <w:tab w:val="left" w:leader="none" w:pos="210"/>
        </w:tabs>
        <w:ind w:left="0" w:firstLine="0"/>
        <w:jc w:val="both"/>
        <w:rPr>
          <w:sz w:val="24"/>
          <w:szCs w:val="24"/>
        </w:rPr>
      </w:pPr>
      <w:r w:rsidDel="00000000" w:rsidR="00000000" w:rsidRPr="00000000">
        <w:rPr>
          <w:rtl w:val="0"/>
        </w:rPr>
      </w:r>
    </w:p>
    <w:p w:rsidR="00000000" w:rsidDel="00000000" w:rsidP="00000000" w:rsidRDefault="00000000" w:rsidRPr="00000000" w14:paraId="00000055">
      <w:pPr>
        <w:pStyle w:val="Heading1"/>
        <w:numPr>
          <w:ilvl w:val="0"/>
          <w:numId w:val="1"/>
        </w:numPr>
        <w:ind w:left="720" w:hanging="720"/>
        <w:rPr/>
      </w:pPr>
      <w:bookmarkStart w:colFirst="0" w:colLast="0" w:name="_3znysh7" w:id="3"/>
      <w:bookmarkEnd w:id="3"/>
      <w:r w:rsidDel="00000000" w:rsidR="00000000" w:rsidRPr="00000000">
        <w:rPr>
          <w:rtl w:val="0"/>
        </w:rPr>
        <w:t xml:space="preserve">Análisis exploratorio de los datos (EDA)</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0" w:before="0" w:line="259"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Se puede acceder al código en el Anexo 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Para el análisis de datos se comenzó explorando la distribución de la las ventas en la variable pais.</w:t>
      </w:r>
    </w:p>
    <w:p w:rsidR="00000000" w:rsidDel="00000000" w:rsidP="00000000" w:rsidRDefault="00000000" w:rsidRPr="00000000" w14:paraId="00000059">
      <w:pPr>
        <w:tabs>
          <w:tab w:val="left" w:leader="none" w:pos="210"/>
        </w:tabs>
        <w:ind w:left="720" w:firstLine="0"/>
        <w:jc w:val="both"/>
        <w:rPr>
          <w:sz w:val="24"/>
          <w:szCs w:val="24"/>
        </w:rPr>
      </w:pPr>
      <w:r w:rsidDel="00000000" w:rsidR="00000000" w:rsidRPr="00000000">
        <w:rPr>
          <w:sz w:val="24"/>
          <w:szCs w:val="24"/>
        </w:rPr>
        <w:drawing>
          <wp:inline distB="114300" distT="114300" distL="114300" distR="114300">
            <wp:extent cx="4699635" cy="2343150"/>
            <wp:effectExtent b="0" l="0" r="0" t="0"/>
            <wp:docPr id="4" name="image5.png"/>
            <a:graphic>
              <a:graphicData uri="http://schemas.openxmlformats.org/drawingml/2006/picture">
                <pic:pic>
                  <pic:nvPicPr>
                    <pic:cNvPr id="0" name="image5.png"/>
                    <pic:cNvPicPr preferRelativeResize="0"/>
                  </pic:nvPicPr>
                  <pic:blipFill>
                    <a:blip r:embed="rId8"/>
                    <a:srcRect b="66411" l="12980" r="0" t="0"/>
                    <a:stretch>
                      <a:fillRect/>
                    </a:stretch>
                  </pic:blipFill>
                  <pic:spPr>
                    <a:xfrm>
                      <a:off x="0" y="0"/>
                      <a:ext cx="469963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Podemos ver que la gran mayoría de compras se hicieron en United Kingdom.</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5399730" cy="2959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Esta gráfica ayuda a observar las fluctuaciones mensuales en las ventas totales.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5400675" cy="2366645"/>
            <wp:effectExtent b="0" l="0" r="0" t="0"/>
            <wp:docPr id="5" name="image2.png"/>
            <a:graphic>
              <a:graphicData uri="http://schemas.openxmlformats.org/drawingml/2006/picture">
                <pic:pic>
                  <pic:nvPicPr>
                    <pic:cNvPr id="0" name="image2.png"/>
                    <pic:cNvPicPr preferRelativeResize="0"/>
                  </pic:nvPicPr>
                  <pic:blipFill>
                    <a:blip r:embed="rId8"/>
                    <a:srcRect b="33032" l="0" r="0" t="33010"/>
                    <a:stretch>
                      <a:fillRect/>
                    </a:stretch>
                  </pic:blipFill>
                  <pic:spPr>
                    <a:xfrm>
                      <a:off x="0" y="0"/>
                      <a:ext cx="5400675"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En esta gráfico podemos notar los 10 productos más vendidos por la empresa de e-commerce.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Pr>
        <w:drawing>
          <wp:inline distB="114300" distT="114300" distL="114300" distR="114300">
            <wp:extent cx="4356735" cy="2343150"/>
            <wp:effectExtent b="0" l="0" r="0" t="0"/>
            <wp:docPr id="2" name="image3.png"/>
            <a:graphic>
              <a:graphicData uri="http://schemas.openxmlformats.org/drawingml/2006/picture">
                <pic:pic>
                  <pic:nvPicPr>
                    <pic:cNvPr id="0" name="image3.png"/>
                    <pic:cNvPicPr preferRelativeResize="0"/>
                  </pic:nvPicPr>
                  <pic:blipFill>
                    <a:blip r:embed="rId8"/>
                    <a:srcRect b="0" l="19329" r="0" t="66249"/>
                    <a:stretch>
                      <a:fillRect/>
                    </a:stretch>
                  </pic:blipFill>
                  <pic:spPr>
                    <a:xfrm>
                      <a:off x="0" y="0"/>
                      <a:ext cx="435673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160" w:before="0" w:line="259" w:lineRule="auto"/>
        <w:ind w:left="720" w:right="0" w:firstLine="0"/>
        <w:jc w:val="both"/>
        <w:rPr>
          <w:sz w:val="24"/>
          <w:szCs w:val="24"/>
        </w:rPr>
      </w:pPr>
      <w:r w:rsidDel="00000000" w:rsidR="00000000" w:rsidRPr="00000000">
        <w:rPr>
          <w:sz w:val="24"/>
          <w:szCs w:val="24"/>
          <w:rtl w:val="0"/>
        </w:rPr>
        <w:t xml:space="preserve">Esta gráfica Ilustra cuáles días de la semana generan más ventas, ayudando a planificar promociones y operaciones en función de la demanda.</w:t>
      </w:r>
    </w:p>
    <w:p w:rsidR="00000000" w:rsidDel="00000000" w:rsidP="00000000" w:rsidRDefault="00000000" w:rsidRPr="00000000" w14:paraId="00000061">
      <w:pPr>
        <w:pStyle w:val="Heading1"/>
        <w:numPr>
          <w:ilvl w:val="0"/>
          <w:numId w:val="1"/>
        </w:numPr>
        <w:ind w:left="720" w:hanging="720"/>
        <w:rPr/>
      </w:pPr>
      <w:bookmarkStart w:colFirst="0" w:colLast="0" w:name="_2et92p0" w:id="4"/>
      <w:bookmarkEnd w:id="4"/>
      <w:r w:rsidDel="00000000" w:rsidR="00000000" w:rsidRPr="00000000">
        <w:rPr>
          <w:rtl w:val="0"/>
        </w:rPr>
        <w:t xml:space="preserve">Propuesta de Modelización</w:t>
      </w:r>
      <w:r w:rsidDel="00000000" w:rsidR="00000000" w:rsidRPr="00000000">
        <w:rPr>
          <w:rtl w:val="0"/>
        </w:rPr>
      </w:r>
    </w:p>
    <w:p w:rsidR="00000000" w:rsidDel="00000000" w:rsidP="00000000" w:rsidRDefault="00000000" w:rsidRPr="00000000" w14:paraId="00000062">
      <w:pPr>
        <w:tabs>
          <w:tab w:val="left" w:leader="none" w:pos="210"/>
        </w:tabs>
        <w:ind w:left="720" w:firstLine="0"/>
        <w:jc w:val="both"/>
        <w:rPr>
          <w:sz w:val="24"/>
          <w:szCs w:val="24"/>
        </w:rPr>
      </w:pPr>
      <w:r w:rsidDel="00000000" w:rsidR="00000000" w:rsidRPr="00000000">
        <w:rPr>
          <w:sz w:val="24"/>
          <w:szCs w:val="24"/>
          <w:rtl w:val="0"/>
        </w:rPr>
        <w:t xml:space="preserve">Para el sistema de recomendación, luego de analizar diversos algoritmos se utilizarán  Redes Neuronales Recurrentes (RNNs) debido a su eficacia en el manejo de secuencias de datos. El modelo se entrenará para reconocer patrones en las secuencias de compras de los clientes con la frecuencia de compra y las preferencias de categoría de producto.</w:t>
      </w:r>
    </w:p>
    <w:p w:rsidR="00000000" w:rsidDel="00000000" w:rsidP="00000000" w:rsidRDefault="00000000" w:rsidRPr="00000000" w14:paraId="00000063">
      <w:pPr>
        <w:tabs>
          <w:tab w:val="left" w:leader="none" w:pos="210"/>
        </w:tabs>
        <w:ind w:left="720" w:firstLine="0"/>
        <w:jc w:val="both"/>
        <w:rPr>
          <w:sz w:val="24"/>
          <w:szCs w:val="24"/>
        </w:rPr>
      </w:pPr>
      <w:r w:rsidDel="00000000" w:rsidR="00000000" w:rsidRPr="00000000">
        <w:rPr>
          <w:sz w:val="24"/>
          <w:szCs w:val="24"/>
          <w:rtl w:val="0"/>
        </w:rPr>
        <w:t xml:space="preserve">El modelo de RNN se diseñará para procesar secuencias de compras, donde cada entrada de secuencia es un vector que representa un producto comprado, incluyendo detalles como el código del producto (codificado mediante técnicas de embedding), cantidad y precio. La salida del modelo será una lista de productos recomendados, basada en la probabilidad de que el cliente esté interesado en estos productos en su próxima compra.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s>
        <w:spacing w:after="0" w:before="0" w:line="259" w:lineRule="auto"/>
        <w:ind w:left="72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1"/>
        <w:numPr>
          <w:ilvl w:val="0"/>
          <w:numId w:val="1"/>
        </w:numPr>
        <w:ind w:left="720"/>
        <w:rPr>
          <w:color w:val="830f0e"/>
          <w:sz w:val="32"/>
          <w:szCs w:val="32"/>
        </w:rPr>
      </w:pPr>
      <w:bookmarkStart w:colFirst="0" w:colLast="0" w:name="_l19bdzymncpe" w:id="5"/>
      <w:bookmarkEnd w:id="5"/>
      <w:r w:rsidDel="00000000" w:rsidR="00000000" w:rsidRPr="00000000">
        <w:rPr>
          <w:rtl w:val="0"/>
        </w:rPr>
        <w:t xml:space="preserve">ANEXOS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tabs>
          <w:tab w:val="left" w:leader="none" w:pos="210"/>
        </w:tabs>
        <w:ind w:left="720" w:firstLine="0"/>
        <w:jc w:val="both"/>
        <w:rPr/>
      </w:pPr>
      <w:r w:rsidDel="00000000" w:rsidR="00000000" w:rsidRPr="00000000">
        <w:rPr>
          <w:rtl w:val="0"/>
        </w:rPr>
        <w:t xml:space="preserve">Anexo1: </w:t>
      </w:r>
      <w:r w:rsidDel="00000000" w:rsidR="00000000" w:rsidRPr="00000000">
        <w:rPr>
          <w:rtl w:val="0"/>
        </w:rPr>
        <w:t xml:space="preserve">Repositorio github</w:t>
      </w:r>
    </w:p>
    <w:p w:rsidR="00000000" w:rsidDel="00000000" w:rsidP="00000000" w:rsidRDefault="00000000" w:rsidRPr="00000000" w14:paraId="00000068">
      <w:pPr>
        <w:tabs>
          <w:tab w:val="left" w:leader="none" w:pos="210"/>
        </w:tabs>
        <w:ind w:left="720" w:firstLine="0"/>
        <w:jc w:val="both"/>
        <w:rPr/>
      </w:pPr>
      <w:hyperlink r:id="rId10">
        <w:r w:rsidDel="00000000" w:rsidR="00000000" w:rsidRPr="00000000">
          <w:rPr>
            <w:color w:val="1155cc"/>
            <w:u w:val="single"/>
            <w:rtl w:val="0"/>
          </w:rPr>
          <w:t xml:space="preserve">https://github.com/franckhbz/-CC219-TP-TF-2024-1</w:t>
        </w:r>
      </w:hyperlink>
      <w:r w:rsidDel="00000000" w:rsidR="00000000" w:rsidRPr="00000000">
        <w:rPr>
          <w:rtl w:val="0"/>
        </w:rPr>
      </w:r>
    </w:p>
    <w:p w:rsidR="00000000" w:rsidDel="00000000" w:rsidP="00000000" w:rsidRDefault="00000000" w:rsidRPr="00000000" w14:paraId="00000069">
      <w:pPr>
        <w:tabs>
          <w:tab w:val="left" w:leader="none" w:pos="210"/>
        </w:tabs>
        <w:ind w:left="720" w:firstLine="0"/>
        <w:jc w:val="both"/>
        <w:rPr/>
      </w:pPr>
      <w:r w:rsidDel="00000000" w:rsidR="00000000" w:rsidRPr="00000000">
        <w:rPr>
          <w:rtl w:val="0"/>
        </w:rPr>
      </w:r>
    </w:p>
    <w:sectPr>
      <w:type w:val="nextPage"/>
      <w:pgSz w:h="16838" w:w="11906" w:orient="portrait"/>
      <w:pgMar w:bottom="1417" w:top="1417" w:left="1701" w:right="1701"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ustria">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both"/>
    </w:pPr>
    <w:rPr>
      <w:rFonts w:ascii="Century Gothic" w:cs="Century Gothic" w:eastAsia="Century Gothic" w:hAnsi="Century Gothic"/>
      <w:color w:val="830f0e"/>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ranckhbz/-CC219-TP-TF-2024-1"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carrie1/ecommerce-data/data"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