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E342" w14:textId="4A555119" w:rsidR="00E35DB4" w:rsidRPr="00F260D0" w:rsidRDefault="00951352" w:rsidP="00951352">
      <w:pPr>
        <w:pStyle w:val="Ttulo"/>
        <w:framePr w:h="2281" w:hRule="exact" w:wrap="notBeside" w:y="385"/>
        <w:rPr>
          <w:lang w:val="es-ES"/>
        </w:rPr>
      </w:pPr>
      <w:r>
        <w:rPr>
          <w:noProof/>
        </w:rPr>
        <w:drawing>
          <wp:inline distT="0" distB="0" distL="0" distR="0" wp14:anchorId="2A44E992" wp14:editId="1D864951">
            <wp:extent cx="1965309" cy="944880"/>
            <wp:effectExtent l="0" t="0" r="0" b="0"/>
            <wp:docPr id="13"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10;&#10;Descripción generada automáticament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67181" cy="945780"/>
                    </a:xfrm>
                    <a:prstGeom prst="rect">
                      <a:avLst/>
                    </a:prstGeom>
                  </pic:spPr>
                </pic:pic>
              </a:graphicData>
            </a:graphic>
          </wp:inline>
        </w:drawing>
      </w:r>
      <w:r>
        <w:rPr>
          <w:lang w:val="es-ES"/>
        </w:rPr>
        <w:t xml:space="preserve"> </w:t>
      </w:r>
      <w:r>
        <w:rPr>
          <w:lang w:val="es-ES"/>
        </w:rPr>
        <w:br/>
      </w:r>
      <w:r w:rsidR="00E35DB4">
        <w:rPr>
          <w:lang w:val="es-ES"/>
        </w:rPr>
        <w:t>Wallets, donde están los criptoactivos</w:t>
      </w:r>
    </w:p>
    <w:p w14:paraId="3C7FD580" w14:textId="77777777" w:rsidR="00F260D0" w:rsidRPr="00F260D0" w:rsidRDefault="00F260D0" w:rsidP="00AE3453">
      <w:pPr>
        <w:pStyle w:val="TextCarCar"/>
        <w:ind w:firstLine="0"/>
        <w:rPr>
          <w:sz w:val="18"/>
          <w:szCs w:val="18"/>
          <w:lang w:val="es-ES"/>
        </w:rPr>
      </w:pPr>
      <w:r>
        <w:rPr>
          <w:sz w:val="18"/>
          <w:szCs w:val="18"/>
        </w:rPr>
        <w:footnoteReference w:customMarkFollows="1" w:id="1"/>
        <w:sym w:font="Symbol" w:char="F020"/>
      </w:r>
    </w:p>
    <w:p w14:paraId="448C2B28" w14:textId="77777777" w:rsidR="00AE3453" w:rsidRDefault="00AE3453" w:rsidP="00AE3453">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Jose Franco Arroyave Cardona</w:t>
      </w:r>
    </w:p>
    <w:p w14:paraId="0083B7B1" w14:textId="0861E6AC" w:rsidR="00F260D0" w:rsidRDefault="00AE3453" w:rsidP="00AE3453">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Departamento de Ingeniería, UdeA</w:t>
      </w:r>
      <w:r>
        <w:rPr>
          <w:rFonts w:ascii="Courier New" w:hAnsi="Courier New" w:cs="Courier New"/>
          <w:color w:val="000000"/>
          <w:lang w:val="es-ES"/>
        </w:rPr>
        <w:br/>
        <w:t xml:space="preserve"> Medellín, Colombia</w:t>
      </w:r>
    </w:p>
    <w:p w14:paraId="26459D97" w14:textId="2B5A7CCB" w:rsidR="00AE3453" w:rsidRPr="00F260D0" w:rsidRDefault="00AE3453" w:rsidP="00AE3453">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Franco.arroyave@udea.edu.co</w:t>
      </w:r>
    </w:p>
    <w:p w14:paraId="582A9EF9" w14:textId="77777777" w:rsidR="00F260D0" w:rsidRPr="00F260D0" w:rsidRDefault="00F260D0" w:rsidP="00CA72FF">
      <w:pPr>
        <w:pStyle w:val="Authors"/>
        <w:framePr w:wrap="notBeside"/>
        <w:jc w:val="both"/>
        <w:rPr>
          <w:lang w:val="es-ES"/>
        </w:rPr>
      </w:pPr>
    </w:p>
    <w:p w14:paraId="76218D99" w14:textId="4C87E30A" w:rsidR="00F260D0" w:rsidRPr="00672119" w:rsidRDefault="00F260D0" w:rsidP="00AE3453">
      <w:pPr>
        <w:pStyle w:val="Abstract"/>
        <w:ind w:firstLine="0"/>
        <w:rPr>
          <w:lang w:val="es-ES"/>
        </w:rPr>
      </w:pPr>
      <w:r w:rsidRPr="00672119">
        <w:rPr>
          <w:lang w:val="es-ES"/>
        </w:rPr>
        <w:t>Resumen</w:t>
      </w:r>
      <w:r w:rsidR="007D1FC3">
        <w:rPr>
          <w:lang w:val="es-ES"/>
        </w:rPr>
        <w:t xml:space="preserve"> </w:t>
      </w:r>
      <w:r w:rsidR="004D5EC2">
        <w:rPr>
          <w:lang w:val="es-ES"/>
        </w:rPr>
        <w:t xml:space="preserve">– </w:t>
      </w:r>
    </w:p>
    <w:p w14:paraId="023BDCC6" w14:textId="77777777" w:rsidR="00583195" w:rsidRDefault="00583195" w:rsidP="00CA72FF">
      <w:pPr>
        <w:jc w:val="both"/>
        <w:rPr>
          <w:b/>
          <w:color w:val="000000"/>
          <w:sz w:val="18"/>
          <w:szCs w:val="18"/>
          <w:lang w:val="es-ES"/>
        </w:rPr>
      </w:pPr>
      <w:bookmarkStart w:id="0" w:name="PointTmp"/>
    </w:p>
    <w:p w14:paraId="4D914EEE" w14:textId="1B169612" w:rsidR="00583195" w:rsidRDefault="00AE3453" w:rsidP="00CA72FF">
      <w:pPr>
        <w:jc w:val="both"/>
        <w:rPr>
          <w:b/>
          <w:color w:val="000000"/>
          <w:sz w:val="18"/>
          <w:szCs w:val="18"/>
          <w:lang w:val="es-ES"/>
        </w:rPr>
      </w:pPr>
      <w:r>
        <w:rPr>
          <w:b/>
          <w:color w:val="000000"/>
          <w:sz w:val="18"/>
          <w:szCs w:val="18"/>
          <w:lang w:val="es-ES"/>
        </w:rPr>
        <w:t>Palabras Claves</w:t>
      </w:r>
      <w:r w:rsidR="00583195" w:rsidRPr="00672119">
        <w:rPr>
          <w:b/>
          <w:color w:val="000000"/>
          <w:sz w:val="18"/>
          <w:szCs w:val="18"/>
          <w:lang w:val="es-ES"/>
        </w:rPr>
        <w:t xml:space="preserve"> </w:t>
      </w:r>
      <w:r w:rsidR="004D5EC2">
        <w:rPr>
          <w:b/>
          <w:color w:val="000000"/>
          <w:sz w:val="18"/>
          <w:szCs w:val="18"/>
          <w:lang w:val="es-ES"/>
        </w:rPr>
        <w:t>–</w:t>
      </w:r>
      <w:r w:rsidR="00583195" w:rsidRPr="00672119">
        <w:rPr>
          <w:b/>
          <w:color w:val="000000"/>
          <w:sz w:val="18"/>
          <w:szCs w:val="18"/>
          <w:lang w:val="es-ES"/>
        </w:rPr>
        <w:t xml:space="preserve"> </w:t>
      </w:r>
    </w:p>
    <w:p w14:paraId="697DC834" w14:textId="77777777" w:rsidR="00BC7137" w:rsidRDefault="00BC7137" w:rsidP="00CA72FF">
      <w:pPr>
        <w:jc w:val="both"/>
        <w:rPr>
          <w:b/>
          <w:color w:val="000000"/>
          <w:sz w:val="18"/>
          <w:szCs w:val="18"/>
          <w:lang w:val="es-ES"/>
        </w:rPr>
      </w:pPr>
    </w:p>
    <w:p w14:paraId="6DB78D95" w14:textId="04271C76" w:rsidR="00BC7137" w:rsidRDefault="00BC7137" w:rsidP="00CA72FF">
      <w:pPr>
        <w:jc w:val="both"/>
        <w:rPr>
          <w:b/>
          <w:color w:val="000000"/>
          <w:sz w:val="18"/>
          <w:szCs w:val="18"/>
          <w:lang w:val="es-ES"/>
        </w:rPr>
      </w:pPr>
      <w:proofErr w:type="spellStart"/>
      <w:r>
        <w:rPr>
          <w:b/>
          <w:color w:val="000000"/>
          <w:sz w:val="18"/>
          <w:szCs w:val="18"/>
          <w:lang w:val="es-ES"/>
        </w:rPr>
        <w:t>Abstract</w:t>
      </w:r>
      <w:proofErr w:type="spellEnd"/>
      <w:r>
        <w:rPr>
          <w:b/>
          <w:color w:val="000000"/>
          <w:sz w:val="18"/>
          <w:szCs w:val="18"/>
          <w:lang w:val="es-ES"/>
        </w:rPr>
        <w:t xml:space="preserve"> – </w:t>
      </w:r>
    </w:p>
    <w:p w14:paraId="2F8F91DE" w14:textId="77777777" w:rsidR="00BC7137" w:rsidRDefault="00BC7137" w:rsidP="00CA72FF">
      <w:pPr>
        <w:jc w:val="both"/>
        <w:rPr>
          <w:b/>
          <w:color w:val="000000"/>
          <w:sz w:val="18"/>
          <w:szCs w:val="18"/>
          <w:lang w:val="es-ES"/>
        </w:rPr>
      </w:pPr>
    </w:p>
    <w:p w14:paraId="63FE6ABC" w14:textId="723C3FCE" w:rsidR="00BC7137" w:rsidRDefault="00BC7137" w:rsidP="00CA72FF">
      <w:pPr>
        <w:jc w:val="both"/>
        <w:rPr>
          <w:b/>
          <w:color w:val="000000"/>
          <w:sz w:val="18"/>
          <w:szCs w:val="18"/>
          <w:lang w:val="es-ES"/>
        </w:rPr>
      </w:pPr>
      <w:r>
        <w:rPr>
          <w:b/>
          <w:color w:val="000000"/>
          <w:sz w:val="18"/>
          <w:szCs w:val="18"/>
          <w:lang w:val="es-ES"/>
        </w:rPr>
        <w:t xml:space="preserve">Key </w:t>
      </w:r>
      <w:proofErr w:type="spellStart"/>
      <w:r>
        <w:rPr>
          <w:b/>
          <w:color w:val="000000"/>
          <w:sz w:val="18"/>
          <w:szCs w:val="18"/>
          <w:lang w:val="es-ES"/>
        </w:rPr>
        <w:t>Words</w:t>
      </w:r>
      <w:proofErr w:type="spellEnd"/>
      <w:r>
        <w:rPr>
          <w:b/>
          <w:color w:val="000000"/>
          <w:sz w:val="18"/>
          <w:szCs w:val="18"/>
          <w:lang w:val="es-ES"/>
        </w:rPr>
        <w:t xml:space="preserve"> – </w:t>
      </w:r>
    </w:p>
    <w:p w14:paraId="5A8DCEBF" w14:textId="77777777" w:rsidR="00583195" w:rsidRPr="00672119" w:rsidRDefault="00583195" w:rsidP="00CA72FF">
      <w:pPr>
        <w:jc w:val="both"/>
        <w:rPr>
          <w:lang w:val="es-ES"/>
        </w:rPr>
      </w:pPr>
    </w:p>
    <w:bookmarkEnd w:id="0"/>
    <w:p w14:paraId="0D416E8D" w14:textId="77777777" w:rsidR="00F260D0" w:rsidRDefault="005A29D4" w:rsidP="00AB04BE">
      <w:pPr>
        <w:pStyle w:val="Ttulo1"/>
      </w:pPr>
      <w:r w:rsidRPr="00AB04BE">
        <w:t>introduccion</w:t>
      </w:r>
    </w:p>
    <w:p w14:paraId="05C20C7E" w14:textId="28B26B82" w:rsidR="007D13BD" w:rsidRPr="003608BE" w:rsidRDefault="005A29D4" w:rsidP="003608BE">
      <w:pPr>
        <w:jc w:val="both"/>
        <w:rPr>
          <w:color w:val="000000"/>
          <w:lang w:val="es-ES"/>
        </w:rPr>
      </w:pPr>
      <w:r w:rsidRPr="005A29D4">
        <w:rPr>
          <w:color w:val="000000"/>
          <w:lang w:val="es-ES"/>
        </w:rPr>
        <w:t xml:space="preserve"> </w:t>
      </w:r>
      <w:r w:rsidRPr="00AB04BE">
        <w:rPr>
          <w:rStyle w:val="TextCarCarCar"/>
          <w:sz w:val="56"/>
          <w:szCs w:val="56"/>
          <w:lang w:val="es-ES"/>
        </w:rPr>
        <w:t>E</w:t>
      </w:r>
      <w:r w:rsidRPr="00AB04BE">
        <w:rPr>
          <w:rStyle w:val="TextCarCarCar"/>
          <w:lang w:val="es-ES"/>
        </w:rPr>
        <w:t>ste documento e</w:t>
      </w:r>
      <w:r w:rsidR="006409B9">
        <w:rPr>
          <w:rStyle w:val="TextCarCarCar"/>
          <w:lang w:val="es-ES"/>
        </w:rPr>
        <w:t xml:space="preserve">s un esqueleto en forma IEEE para la elaboración del </w:t>
      </w:r>
      <w:r w:rsidR="00B05870">
        <w:rPr>
          <w:rStyle w:val="TextCarCarCar"/>
          <w:lang w:val="es-ES"/>
        </w:rPr>
        <w:t xml:space="preserve">trabajo final de la materia </w:t>
      </w:r>
      <w:r w:rsidR="00E15D82">
        <w:rPr>
          <w:rStyle w:val="TextCarCarCar"/>
          <w:lang w:val="es-ES"/>
        </w:rPr>
        <w:t>B</w:t>
      </w:r>
      <w:r w:rsidR="00B05870">
        <w:rPr>
          <w:rStyle w:val="TextCarCarCar"/>
          <w:lang w:val="es-ES"/>
        </w:rPr>
        <w:t xml:space="preserve">lockchain el cual </w:t>
      </w:r>
      <w:r w:rsidR="00E15D82">
        <w:rPr>
          <w:rStyle w:val="TextCarCarCar"/>
          <w:lang w:val="es-ES"/>
        </w:rPr>
        <w:t>tendrá</w:t>
      </w:r>
      <w:r w:rsidR="00B05870">
        <w:rPr>
          <w:rStyle w:val="TextCarCarCar"/>
          <w:lang w:val="es-ES"/>
        </w:rPr>
        <w:t xml:space="preserve"> como tema central las Wallets</w:t>
      </w:r>
      <w:r w:rsidR="003608BE">
        <w:rPr>
          <w:rStyle w:val="TextCarCarCar"/>
          <w:lang w:val="es-ES"/>
        </w:rPr>
        <w:t xml:space="preserve"> y la información relevante que pueda ayudar a aterrizar este concepto y todas sus dependencias.</w:t>
      </w:r>
    </w:p>
    <w:p w14:paraId="6CBDBDB9" w14:textId="1E02B6B8" w:rsidR="008F7844" w:rsidRDefault="00E700A2" w:rsidP="008F7844">
      <w:pPr>
        <w:pStyle w:val="Ttulo1"/>
        <w:rPr>
          <w:lang w:val="es-ES"/>
        </w:rPr>
      </w:pPr>
      <w:r>
        <w:rPr>
          <w:lang w:val="es-ES"/>
        </w:rPr>
        <w:t>Conte</w:t>
      </w:r>
      <w:r w:rsidR="008E17C6">
        <w:rPr>
          <w:lang w:val="es-ES"/>
        </w:rPr>
        <w:t>nido del trabajo</w:t>
      </w:r>
    </w:p>
    <w:p w14:paraId="46245320" w14:textId="77777777" w:rsidR="00D26801" w:rsidRDefault="00D26801" w:rsidP="00CA72FF">
      <w:pPr>
        <w:pStyle w:val="TextCarCar"/>
        <w:rPr>
          <w:color w:val="000000"/>
          <w:lang w:val="es-ES"/>
        </w:rPr>
      </w:pPr>
    </w:p>
    <w:p w14:paraId="206D1FDE" w14:textId="7065C6E1" w:rsidR="00B658EA" w:rsidRPr="001F53D0" w:rsidRDefault="00D43BD2" w:rsidP="00475FC8">
      <w:pPr>
        <w:pStyle w:val="TextCarCar"/>
        <w:rPr>
          <w:lang w:val="es-ES"/>
        </w:rPr>
      </w:pPr>
      <w:r>
        <w:rPr>
          <w:lang w:val="es-ES"/>
        </w:rPr>
        <w:t>En este aparta</w:t>
      </w:r>
      <w:r w:rsidR="001F53D0">
        <w:rPr>
          <w:lang w:val="es-ES"/>
        </w:rPr>
        <w:t xml:space="preserve">do se </w:t>
      </w:r>
      <w:r w:rsidR="00537A8A">
        <w:rPr>
          <w:lang w:val="es-ES"/>
        </w:rPr>
        <w:t>desarrollará</w:t>
      </w:r>
      <w:r w:rsidR="001F53D0">
        <w:rPr>
          <w:lang w:val="es-ES"/>
        </w:rPr>
        <w:t xml:space="preserve"> el contenido del </w:t>
      </w:r>
      <w:r w:rsidR="00AC573E">
        <w:rPr>
          <w:lang w:val="es-ES"/>
        </w:rPr>
        <w:t>artículo</w:t>
      </w:r>
      <w:r w:rsidR="001F53D0">
        <w:rPr>
          <w:lang w:val="es-ES"/>
        </w:rPr>
        <w:t xml:space="preserve"> este puede contener diferente elementos gráficos y enumeraciones</w:t>
      </w:r>
      <w:r w:rsidR="00CA0522">
        <w:rPr>
          <w:lang w:val="es-ES"/>
        </w:rPr>
        <w:t xml:space="preserve">, se debe referencias toda la información </w:t>
      </w:r>
      <w:r w:rsidR="001F1FA7">
        <w:rPr>
          <w:lang w:val="es-ES"/>
        </w:rPr>
        <w:t>proveniente</w:t>
      </w:r>
      <w:r w:rsidR="00CA0522">
        <w:rPr>
          <w:lang w:val="es-ES"/>
        </w:rPr>
        <w:t xml:space="preserve"> de fuentes externas</w:t>
      </w:r>
      <w:r w:rsidR="001F53D0">
        <w:rPr>
          <w:lang w:val="es-ES"/>
        </w:rPr>
        <w:t>.</w:t>
      </w:r>
    </w:p>
    <w:p w14:paraId="156C44F1" w14:textId="77777777" w:rsidR="00DA7F65" w:rsidRDefault="00DA7F65" w:rsidP="00867C88">
      <w:pPr>
        <w:pStyle w:val="Ttulo2"/>
        <w:rPr>
          <w:color w:val="000000"/>
          <w:lang w:val="es-ES"/>
        </w:rPr>
      </w:pPr>
      <w:r>
        <w:rPr>
          <w:lang w:val="es-ES"/>
        </w:rPr>
        <w:t>Figuras.</w:t>
      </w:r>
    </w:p>
    <w:p w14:paraId="759D9B5A" w14:textId="77777777" w:rsidR="00DA7F65" w:rsidRPr="00867C88" w:rsidRDefault="00843084" w:rsidP="00CA72FF">
      <w:pPr>
        <w:pStyle w:val="TextCarCar"/>
        <w:rPr>
          <w:lang w:val="es-ES"/>
        </w:rPr>
      </w:pPr>
      <w:r w:rsidRPr="00867C88">
        <w:rPr>
          <w:lang w:val="es-CO"/>
        </w:rPr>
        <w:t xml:space="preserve">Se procesarán todas las tablas y figuras como imágenes. </w:t>
      </w:r>
      <w:smartTag w:uri="urn:schemas-microsoft-com:office:smarttags" w:element="PersonName">
        <w:smartTagPr>
          <w:attr w:name="ProductID" w:val="La IEEE"/>
        </w:smartTagPr>
        <w:r w:rsidRPr="00867C88">
          <w:rPr>
            <w:lang w:val="es-CO"/>
          </w:rPr>
          <w:t>La IEEE</w:t>
        </w:r>
      </w:smartTag>
      <w:r w:rsidRPr="00867C88">
        <w:rPr>
          <w:lang w:val="es-CO"/>
        </w:rPr>
        <w:t xml:space="preserve"> no puede extraer las tablas y figuras incluidas en su documento. (Las figuras y tablas que usted inserta en su documento están solo para ayudarle a medir el tamaño de su documento, por conveniencia de los árbitros, y para hacerle fácil a usted distribuir las preimpresiones.) Por tanto, </w:t>
      </w:r>
      <w:r w:rsidR="00911351">
        <w:rPr>
          <w:lang w:val="es-CO"/>
        </w:rPr>
        <w:t>envíe</w:t>
      </w:r>
      <w:r w:rsidRPr="00867C88">
        <w:rPr>
          <w:lang w:val="es-CO"/>
        </w:rPr>
        <w:t xml:space="preserve"> en hojas de papel separadas, versiones agrandadas de las tablas y figuras que aparecen en su documento. Éstas son las imágenes que </w:t>
      </w:r>
      <w:smartTag w:uri="urn:schemas-microsoft-com:office:smarttags" w:element="PersonName">
        <w:smartTagPr>
          <w:attr w:name="ProductID" w:val="La IEEE"/>
        </w:smartTagPr>
        <w:r w:rsidRPr="00867C88">
          <w:rPr>
            <w:lang w:val="es-CO"/>
          </w:rPr>
          <w:t>la IEEE</w:t>
        </w:r>
      </w:smartTag>
      <w:r w:rsidRPr="00867C88">
        <w:rPr>
          <w:lang w:val="es-CO"/>
        </w:rPr>
        <w:t xml:space="preserve"> examinará y publicará con su documento.</w:t>
      </w:r>
    </w:p>
    <w:p w14:paraId="3A5DC8AD" w14:textId="77777777" w:rsidR="003B0AED" w:rsidRDefault="00D859AB" w:rsidP="003B0AED">
      <w:pPr>
        <w:pStyle w:val="Ttulo2"/>
        <w:rPr>
          <w:lang w:val="es-ES"/>
        </w:rPr>
      </w:pPr>
      <w:r w:rsidRPr="00867C88">
        <w:rPr>
          <w:color w:val="000000"/>
          <w:lang w:val="es-ES"/>
        </w:rPr>
        <w:t xml:space="preserve"> </w:t>
      </w:r>
      <w:r w:rsidRPr="00867C88">
        <w:rPr>
          <w:lang w:val="es-ES"/>
        </w:rPr>
        <w:t>Archivos electrónicos de Imagen (Opcional)</w:t>
      </w:r>
    </w:p>
    <w:p w14:paraId="3AE86DCA" w14:textId="77777777" w:rsidR="00D859AB" w:rsidRPr="00867C88" w:rsidRDefault="00D859AB" w:rsidP="00D859AB">
      <w:pPr>
        <w:pStyle w:val="TextCarCar"/>
        <w:rPr>
          <w:lang w:val="es-CO"/>
        </w:rPr>
      </w:pPr>
      <w:r w:rsidRPr="00867C88">
        <w:rPr>
          <w:color w:val="000000"/>
          <w:lang w:val="es-ES"/>
        </w:rPr>
        <w:br/>
      </w:r>
      <w:r w:rsidRPr="00867C88">
        <w:rPr>
          <w:lang w:val="es-CO"/>
        </w:rPr>
        <w:t xml:space="preserve">Usted tendrá mayor control sobre la apariencia de sus figuras si usted puede preparar los archivos electrónicos de imagen. Si usted no tiene las habilidades de computación requeridas, sólo envíe las impresiones de papel como se describió anteriormente y salte esta sección. </w:t>
      </w:r>
    </w:p>
    <w:p w14:paraId="3CB4B9FE" w14:textId="11365936" w:rsidR="00C95A99" w:rsidRPr="00E1067B" w:rsidRDefault="00C95A99" w:rsidP="0018793B">
      <w:pPr>
        <w:pStyle w:val="Ttulo1"/>
        <w:rPr>
          <w:lang w:val="es-CO"/>
        </w:rPr>
      </w:pPr>
      <w:r w:rsidRPr="00E1067B">
        <w:rPr>
          <w:lang w:val="es-CO"/>
        </w:rPr>
        <w:t>Indicaciones útiles</w:t>
      </w:r>
    </w:p>
    <w:p w14:paraId="7C501B5D" w14:textId="77777777" w:rsidR="00C95A99" w:rsidRPr="00E1067B" w:rsidRDefault="00C95A99" w:rsidP="00E1067B">
      <w:pPr>
        <w:pStyle w:val="Ttulo2"/>
        <w:jc w:val="both"/>
        <w:rPr>
          <w:lang w:val="es-CO"/>
        </w:rPr>
      </w:pPr>
      <w:r w:rsidRPr="00E1067B">
        <w:rPr>
          <w:lang w:val="es-CO"/>
        </w:rPr>
        <w:t xml:space="preserve"> </w:t>
      </w:r>
      <w:r w:rsidR="005612A1" w:rsidRPr="00E1067B">
        <w:rPr>
          <w:lang w:val="es-CO"/>
        </w:rPr>
        <w:t>Figuras</w:t>
      </w:r>
      <w:r w:rsidRPr="00E1067B">
        <w:rPr>
          <w:lang w:val="es-CO"/>
        </w:rPr>
        <w:t xml:space="preserve"> y tablas</w:t>
      </w:r>
    </w:p>
    <w:p w14:paraId="2836B3AD" w14:textId="77777777" w:rsidR="00C95A99" w:rsidRPr="00E1067B" w:rsidRDefault="00C95A99" w:rsidP="00E1067B">
      <w:pPr>
        <w:pStyle w:val="TextCarCar"/>
      </w:pPr>
    </w:p>
    <w:p w14:paraId="24F11A5B" w14:textId="23E3B052" w:rsidR="00FD3E8A" w:rsidRPr="00E13F4E" w:rsidRDefault="005612A1" w:rsidP="00E13F4E">
      <w:pPr>
        <w:pStyle w:val="TextCarCar"/>
        <w:rPr>
          <w:lang w:val="es-CO"/>
        </w:rPr>
      </w:pPr>
      <w:r>
        <w:rPr>
          <w:color w:val="000000"/>
          <w:lang w:val="es-ES"/>
        </w:rPr>
        <w:t xml:space="preserve">Debido a que </w:t>
      </w:r>
      <w:r w:rsidR="00C95A99" w:rsidRPr="00E1067B">
        <w:rPr>
          <w:color w:val="000000"/>
          <w:lang w:val="es-ES"/>
        </w:rPr>
        <w:t xml:space="preserve">IEEE </w:t>
      </w:r>
      <w:r>
        <w:rPr>
          <w:color w:val="000000"/>
          <w:lang w:val="es-ES"/>
        </w:rPr>
        <w:t>d</w:t>
      </w:r>
      <w:r w:rsidR="00C95A99" w:rsidRPr="00E1067B">
        <w:rPr>
          <w:color w:val="000000"/>
          <w:lang w:val="es-ES"/>
        </w:rPr>
        <w:t xml:space="preserve">ará el último formato de su documento, </w:t>
      </w:r>
      <w:r w:rsidR="00C95A99" w:rsidRPr="00E1067B">
        <w:rPr>
          <w:lang w:val="es-CO"/>
        </w:rPr>
        <w:t xml:space="preserve">Las figuras grandes y tablas pueden ocupar el espacio de ambas columnas. Ponga los subtítulos de las figuras debajo de las figuras; ponga los títulos de las tablas sobre las tablas. Si su figura tiene dos partes, incluya las etiquetas “(a)” y “(b)” como parte de las obras de arte. Por favor verifique que las figuras y tablas que usted menciona en el texto realmente existan. </w:t>
      </w:r>
      <w:r w:rsidR="00C95A99" w:rsidRPr="00E1067B">
        <w:rPr>
          <w:b/>
          <w:lang w:val="es-CO"/>
        </w:rPr>
        <w:t xml:space="preserve">Por favor no incluya subtítulos como parte de las figuras. No ponga subtítulos en “cuadros de texto” vinculados a las figuras. No ponga bordes externos en sus figuras. </w:t>
      </w:r>
      <w:r w:rsidR="00C95A99" w:rsidRPr="00E1067B">
        <w:rPr>
          <w:lang w:val="es-CO"/>
        </w:rPr>
        <w:t xml:space="preserve">Use la abreviación “Fig.” incluso al principio de una frase. No abrevie “Tabla”. Las tablas se numeran con números romanos. </w:t>
      </w:r>
    </w:p>
    <w:p w14:paraId="508CE7A1" w14:textId="77777777" w:rsidR="00117D49" w:rsidRPr="00E1067B" w:rsidRDefault="00117D49" w:rsidP="007B7E41">
      <w:pPr>
        <w:pStyle w:val="TextCarCar"/>
        <w:rPr>
          <w:lang w:val="es-CO"/>
        </w:rPr>
      </w:pPr>
    </w:p>
    <w:p w14:paraId="489EEBC5" w14:textId="77777777" w:rsidR="00117D49" w:rsidRPr="00E1067B" w:rsidRDefault="00117D49" w:rsidP="00117D49">
      <w:pPr>
        <w:pStyle w:val="Ttulo2"/>
        <w:rPr>
          <w:lang w:val="es-CO"/>
        </w:rPr>
      </w:pPr>
      <w:r w:rsidRPr="00E1067B">
        <w:rPr>
          <w:lang w:val="es-CO"/>
        </w:rPr>
        <w:t xml:space="preserve">Referencias </w:t>
      </w:r>
    </w:p>
    <w:p w14:paraId="13C7CE12" w14:textId="77777777" w:rsidR="00117D49" w:rsidRPr="00E1067B" w:rsidRDefault="00117D49" w:rsidP="007B7E41">
      <w:pPr>
        <w:pStyle w:val="TextCarCar"/>
        <w:rPr>
          <w:lang w:val="es-CO"/>
        </w:rPr>
      </w:pPr>
    </w:p>
    <w:p w14:paraId="7339326C" w14:textId="77777777" w:rsidR="007B7E41" w:rsidRPr="00E1067B" w:rsidRDefault="007B7E41" w:rsidP="007B7E41">
      <w:pPr>
        <w:pStyle w:val="TextCarCar"/>
        <w:rPr>
          <w:lang w:val="es-CO"/>
        </w:rPr>
      </w:pPr>
      <w:r w:rsidRPr="00E1067B">
        <w:rPr>
          <w:lang w:val="es-CO"/>
        </w:rPr>
        <w:t xml:space="preserve">Dentro del texto, numere las citas en paréntesis cuadrados [1], siguiendo el orden en el que aparecen relacionadas en la última sección del artículo, llamada REFERENCIAS (En la sección de REFERENCIAS, las referencias deben estar ordenadas en orden lexicográfico por autor). El punto de la frase sigue los paréntesis [2]. Múltiples referencias [2], [3] son numeradas con los paréntesis separados [1]–[3]. Al citar una </w:t>
      </w:r>
      <w:r w:rsidRPr="00E1067B">
        <w:rPr>
          <w:lang w:val="es-CO"/>
        </w:rPr>
        <w:lastRenderedPageBreak/>
        <w:t>sección en un libro, por favor dé los números de página pertinentes [2]. En las frases, simplemente refiérase al número de la referencia, como en [3]. No use “Ref. [3]” o “referencia [3]” excepto al principio de una frase: “</w:t>
      </w:r>
      <w:smartTag w:uri="urn:schemas-microsoft-com:office:smarttags" w:element="PersonName">
        <w:smartTagPr>
          <w:attr w:name="ProductID" w:val="la Referencia"/>
        </w:smartTagPr>
        <w:r w:rsidRPr="00E1067B">
          <w:rPr>
            <w:lang w:val="es-CO"/>
          </w:rPr>
          <w:t>la Referencia</w:t>
        </w:r>
      </w:smartTag>
      <w:r w:rsidRPr="00E1067B">
        <w:rPr>
          <w:lang w:val="es-CO"/>
        </w:rPr>
        <w:t xml:space="preserve"> [3] </w:t>
      </w:r>
      <w:proofErr w:type="gramStart"/>
      <w:r w:rsidRPr="00E1067B">
        <w:rPr>
          <w:lang w:val="es-CO"/>
        </w:rPr>
        <w:t>muestra</w:t>
      </w:r>
      <w:r w:rsidR="005612A1" w:rsidRPr="00E1067B">
        <w:rPr>
          <w:lang w:val="es-CO"/>
        </w:rPr>
        <w:t>....</w:t>
      </w:r>
      <w:proofErr w:type="gramEnd"/>
      <w:r w:rsidRPr="00E1067B">
        <w:rPr>
          <w:lang w:val="es-CO"/>
        </w:rPr>
        <w:t xml:space="preserve">” </w:t>
      </w:r>
    </w:p>
    <w:p w14:paraId="745047AD" w14:textId="77777777" w:rsidR="007B7E41" w:rsidRPr="00E1067B" w:rsidRDefault="007B7E41" w:rsidP="007B7E41">
      <w:pPr>
        <w:pStyle w:val="TextCarCar"/>
        <w:rPr>
          <w:lang w:val="es-CO"/>
        </w:rPr>
      </w:pPr>
      <w:r w:rsidRPr="00E1067B">
        <w:rPr>
          <w:lang w:val="es-CO"/>
        </w:rPr>
        <w:t xml:space="preserve">Numere las notas a pie de página separadamente en los exponentes (Insertar | Referencia | Nota a pie de página). Ponga la nota a pie de página real al final (parte inferior) de la columna en que se cita; no ponga las notas a pie de página en la lista de referencias (notas del final). Use letras para las notas a pie de página en la tabla (ver Tabla I). </w:t>
      </w:r>
    </w:p>
    <w:p w14:paraId="46DAAE29" w14:textId="77777777" w:rsidR="007B7E41" w:rsidRPr="00E1067B" w:rsidRDefault="007B7E41" w:rsidP="007B7E41">
      <w:pPr>
        <w:pStyle w:val="TextCarCar"/>
        <w:ind w:firstLine="144"/>
        <w:rPr>
          <w:lang w:val="es-CO"/>
        </w:rPr>
      </w:pPr>
      <w:r w:rsidRPr="00E1067B">
        <w:rPr>
          <w:lang w:val="es-CO"/>
        </w:rPr>
        <w:t xml:space="preserve">Por favor note que las referencias al final de este documento están en estilo referido preferido.  </w:t>
      </w:r>
      <w:r w:rsidRPr="00E1067B">
        <w:rPr>
          <w:b/>
          <w:lang w:val="es-CO"/>
        </w:rPr>
        <w:t>Allí están organizadas por orden alfabético del apellido del autor</w:t>
      </w:r>
      <w:r w:rsidRPr="00E1067B">
        <w:rPr>
          <w:lang w:val="es-CO"/>
        </w:rPr>
        <w:t xml:space="preserve">. Dé todos los nombres de los autores; no use “et al” a menos que haya seis autores o más. Evite el uso de </w:t>
      </w:r>
      <w:r w:rsidR="005612A1" w:rsidRPr="00E1067B">
        <w:rPr>
          <w:lang w:val="es-CO"/>
        </w:rPr>
        <w:t>las iniciales</w:t>
      </w:r>
      <w:r w:rsidRPr="00E1067B">
        <w:rPr>
          <w:lang w:val="es-CO"/>
        </w:rPr>
        <w:t xml:space="preserve"> de los nombres de los autores.  Escriba apellidos y nombres siempre que sea posible. Documentos que no se han publicado deben citarse como “inédito” [4]. Documentos que se han sometido o se han aceptado para la publicación deben citarse como “sometido a publicación” [4]. Por favor dé afiliaciones y direcciones para las comunicaciones personales [6].</w:t>
      </w:r>
    </w:p>
    <w:p w14:paraId="07956392" w14:textId="39972D72" w:rsidR="00952E86" w:rsidRPr="00E1067B" w:rsidRDefault="007B7E41" w:rsidP="004D5EC2">
      <w:pPr>
        <w:pStyle w:val="TextCarCar"/>
        <w:rPr>
          <w:lang w:val="es-CO"/>
        </w:rPr>
      </w:pPr>
      <w:r w:rsidRPr="00E1067B">
        <w:rPr>
          <w:lang w:val="es-CO"/>
        </w:rPr>
        <w:t xml:space="preserve">Escriba con mayúscula sólo los primeros términos del título del documento, salvo los nombres propios y símbolos del elemento. Si usted esta corto de espacio, puede omitir los títulos del documento. Sin embargo, los títulos del documento son útiles a sus lectores y se recomiendan fuertemente. </w:t>
      </w:r>
    </w:p>
    <w:p w14:paraId="09197EC8" w14:textId="77777777" w:rsidR="00F260D0" w:rsidRPr="00E1067B" w:rsidRDefault="00F260D0" w:rsidP="00CA72FF">
      <w:pPr>
        <w:pStyle w:val="TextCarCar"/>
        <w:rPr>
          <w:lang w:val="es-ES"/>
        </w:rPr>
      </w:pPr>
    </w:p>
    <w:p w14:paraId="03DED502" w14:textId="62EDEB01" w:rsidR="004E2675" w:rsidRPr="00E1067B" w:rsidRDefault="004E2675" w:rsidP="0018793B">
      <w:pPr>
        <w:pStyle w:val="Ttulo1"/>
      </w:pPr>
      <w:r w:rsidRPr="00E1067B">
        <w:t xml:space="preserve">CONCLUSIÓN </w:t>
      </w:r>
    </w:p>
    <w:p w14:paraId="169E57D7" w14:textId="77777777" w:rsidR="004E2675" w:rsidRPr="00E1067B" w:rsidRDefault="004E2675" w:rsidP="00CA72FF">
      <w:pPr>
        <w:pStyle w:val="TextCarCar"/>
        <w:rPr>
          <w:color w:val="000000"/>
        </w:rPr>
      </w:pPr>
    </w:p>
    <w:p w14:paraId="539C89BA" w14:textId="77777777" w:rsidR="00727D29" w:rsidRDefault="00727D29" w:rsidP="00CA72FF">
      <w:pPr>
        <w:pStyle w:val="TextCarCar"/>
        <w:rPr>
          <w:lang w:val="es-ES"/>
        </w:rPr>
      </w:pPr>
      <w:r w:rsidRPr="00727D29">
        <w:rPr>
          <w:lang w:val="es-ES"/>
        </w:rPr>
        <w:t xml:space="preserve">Una sección de conclusión no es necesaria. </w:t>
      </w:r>
      <w:r>
        <w:rPr>
          <w:lang w:val="es-ES"/>
        </w:rPr>
        <w:t xml:space="preserve">Sin embargo esta puede repasar los puntos principales del </w:t>
      </w:r>
      <w:r w:rsidR="005612A1">
        <w:rPr>
          <w:lang w:val="es-ES"/>
        </w:rPr>
        <w:t>artículo</w:t>
      </w:r>
      <w:r>
        <w:rPr>
          <w:lang w:val="es-ES"/>
        </w:rPr>
        <w:t xml:space="preserve">, no repita el </w:t>
      </w:r>
      <w:proofErr w:type="gramStart"/>
      <w:r>
        <w:rPr>
          <w:lang w:val="es-ES"/>
        </w:rPr>
        <w:t>resumen  como</w:t>
      </w:r>
      <w:proofErr w:type="gramEnd"/>
      <w:r>
        <w:rPr>
          <w:lang w:val="es-ES"/>
        </w:rPr>
        <w:t xml:space="preserve"> conclusión. Una conclusión se elabora con base en la importancia del trabajo realizado o en las aplicaciones y extensiones sugeridas.</w:t>
      </w:r>
    </w:p>
    <w:p w14:paraId="672CB2C1" w14:textId="77777777" w:rsidR="00F260D0" w:rsidRDefault="00F260D0" w:rsidP="0018793B">
      <w:pPr>
        <w:pStyle w:val="Ttulo1"/>
      </w:pPr>
      <w:r>
        <w:t>References</w:t>
      </w:r>
    </w:p>
    <w:p w14:paraId="0385C307" w14:textId="526D1B8B" w:rsidR="00F260D0" w:rsidRPr="004D5EC2" w:rsidRDefault="00F260D0" w:rsidP="004D5EC2">
      <w:pPr>
        <w:numPr>
          <w:ilvl w:val="0"/>
          <w:numId w:val="4"/>
        </w:numPr>
        <w:jc w:val="both"/>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State">
        <w:smartTag w:uri="urn:schemas-microsoft-com:office:smarttags" w:element="place">
          <w:r>
            <w:rPr>
              <w:sz w:val="16"/>
              <w:szCs w:val="16"/>
            </w:rPr>
            <w:t>New York</w:t>
          </w:r>
        </w:smartTag>
      </w:smartTag>
      <w:r>
        <w:rPr>
          <w:sz w:val="16"/>
          <w:szCs w:val="16"/>
        </w:rPr>
        <w:t>: McGraw-Hill, 1964, pp. 15–64.</w:t>
      </w:r>
    </w:p>
    <w:p w14:paraId="1ECEE325" w14:textId="77777777" w:rsidR="00097FD7" w:rsidRPr="005612A1" w:rsidRDefault="00097FD7" w:rsidP="00CA72FF">
      <w:pPr>
        <w:jc w:val="both"/>
        <w:rPr>
          <w:lang w:val="es-ES"/>
        </w:rPr>
      </w:pPr>
    </w:p>
    <w:sectPr w:rsidR="00097FD7" w:rsidRPr="005612A1">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088A5" w14:textId="77777777" w:rsidR="002E342D" w:rsidRDefault="002E342D" w:rsidP="00F260D0">
      <w:r>
        <w:separator/>
      </w:r>
    </w:p>
  </w:endnote>
  <w:endnote w:type="continuationSeparator" w:id="0">
    <w:p w14:paraId="200FB2CF" w14:textId="77777777" w:rsidR="002E342D" w:rsidRDefault="002E342D"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C956A" w14:textId="77777777" w:rsidR="002E342D" w:rsidRDefault="002E342D" w:rsidP="00F260D0">
      <w:r>
        <w:separator/>
      </w:r>
    </w:p>
  </w:footnote>
  <w:footnote w:type="continuationSeparator" w:id="0">
    <w:p w14:paraId="106066B8" w14:textId="77777777" w:rsidR="002E342D" w:rsidRDefault="002E342D" w:rsidP="00F260D0">
      <w:r>
        <w:continuationSeparator/>
      </w:r>
    </w:p>
  </w:footnote>
  <w:footnote w:id="1">
    <w:p w14:paraId="3834860B" w14:textId="0B746C6E" w:rsidR="00B67F31" w:rsidRPr="002C09C9" w:rsidRDefault="00B64D71" w:rsidP="00B67F31">
      <w:pPr>
        <w:jc w:val="both"/>
        <w:rPr>
          <w:color w:val="FF0000"/>
        </w:rPr>
      </w:pPr>
      <w:r w:rsidRPr="00B64D71">
        <w:rPr>
          <w:sz w:val="16"/>
          <w:szCs w:val="16"/>
          <w:lang w:val="es-ES" w:eastAsia="es-ES"/>
        </w:rPr>
        <w:t>Documento recibido el</w:t>
      </w:r>
      <w:r w:rsidRPr="00EC0995">
        <w:rPr>
          <w:sz w:val="16"/>
          <w:szCs w:val="16"/>
          <w:lang w:val="es-ES" w:eastAsia="es-ES"/>
        </w:rPr>
        <w:t xml:space="preserve"> </w:t>
      </w:r>
      <w:r w:rsidR="00BC143C">
        <w:rPr>
          <w:sz w:val="16"/>
          <w:szCs w:val="16"/>
          <w:lang w:val="es-ES" w:eastAsia="es-ES"/>
        </w:rPr>
        <w:t>21</w:t>
      </w:r>
      <w:r w:rsidRPr="00EC0995">
        <w:rPr>
          <w:sz w:val="16"/>
          <w:szCs w:val="16"/>
          <w:lang w:val="es-ES" w:eastAsia="es-ES"/>
        </w:rPr>
        <w:t xml:space="preserve"> de </w:t>
      </w:r>
      <w:r w:rsidR="00BC143C">
        <w:rPr>
          <w:sz w:val="16"/>
          <w:szCs w:val="16"/>
          <w:lang w:val="es-ES" w:eastAsia="es-ES"/>
        </w:rPr>
        <w:t>septiembre</w:t>
      </w:r>
      <w:r w:rsidRPr="00EC0995">
        <w:rPr>
          <w:sz w:val="16"/>
          <w:szCs w:val="16"/>
          <w:lang w:val="es-ES" w:eastAsia="es-ES"/>
        </w:rPr>
        <w:t xml:space="preserve"> de 20</w:t>
      </w:r>
      <w:r w:rsidR="00BC143C">
        <w:rPr>
          <w:sz w:val="16"/>
          <w:szCs w:val="16"/>
          <w:lang w:val="es-ES" w:eastAsia="es-ES"/>
        </w:rPr>
        <w:t>23</w:t>
      </w:r>
      <w:r w:rsidRPr="00EC0995">
        <w:rPr>
          <w:sz w:val="16"/>
          <w:szCs w:val="16"/>
          <w:lang w:val="es-ES" w:eastAsia="es-ES"/>
        </w:rPr>
        <w:t xml:space="preserve">. </w:t>
      </w:r>
      <w:r w:rsidR="00BC143C">
        <w:rPr>
          <w:sz w:val="16"/>
          <w:szCs w:val="16"/>
          <w:lang w:val="es-ES" w:eastAsia="es-ES"/>
        </w:rPr>
        <w:t xml:space="preserve">Este </w:t>
      </w:r>
      <w:r w:rsidR="006C3A00">
        <w:rPr>
          <w:sz w:val="16"/>
          <w:szCs w:val="16"/>
          <w:lang w:val="es-ES" w:eastAsia="es-ES"/>
        </w:rPr>
        <w:t>documento</w:t>
      </w:r>
      <w:r w:rsidR="00BC143C">
        <w:rPr>
          <w:sz w:val="16"/>
          <w:szCs w:val="16"/>
          <w:lang w:val="es-ES" w:eastAsia="es-ES"/>
        </w:rPr>
        <w:t xml:space="preserve"> </w:t>
      </w:r>
      <w:r w:rsidR="006C3A00">
        <w:rPr>
          <w:sz w:val="16"/>
          <w:szCs w:val="16"/>
          <w:lang w:val="es-ES" w:eastAsia="es-ES"/>
        </w:rPr>
        <w:t>se presenta como el esqueleto</w:t>
      </w:r>
      <w:r w:rsidR="00B67F31">
        <w:rPr>
          <w:sz w:val="16"/>
          <w:szCs w:val="16"/>
          <w:lang w:val="es-ES" w:eastAsia="es-ES"/>
        </w:rPr>
        <w:t xml:space="preserve"> para el trabajo escrito </w:t>
      </w:r>
      <w:r w:rsidR="00B022D6">
        <w:rPr>
          <w:sz w:val="16"/>
          <w:szCs w:val="16"/>
          <w:lang w:val="es-ES" w:eastAsia="es-ES"/>
        </w:rPr>
        <w:t>final de la materia Blockchain</w:t>
      </w:r>
      <w:r w:rsidRPr="00EC0995">
        <w:rPr>
          <w:sz w:val="16"/>
          <w:szCs w:val="16"/>
          <w:lang w:val="es-ES" w:eastAsia="es-ES"/>
        </w:rPr>
        <w:t xml:space="preserve">. </w:t>
      </w:r>
      <w:r w:rsidRPr="00B64D71">
        <w:rPr>
          <w:sz w:val="16"/>
          <w:szCs w:val="16"/>
          <w:lang w:val="es-ES" w:eastAsia="es-ES"/>
        </w:rPr>
        <w:t xml:space="preserve"> </w:t>
      </w:r>
    </w:p>
    <w:p w14:paraId="58C484D9" w14:textId="41387592" w:rsidR="002702DE" w:rsidRPr="002C09C9" w:rsidRDefault="002702DE" w:rsidP="005D69CF">
      <w:pPr>
        <w:pStyle w:val="Textonotapie"/>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23C6"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1ED18172"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FE4545A"/>
    <w:multiLevelType w:val="hybridMultilevel"/>
    <w:tmpl w:val="91305B1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45FF04A5"/>
    <w:multiLevelType w:val="hybridMultilevel"/>
    <w:tmpl w:val="AE5C7A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B357D99"/>
    <w:multiLevelType w:val="hybridMultilevel"/>
    <w:tmpl w:val="6E50961C"/>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AC77174"/>
    <w:multiLevelType w:val="hybridMultilevel"/>
    <w:tmpl w:val="6E7615F4"/>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EF67D7E"/>
    <w:multiLevelType w:val="hybridMultilevel"/>
    <w:tmpl w:val="244825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63792339">
    <w:abstractNumId w:val="10"/>
  </w:num>
  <w:num w:numId="2" w16cid:durableId="1442988453">
    <w:abstractNumId w:val="14"/>
  </w:num>
  <w:num w:numId="3" w16cid:durableId="439496404">
    <w:abstractNumId w:val="12"/>
  </w:num>
  <w:num w:numId="4" w16cid:durableId="734935524">
    <w:abstractNumId w:val="17"/>
  </w:num>
  <w:num w:numId="5" w16cid:durableId="695346955">
    <w:abstractNumId w:val="13"/>
  </w:num>
  <w:num w:numId="6" w16cid:durableId="457921219">
    <w:abstractNumId w:val="10"/>
    <w:lvlOverride w:ilvl="0">
      <w:startOverride w:val="500"/>
    </w:lvlOverride>
  </w:num>
  <w:num w:numId="7" w16cid:durableId="1462844973">
    <w:abstractNumId w:val="8"/>
  </w:num>
  <w:num w:numId="8" w16cid:durableId="298262879">
    <w:abstractNumId w:val="10"/>
    <w:lvlOverride w:ilvl="0">
      <w:startOverride w:val="1"/>
    </w:lvlOverride>
    <w:lvlOverride w:ilvl="1">
      <w:startOverride w:val="1"/>
    </w:lvlOverride>
    <w:lvlOverride w:ilvl="2">
      <w:startOverride w:val="3"/>
    </w:lvlOverride>
  </w:num>
  <w:num w:numId="9" w16cid:durableId="1666477054">
    <w:abstractNumId w:val="3"/>
  </w:num>
  <w:num w:numId="10" w16cid:durableId="1020736674">
    <w:abstractNumId w:val="2"/>
  </w:num>
  <w:num w:numId="11" w16cid:durableId="1703936897">
    <w:abstractNumId w:val="1"/>
  </w:num>
  <w:num w:numId="12" w16cid:durableId="576011881">
    <w:abstractNumId w:val="0"/>
  </w:num>
  <w:num w:numId="13" w16cid:durableId="5057992">
    <w:abstractNumId w:val="9"/>
  </w:num>
  <w:num w:numId="14" w16cid:durableId="367413703">
    <w:abstractNumId w:val="7"/>
  </w:num>
  <w:num w:numId="15" w16cid:durableId="527572238">
    <w:abstractNumId w:val="6"/>
  </w:num>
  <w:num w:numId="16" w16cid:durableId="1202480330">
    <w:abstractNumId w:val="5"/>
  </w:num>
  <w:num w:numId="17" w16cid:durableId="1972053321">
    <w:abstractNumId w:val="4"/>
  </w:num>
  <w:num w:numId="18" w16cid:durableId="974336068">
    <w:abstractNumId w:val="16"/>
  </w:num>
  <w:num w:numId="19" w16cid:durableId="59836889">
    <w:abstractNumId w:val="19"/>
  </w:num>
  <w:num w:numId="20" w16cid:durableId="1700158740">
    <w:abstractNumId w:val="11"/>
  </w:num>
  <w:num w:numId="21" w16cid:durableId="163980401">
    <w:abstractNumId w:val="15"/>
  </w:num>
  <w:num w:numId="22" w16cid:durableId="5308071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FD7"/>
    <w:rsid w:val="000A6556"/>
    <w:rsid w:val="000B0AD7"/>
    <w:rsid w:val="000B281A"/>
    <w:rsid w:val="00117D49"/>
    <w:rsid w:val="0012223F"/>
    <w:rsid w:val="00122915"/>
    <w:rsid w:val="00125A9E"/>
    <w:rsid w:val="001400C8"/>
    <w:rsid w:val="001551CC"/>
    <w:rsid w:val="00172A60"/>
    <w:rsid w:val="001867F8"/>
    <w:rsid w:val="0018793B"/>
    <w:rsid w:val="00190A62"/>
    <w:rsid w:val="001A7A4B"/>
    <w:rsid w:val="001B7BB6"/>
    <w:rsid w:val="001F1FA7"/>
    <w:rsid w:val="001F53D0"/>
    <w:rsid w:val="001F60FC"/>
    <w:rsid w:val="002033AB"/>
    <w:rsid w:val="00211E66"/>
    <w:rsid w:val="002643FA"/>
    <w:rsid w:val="00265933"/>
    <w:rsid w:val="002702DE"/>
    <w:rsid w:val="00274D3F"/>
    <w:rsid w:val="00280701"/>
    <w:rsid w:val="002C09C9"/>
    <w:rsid w:val="002E342D"/>
    <w:rsid w:val="002F7C61"/>
    <w:rsid w:val="00302099"/>
    <w:rsid w:val="00302930"/>
    <w:rsid w:val="003178E7"/>
    <w:rsid w:val="00334099"/>
    <w:rsid w:val="003608BE"/>
    <w:rsid w:val="003616D5"/>
    <w:rsid w:val="003628C5"/>
    <w:rsid w:val="003A21D2"/>
    <w:rsid w:val="003A48D9"/>
    <w:rsid w:val="003B0AED"/>
    <w:rsid w:val="003B16C7"/>
    <w:rsid w:val="003D3DE2"/>
    <w:rsid w:val="003E3B72"/>
    <w:rsid w:val="003F4A7F"/>
    <w:rsid w:val="00475FC8"/>
    <w:rsid w:val="004D5EC2"/>
    <w:rsid w:val="004E2675"/>
    <w:rsid w:val="00537176"/>
    <w:rsid w:val="00537A8A"/>
    <w:rsid w:val="00554938"/>
    <w:rsid w:val="005612A1"/>
    <w:rsid w:val="00583195"/>
    <w:rsid w:val="005A2177"/>
    <w:rsid w:val="005A29D4"/>
    <w:rsid w:val="005A704F"/>
    <w:rsid w:val="005C4039"/>
    <w:rsid w:val="005D69CF"/>
    <w:rsid w:val="005E3D89"/>
    <w:rsid w:val="006278CB"/>
    <w:rsid w:val="00633013"/>
    <w:rsid w:val="006409B9"/>
    <w:rsid w:val="00665540"/>
    <w:rsid w:val="00672119"/>
    <w:rsid w:val="0067647E"/>
    <w:rsid w:val="006A63F8"/>
    <w:rsid w:val="006C3A00"/>
    <w:rsid w:val="006E1905"/>
    <w:rsid w:val="00727D29"/>
    <w:rsid w:val="00752136"/>
    <w:rsid w:val="0078093B"/>
    <w:rsid w:val="0079399A"/>
    <w:rsid w:val="007B7E41"/>
    <w:rsid w:val="007D13BD"/>
    <w:rsid w:val="007D1FC3"/>
    <w:rsid w:val="00814101"/>
    <w:rsid w:val="00834C74"/>
    <w:rsid w:val="00843084"/>
    <w:rsid w:val="00864427"/>
    <w:rsid w:val="00867C88"/>
    <w:rsid w:val="00893213"/>
    <w:rsid w:val="008B514A"/>
    <w:rsid w:val="008E17C6"/>
    <w:rsid w:val="008F7844"/>
    <w:rsid w:val="00906BB8"/>
    <w:rsid w:val="00911351"/>
    <w:rsid w:val="00937754"/>
    <w:rsid w:val="00951352"/>
    <w:rsid w:val="00952E86"/>
    <w:rsid w:val="009563A3"/>
    <w:rsid w:val="00967E58"/>
    <w:rsid w:val="009B35CF"/>
    <w:rsid w:val="009D1A86"/>
    <w:rsid w:val="00A002A8"/>
    <w:rsid w:val="00A06E38"/>
    <w:rsid w:val="00A36D25"/>
    <w:rsid w:val="00A66AD1"/>
    <w:rsid w:val="00A735C3"/>
    <w:rsid w:val="00A853D1"/>
    <w:rsid w:val="00A94B02"/>
    <w:rsid w:val="00AB04BE"/>
    <w:rsid w:val="00AC573E"/>
    <w:rsid w:val="00AE3453"/>
    <w:rsid w:val="00AE5750"/>
    <w:rsid w:val="00B0004F"/>
    <w:rsid w:val="00B022D6"/>
    <w:rsid w:val="00B05870"/>
    <w:rsid w:val="00B445B5"/>
    <w:rsid w:val="00B55287"/>
    <w:rsid w:val="00B64D71"/>
    <w:rsid w:val="00B658EA"/>
    <w:rsid w:val="00B67F31"/>
    <w:rsid w:val="00B73393"/>
    <w:rsid w:val="00B85710"/>
    <w:rsid w:val="00BA03B0"/>
    <w:rsid w:val="00BC143C"/>
    <w:rsid w:val="00BC7137"/>
    <w:rsid w:val="00BD304F"/>
    <w:rsid w:val="00C21809"/>
    <w:rsid w:val="00C255F4"/>
    <w:rsid w:val="00C6158D"/>
    <w:rsid w:val="00C770E1"/>
    <w:rsid w:val="00C95A99"/>
    <w:rsid w:val="00CA0522"/>
    <w:rsid w:val="00CA3EB6"/>
    <w:rsid w:val="00CA72FF"/>
    <w:rsid w:val="00CC267A"/>
    <w:rsid w:val="00CC409B"/>
    <w:rsid w:val="00CE73F0"/>
    <w:rsid w:val="00CF4C59"/>
    <w:rsid w:val="00D24269"/>
    <w:rsid w:val="00D26801"/>
    <w:rsid w:val="00D43BD2"/>
    <w:rsid w:val="00D53181"/>
    <w:rsid w:val="00D57769"/>
    <w:rsid w:val="00D725E7"/>
    <w:rsid w:val="00D80731"/>
    <w:rsid w:val="00D8273D"/>
    <w:rsid w:val="00D859AB"/>
    <w:rsid w:val="00D85E5A"/>
    <w:rsid w:val="00D96019"/>
    <w:rsid w:val="00DA7F65"/>
    <w:rsid w:val="00E1067B"/>
    <w:rsid w:val="00E13F4E"/>
    <w:rsid w:val="00E1449A"/>
    <w:rsid w:val="00E15D82"/>
    <w:rsid w:val="00E30D7B"/>
    <w:rsid w:val="00E35DB4"/>
    <w:rsid w:val="00E53978"/>
    <w:rsid w:val="00E700A2"/>
    <w:rsid w:val="00E74B23"/>
    <w:rsid w:val="00E87C5C"/>
    <w:rsid w:val="00EB489B"/>
    <w:rsid w:val="00F0343F"/>
    <w:rsid w:val="00F260D0"/>
    <w:rsid w:val="00F60D90"/>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65BA6085"/>
  <w15:chartTrackingRefBased/>
  <w15:docId w15:val="{087CE0F2-7F8D-4DA4-93CA-4DA983C2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736</Words>
  <Characters>4053</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4780</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Jose Arroyave</cp:lastModifiedBy>
  <cp:revision>29</cp:revision>
  <dcterms:created xsi:type="dcterms:W3CDTF">2023-09-21T19:14:00Z</dcterms:created>
  <dcterms:modified xsi:type="dcterms:W3CDTF">2023-09-21T20:01:00Z</dcterms:modified>
</cp:coreProperties>
</file>