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D77ED6" w14:textId="77777777" w:rsidR="002B1AC3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2937"/>
          <w:sz w:val="32"/>
          <w:szCs w:val="32"/>
        </w:rPr>
        <w:t>FRANK COLEMAN III</w:t>
      </w:r>
    </w:p>
    <w:p w14:paraId="0029D121" w14:textId="77777777" w:rsidR="002B1AC3" w:rsidRDefault="00000000">
      <w:pPr>
        <w:spacing w:after="100"/>
        <w:jc w:val="center"/>
      </w:pPr>
      <w:proofErr w:type="gramStart"/>
      <w:r>
        <w:rPr>
          <w:rFonts w:ascii="Calibri" w:eastAsia="Calibri" w:hAnsi="Calibri" w:cs="Calibri"/>
          <w:sz w:val="19"/>
          <w:szCs w:val="19"/>
        </w:rPr>
        <w:t>317.410.3974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sz w:val="19"/>
          <w:szCs w:val="19"/>
        </w:rPr>
        <w:t>frankrcoleman@gmail.com  |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  www.linkedin.com/frankrcoleman</w:t>
      </w:r>
    </w:p>
    <w:p w14:paraId="5F489C5A" w14:textId="77777777" w:rsidR="002B1AC3" w:rsidRDefault="002B1AC3">
      <w:pPr>
        <w:pBdr>
          <w:bottom w:val="single" w:sz="6" w:space="1" w:color="999999"/>
        </w:pBdr>
        <w:spacing w:before="40" w:after="120"/>
      </w:pPr>
    </w:p>
    <w:p w14:paraId="7FA31FD4" w14:textId="77777777" w:rsidR="002B1AC3" w:rsidRDefault="00000000">
      <w:pPr>
        <w:pBdr>
          <w:bottom w:val="single" w:sz="4" w:space="2" w:color="999999"/>
        </w:pBdr>
        <w:spacing w:before="160" w:after="45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PROFESSIONAL SUMMARY</w:t>
      </w:r>
    </w:p>
    <w:p w14:paraId="30090F43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>Business intelligence and data analytics professional with 5+ years of experience translating stakeholder questions into data models and reporting solutions. Currently leading a Tableau-to-Power BI migration as a Data Architect, designing semantic data models (star schema, DAX) and querying/transforming data across multiple SQL-based source systems to support self-service reporting, with a career-long track record of standardizing best practices and developing training materials for other analysts and stakeholders.</w:t>
      </w:r>
    </w:p>
    <w:p w14:paraId="669B51EF" w14:textId="77777777" w:rsidR="002B1AC3" w:rsidRDefault="00000000">
      <w:pPr>
        <w:pBdr>
          <w:bottom w:val="single" w:sz="4" w:space="2" w:color="999999"/>
        </w:pBdr>
        <w:spacing w:before="160" w:after="45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EXPERIENCE</w:t>
      </w:r>
    </w:p>
    <w:p w14:paraId="6FA31A6F" w14:textId="04BA1022" w:rsidR="002B1AC3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 w:rsidR="006D2353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September 2025 – Present</w:t>
      </w:r>
    </w:p>
    <w:p w14:paraId="5F3A01A5" w14:textId="77777777" w:rsidR="002B1AC3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Data Architect</w:t>
      </w:r>
    </w:p>
    <w:p w14:paraId="4F5DF161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Leading the migration of BI reporting from Tableau to Power BI: designing semantic data models (star schema, DAX/LOD calculations) and querying/transforming data across multiple SQL source systems (SSMS, Oracle SQL Developer) to support self-service reporting for cross-functional stakeholders.</w:t>
      </w:r>
    </w:p>
    <w:p w14:paraId="6201F94B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Designed and built a GitHub-based data governance system, including Python-based tooling that tracks usage patterns and adoption across a large internal toolset, informing prioritization and governance decisions.</w:t>
      </w:r>
    </w:p>
    <w:p w14:paraId="00C59109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Authored 295 automated tests (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>) to validate data tooling accuracy, catching and resolving multiple real data-integrity defects before they reached end users.</w:t>
      </w:r>
    </w:p>
    <w:p w14:paraId="3659B121" w14:textId="364885DE" w:rsidR="002B1AC3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>L3HARRIS TECHNOLOGIES</w:t>
      </w:r>
      <w:r w:rsidR="006D2353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January 2021 – September 2025</w:t>
      </w:r>
    </w:p>
    <w:p w14:paraId="29ED14EF" w14:textId="77777777" w:rsidR="002B1AC3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Sr. Associate, Program Finance</w:t>
      </w:r>
    </w:p>
    <w:p w14:paraId="0748E0E1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Tracked and analyzed program costs across multiple projects valued at over $350 million by combining Cobra, PeopleSoft, and Excel.</w:t>
      </w:r>
    </w:p>
    <w:p w14:paraId="11E7D93B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Developed data-driven reports and visual analytics to monitor and communicate weekly fluctuations in cost and labor metrics.</w:t>
      </w:r>
    </w:p>
    <w:p w14:paraId="06855679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Facilitated weekly Earned Value Management System (EVMS) meetings, using data analytics to compare labor and cost metrics against forecasts.</w:t>
      </w:r>
    </w:p>
    <w:p w14:paraId="44530F9D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Led analysis efforts for a $40 million program for six weeks, stepping in as the interim lead analyst.</w:t>
      </w:r>
    </w:p>
    <w:p w14:paraId="418AC198" w14:textId="7772EC95" w:rsidR="002B1AC3" w:rsidRDefault="00000000">
      <w:pPr>
        <w:tabs>
          <w:tab w:val="right" w:pos="9360"/>
        </w:tabs>
        <w:spacing w:before="100"/>
      </w:pPr>
      <w:r>
        <w:rPr>
          <w:rFonts w:ascii="Calibri" w:eastAsia="Calibri" w:hAnsi="Calibri" w:cs="Calibri"/>
          <w:b/>
          <w:bCs/>
          <w:sz w:val="21"/>
          <w:szCs w:val="21"/>
        </w:rPr>
        <w:t>JUSTICE ADMINISTRATIVE COMMISSION</w:t>
      </w:r>
      <w:r w:rsidR="006D2353">
        <w:rPr>
          <w:rFonts w:ascii="Calibri" w:eastAsia="Calibri" w:hAnsi="Calibri" w:cs="Calibri"/>
          <w:b/>
          <w:bCs/>
          <w:sz w:val="21"/>
          <w:szCs w:val="21"/>
        </w:rPr>
        <w:t xml:space="preserve">                                                                                                      </w:t>
      </w:r>
      <w:r>
        <w:rPr>
          <w:rFonts w:ascii="Calibri" w:eastAsia="Calibri" w:hAnsi="Calibri" w:cs="Calibri"/>
          <w:b/>
          <w:bCs/>
        </w:rPr>
        <w:tab/>
        <w:t>July 2016 – January 2021</w:t>
      </w:r>
    </w:p>
    <w:p w14:paraId="0331A99B" w14:textId="77777777" w:rsidR="002B1AC3" w:rsidRDefault="00000000">
      <w:pPr>
        <w:spacing w:before="20" w:after="60"/>
      </w:pPr>
      <w:r>
        <w:rPr>
          <w:rFonts w:ascii="Calibri" w:eastAsia="Calibri" w:hAnsi="Calibri" w:cs="Calibri"/>
          <w:i/>
          <w:iCs/>
          <w:color w:val="444444"/>
        </w:rPr>
        <w:t>Budget Analyst</w:t>
      </w:r>
    </w:p>
    <w:p w14:paraId="23445A6E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Designed and delivered comprehensive training presentations to State Attorney's Offices, Public Defender's Offices, and other judicial related State entities.</w:t>
      </w:r>
    </w:p>
    <w:p w14:paraId="104DED81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Conducted budget and expenditure analyses for more than 50 State agencies to facilitate accurate forecasting.</w:t>
      </w:r>
    </w:p>
    <w:p w14:paraId="189D398B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Optimized budget transaction processing by developing and implementing a streamlined workflow, increasing efficiency by 80% within the State's accounting system.</w:t>
      </w:r>
    </w:p>
    <w:p w14:paraId="62B54E81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Coordinated and consolidated various budget and forecasting documents from more than 50 State agencies to produce and submit the nearly 3,000-page Legislative Budget Request to the Governor's Office.</w:t>
      </w:r>
    </w:p>
    <w:p w14:paraId="60918FDD" w14:textId="77777777" w:rsidR="002B1AC3" w:rsidRDefault="00000000">
      <w:pPr>
        <w:pBdr>
          <w:bottom w:val="single" w:sz="4" w:space="2" w:color="999999"/>
        </w:pBdr>
        <w:spacing w:before="160" w:after="45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TECHNICAL SKILLS</w:t>
      </w:r>
    </w:p>
    <w:p w14:paraId="4B490BCB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>BI &amp; Data Integration: Power BI (DAX, Power Query/M, star schema modeling), Tableau, Alteryx Designer (ETL), Excel (Power Pivot)</w:t>
      </w:r>
    </w:p>
    <w:p w14:paraId="4C5643E9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>Programming &amp; Scripting: Python, SQL, YAML</w:t>
      </w:r>
    </w:p>
    <w:p w14:paraId="24782154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>Databases: PostgreSQL, MySQL, SSMS, Oracle SQL Developer</w:t>
      </w:r>
    </w:p>
    <w:p w14:paraId="2FA36BA2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 xml:space="preserve">Software Practices: Git, GitHub (version control), </w:t>
      </w:r>
      <w:proofErr w:type="spellStart"/>
      <w:r>
        <w:rPr>
          <w:rFonts w:ascii="Calibri" w:eastAsia="Calibri" w:hAnsi="Calibri" w:cs="Calibri"/>
        </w:rPr>
        <w:t>pytest</w:t>
      </w:r>
      <w:proofErr w:type="spellEnd"/>
      <w:r>
        <w:rPr>
          <w:rFonts w:ascii="Calibri" w:eastAsia="Calibri" w:hAnsi="Calibri" w:cs="Calibri"/>
        </w:rPr>
        <w:t xml:space="preserve"> (unit/regression testing), </w:t>
      </w:r>
      <w:proofErr w:type="spellStart"/>
      <w:r>
        <w:rPr>
          <w:rFonts w:ascii="Calibri" w:eastAsia="Calibri" w:hAnsi="Calibri" w:cs="Calibri"/>
        </w:rPr>
        <w:t>Pydantic</w:t>
      </w:r>
      <w:proofErr w:type="spellEnd"/>
      <w:r>
        <w:rPr>
          <w:rFonts w:ascii="Calibri" w:eastAsia="Calibri" w:hAnsi="Calibri" w:cs="Calibri"/>
        </w:rPr>
        <w:t xml:space="preserve"> (schema validation), CLI/Terminal</w:t>
      </w:r>
    </w:p>
    <w:p w14:paraId="2B64F0B5" w14:textId="77777777" w:rsidR="002B1AC3" w:rsidRDefault="00000000">
      <w:pPr>
        <w:pBdr>
          <w:bottom w:val="single" w:sz="4" w:space="2" w:color="999999"/>
        </w:pBdr>
        <w:spacing w:before="160" w:after="45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CERTIFICATIONS</w:t>
      </w:r>
    </w:p>
    <w:p w14:paraId="5A7314D6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Google Data Analytics Professional Certificate (SQL/</w:t>
      </w:r>
      <w:proofErr w:type="spellStart"/>
      <w:r>
        <w:rPr>
          <w:rFonts w:ascii="Calibri" w:eastAsia="Calibri" w:hAnsi="Calibri" w:cs="Calibri"/>
        </w:rPr>
        <w:t>BigQuery</w:t>
      </w:r>
      <w:proofErr w:type="spellEnd"/>
      <w:r>
        <w:rPr>
          <w:rFonts w:ascii="Calibri" w:eastAsia="Calibri" w:hAnsi="Calibri" w:cs="Calibri"/>
        </w:rPr>
        <w:t>, R, Tableau, statistical analysis)</w:t>
      </w:r>
    </w:p>
    <w:p w14:paraId="0BF341B8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Alteryx Core Certified (End-to-end ETL, analytic process automation)</w:t>
      </w:r>
    </w:p>
    <w:p w14:paraId="0E2CD982" w14:textId="77777777" w:rsidR="002B1AC3" w:rsidRDefault="00000000">
      <w:pPr>
        <w:pStyle w:val="ListParagraph"/>
        <w:numPr>
          <w:ilvl w:val="0"/>
          <w:numId w:val="2"/>
        </w:numPr>
        <w:spacing w:after="25"/>
      </w:pPr>
      <w:r>
        <w:rPr>
          <w:rFonts w:ascii="Calibri" w:eastAsia="Calibri" w:hAnsi="Calibri" w:cs="Calibri"/>
        </w:rPr>
        <w:t>Microsoft Training Associate: Database Fundamentals (Database design, normalization, SQL basics)</w:t>
      </w:r>
    </w:p>
    <w:p w14:paraId="69A10366" w14:textId="77777777" w:rsidR="002B1AC3" w:rsidRDefault="00000000">
      <w:pPr>
        <w:pBdr>
          <w:bottom w:val="single" w:sz="4" w:space="2" w:color="999999"/>
        </w:pBdr>
        <w:spacing w:before="160" w:after="45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EDUCATION</w:t>
      </w:r>
    </w:p>
    <w:p w14:paraId="610C6294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 xml:space="preserve">WESTERN </w:t>
      </w:r>
      <w:proofErr w:type="gramStart"/>
      <w:r>
        <w:rPr>
          <w:rFonts w:ascii="Calibri" w:eastAsia="Calibri" w:hAnsi="Calibri" w:cs="Calibri"/>
        </w:rPr>
        <w:t>GOVERNORS</w:t>
      </w:r>
      <w:proofErr w:type="gramEnd"/>
      <w:r>
        <w:rPr>
          <w:rFonts w:ascii="Calibri" w:eastAsia="Calibri" w:hAnsi="Calibri" w:cs="Calibri"/>
        </w:rPr>
        <w:t xml:space="preserve"> UNIVERSITY, Master of Science, Data Analytics</w:t>
      </w:r>
    </w:p>
    <w:p w14:paraId="332EB1A4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>FLORIDA STATE UNIVERSITY, Master of Business Administration</w:t>
      </w:r>
    </w:p>
    <w:p w14:paraId="2161AD4F" w14:textId="77777777" w:rsidR="002B1AC3" w:rsidRDefault="00000000">
      <w:pPr>
        <w:spacing w:after="45"/>
      </w:pPr>
      <w:r>
        <w:rPr>
          <w:rFonts w:ascii="Calibri" w:eastAsia="Calibri" w:hAnsi="Calibri" w:cs="Calibri"/>
        </w:rPr>
        <w:t>FLORIDA A&amp;M UNIVERSITY, Bachelor of Science, Business Administration</w:t>
      </w:r>
    </w:p>
    <w:sectPr w:rsidR="002B1AC3">
      <w:pgSz w:w="12240" w:h="15840"/>
      <w:pgMar w:top="320" w:right="900" w:bottom="3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4D44B8"/>
    <w:multiLevelType w:val="hybridMultilevel"/>
    <w:tmpl w:val="0D304A10"/>
    <w:lvl w:ilvl="0" w:tplc="D096A73C">
      <w:start w:val="1"/>
      <w:numFmt w:val="bullet"/>
      <w:lvlText w:val="●"/>
      <w:lvlJc w:val="left"/>
      <w:pPr>
        <w:ind w:left="720" w:hanging="360"/>
      </w:pPr>
    </w:lvl>
    <w:lvl w:ilvl="1" w:tplc="14542670">
      <w:start w:val="1"/>
      <w:numFmt w:val="bullet"/>
      <w:lvlText w:val="○"/>
      <w:lvlJc w:val="left"/>
      <w:pPr>
        <w:ind w:left="1440" w:hanging="360"/>
      </w:pPr>
    </w:lvl>
    <w:lvl w:ilvl="2" w:tplc="FFCCDF14">
      <w:start w:val="1"/>
      <w:numFmt w:val="bullet"/>
      <w:lvlText w:val="■"/>
      <w:lvlJc w:val="left"/>
      <w:pPr>
        <w:ind w:left="2160" w:hanging="360"/>
      </w:pPr>
    </w:lvl>
    <w:lvl w:ilvl="3" w:tplc="A0882D24">
      <w:start w:val="1"/>
      <w:numFmt w:val="bullet"/>
      <w:lvlText w:val="●"/>
      <w:lvlJc w:val="left"/>
      <w:pPr>
        <w:ind w:left="2880" w:hanging="360"/>
      </w:pPr>
    </w:lvl>
    <w:lvl w:ilvl="4" w:tplc="090094A4">
      <w:start w:val="1"/>
      <w:numFmt w:val="bullet"/>
      <w:lvlText w:val="○"/>
      <w:lvlJc w:val="left"/>
      <w:pPr>
        <w:ind w:left="3600" w:hanging="360"/>
      </w:pPr>
    </w:lvl>
    <w:lvl w:ilvl="5" w:tplc="F7FC1026">
      <w:start w:val="1"/>
      <w:numFmt w:val="bullet"/>
      <w:lvlText w:val="■"/>
      <w:lvlJc w:val="left"/>
      <w:pPr>
        <w:ind w:left="4320" w:hanging="360"/>
      </w:pPr>
    </w:lvl>
    <w:lvl w:ilvl="6" w:tplc="F622147E">
      <w:start w:val="1"/>
      <w:numFmt w:val="bullet"/>
      <w:lvlText w:val="●"/>
      <w:lvlJc w:val="left"/>
      <w:pPr>
        <w:ind w:left="5040" w:hanging="360"/>
      </w:pPr>
    </w:lvl>
    <w:lvl w:ilvl="7" w:tplc="6CBAB3CA">
      <w:start w:val="1"/>
      <w:numFmt w:val="bullet"/>
      <w:lvlText w:val="●"/>
      <w:lvlJc w:val="left"/>
      <w:pPr>
        <w:ind w:left="5760" w:hanging="360"/>
      </w:pPr>
    </w:lvl>
    <w:lvl w:ilvl="8" w:tplc="03A66B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6D12DD"/>
    <w:multiLevelType w:val="hybridMultilevel"/>
    <w:tmpl w:val="B60A3404"/>
    <w:lvl w:ilvl="0" w:tplc="08E24AFE">
      <w:start w:val="1"/>
      <w:numFmt w:val="bullet"/>
      <w:lvlText w:val="•"/>
      <w:lvlJc w:val="left"/>
      <w:pPr>
        <w:ind w:left="360" w:hanging="215"/>
      </w:pPr>
    </w:lvl>
    <w:lvl w:ilvl="1" w:tplc="59D256D6">
      <w:numFmt w:val="decimal"/>
      <w:lvlText w:val=""/>
      <w:lvlJc w:val="left"/>
    </w:lvl>
    <w:lvl w:ilvl="2" w:tplc="C22A4066">
      <w:numFmt w:val="decimal"/>
      <w:lvlText w:val=""/>
      <w:lvlJc w:val="left"/>
    </w:lvl>
    <w:lvl w:ilvl="3" w:tplc="D43EE5E2">
      <w:numFmt w:val="decimal"/>
      <w:lvlText w:val=""/>
      <w:lvlJc w:val="left"/>
    </w:lvl>
    <w:lvl w:ilvl="4" w:tplc="ABE4C3FA">
      <w:numFmt w:val="decimal"/>
      <w:lvlText w:val=""/>
      <w:lvlJc w:val="left"/>
    </w:lvl>
    <w:lvl w:ilvl="5" w:tplc="083AF306">
      <w:numFmt w:val="decimal"/>
      <w:lvlText w:val=""/>
      <w:lvlJc w:val="left"/>
    </w:lvl>
    <w:lvl w:ilvl="6" w:tplc="AC34E6D8">
      <w:numFmt w:val="decimal"/>
      <w:lvlText w:val=""/>
      <w:lvlJc w:val="left"/>
    </w:lvl>
    <w:lvl w:ilvl="7" w:tplc="8F38F978">
      <w:numFmt w:val="decimal"/>
      <w:lvlText w:val=""/>
      <w:lvlJc w:val="left"/>
    </w:lvl>
    <w:lvl w:ilvl="8" w:tplc="FE361E54">
      <w:numFmt w:val="decimal"/>
      <w:lvlText w:val=""/>
      <w:lvlJc w:val="left"/>
    </w:lvl>
  </w:abstractNum>
  <w:num w:numId="1" w16cid:durableId="270355688">
    <w:abstractNumId w:val="0"/>
    <w:lvlOverride w:ilvl="0">
      <w:startOverride w:val="1"/>
    </w:lvlOverride>
  </w:num>
  <w:num w:numId="2" w16cid:durableId="776766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AC3"/>
    <w:rsid w:val="002B1AC3"/>
    <w:rsid w:val="003908AB"/>
    <w:rsid w:val="006D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0B538E"/>
  <w15:docId w15:val="{06400A23-1D65-7443-9BB9-69E93FFB4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489</Words>
  <Characters>3379</Characters>
  <Application>Microsoft Office Word</Application>
  <DocSecurity>0</DocSecurity>
  <Lines>56</Lines>
  <Paragraphs>43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Ashley C</cp:lastModifiedBy>
  <cp:revision>2</cp:revision>
  <dcterms:created xsi:type="dcterms:W3CDTF">2026-08-14T01:04:00Z</dcterms:created>
  <dcterms:modified xsi:type="dcterms:W3CDTF">2026-08-14T01:48:00Z</dcterms:modified>
</cp:coreProperties>
</file>