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DC3A6" w14:textId="77777777" w:rsidR="002712F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32"/>
          <w:szCs w:val="32"/>
        </w:rPr>
        <w:t>FRANK COLEMAN III</w:t>
      </w:r>
    </w:p>
    <w:p w14:paraId="42A7B20A" w14:textId="77777777" w:rsidR="002712FC" w:rsidRDefault="00000000">
      <w:pPr>
        <w:spacing w:after="100"/>
        <w:jc w:val="center"/>
      </w:pPr>
      <w:proofErr w:type="gramStart"/>
      <w:r>
        <w:rPr>
          <w:rFonts w:ascii="Calibri" w:eastAsia="Calibri" w:hAnsi="Calibri" w:cs="Calibri"/>
          <w:sz w:val="19"/>
          <w:szCs w:val="19"/>
        </w:rPr>
        <w:t>317.410.3974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frankrcoleman@gmail.com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www.linkedin.com/frankrcoleman</w:t>
      </w:r>
    </w:p>
    <w:p w14:paraId="3665F157" w14:textId="77777777" w:rsidR="002712FC" w:rsidRDefault="002712FC">
      <w:pPr>
        <w:pBdr>
          <w:bottom w:val="single" w:sz="6" w:space="1" w:color="999999"/>
        </w:pBdr>
        <w:spacing w:before="40" w:after="120"/>
      </w:pPr>
    </w:p>
    <w:p w14:paraId="7FE869EC" w14:textId="77777777" w:rsidR="002712FC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PROFESSIONAL SUMMARY</w:t>
      </w:r>
    </w:p>
    <w:p w14:paraId="12348257" w14:textId="77777777" w:rsidR="002712FC" w:rsidRDefault="00000000">
      <w:pPr>
        <w:spacing w:after="100"/>
      </w:pPr>
      <w:r>
        <w:rPr>
          <w:rFonts w:ascii="Calibri" w:eastAsia="Calibri" w:hAnsi="Calibri" w:cs="Calibri"/>
        </w:rPr>
        <w:t>Business intelligence and data analytics professional with an analytical career spanning finance and government data. Currently applying SQL, data integration, and BI platform skills as a Data Architect, leading a Tableau-to-Power BI migration and building Python-based data tooling, while drawing on a longer track record of cross-functional stakeholder communication and developing training materials for internal and external stakeholders.</w:t>
      </w:r>
    </w:p>
    <w:p w14:paraId="037903F9" w14:textId="77777777" w:rsidR="002712FC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EXPERIENCE</w:t>
      </w:r>
    </w:p>
    <w:p w14:paraId="549A1C0E" w14:textId="3C2D1852" w:rsidR="002712FC" w:rsidRDefault="00000000" w:rsidP="00F2387D">
      <w:pPr>
        <w:tabs>
          <w:tab w:val="right" w:pos="9360"/>
        </w:tabs>
        <w:spacing w:before="14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L3HARRIS TECHNOLOGIES</w:t>
      </w:r>
      <w:r w:rsidR="00F2387D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ab/>
        <w:t>September 2025 – Present</w:t>
      </w:r>
    </w:p>
    <w:p w14:paraId="3733328F" w14:textId="77777777" w:rsidR="002712FC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Data Architect</w:t>
      </w:r>
    </w:p>
    <w:p w14:paraId="422759E3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Leading the migration of BI reporting from Tableau to Power BI: translating existing dashboard logic (DAX/LOD calculations) into Power BI and optimizing underlying SQL across multiple source systems (SSMS, Oracle SQL Developer) to support enterprise-wide reporting.</w:t>
      </w:r>
    </w:p>
    <w:p w14:paraId="7AB02D4E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and built a GitHub-based data governance system, including Python-based tooling to inventory, query, and validate structured metadata (YAML, Pydantic schema validation) across a large internal dataset.</w:t>
      </w:r>
    </w:p>
    <w:p w14:paraId="53C7135A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Authored 282 automated tests (pytest) to validate data tooling accuracy, catching and resolving multiple real data-integrity defects before they reached end users.</w:t>
      </w:r>
    </w:p>
    <w:p w14:paraId="173E53DE" w14:textId="6712C4B8" w:rsidR="002712FC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sz w:val="21"/>
          <w:szCs w:val="21"/>
        </w:rPr>
        <w:t>L3HARRIS TECHNOLOGIES</w:t>
      </w:r>
      <w:r w:rsidR="00F2387D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ab/>
        <w:t>January 2021 – September 2025</w:t>
      </w:r>
    </w:p>
    <w:p w14:paraId="4D241BE7" w14:textId="77777777" w:rsidR="002712FC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Sr. Associate, Program Finance</w:t>
      </w:r>
    </w:p>
    <w:p w14:paraId="7D4F45DB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Tracked and analyzed program costs across multiple projects valued at over $350 million by combining Cobra, PeopleSoft, and Excel.</w:t>
      </w:r>
    </w:p>
    <w:p w14:paraId="6537D3B3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data-driven reports and visual analytics to monitor and communicate weekly fluctuations in cost and labor metrics.</w:t>
      </w:r>
    </w:p>
    <w:p w14:paraId="29C15E82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Facilitated weekly Earned Value Management System (EVMS) meetings, using data analytics to compare labor and cost metrics against forecasts.</w:t>
      </w:r>
    </w:p>
    <w:p w14:paraId="7A536AF4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Led analysis efforts for a $40 million program for six weeks, stepping in as the interim lead analyst.</w:t>
      </w:r>
    </w:p>
    <w:p w14:paraId="6D3B08A6" w14:textId="397BDCFC" w:rsidR="002712FC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sz w:val="21"/>
          <w:szCs w:val="21"/>
        </w:rPr>
        <w:t>JUSTICE ADMINISTRATIVE COMMISSION</w:t>
      </w:r>
      <w:r w:rsidR="00F2387D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ab/>
        <w:t>July 2016 – January 2021</w:t>
      </w:r>
    </w:p>
    <w:p w14:paraId="0CC7CBCF" w14:textId="77777777" w:rsidR="002712FC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Budget Analyst</w:t>
      </w:r>
    </w:p>
    <w:p w14:paraId="67E26F48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and delivered comprehensive training presentations to State Attorney's Offices, Public Defender's Offices, and other judicial related State entities.</w:t>
      </w:r>
    </w:p>
    <w:p w14:paraId="74D40800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Conducted budget and expenditure analyses for more than 50 State agencies to facilitate accurate forecasting.</w:t>
      </w:r>
    </w:p>
    <w:p w14:paraId="0543E8F5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Optimized budget transaction processing by developing and implementing a streamlined workflow, increasing efficiency by 80% within the State's accounting system.</w:t>
      </w:r>
    </w:p>
    <w:p w14:paraId="194CA359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Coordinated and consolidated various budget and forecasting documents from more than 50 State agencies to produce and submit the nearly 3,000-page Legislative Budget Request to the Governor's Office.</w:t>
      </w:r>
    </w:p>
    <w:p w14:paraId="2C23447B" w14:textId="77777777" w:rsidR="002712FC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TECHNICAL SKILLS</w:t>
      </w:r>
    </w:p>
    <w:p w14:paraId="6006F088" w14:textId="77777777" w:rsidR="002712FC" w:rsidRDefault="00000000">
      <w:pPr>
        <w:spacing w:after="100"/>
      </w:pPr>
      <w:r>
        <w:rPr>
          <w:rFonts w:ascii="Calibri" w:eastAsia="Calibri" w:hAnsi="Calibri" w:cs="Calibri"/>
        </w:rPr>
        <w:t>BI &amp; Data Integration: Power BI (DAX, Power Query/M), Tableau, Alteryx Designer (ETL), Excel (Power Pivot)</w:t>
      </w:r>
    </w:p>
    <w:p w14:paraId="0546870C" w14:textId="77777777" w:rsidR="002712FC" w:rsidRDefault="00000000">
      <w:pPr>
        <w:spacing w:after="100"/>
      </w:pPr>
      <w:r>
        <w:rPr>
          <w:rFonts w:ascii="Calibri" w:eastAsia="Calibri" w:hAnsi="Calibri" w:cs="Calibri"/>
        </w:rPr>
        <w:t>Programming &amp; Scripting: Python, SQL, YAML</w:t>
      </w:r>
    </w:p>
    <w:p w14:paraId="7DB79193" w14:textId="77777777" w:rsidR="002712FC" w:rsidRDefault="00000000">
      <w:pPr>
        <w:spacing w:after="100"/>
      </w:pPr>
      <w:r>
        <w:rPr>
          <w:rFonts w:ascii="Calibri" w:eastAsia="Calibri" w:hAnsi="Calibri" w:cs="Calibri"/>
        </w:rPr>
        <w:t>Databases: PostgreSQL, MySQL, SSMS, Oracle SQL Developer</w:t>
      </w:r>
    </w:p>
    <w:p w14:paraId="0658B9C7" w14:textId="77777777" w:rsidR="002712FC" w:rsidRDefault="00000000">
      <w:pPr>
        <w:spacing w:after="100"/>
      </w:pPr>
      <w:r>
        <w:rPr>
          <w:rFonts w:ascii="Calibri" w:eastAsia="Calibri" w:hAnsi="Calibri" w:cs="Calibri"/>
        </w:rPr>
        <w:t>Software Practices: Git, GitHub (version control), pytest (unit/regression testing), Pydantic (schema validation), CLI/Terminal</w:t>
      </w:r>
    </w:p>
    <w:p w14:paraId="14DBC70F" w14:textId="77777777" w:rsidR="002712FC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CERTIFICATIONS</w:t>
      </w:r>
    </w:p>
    <w:p w14:paraId="4E705407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Google Data Analytics Professional Certificate (SQL/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R, Tableau, statistical analysis)</w:t>
      </w:r>
    </w:p>
    <w:p w14:paraId="4654789E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Alteryx Core Certified (End-to-end ETL, analytic process automation)</w:t>
      </w:r>
    </w:p>
    <w:p w14:paraId="31A42AB4" w14:textId="77777777" w:rsidR="002712FC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Microsoft Training Associate: Database Fundamentals (Database design, normalization, SQL basics)</w:t>
      </w:r>
    </w:p>
    <w:p w14:paraId="0207050D" w14:textId="77777777" w:rsidR="002712FC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lastRenderedPageBreak/>
        <w:t>EDUCATION</w:t>
      </w:r>
    </w:p>
    <w:p w14:paraId="6259660A" w14:textId="77777777" w:rsidR="002712FC" w:rsidRDefault="00000000">
      <w:pPr>
        <w:spacing w:after="100"/>
      </w:pPr>
      <w:r>
        <w:rPr>
          <w:rFonts w:ascii="Calibri" w:eastAsia="Calibri" w:hAnsi="Calibri" w:cs="Calibri"/>
        </w:rPr>
        <w:t xml:space="preserve">WESTERN </w:t>
      </w:r>
      <w:proofErr w:type="gramStart"/>
      <w:r>
        <w:rPr>
          <w:rFonts w:ascii="Calibri" w:eastAsia="Calibri" w:hAnsi="Calibri" w:cs="Calibri"/>
        </w:rPr>
        <w:t>GOVERNORS</w:t>
      </w:r>
      <w:proofErr w:type="gramEnd"/>
      <w:r>
        <w:rPr>
          <w:rFonts w:ascii="Calibri" w:eastAsia="Calibri" w:hAnsi="Calibri" w:cs="Calibri"/>
        </w:rPr>
        <w:t xml:space="preserve"> UNIVERSITY, Master of Science, Data Analytics</w:t>
      </w:r>
    </w:p>
    <w:p w14:paraId="1AAC6ED2" w14:textId="77777777" w:rsidR="002712FC" w:rsidRDefault="00000000">
      <w:pPr>
        <w:spacing w:after="100"/>
      </w:pPr>
      <w:r>
        <w:rPr>
          <w:rFonts w:ascii="Calibri" w:eastAsia="Calibri" w:hAnsi="Calibri" w:cs="Calibri"/>
        </w:rPr>
        <w:t>FLORIDA STATE UNIVERSITY, Master of Business Administration</w:t>
      </w:r>
    </w:p>
    <w:p w14:paraId="642428F5" w14:textId="77777777" w:rsidR="002712FC" w:rsidRDefault="00000000">
      <w:pPr>
        <w:spacing w:after="100"/>
      </w:pPr>
      <w:r>
        <w:rPr>
          <w:rFonts w:ascii="Calibri" w:eastAsia="Calibri" w:hAnsi="Calibri" w:cs="Calibri"/>
        </w:rPr>
        <w:t>FLORIDA A&amp;M UNIVERSITY, Bachelor of Science, Business Administration</w:t>
      </w:r>
    </w:p>
    <w:sectPr w:rsidR="002712F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318ED"/>
    <w:multiLevelType w:val="hybridMultilevel"/>
    <w:tmpl w:val="DFD22F70"/>
    <w:lvl w:ilvl="0" w:tplc="46F474AE">
      <w:start w:val="1"/>
      <w:numFmt w:val="bullet"/>
      <w:lvlText w:val="●"/>
      <w:lvlJc w:val="left"/>
      <w:pPr>
        <w:ind w:left="720" w:hanging="360"/>
      </w:pPr>
    </w:lvl>
    <w:lvl w:ilvl="1" w:tplc="95B02CB6">
      <w:start w:val="1"/>
      <w:numFmt w:val="bullet"/>
      <w:lvlText w:val="○"/>
      <w:lvlJc w:val="left"/>
      <w:pPr>
        <w:ind w:left="1440" w:hanging="360"/>
      </w:pPr>
    </w:lvl>
    <w:lvl w:ilvl="2" w:tplc="A0427ECA">
      <w:start w:val="1"/>
      <w:numFmt w:val="bullet"/>
      <w:lvlText w:val="■"/>
      <w:lvlJc w:val="left"/>
      <w:pPr>
        <w:ind w:left="2160" w:hanging="360"/>
      </w:pPr>
    </w:lvl>
    <w:lvl w:ilvl="3" w:tplc="6ED457D6">
      <w:start w:val="1"/>
      <w:numFmt w:val="bullet"/>
      <w:lvlText w:val="●"/>
      <w:lvlJc w:val="left"/>
      <w:pPr>
        <w:ind w:left="2880" w:hanging="360"/>
      </w:pPr>
    </w:lvl>
    <w:lvl w:ilvl="4" w:tplc="12D026EA">
      <w:start w:val="1"/>
      <w:numFmt w:val="bullet"/>
      <w:lvlText w:val="○"/>
      <w:lvlJc w:val="left"/>
      <w:pPr>
        <w:ind w:left="3600" w:hanging="360"/>
      </w:pPr>
    </w:lvl>
    <w:lvl w:ilvl="5" w:tplc="353C8D30">
      <w:start w:val="1"/>
      <w:numFmt w:val="bullet"/>
      <w:lvlText w:val="■"/>
      <w:lvlJc w:val="left"/>
      <w:pPr>
        <w:ind w:left="4320" w:hanging="360"/>
      </w:pPr>
    </w:lvl>
    <w:lvl w:ilvl="6" w:tplc="0240A798">
      <w:start w:val="1"/>
      <w:numFmt w:val="bullet"/>
      <w:lvlText w:val="●"/>
      <w:lvlJc w:val="left"/>
      <w:pPr>
        <w:ind w:left="5040" w:hanging="360"/>
      </w:pPr>
    </w:lvl>
    <w:lvl w:ilvl="7" w:tplc="FDC881D4">
      <w:start w:val="1"/>
      <w:numFmt w:val="bullet"/>
      <w:lvlText w:val="●"/>
      <w:lvlJc w:val="left"/>
      <w:pPr>
        <w:ind w:left="5760" w:hanging="360"/>
      </w:pPr>
    </w:lvl>
    <w:lvl w:ilvl="8" w:tplc="06D2ED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E35AF7"/>
    <w:multiLevelType w:val="hybridMultilevel"/>
    <w:tmpl w:val="D8C23630"/>
    <w:lvl w:ilvl="0" w:tplc="1D56F458">
      <w:start w:val="1"/>
      <w:numFmt w:val="bullet"/>
      <w:lvlText w:val="•"/>
      <w:lvlJc w:val="left"/>
      <w:pPr>
        <w:ind w:left="360" w:hanging="215"/>
      </w:pPr>
    </w:lvl>
    <w:lvl w:ilvl="1" w:tplc="879CD118">
      <w:numFmt w:val="decimal"/>
      <w:lvlText w:val=""/>
      <w:lvlJc w:val="left"/>
    </w:lvl>
    <w:lvl w:ilvl="2" w:tplc="312E3DAA">
      <w:numFmt w:val="decimal"/>
      <w:lvlText w:val=""/>
      <w:lvlJc w:val="left"/>
    </w:lvl>
    <w:lvl w:ilvl="3" w:tplc="1E48003C">
      <w:numFmt w:val="decimal"/>
      <w:lvlText w:val=""/>
      <w:lvlJc w:val="left"/>
    </w:lvl>
    <w:lvl w:ilvl="4" w:tplc="6A4C3E98">
      <w:numFmt w:val="decimal"/>
      <w:lvlText w:val=""/>
      <w:lvlJc w:val="left"/>
    </w:lvl>
    <w:lvl w:ilvl="5" w:tplc="9DFEAF42">
      <w:numFmt w:val="decimal"/>
      <w:lvlText w:val=""/>
      <w:lvlJc w:val="left"/>
    </w:lvl>
    <w:lvl w:ilvl="6" w:tplc="0F7EC50E">
      <w:numFmt w:val="decimal"/>
      <w:lvlText w:val=""/>
      <w:lvlJc w:val="left"/>
    </w:lvl>
    <w:lvl w:ilvl="7" w:tplc="31F85650">
      <w:numFmt w:val="decimal"/>
      <w:lvlText w:val=""/>
      <w:lvlJc w:val="left"/>
    </w:lvl>
    <w:lvl w:ilvl="8" w:tplc="B1E65A08">
      <w:numFmt w:val="decimal"/>
      <w:lvlText w:val=""/>
      <w:lvlJc w:val="left"/>
    </w:lvl>
  </w:abstractNum>
  <w:num w:numId="1" w16cid:durableId="595943972">
    <w:abstractNumId w:val="0"/>
    <w:lvlOverride w:ilvl="0">
      <w:startOverride w:val="1"/>
    </w:lvlOverride>
  </w:num>
  <w:num w:numId="2" w16cid:durableId="17742089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2FC"/>
    <w:rsid w:val="002712FC"/>
    <w:rsid w:val="00A57761"/>
    <w:rsid w:val="00F2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A7F23"/>
  <w15:docId w15:val="{4B451D2E-306D-3D4A-BE40-5EC4C4AF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3263</Characters>
  <Application>Microsoft Office Word</Application>
  <DocSecurity>0</DocSecurity>
  <Lines>54</Lines>
  <Paragraphs>43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Ashley C</cp:lastModifiedBy>
  <cp:revision>2</cp:revision>
  <dcterms:created xsi:type="dcterms:W3CDTF">2026-08-11T03:33:00Z</dcterms:created>
  <dcterms:modified xsi:type="dcterms:W3CDTF">2026-08-11T03:40:00Z</dcterms:modified>
</cp:coreProperties>
</file>