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EDD0F" w14:textId="7862CCE9" w:rsidR="00825AF6" w:rsidRPr="00D645F5" w:rsidRDefault="00825AF6">
      <w:pPr>
        <w:pStyle w:val="Pidipagina"/>
        <w:tabs>
          <w:tab w:val="clear" w:pos="4819"/>
          <w:tab w:val="clear" w:pos="9638"/>
        </w:tabs>
        <w:jc w:val="center"/>
        <w:rPr>
          <w:rFonts w:asciiTheme="majorHAnsi" w:hAnsiTheme="majorHAnsi" w:cstheme="majorHAnsi"/>
          <w:b/>
          <w:sz w:val="18"/>
          <w:szCs w:val="18"/>
        </w:rPr>
      </w:pPr>
    </w:p>
    <w:p w14:paraId="015C1011" w14:textId="43E114BF" w:rsidR="00A66BEB" w:rsidRPr="00D645F5" w:rsidRDefault="00A66BEB">
      <w:pPr>
        <w:pStyle w:val="Pidipagina"/>
        <w:tabs>
          <w:tab w:val="clear" w:pos="4819"/>
          <w:tab w:val="clear" w:pos="9638"/>
        </w:tabs>
        <w:jc w:val="center"/>
        <w:rPr>
          <w:rFonts w:asciiTheme="majorHAnsi" w:hAnsiTheme="majorHAnsi" w:cstheme="majorHAnsi"/>
          <w:b/>
          <w:sz w:val="18"/>
          <w:szCs w:val="18"/>
        </w:rPr>
      </w:pPr>
    </w:p>
    <w:p w14:paraId="03260B95" w14:textId="72546F08" w:rsidR="00D56DFD" w:rsidRPr="00D645F5" w:rsidRDefault="00B61814" w:rsidP="00B61814">
      <w:pPr>
        <w:pStyle w:val="Default"/>
        <w:jc w:val="center"/>
        <w:rPr>
          <w:rFonts w:asciiTheme="majorHAnsi" w:hAnsiTheme="majorHAnsi" w:cstheme="majorHAnsi"/>
          <w:sz w:val="18"/>
          <w:szCs w:val="18"/>
        </w:rPr>
      </w:pPr>
      <w:r w:rsidRPr="00B61814">
        <w:rPr>
          <w:rFonts w:asciiTheme="majorHAnsi" w:hAnsiTheme="majorHAnsi" w:cstheme="majorHAnsi"/>
          <w:b/>
          <w:bCs/>
          <w:color w:val="0000FF"/>
          <w:sz w:val="18"/>
          <w:szCs w:val="18"/>
        </w:rPr>
        <w:t>REGOLAMENTO DELL’ORGANO DI VIGILANZA</w:t>
      </w:r>
    </w:p>
    <w:p w14:paraId="5A4CD4CD" w14:textId="436F179A" w:rsidR="00D56DFD" w:rsidRPr="00D645F5" w:rsidRDefault="00D56DFD" w:rsidP="00D56DFD">
      <w:pPr>
        <w:pStyle w:val="Pidipagina"/>
        <w:tabs>
          <w:tab w:val="clear" w:pos="4819"/>
          <w:tab w:val="clear" w:pos="9638"/>
          <w:tab w:val="left" w:pos="622"/>
        </w:tabs>
        <w:jc w:val="center"/>
        <w:rPr>
          <w:rFonts w:asciiTheme="majorHAnsi" w:hAnsiTheme="majorHAnsi" w:cstheme="majorHAnsi"/>
          <w:b/>
          <w:bCs/>
          <w:color w:val="0000FF"/>
          <w:sz w:val="18"/>
          <w:szCs w:val="18"/>
        </w:rPr>
      </w:pPr>
      <w:r w:rsidRPr="00D645F5">
        <w:rPr>
          <w:rFonts w:asciiTheme="majorHAnsi" w:hAnsiTheme="majorHAnsi" w:cstheme="majorHAnsi"/>
          <w:b/>
          <w:bCs/>
          <w:color w:val="0000FF"/>
          <w:sz w:val="18"/>
          <w:szCs w:val="18"/>
        </w:rPr>
        <w:t xml:space="preserve"> ai sensi del</w:t>
      </w:r>
      <w:r w:rsidR="00B61814">
        <w:rPr>
          <w:rFonts w:asciiTheme="majorHAnsi" w:hAnsiTheme="majorHAnsi" w:cstheme="majorHAnsi"/>
          <w:b/>
          <w:bCs/>
          <w:color w:val="0000FF"/>
          <w:sz w:val="18"/>
          <w:szCs w:val="18"/>
        </w:rPr>
        <w:t xml:space="preserve"> d.Lgs231/01</w:t>
      </w:r>
    </w:p>
    <w:p w14:paraId="38492DB4" w14:textId="6A6B202A" w:rsidR="00BB3048" w:rsidRPr="00D645F5" w:rsidRDefault="00BB3048" w:rsidP="00137976">
      <w:pPr>
        <w:pStyle w:val="Pidipagina"/>
        <w:tabs>
          <w:tab w:val="clear" w:pos="4819"/>
          <w:tab w:val="clear" w:pos="9638"/>
          <w:tab w:val="left" w:pos="622"/>
        </w:tabs>
        <w:rPr>
          <w:rFonts w:asciiTheme="majorHAnsi" w:hAnsiTheme="majorHAnsi" w:cstheme="majorHAnsi"/>
          <w:b/>
          <w:bCs/>
          <w:color w:val="0000FF"/>
          <w:sz w:val="18"/>
          <w:szCs w:val="18"/>
        </w:rPr>
      </w:pPr>
    </w:p>
    <w:p w14:paraId="2ABDD9EE" w14:textId="77777777" w:rsidR="00BB3048" w:rsidRPr="00D645F5" w:rsidRDefault="00BB3048" w:rsidP="00137976">
      <w:pPr>
        <w:pStyle w:val="Pidipagina"/>
        <w:tabs>
          <w:tab w:val="clear" w:pos="4819"/>
          <w:tab w:val="clear" w:pos="9638"/>
          <w:tab w:val="left" w:pos="622"/>
        </w:tabs>
        <w:rPr>
          <w:rFonts w:asciiTheme="majorHAnsi" w:hAnsiTheme="majorHAnsi" w:cstheme="majorHAnsi"/>
          <w:b/>
          <w:bCs/>
          <w:color w:val="0000FF"/>
          <w:sz w:val="18"/>
          <w:szCs w:val="18"/>
        </w:rPr>
      </w:pPr>
    </w:p>
    <w:tbl>
      <w:tblPr>
        <w:tblStyle w:val="Grigliatabella"/>
        <w:tblW w:w="0" w:type="auto"/>
        <w:tblLook w:val="04A0" w:firstRow="1" w:lastRow="0" w:firstColumn="1" w:lastColumn="0" w:noHBand="0" w:noVBand="1"/>
      </w:tblPr>
      <w:tblGrid>
        <w:gridCol w:w="704"/>
        <w:gridCol w:w="992"/>
        <w:gridCol w:w="7932"/>
      </w:tblGrid>
      <w:tr w:rsidR="00137976" w:rsidRPr="00D645F5" w14:paraId="2775B43F" w14:textId="77777777" w:rsidTr="00137976">
        <w:tc>
          <w:tcPr>
            <w:tcW w:w="704" w:type="dxa"/>
          </w:tcPr>
          <w:p w14:paraId="280923BA" w14:textId="5008CE95"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Rev.</w:t>
            </w:r>
          </w:p>
        </w:tc>
        <w:tc>
          <w:tcPr>
            <w:tcW w:w="992" w:type="dxa"/>
          </w:tcPr>
          <w:p w14:paraId="01AC5C1C" w14:textId="0C3B57AF"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del</w:t>
            </w:r>
          </w:p>
        </w:tc>
        <w:tc>
          <w:tcPr>
            <w:tcW w:w="7932" w:type="dxa"/>
          </w:tcPr>
          <w:p w14:paraId="4C5657DE" w14:textId="272773EE"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Motivo</w:t>
            </w:r>
          </w:p>
        </w:tc>
      </w:tr>
      <w:tr w:rsidR="00137976" w:rsidRPr="00D645F5" w14:paraId="2E3A32D2" w14:textId="77777777" w:rsidTr="00137976">
        <w:tc>
          <w:tcPr>
            <w:tcW w:w="704" w:type="dxa"/>
          </w:tcPr>
          <w:p w14:paraId="4E032829" w14:textId="09BC7790"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0</w:t>
            </w:r>
          </w:p>
        </w:tc>
        <w:tc>
          <w:tcPr>
            <w:tcW w:w="992" w:type="dxa"/>
          </w:tcPr>
          <w:p w14:paraId="6A2878CB" w14:textId="1A5470D3"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22</w:t>
            </w:r>
            <w:r w:rsidR="000E6DC5">
              <w:rPr>
                <w:rFonts w:asciiTheme="majorHAnsi" w:hAnsiTheme="majorHAnsi" w:cstheme="majorHAnsi"/>
                <w:sz w:val="18"/>
                <w:szCs w:val="18"/>
              </w:rPr>
              <w:t>/</w:t>
            </w:r>
            <w:r w:rsidR="00BB3048" w:rsidRPr="00D645F5">
              <w:rPr>
                <w:rFonts w:asciiTheme="majorHAnsi" w:hAnsiTheme="majorHAnsi" w:cstheme="majorHAnsi"/>
                <w:sz w:val="18"/>
                <w:szCs w:val="18"/>
              </w:rPr>
              <w:t>05</w:t>
            </w:r>
            <w:r w:rsidRPr="00D645F5">
              <w:rPr>
                <w:rFonts w:asciiTheme="majorHAnsi" w:hAnsiTheme="majorHAnsi" w:cstheme="majorHAnsi"/>
                <w:sz w:val="18"/>
                <w:szCs w:val="18"/>
              </w:rPr>
              <w:t>/21</w:t>
            </w:r>
          </w:p>
        </w:tc>
        <w:tc>
          <w:tcPr>
            <w:tcW w:w="7932" w:type="dxa"/>
          </w:tcPr>
          <w:p w14:paraId="2DAF0406" w14:textId="0E224601" w:rsidR="00137976" w:rsidRPr="00D645F5" w:rsidRDefault="00D56DFD" w:rsidP="00D56DFD">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Prima emissione</w:t>
            </w:r>
            <w:r w:rsidR="00A046A0">
              <w:rPr>
                <w:rFonts w:asciiTheme="majorHAnsi" w:hAnsiTheme="majorHAnsi" w:cstheme="majorHAnsi"/>
                <w:sz w:val="18"/>
                <w:szCs w:val="18"/>
              </w:rPr>
              <w:t xml:space="preserve"> BOZZA da sottoporre al </w:t>
            </w:r>
            <w:proofErr w:type="spellStart"/>
            <w:r w:rsidR="001160B5">
              <w:rPr>
                <w:rFonts w:asciiTheme="majorHAnsi" w:hAnsiTheme="majorHAnsi" w:cstheme="majorHAnsi"/>
                <w:sz w:val="18"/>
                <w:szCs w:val="18"/>
              </w:rPr>
              <w:t>CdA</w:t>
            </w:r>
            <w:proofErr w:type="spellEnd"/>
            <w:r w:rsidRPr="00D645F5">
              <w:rPr>
                <w:rFonts w:asciiTheme="majorHAnsi" w:hAnsiTheme="majorHAnsi" w:cstheme="majorHAnsi"/>
                <w:sz w:val="18"/>
                <w:szCs w:val="18"/>
              </w:rPr>
              <w:t xml:space="preserve"> finalizzata al raggiungimento della certificazione UNI ISO 37001:2016</w:t>
            </w:r>
          </w:p>
        </w:tc>
      </w:tr>
      <w:tr w:rsidR="00D56DFD" w:rsidRPr="00D645F5" w14:paraId="7E1AF3A0" w14:textId="77777777" w:rsidTr="00137976">
        <w:tc>
          <w:tcPr>
            <w:tcW w:w="704" w:type="dxa"/>
          </w:tcPr>
          <w:p w14:paraId="3CEE3247" w14:textId="6B0145AC" w:rsidR="00D56DFD" w:rsidRPr="00D645F5" w:rsidRDefault="00D56DFD"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1</w:t>
            </w:r>
          </w:p>
        </w:tc>
        <w:tc>
          <w:tcPr>
            <w:tcW w:w="992" w:type="dxa"/>
          </w:tcPr>
          <w:p w14:paraId="190BA324" w14:textId="64E4AF11" w:rsidR="00D56DFD" w:rsidRPr="00D645F5" w:rsidRDefault="00D56DFD" w:rsidP="00137976">
            <w:pPr>
              <w:pStyle w:val="Pidipagina"/>
              <w:tabs>
                <w:tab w:val="clear" w:pos="4819"/>
                <w:tab w:val="clear" w:pos="9638"/>
                <w:tab w:val="left" w:pos="392"/>
              </w:tabs>
              <w:rPr>
                <w:rFonts w:asciiTheme="majorHAnsi" w:hAnsiTheme="majorHAnsi" w:cstheme="majorHAnsi"/>
                <w:sz w:val="18"/>
                <w:szCs w:val="18"/>
              </w:rPr>
            </w:pPr>
            <w:proofErr w:type="spellStart"/>
            <w:r w:rsidRPr="00D645F5">
              <w:rPr>
                <w:rFonts w:asciiTheme="majorHAnsi" w:hAnsiTheme="majorHAnsi" w:cstheme="majorHAnsi"/>
                <w:color w:val="FF0000"/>
                <w:sz w:val="18"/>
                <w:szCs w:val="18"/>
                <w:highlight w:val="yellow"/>
              </w:rPr>
              <w:t>Xx</w:t>
            </w:r>
            <w:proofErr w:type="spellEnd"/>
            <w:r w:rsidRPr="00D645F5">
              <w:rPr>
                <w:rFonts w:asciiTheme="majorHAnsi" w:hAnsiTheme="majorHAnsi" w:cstheme="majorHAnsi"/>
                <w:color w:val="FF0000"/>
                <w:sz w:val="18"/>
                <w:szCs w:val="18"/>
                <w:highlight w:val="yellow"/>
              </w:rPr>
              <w:t>/xx/xx</w:t>
            </w:r>
          </w:p>
        </w:tc>
        <w:tc>
          <w:tcPr>
            <w:tcW w:w="7932" w:type="dxa"/>
          </w:tcPr>
          <w:p w14:paraId="6E7E4B48" w14:textId="3BF233A9" w:rsidR="00D56DFD" w:rsidRPr="00D645F5" w:rsidRDefault="001160B5" w:rsidP="00D56DFD">
            <w:pPr>
              <w:pStyle w:val="Pidipagina"/>
              <w:tabs>
                <w:tab w:val="clear" w:pos="4819"/>
                <w:tab w:val="clear" w:pos="9638"/>
                <w:tab w:val="left" w:pos="392"/>
              </w:tabs>
              <w:rPr>
                <w:rFonts w:asciiTheme="majorHAnsi" w:hAnsiTheme="majorHAnsi" w:cstheme="majorHAnsi"/>
                <w:sz w:val="18"/>
                <w:szCs w:val="18"/>
              </w:rPr>
            </w:pPr>
            <w:r>
              <w:rPr>
                <w:rFonts w:asciiTheme="majorHAnsi" w:hAnsiTheme="majorHAnsi" w:cstheme="majorHAnsi"/>
                <w:sz w:val="18"/>
                <w:szCs w:val="18"/>
              </w:rPr>
              <w:t xml:space="preserve">Approvazione </w:t>
            </w:r>
          </w:p>
        </w:tc>
      </w:tr>
    </w:tbl>
    <w:p w14:paraId="06EC0184" w14:textId="2B651B2B" w:rsidR="00A66BEB" w:rsidRPr="00D645F5" w:rsidRDefault="00A66BEB" w:rsidP="00137976">
      <w:pPr>
        <w:pStyle w:val="Pidipagina"/>
        <w:tabs>
          <w:tab w:val="clear" w:pos="4819"/>
          <w:tab w:val="clear" w:pos="9638"/>
          <w:tab w:val="left" w:pos="622"/>
        </w:tabs>
        <w:rPr>
          <w:rFonts w:asciiTheme="majorHAnsi" w:hAnsiTheme="majorHAnsi" w:cstheme="majorHAnsi"/>
          <w:b/>
          <w:bCs/>
          <w:color w:val="0000FF"/>
          <w:sz w:val="18"/>
          <w:szCs w:val="18"/>
        </w:rPr>
      </w:pPr>
    </w:p>
    <w:p w14:paraId="0F931ECA" w14:textId="77777777" w:rsidR="00137976" w:rsidRPr="00D645F5" w:rsidRDefault="00137976">
      <w:pPr>
        <w:pStyle w:val="Pidipagina"/>
        <w:tabs>
          <w:tab w:val="clear" w:pos="4819"/>
          <w:tab w:val="clear" w:pos="9638"/>
        </w:tabs>
        <w:jc w:val="center"/>
        <w:rPr>
          <w:rFonts w:asciiTheme="majorHAnsi" w:hAnsiTheme="majorHAnsi" w:cstheme="majorHAnsi"/>
          <w:b/>
          <w:bCs/>
          <w:color w:val="0000FF"/>
          <w:sz w:val="18"/>
          <w:szCs w:val="18"/>
        </w:rPr>
      </w:pPr>
    </w:p>
    <w:p w14:paraId="3C823FBE" w14:textId="5FB04F67" w:rsidR="006C7770" w:rsidRDefault="00137976">
      <w:pPr>
        <w:pStyle w:val="Sommario1"/>
        <w:tabs>
          <w:tab w:val="left" w:pos="400"/>
          <w:tab w:val="right" w:leader="dot" w:pos="9628"/>
        </w:tabs>
        <w:rPr>
          <w:rFonts w:asciiTheme="minorHAnsi" w:eastAsiaTheme="minorEastAsia" w:hAnsiTheme="minorHAnsi" w:cstheme="minorBidi"/>
          <w:noProof/>
          <w:sz w:val="22"/>
          <w:szCs w:val="22"/>
        </w:rPr>
      </w:pPr>
      <w:r w:rsidRPr="00D645F5">
        <w:rPr>
          <w:rFonts w:asciiTheme="majorHAnsi" w:hAnsiTheme="majorHAnsi" w:cstheme="majorHAnsi"/>
          <w:b/>
          <w:bCs/>
          <w:color w:val="0000FF"/>
          <w:sz w:val="18"/>
          <w:szCs w:val="18"/>
        </w:rPr>
        <w:fldChar w:fldCharType="begin"/>
      </w:r>
      <w:r w:rsidRPr="00D645F5">
        <w:rPr>
          <w:rFonts w:asciiTheme="majorHAnsi" w:hAnsiTheme="majorHAnsi" w:cstheme="majorHAnsi"/>
          <w:b/>
          <w:bCs/>
          <w:color w:val="0000FF"/>
          <w:sz w:val="18"/>
          <w:szCs w:val="18"/>
        </w:rPr>
        <w:instrText xml:space="preserve"> TOC  \* MERGEFORMAT </w:instrText>
      </w:r>
      <w:r w:rsidRPr="00D645F5">
        <w:rPr>
          <w:rFonts w:asciiTheme="majorHAnsi" w:hAnsiTheme="majorHAnsi" w:cstheme="majorHAnsi"/>
          <w:b/>
          <w:bCs/>
          <w:color w:val="0000FF"/>
          <w:sz w:val="18"/>
          <w:szCs w:val="18"/>
        </w:rPr>
        <w:fldChar w:fldCharType="separate"/>
      </w:r>
      <w:r w:rsidR="006C7770" w:rsidRPr="00EA0F2A">
        <w:rPr>
          <w:rFonts w:asciiTheme="majorHAnsi" w:hAnsiTheme="majorHAnsi" w:cstheme="majorHAnsi"/>
          <w:noProof/>
          <w:color w:val="0000FF"/>
        </w:rPr>
        <w:t>0.</w:t>
      </w:r>
      <w:r w:rsidR="006C7770">
        <w:rPr>
          <w:rFonts w:asciiTheme="minorHAnsi" w:eastAsiaTheme="minorEastAsia" w:hAnsiTheme="minorHAnsi" w:cstheme="minorBidi"/>
          <w:noProof/>
          <w:sz w:val="22"/>
          <w:szCs w:val="22"/>
        </w:rPr>
        <w:tab/>
      </w:r>
      <w:r w:rsidR="006C7770" w:rsidRPr="00EA0F2A">
        <w:rPr>
          <w:rFonts w:asciiTheme="majorHAnsi" w:hAnsiTheme="majorHAnsi" w:cstheme="majorHAnsi"/>
          <w:noProof/>
          <w:color w:val="0000FF"/>
        </w:rPr>
        <w:t>Premessa</w:t>
      </w:r>
      <w:r w:rsidR="006C7770">
        <w:rPr>
          <w:noProof/>
        </w:rPr>
        <w:tab/>
      </w:r>
      <w:r w:rsidR="006C7770">
        <w:rPr>
          <w:noProof/>
        </w:rPr>
        <w:fldChar w:fldCharType="begin"/>
      </w:r>
      <w:r w:rsidR="006C7770">
        <w:rPr>
          <w:noProof/>
        </w:rPr>
        <w:instrText xml:space="preserve"> PAGEREF _Toc73439903 \h </w:instrText>
      </w:r>
      <w:r w:rsidR="006C7770">
        <w:rPr>
          <w:noProof/>
        </w:rPr>
      </w:r>
      <w:r w:rsidR="006C7770">
        <w:rPr>
          <w:noProof/>
        </w:rPr>
        <w:fldChar w:fldCharType="separate"/>
      </w:r>
      <w:r w:rsidR="006C7770">
        <w:rPr>
          <w:noProof/>
        </w:rPr>
        <w:t>2</w:t>
      </w:r>
      <w:r w:rsidR="006C7770">
        <w:rPr>
          <w:noProof/>
        </w:rPr>
        <w:fldChar w:fldCharType="end"/>
      </w:r>
    </w:p>
    <w:p w14:paraId="092E114F" w14:textId="6BD42992" w:rsidR="00137976" w:rsidRPr="00D645F5" w:rsidRDefault="00137976">
      <w:pPr>
        <w:pStyle w:val="Pidipagina"/>
        <w:tabs>
          <w:tab w:val="clear" w:pos="4819"/>
          <w:tab w:val="clear" w:pos="9638"/>
        </w:tabs>
        <w:jc w:val="center"/>
        <w:rPr>
          <w:rFonts w:asciiTheme="majorHAnsi" w:hAnsiTheme="majorHAnsi" w:cstheme="majorHAnsi"/>
          <w:b/>
          <w:bCs/>
          <w:color w:val="0000FF"/>
          <w:sz w:val="18"/>
          <w:szCs w:val="18"/>
        </w:rPr>
      </w:pPr>
      <w:r w:rsidRPr="00D645F5">
        <w:rPr>
          <w:rFonts w:asciiTheme="majorHAnsi" w:hAnsiTheme="majorHAnsi" w:cstheme="majorHAnsi"/>
          <w:b/>
          <w:bCs/>
          <w:color w:val="0000FF"/>
          <w:sz w:val="18"/>
          <w:szCs w:val="18"/>
        </w:rPr>
        <w:fldChar w:fldCharType="end"/>
      </w:r>
    </w:p>
    <w:p w14:paraId="259FCF0A" w14:textId="01F8E5CC" w:rsidR="00137976" w:rsidRPr="00D645F5" w:rsidRDefault="00137976">
      <w:pPr>
        <w:pStyle w:val="Pidipagina"/>
        <w:tabs>
          <w:tab w:val="clear" w:pos="4819"/>
          <w:tab w:val="clear" w:pos="9638"/>
        </w:tabs>
        <w:jc w:val="center"/>
        <w:rPr>
          <w:rFonts w:asciiTheme="majorHAnsi" w:hAnsiTheme="majorHAnsi" w:cstheme="majorHAnsi"/>
          <w:b/>
          <w:bCs/>
          <w:color w:val="0000FF"/>
          <w:sz w:val="18"/>
          <w:szCs w:val="18"/>
        </w:rPr>
      </w:pPr>
      <w:r w:rsidRPr="00D645F5">
        <w:rPr>
          <w:rFonts w:asciiTheme="majorHAnsi" w:hAnsiTheme="majorHAnsi" w:cstheme="majorHAnsi"/>
          <w:b/>
          <w:bCs/>
          <w:color w:val="0000FF"/>
          <w:sz w:val="18"/>
          <w:szCs w:val="18"/>
        </w:rPr>
        <w:br w:type="column"/>
      </w:r>
    </w:p>
    <w:p w14:paraId="35ED6656" w14:textId="36F347BF" w:rsidR="00A66BEB" w:rsidRPr="00D645F5" w:rsidRDefault="00EF6F02" w:rsidP="00EF6F02">
      <w:pPr>
        <w:pStyle w:val="Titolo1"/>
        <w:rPr>
          <w:rFonts w:asciiTheme="majorHAnsi" w:hAnsiTheme="majorHAnsi" w:cstheme="majorHAnsi"/>
          <w:color w:val="0000FF"/>
          <w:sz w:val="18"/>
          <w:szCs w:val="18"/>
        </w:rPr>
      </w:pPr>
      <w:bookmarkStart w:id="0" w:name="_Toc73439903"/>
      <w:r w:rsidRPr="00D645F5">
        <w:rPr>
          <w:rFonts w:asciiTheme="majorHAnsi" w:hAnsiTheme="majorHAnsi" w:cstheme="majorHAnsi"/>
          <w:color w:val="0000FF"/>
          <w:sz w:val="18"/>
          <w:szCs w:val="18"/>
        </w:rPr>
        <w:t>Premessa</w:t>
      </w:r>
      <w:bookmarkEnd w:id="0"/>
    </w:p>
    <w:p w14:paraId="2E144B92" w14:textId="1A96A0E0" w:rsidR="00D46039" w:rsidRDefault="00D46039" w:rsidP="00D46039">
      <w:pPr>
        <w:rPr>
          <w:rFonts w:asciiTheme="majorHAnsi" w:hAnsiTheme="majorHAnsi" w:cstheme="majorHAnsi"/>
          <w:sz w:val="18"/>
          <w:szCs w:val="18"/>
        </w:rPr>
      </w:pPr>
      <w:r w:rsidRPr="00D645F5">
        <w:rPr>
          <w:rFonts w:asciiTheme="majorHAnsi" w:hAnsiTheme="majorHAnsi" w:cstheme="majorHAnsi"/>
          <w:sz w:val="18"/>
          <w:szCs w:val="18"/>
        </w:rPr>
        <w:t>Si consideri che l’Organizzazione adotta un Sistema di Gestione Integrato (SGI)</w:t>
      </w:r>
      <w:r w:rsidR="000616CD" w:rsidRPr="00D645F5">
        <w:rPr>
          <w:rFonts w:asciiTheme="majorHAnsi" w:hAnsiTheme="majorHAnsi" w:cstheme="majorHAnsi"/>
          <w:sz w:val="18"/>
          <w:szCs w:val="18"/>
        </w:rPr>
        <w:t xml:space="preserve"> al fine di armonizzare tutti</w:t>
      </w:r>
      <w:r w:rsidR="007005AE" w:rsidRPr="00D645F5">
        <w:rPr>
          <w:rFonts w:asciiTheme="majorHAnsi" w:hAnsiTheme="majorHAnsi" w:cstheme="majorHAnsi"/>
          <w:sz w:val="18"/>
          <w:szCs w:val="18"/>
        </w:rPr>
        <w:t xml:space="preserve"> gli adempimenti atti a soddisfare i requisiti delle norme applicate Qualità, </w:t>
      </w:r>
      <w:r w:rsidR="002E7780" w:rsidRPr="00D645F5">
        <w:rPr>
          <w:rFonts w:asciiTheme="majorHAnsi" w:hAnsiTheme="majorHAnsi" w:cstheme="majorHAnsi"/>
          <w:sz w:val="18"/>
          <w:szCs w:val="18"/>
        </w:rPr>
        <w:t>S</w:t>
      </w:r>
      <w:r w:rsidR="007005AE" w:rsidRPr="00D645F5">
        <w:rPr>
          <w:rFonts w:asciiTheme="majorHAnsi" w:hAnsiTheme="majorHAnsi" w:cstheme="majorHAnsi"/>
          <w:sz w:val="18"/>
          <w:szCs w:val="18"/>
        </w:rPr>
        <w:t>icurezza, Ambiente e Anticorruzione</w:t>
      </w:r>
      <w:r w:rsidR="00AF0557" w:rsidRPr="00D645F5">
        <w:rPr>
          <w:rFonts w:asciiTheme="majorHAnsi" w:hAnsiTheme="majorHAnsi" w:cstheme="majorHAnsi"/>
          <w:sz w:val="18"/>
          <w:szCs w:val="18"/>
        </w:rPr>
        <w:t xml:space="preserve"> e adotterà tutte le misure atte a conformarsi al </w:t>
      </w:r>
      <w:proofErr w:type="spellStart"/>
      <w:r w:rsidR="00AF0557" w:rsidRPr="00D645F5">
        <w:rPr>
          <w:rFonts w:asciiTheme="majorHAnsi" w:hAnsiTheme="majorHAnsi" w:cstheme="majorHAnsi"/>
          <w:sz w:val="18"/>
          <w:szCs w:val="18"/>
        </w:rPr>
        <w:t>D.Lgs</w:t>
      </w:r>
      <w:proofErr w:type="spellEnd"/>
      <w:r w:rsidR="00AF0557" w:rsidRPr="00D645F5">
        <w:rPr>
          <w:rFonts w:asciiTheme="majorHAnsi" w:hAnsiTheme="majorHAnsi" w:cstheme="majorHAnsi"/>
          <w:sz w:val="18"/>
          <w:szCs w:val="18"/>
        </w:rPr>
        <w:t xml:space="preserve"> 231/01</w:t>
      </w:r>
      <w:r w:rsidR="00D16D4E" w:rsidRPr="00D645F5">
        <w:rPr>
          <w:rFonts w:asciiTheme="majorHAnsi" w:hAnsiTheme="majorHAnsi" w:cstheme="majorHAnsi"/>
          <w:sz w:val="18"/>
          <w:szCs w:val="18"/>
        </w:rPr>
        <w:t>.</w:t>
      </w:r>
    </w:p>
    <w:p w14:paraId="51B93FDA" w14:textId="77777777" w:rsidR="00F57D2E" w:rsidRPr="00AF2563" w:rsidRDefault="00F57D2E" w:rsidP="00F57D2E">
      <w:pPr>
        <w:pStyle w:val="Pidipagina"/>
        <w:tabs>
          <w:tab w:val="clear" w:pos="4819"/>
          <w:tab w:val="clear" w:pos="9638"/>
        </w:tabs>
        <w:jc w:val="center"/>
        <w:rPr>
          <w:rFonts w:asciiTheme="majorHAnsi" w:hAnsiTheme="majorHAnsi" w:cstheme="majorHAnsi"/>
          <w:b/>
          <w:sz w:val="18"/>
          <w:szCs w:val="18"/>
        </w:rPr>
      </w:pPr>
    </w:p>
    <w:p w14:paraId="4AD37299" w14:textId="77777777" w:rsidR="00F57D2E" w:rsidRPr="00AF2563" w:rsidRDefault="00F57D2E" w:rsidP="00F57D2E">
      <w:pPr>
        <w:pStyle w:val="Pidipagina"/>
        <w:tabs>
          <w:tab w:val="clear" w:pos="4819"/>
          <w:tab w:val="clear" w:pos="9638"/>
        </w:tabs>
        <w:jc w:val="center"/>
        <w:rPr>
          <w:rFonts w:asciiTheme="majorHAnsi" w:hAnsiTheme="majorHAnsi" w:cstheme="majorHAnsi"/>
          <w:b/>
          <w:sz w:val="18"/>
          <w:szCs w:val="18"/>
        </w:rPr>
      </w:pPr>
    </w:p>
    <w:p w14:paraId="2CE040B5" w14:textId="77777777" w:rsidR="00F57D2E" w:rsidRPr="00AF2563" w:rsidRDefault="00F57D2E" w:rsidP="00F57D2E">
      <w:pPr>
        <w:pStyle w:val="Default"/>
        <w:jc w:val="center"/>
        <w:rPr>
          <w:rFonts w:asciiTheme="majorHAnsi" w:hAnsiTheme="majorHAnsi" w:cstheme="majorHAnsi"/>
          <w:sz w:val="18"/>
          <w:szCs w:val="18"/>
        </w:rPr>
      </w:pPr>
      <w:r w:rsidRPr="00AF2563">
        <w:rPr>
          <w:rFonts w:asciiTheme="majorHAnsi" w:hAnsiTheme="majorHAnsi" w:cstheme="majorHAnsi"/>
          <w:b/>
          <w:bCs/>
          <w:color w:val="0000FF"/>
          <w:sz w:val="18"/>
          <w:szCs w:val="18"/>
        </w:rPr>
        <w:t>REGOLAMENTO DELL’ORGANO DI VIGILANZA</w:t>
      </w:r>
    </w:p>
    <w:p w14:paraId="321F3386" w14:textId="77777777" w:rsidR="00F57D2E" w:rsidRPr="00AF2563" w:rsidRDefault="00F57D2E" w:rsidP="00F57D2E">
      <w:pPr>
        <w:pStyle w:val="Pidipagina"/>
        <w:tabs>
          <w:tab w:val="clear" w:pos="4819"/>
          <w:tab w:val="clear" w:pos="9638"/>
          <w:tab w:val="left" w:pos="622"/>
        </w:tabs>
        <w:jc w:val="center"/>
        <w:rPr>
          <w:rFonts w:asciiTheme="majorHAnsi" w:hAnsiTheme="majorHAnsi" w:cstheme="majorHAnsi"/>
          <w:b/>
          <w:bCs/>
          <w:color w:val="0000FF"/>
          <w:sz w:val="18"/>
          <w:szCs w:val="18"/>
        </w:rPr>
      </w:pPr>
      <w:r w:rsidRPr="00AF2563">
        <w:rPr>
          <w:rFonts w:asciiTheme="majorHAnsi" w:hAnsiTheme="majorHAnsi" w:cstheme="majorHAnsi"/>
          <w:b/>
          <w:bCs/>
          <w:color w:val="0000FF"/>
          <w:sz w:val="18"/>
          <w:szCs w:val="18"/>
        </w:rPr>
        <w:t xml:space="preserve"> ai sensi del d.Lgs231/01</w:t>
      </w:r>
    </w:p>
    <w:p w14:paraId="7208785D" w14:textId="77777777" w:rsidR="00F57D2E" w:rsidRPr="00AF2563" w:rsidRDefault="00F57D2E" w:rsidP="00F57D2E">
      <w:pPr>
        <w:pStyle w:val="Pidipagina"/>
        <w:tabs>
          <w:tab w:val="clear" w:pos="4819"/>
          <w:tab w:val="clear" w:pos="9638"/>
          <w:tab w:val="left" w:pos="622"/>
        </w:tabs>
        <w:rPr>
          <w:rFonts w:asciiTheme="majorHAnsi" w:hAnsiTheme="majorHAnsi" w:cstheme="majorHAnsi"/>
          <w:b/>
          <w:bCs/>
          <w:color w:val="0000FF"/>
          <w:sz w:val="18"/>
          <w:szCs w:val="18"/>
        </w:rPr>
      </w:pPr>
    </w:p>
    <w:p w14:paraId="49FE7C13" w14:textId="77777777" w:rsidR="00F57D2E" w:rsidRPr="00AF2563" w:rsidRDefault="00F57D2E" w:rsidP="00F57D2E">
      <w:pPr>
        <w:pStyle w:val="Pidipagina"/>
        <w:tabs>
          <w:tab w:val="clear" w:pos="4819"/>
          <w:tab w:val="clear" w:pos="9638"/>
          <w:tab w:val="left" w:pos="622"/>
        </w:tabs>
        <w:rPr>
          <w:rFonts w:asciiTheme="majorHAnsi" w:hAnsiTheme="majorHAnsi" w:cstheme="majorHAnsi"/>
          <w:b/>
          <w:bCs/>
          <w:color w:val="0000FF"/>
          <w:sz w:val="18"/>
          <w:szCs w:val="18"/>
        </w:rPr>
      </w:pPr>
    </w:p>
    <w:tbl>
      <w:tblPr>
        <w:tblStyle w:val="Grigliatabella"/>
        <w:tblW w:w="0" w:type="auto"/>
        <w:tblLook w:val="04A0" w:firstRow="1" w:lastRow="0" w:firstColumn="1" w:lastColumn="0" w:noHBand="0" w:noVBand="1"/>
      </w:tblPr>
      <w:tblGrid>
        <w:gridCol w:w="704"/>
        <w:gridCol w:w="992"/>
        <w:gridCol w:w="7932"/>
      </w:tblGrid>
      <w:tr w:rsidR="00F57D2E" w:rsidRPr="00AF2563" w14:paraId="0A125B95" w14:textId="77777777" w:rsidTr="00A96E0A">
        <w:tc>
          <w:tcPr>
            <w:tcW w:w="704" w:type="dxa"/>
          </w:tcPr>
          <w:p w14:paraId="42EABB25"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Rev.</w:t>
            </w:r>
          </w:p>
        </w:tc>
        <w:tc>
          <w:tcPr>
            <w:tcW w:w="992" w:type="dxa"/>
          </w:tcPr>
          <w:p w14:paraId="421A56E7"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del</w:t>
            </w:r>
          </w:p>
        </w:tc>
        <w:tc>
          <w:tcPr>
            <w:tcW w:w="7932" w:type="dxa"/>
          </w:tcPr>
          <w:p w14:paraId="0784BB4E"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Motivo</w:t>
            </w:r>
          </w:p>
        </w:tc>
      </w:tr>
      <w:tr w:rsidR="00F57D2E" w:rsidRPr="00AF2563" w14:paraId="0223C86E" w14:textId="77777777" w:rsidTr="00A96E0A">
        <w:tc>
          <w:tcPr>
            <w:tcW w:w="704" w:type="dxa"/>
          </w:tcPr>
          <w:p w14:paraId="7D50181A"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0</w:t>
            </w:r>
          </w:p>
        </w:tc>
        <w:tc>
          <w:tcPr>
            <w:tcW w:w="992" w:type="dxa"/>
          </w:tcPr>
          <w:p w14:paraId="04B98766"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22/05/21</w:t>
            </w:r>
          </w:p>
        </w:tc>
        <w:tc>
          <w:tcPr>
            <w:tcW w:w="7932" w:type="dxa"/>
          </w:tcPr>
          <w:p w14:paraId="5C8C0189"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 xml:space="preserve">Prima emissione BOZZA da sottoporre al </w:t>
            </w:r>
            <w:proofErr w:type="spellStart"/>
            <w:r w:rsidRPr="00AF2563">
              <w:rPr>
                <w:rFonts w:asciiTheme="majorHAnsi" w:hAnsiTheme="majorHAnsi" w:cstheme="majorHAnsi"/>
                <w:sz w:val="18"/>
                <w:szCs w:val="18"/>
              </w:rPr>
              <w:t>CdA</w:t>
            </w:r>
            <w:proofErr w:type="spellEnd"/>
            <w:r w:rsidRPr="00AF2563">
              <w:rPr>
                <w:rFonts w:asciiTheme="majorHAnsi" w:hAnsiTheme="majorHAnsi" w:cstheme="majorHAnsi"/>
                <w:sz w:val="18"/>
                <w:szCs w:val="18"/>
              </w:rPr>
              <w:t xml:space="preserve"> finalizzata al raggiungimento della certificazione UNI ISO 37001:2016</w:t>
            </w:r>
          </w:p>
        </w:tc>
      </w:tr>
      <w:tr w:rsidR="00F57D2E" w:rsidRPr="00AF2563" w14:paraId="6A745DB1" w14:textId="77777777" w:rsidTr="00A96E0A">
        <w:tc>
          <w:tcPr>
            <w:tcW w:w="704" w:type="dxa"/>
          </w:tcPr>
          <w:p w14:paraId="31CCC767"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1</w:t>
            </w:r>
          </w:p>
        </w:tc>
        <w:tc>
          <w:tcPr>
            <w:tcW w:w="992" w:type="dxa"/>
          </w:tcPr>
          <w:p w14:paraId="180A910A"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proofErr w:type="spellStart"/>
            <w:r w:rsidRPr="00AF2563">
              <w:rPr>
                <w:rFonts w:asciiTheme="majorHAnsi" w:hAnsiTheme="majorHAnsi" w:cstheme="majorHAnsi"/>
                <w:color w:val="FF0000"/>
                <w:sz w:val="18"/>
                <w:szCs w:val="18"/>
                <w:highlight w:val="yellow"/>
              </w:rPr>
              <w:t>Xx</w:t>
            </w:r>
            <w:proofErr w:type="spellEnd"/>
            <w:r w:rsidRPr="00AF2563">
              <w:rPr>
                <w:rFonts w:asciiTheme="majorHAnsi" w:hAnsiTheme="majorHAnsi" w:cstheme="majorHAnsi"/>
                <w:color w:val="FF0000"/>
                <w:sz w:val="18"/>
                <w:szCs w:val="18"/>
                <w:highlight w:val="yellow"/>
              </w:rPr>
              <w:t>/xx/xx</w:t>
            </w:r>
          </w:p>
        </w:tc>
        <w:tc>
          <w:tcPr>
            <w:tcW w:w="7932" w:type="dxa"/>
          </w:tcPr>
          <w:p w14:paraId="686AF636" w14:textId="77777777" w:rsidR="00F57D2E" w:rsidRPr="00AF2563" w:rsidRDefault="00F57D2E" w:rsidP="00A96E0A">
            <w:pPr>
              <w:pStyle w:val="Pidipagina"/>
              <w:tabs>
                <w:tab w:val="clear" w:pos="4819"/>
                <w:tab w:val="clear" w:pos="9638"/>
                <w:tab w:val="left" w:pos="392"/>
              </w:tabs>
              <w:rPr>
                <w:rFonts w:asciiTheme="majorHAnsi" w:hAnsiTheme="majorHAnsi" w:cstheme="majorHAnsi"/>
                <w:sz w:val="18"/>
                <w:szCs w:val="18"/>
              </w:rPr>
            </w:pPr>
            <w:r w:rsidRPr="00AF2563">
              <w:rPr>
                <w:rFonts w:asciiTheme="majorHAnsi" w:hAnsiTheme="majorHAnsi" w:cstheme="majorHAnsi"/>
                <w:sz w:val="18"/>
                <w:szCs w:val="18"/>
              </w:rPr>
              <w:t xml:space="preserve">Approvazione </w:t>
            </w:r>
          </w:p>
        </w:tc>
      </w:tr>
    </w:tbl>
    <w:p w14:paraId="0D3B349B" w14:textId="77777777" w:rsidR="00F57D2E" w:rsidRPr="00AF2563" w:rsidRDefault="00F57D2E" w:rsidP="00F57D2E">
      <w:pPr>
        <w:pStyle w:val="Pidipagina"/>
        <w:tabs>
          <w:tab w:val="clear" w:pos="4819"/>
          <w:tab w:val="clear" w:pos="9638"/>
          <w:tab w:val="left" w:pos="622"/>
        </w:tabs>
        <w:rPr>
          <w:rFonts w:asciiTheme="majorHAnsi" w:hAnsiTheme="majorHAnsi" w:cstheme="majorHAnsi"/>
          <w:b/>
          <w:bCs/>
          <w:color w:val="0000FF"/>
          <w:sz w:val="18"/>
          <w:szCs w:val="18"/>
        </w:rPr>
      </w:pPr>
    </w:p>
    <w:p w14:paraId="335DE7F7" w14:textId="77777777" w:rsidR="00F57D2E" w:rsidRPr="00AF2563" w:rsidRDefault="00F57D2E" w:rsidP="00F57D2E">
      <w:pPr>
        <w:pStyle w:val="Pidipagina"/>
        <w:tabs>
          <w:tab w:val="clear" w:pos="4819"/>
          <w:tab w:val="clear" w:pos="9638"/>
        </w:tabs>
        <w:jc w:val="center"/>
        <w:rPr>
          <w:rFonts w:asciiTheme="majorHAnsi" w:hAnsiTheme="majorHAnsi" w:cstheme="majorHAnsi"/>
          <w:b/>
          <w:bCs/>
          <w:color w:val="0000FF"/>
          <w:sz w:val="18"/>
          <w:szCs w:val="18"/>
        </w:rPr>
      </w:pPr>
    </w:p>
    <w:p w14:paraId="3498B769" w14:textId="77777777" w:rsidR="00F57D2E" w:rsidRPr="00AF2563" w:rsidRDefault="00F57D2E" w:rsidP="00F57D2E">
      <w:pPr>
        <w:pStyle w:val="Sommario1"/>
        <w:tabs>
          <w:tab w:val="left" w:pos="400"/>
          <w:tab w:val="right" w:leader="dot" w:pos="9628"/>
        </w:tabs>
        <w:rPr>
          <w:rFonts w:asciiTheme="majorHAnsi" w:eastAsiaTheme="minorEastAsia" w:hAnsiTheme="majorHAnsi" w:cstheme="majorHAnsi"/>
          <w:noProof/>
          <w:sz w:val="18"/>
          <w:szCs w:val="18"/>
        </w:rPr>
      </w:pPr>
      <w:r w:rsidRPr="00AF2563">
        <w:rPr>
          <w:rFonts w:asciiTheme="majorHAnsi" w:hAnsiTheme="majorHAnsi" w:cstheme="majorHAnsi"/>
          <w:b/>
          <w:bCs/>
          <w:color w:val="0000FF"/>
          <w:sz w:val="18"/>
          <w:szCs w:val="18"/>
        </w:rPr>
        <w:fldChar w:fldCharType="begin"/>
      </w:r>
      <w:r w:rsidRPr="00AF2563">
        <w:rPr>
          <w:rFonts w:asciiTheme="majorHAnsi" w:hAnsiTheme="majorHAnsi" w:cstheme="majorHAnsi"/>
          <w:b/>
          <w:bCs/>
          <w:color w:val="0000FF"/>
          <w:sz w:val="18"/>
          <w:szCs w:val="18"/>
        </w:rPr>
        <w:instrText xml:space="preserve"> TOC  \* MERGEFORMAT </w:instrText>
      </w:r>
      <w:r w:rsidRPr="00AF2563">
        <w:rPr>
          <w:rFonts w:asciiTheme="majorHAnsi" w:hAnsiTheme="majorHAnsi" w:cstheme="majorHAnsi"/>
          <w:b/>
          <w:bCs/>
          <w:color w:val="0000FF"/>
          <w:sz w:val="18"/>
          <w:szCs w:val="18"/>
        </w:rPr>
        <w:fldChar w:fldCharType="separate"/>
      </w:r>
      <w:r w:rsidRPr="00AF2563">
        <w:rPr>
          <w:rFonts w:asciiTheme="majorHAnsi" w:hAnsiTheme="majorHAnsi" w:cstheme="majorHAnsi"/>
          <w:noProof/>
          <w:color w:val="0000FF"/>
          <w:sz w:val="18"/>
          <w:szCs w:val="18"/>
        </w:rPr>
        <w:t>0.</w:t>
      </w:r>
      <w:r w:rsidRPr="00AF2563">
        <w:rPr>
          <w:rFonts w:asciiTheme="majorHAnsi" w:eastAsiaTheme="minorEastAsia" w:hAnsiTheme="majorHAnsi" w:cstheme="majorHAnsi"/>
          <w:noProof/>
          <w:sz w:val="18"/>
          <w:szCs w:val="18"/>
        </w:rPr>
        <w:tab/>
      </w:r>
      <w:r w:rsidRPr="00AF2563">
        <w:rPr>
          <w:rFonts w:asciiTheme="majorHAnsi" w:hAnsiTheme="majorHAnsi" w:cstheme="majorHAnsi"/>
          <w:noProof/>
          <w:color w:val="0000FF"/>
          <w:sz w:val="18"/>
          <w:szCs w:val="18"/>
        </w:rPr>
        <w:t>Premessa</w:t>
      </w:r>
      <w:r w:rsidRPr="00AF2563">
        <w:rPr>
          <w:rFonts w:asciiTheme="majorHAnsi" w:hAnsiTheme="majorHAnsi" w:cstheme="majorHAnsi"/>
          <w:noProof/>
          <w:sz w:val="18"/>
          <w:szCs w:val="18"/>
        </w:rPr>
        <w:tab/>
      </w:r>
      <w:r w:rsidRPr="00AF2563">
        <w:rPr>
          <w:rFonts w:asciiTheme="majorHAnsi" w:hAnsiTheme="majorHAnsi" w:cstheme="majorHAnsi"/>
          <w:noProof/>
          <w:sz w:val="18"/>
          <w:szCs w:val="18"/>
        </w:rPr>
        <w:fldChar w:fldCharType="begin"/>
      </w:r>
      <w:r w:rsidRPr="00AF2563">
        <w:rPr>
          <w:rFonts w:asciiTheme="majorHAnsi" w:hAnsiTheme="majorHAnsi" w:cstheme="majorHAnsi"/>
          <w:noProof/>
          <w:sz w:val="18"/>
          <w:szCs w:val="18"/>
        </w:rPr>
        <w:instrText xml:space="preserve"> PAGEREF _Toc73439903 \h </w:instrText>
      </w:r>
      <w:r w:rsidRPr="00AF2563">
        <w:rPr>
          <w:rFonts w:asciiTheme="majorHAnsi" w:hAnsiTheme="majorHAnsi" w:cstheme="majorHAnsi"/>
          <w:noProof/>
          <w:sz w:val="18"/>
          <w:szCs w:val="18"/>
        </w:rPr>
      </w:r>
      <w:r w:rsidRPr="00AF2563">
        <w:rPr>
          <w:rFonts w:asciiTheme="majorHAnsi" w:hAnsiTheme="majorHAnsi" w:cstheme="majorHAnsi"/>
          <w:noProof/>
          <w:sz w:val="18"/>
          <w:szCs w:val="18"/>
        </w:rPr>
        <w:fldChar w:fldCharType="separate"/>
      </w:r>
      <w:r w:rsidRPr="00AF2563">
        <w:rPr>
          <w:rFonts w:asciiTheme="majorHAnsi" w:hAnsiTheme="majorHAnsi" w:cstheme="majorHAnsi"/>
          <w:noProof/>
          <w:sz w:val="18"/>
          <w:szCs w:val="18"/>
        </w:rPr>
        <w:t>2</w:t>
      </w:r>
      <w:r w:rsidRPr="00AF2563">
        <w:rPr>
          <w:rFonts w:asciiTheme="majorHAnsi" w:hAnsiTheme="majorHAnsi" w:cstheme="majorHAnsi"/>
          <w:noProof/>
          <w:sz w:val="18"/>
          <w:szCs w:val="18"/>
        </w:rPr>
        <w:fldChar w:fldCharType="end"/>
      </w:r>
    </w:p>
    <w:p w14:paraId="61C11853" w14:textId="77777777" w:rsidR="00F57D2E" w:rsidRPr="00AF2563" w:rsidRDefault="00F57D2E" w:rsidP="00F57D2E">
      <w:pPr>
        <w:pStyle w:val="Pidipagina"/>
        <w:tabs>
          <w:tab w:val="clear" w:pos="4819"/>
          <w:tab w:val="clear" w:pos="9638"/>
        </w:tabs>
        <w:jc w:val="center"/>
        <w:rPr>
          <w:rFonts w:asciiTheme="majorHAnsi" w:hAnsiTheme="majorHAnsi" w:cstheme="majorHAnsi"/>
          <w:b/>
          <w:bCs/>
          <w:color w:val="0000FF"/>
          <w:sz w:val="18"/>
          <w:szCs w:val="18"/>
        </w:rPr>
      </w:pPr>
      <w:r w:rsidRPr="00AF2563">
        <w:rPr>
          <w:rFonts w:asciiTheme="majorHAnsi" w:hAnsiTheme="majorHAnsi" w:cstheme="majorHAnsi"/>
          <w:b/>
          <w:bCs/>
          <w:color w:val="0000FF"/>
          <w:sz w:val="18"/>
          <w:szCs w:val="18"/>
        </w:rPr>
        <w:fldChar w:fldCharType="end"/>
      </w:r>
    </w:p>
    <w:p w14:paraId="47CF188B" w14:textId="77777777" w:rsidR="00F57D2E" w:rsidRPr="00AF2563" w:rsidRDefault="00F57D2E" w:rsidP="00F57D2E">
      <w:pPr>
        <w:pStyle w:val="Pidipagina"/>
        <w:tabs>
          <w:tab w:val="clear" w:pos="4819"/>
          <w:tab w:val="clear" w:pos="9638"/>
        </w:tabs>
        <w:jc w:val="center"/>
        <w:rPr>
          <w:rFonts w:asciiTheme="majorHAnsi" w:hAnsiTheme="majorHAnsi" w:cstheme="majorHAnsi"/>
          <w:b/>
          <w:bCs/>
          <w:color w:val="0000FF"/>
          <w:sz w:val="18"/>
          <w:szCs w:val="18"/>
        </w:rPr>
      </w:pPr>
      <w:r w:rsidRPr="00AF2563">
        <w:rPr>
          <w:rFonts w:asciiTheme="majorHAnsi" w:hAnsiTheme="majorHAnsi" w:cstheme="majorHAnsi"/>
          <w:b/>
          <w:bCs/>
          <w:color w:val="0000FF"/>
          <w:sz w:val="18"/>
          <w:szCs w:val="18"/>
        </w:rPr>
        <w:br w:type="column"/>
      </w:r>
    </w:p>
    <w:p w14:paraId="6EED7804" w14:textId="77777777" w:rsidR="00F57D2E" w:rsidRPr="00AF2563" w:rsidRDefault="00F57D2E" w:rsidP="00F57D2E">
      <w:pPr>
        <w:pStyle w:val="Titolo1"/>
        <w:rPr>
          <w:rFonts w:asciiTheme="majorHAnsi" w:hAnsiTheme="majorHAnsi" w:cstheme="majorHAnsi"/>
          <w:color w:val="0000FF"/>
          <w:sz w:val="18"/>
          <w:szCs w:val="18"/>
        </w:rPr>
      </w:pPr>
      <w:r w:rsidRPr="00AF2563">
        <w:rPr>
          <w:rFonts w:asciiTheme="majorHAnsi" w:hAnsiTheme="majorHAnsi" w:cstheme="majorHAnsi"/>
          <w:color w:val="0000FF"/>
          <w:sz w:val="18"/>
          <w:szCs w:val="18"/>
        </w:rPr>
        <w:t>Premessa</w:t>
      </w:r>
    </w:p>
    <w:p w14:paraId="27222465" w14:textId="77777777" w:rsidR="00F57D2E" w:rsidRPr="00AF2563" w:rsidRDefault="00F57D2E" w:rsidP="00F57D2E">
      <w:pPr>
        <w:jc w:val="both"/>
        <w:rPr>
          <w:rFonts w:asciiTheme="majorHAnsi" w:hAnsiTheme="majorHAnsi" w:cstheme="majorHAnsi"/>
          <w:sz w:val="18"/>
          <w:szCs w:val="18"/>
        </w:rPr>
      </w:pPr>
      <w:r w:rsidRPr="00AF2563">
        <w:rPr>
          <w:rFonts w:asciiTheme="majorHAnsi" w:hAnsiTheme="majorHAnsi" w:cstheme="majorHAnsi"/>
          <w:sz w:val="18"/>
          <w:szCs w:val="18"/>
        </w:rPr>
        <w:t xml:space="preserve">Si consideri che l’Organizzazione adotta un Sistema di Gestione Integrato (SGI) al fine di armonizzare tutti gli adempimenti atti a soddisfare i requisiti delle norme applicate Qualità, Sicurezza, Ambiente e Anticorruzione e adotterà tutte le misure atte a conformarsi al </w:t>
      </w:r>
      <w:proofErr w:type="spellStart"/>
      <w:r w:rsidRPr="00AF2563">
        <w:rPr>
          <w:rFonts w:asciiTheme="majorHAnsi" w:hAnsiTheme="majorHAnsi" w:cstheme="majorHAnsi"/>
          <w:sz w:val="18"/>
          <w:szCs w:val="18"/>
        </w:rPr>
        <w:t>D.Lgs</w:t>
      </w:r>
      <w:proofErr w:type="spellEnd"/>
      <w:r w:rsidRPr="00AF2563">
        <w:rPr>
          <w:rFonts w:asciiTheme="majorHAnsi" w:hAnsiTheme="majorHAnsi" w:cstheme="majorHAnsi"/>
          <w:sz w:val="18"/>
          <w:szCs w:val="18"/>
        </w:rPr>
        <w:t xml:space="preserve"> 231/01.</w:t>
      </w:r>
    </w:p>
    <w:p w14:paraId="63DB02BE" w14:textId="77777777" w:rsidR="00F57D2E" w:rsidRPr="00AF2563" w:rsidRDefault="00F57D2E" w:rsidP="00F57D2E">
      <w:pPr>
        <w:rPr>
          <w:rFonts w:asciiTheme="majorHAnsi" w:hAnsiTheme="majorHAnsi" w:cstheme="majorHAnsi"/>
          <w:sz w:val="18"/>
          <w:szCs w:val="18"/>
        </w:rPr>
      </w:pPr>
    </w:p>
    <w:p w14:paraId="64051ADF" w14:textId="77777777" w:rsidR="00F57D2E" w:rsidRPr="00AF2563" w:rsidRDefault="00F57D2E" w:rsidP="00F57D2E">
      <w:pPr>
        <w:rPr>
          <w:rFonts w:asciiTheme="majorHAnsi" w:hAnsiTheme="majorHAnsi" w:cstheme="majorHAnsi"/>
          <w:sz w:val="18"/>
          <w:szCs w:val="18"/>
        </w:rPr>
      </w:pPr>
    </w:p>
    <w:p w14:paraId="32E4D3C6"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0F9D28F3"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1B38B9D6" w14:textId="77777777" w:rsidR="00F57D2E" w:rsidRPr="00AF2563" w:rsidRDefault="00F57D2E" w:rsidP="00F57D2E">
      <w:pPr>
        <w:jc w:val="center"/>
        <w:rPr>
          <w:rFonts w:asciiTheme="majorHAnsi" w:hAnsiTheme="majorHAnsi" w:cstheme="majorHAnsi"/>
          <w:b/>
          <w:i/>
          <w:sz w:val="18"/>
          <w:szCs w:val="18"/>
        </w:rPr>
      </w:pPr>
      <w:r w:rsidRPr="00AF2563">
        <w:rPr>
          <w:rFonts w:asciiTheme="majorHAnsi" w:hAnsiTheme="majorHAnsi" w:cstheme="majorHAnsi"/>
          <w:b/>
          <w:i/>
          <w:sz w:val="18"/>
          <w:szCs w:val="18"/>
        </w:rPr>
        <w:t xml:space="preserve">Regolamento dell’Organismo di Vigilanza di </w:t>
      </w:r>
      <w:r>
        <w:rPr>
          <w:rFonts w:asciiTheme="majorHAnsi" w:hAnsiTheme="majorHAnsi" w:cstheme="majorHAnsi"/>
          <w:b/>
          <w:i/>
          <w:sz w:val="18"/>
          <w:szCs w:val="18"/>
        </w:rPr>
        <w:t xml:space="preserve">SE.GE.CO. </w:t>
      </w:r>
      <w:proofErr w:type="spellStart"/>
      <w:r>
        <w:rPr>
          <w:rFonts w:asciiTheme="majorHAnsi" w:hAnsiTheme="majorHAnsi" w:cstheme="majorHAnsi"/>
          <w:b/>
          <w:i/>
          <w:sz w:val="18"/>
          <w:szCs w:val="18"/>
        </w:rPr>
        <w:t>Srl</w:t>
      </w:r>
      <w:proofErr w:type="spellEnd"/>
    </w:p>
    <w:p w14:paraId="6A3E0C20" w14:textId="77777777" w:rsidR="00F57D2E" w:rsidRPr="00AF2563" w:rsidRDefault="00F57D2E" w:rsidP="00F57D2E">
      <w:pPr>
        <w:spacing w:line="300" w:lineRule="atLeast"/>
        <w:jc w:val="center"/>
        <w:rPr>
          <w:rFonts w:asciiTheme="majorHAnsi" w:hAnsiTheme="majorHAnsi" w:cstheme="majorHAnsi"/>
          <w:sz w:val="18"/>
          <w:szCs w:val="18"/>
        </w:rPr>
      </w:pPr>
    </w:p>
    <w:p w14:paraId="6964091B" w14:textId="77777777" w:rsidR="00F57D2E" w:rsidRPr="00AF2563" w:rsidRDefault="00F57D2E" w:rsidP="00F57D2E">
      <w:pPr>
        <w:spacing w:line="300" w:lineRule="atLeast"/>
        <w:jc w:val="center"/>
        <w:rPr>
          <w:rFonts w:asciiTheme="majorHAnsi" w:hAnsiTheme="majorHAnsi" w:cstheme="majorHAnsi"/>
          <w:sz w:val="18"/>
          <w:szCs w:val="18"/>
        </w:rPr>
      </w:pPr>
      <w:r w:rsidRPr="00AF2563">
        <w:rPr>
          <w:rFonts w:asciiTheme="majorHAnsi" w:hAnsiTheme="majorHAnsi" w:cstheme="majorHAnsi"/>
          <w:sz w:val="18"/>
          <w:szCs w:val="18"/>
        </w:rPr>
        <w:t xml:space="preserve">Aggiornato ed integrato in autonomia dal </w:t>
      </w:r>
      <w:proofErr w:type="spellStart"/>
      <w:r w:rsidRPr="00AF2563">
        <w:rPr>
          <w:rFonts w:asciiTheme="majorHAnsi" w:hAnsiTheme="majorHAnsi" w:cstheme="majorHAnsi"/>
          <w:sz w:val="18"/>
          <w:szCs w:val="18"/>
        </w:rPr>
        <w:t>O.d.V</w:t>
      </w:r>
      <w:proofErr w:type="spellEnd"/>
      <w:r w:rsidRPr="00AF2563">
        <w:rPr>
          <w:rFonts w:asciiTheme="majorHAnsi" w:hAnsiTheme="majorHAnsi" w:cstheme="majorHAnsi"/>
          <w:sz w:val="18"/>
          <w:szCs w:val="18"/>
        </w:rPr>
        <w:t xml:space="preserve">. </w:t>
      </w:r>
      <w:r w:rsidRPr="00FA5D80">
        <w:rPr>
          <w:rFonts w:asciiTheme="majorHAnsi" w:hAnsiTheme="majorHAnsi" w:cstheme="majorHAnsi"/>
          <w:b/>
          <w:bCs/>
          <w:color w:val="FF0000"/>
          <w:sz w:val="18"/>
          <w:szCs w:val="18"/>
        </w:rPr>
        <w:t>in data XX/XX/XXX</w:t>
      </w:r>
    </w:p>
    <w:p w14:paraId="3DBE36B6" w14:textId="77777777" w:rsidR="00F57D2E" w:rsidRPr="00AF2563" w:rsidRDefault="00F57D2E" w:rsidP="00F57D2E">
      <w:pPr>
        <w:spacing w:line="300" w:lineRule="atLeast"/>
        <w:jc w:val="center"/>
        <w:rPr>
          <w:rFonts w:asciiTheme="majorHAnsi" w:hAnsiTheme="majorHAnsi" w:cstheme="majorHAnsi"/>
          <w:sz w:val="18"/>
          <w:szCs w:val="18"/>
        </w:rPr>
      </w:pPr>
    </w:p>
    <w:p w14:paraId="4545BF28" w14:textId="77777777" w:rsidR="00F57D2E" w:rsidRPr="00AF2563" w:rsidRDefault="00F57D2E" w:rsidP="00F57D2E">
      <w:pPr>
        <w:spacing w:line="300" w:lineRule="atLeast"/>
        <w:jc w:val="center"/>
        <w:rPr>
          <w:rFonts w:asciiTheme="majorHAnsi" w:hAnsiTheme="majorHAnsi" w:cstheme="majorHAnsi"/>
          <w:sz w:val="18"/>
          <w:szCs w:val="18"/>
        </w:rPr>
      </w:pPr>
    </w:p>
    <w:p w14:paraId="1FC32F9C" w14:textId="77777777" w:rsidR="00F57D2E" w:rsidRPr="00AF2563" w:rsidRDefault="00F57D2E" w:rsidP="00F57D2E">
      <w:pPr>
        <w:pStyle w:val="Corpotesto0"/>
        <w:widowControl w:val="0"/>
        <w:spacing w:before="120" w:line="360" w:lineRule="auto"/>
        <w:ind w:left="360"/>
        <w:jc w:val="center"/>
        <w:rPr>
          <w:rFonts w:asciiTheme="majorHAnsi" w:hAnsiTheme="majorHAnsi" w:cstheme="majorHAnsi"/>
          <w:b/>
          <w:sz w:val="18"/>
          <w:szCs w:val="18"/>
        </w:rPr>
      </w:pPr>
      <w:r w:rsidRPr="00AF2563">
        <w:rPr>
          <w:rFonts w:asciiTheme="majorHAnsi" w:hAnsiTheme="majorHAnsi" w:cstheme="majorHAnsi"/>
          <w:b/>
          <w:sz w:val="18"/>
          <w:szCs w:val="18"/>
        </w:rPr>
        <w:t>PREMESSE</w:t>
      </w:r>
    </w:p>
    <w:p w14:paraId="1E06317D" w14:textId="77777777" w:rsidR="00F57D2E" w:rsidRPr="00AF2563" w:rsidRDefault="00F57D2E" w:rsidP="00F57D2E">
      <w:pPr>
        <w:pStyle w:val="Corpotesto0"/>
        <w:widowControl w:val="0"/>
        <w:numPr>
          <w:ilvl w:val="1"/>
          <w:numId w:val="33"/>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Con il presente regolamento, adottato ai sensi e per gli effetti del capitolo 4 paragrafo 4.1, quinto capoverso e paragrafo 4.2 del Modello 231, l’OdV disciplina il proprio funzionamento individuando ai fini dello svolgimento delle proprie funzioni le modalità di applicazione dei propri poteri nonché di esecuzione dei compiti ad esso affidati, in conformità alla legge, al Modello ed alla delibera istitutiva.</w:t>
      </w:r>
    </w:p>
    <w:p w14:paraId="6EA55CA1" w14:textId="77777777" w:rsidR="00F57D2E" w:rsidRPr="00AF2563" w:rsidRDefault="00F57D2E" w:rsidP="00F57D2E">
      <w:pPr>
        <w:pStyle w:val="Corpotesto0"/>
        <w:widowControl w:val="0"/>
        <w:numPr>
          <w:ilvl w:val="1"/>
          <w:numId w:val="33"/>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 xml:space="preserve">L’OdV svolge le proprie funzioni in piena autonomia </w:t>
      </w:r>
      <w:proofErr w:type="spellStart"/>
      <w:r w:rsidRPr="00AF2563">
        <w:rPr>
          <w:rFonts w:asciiTheme="majorHAnsi" w:hAnsiTheme="majorHAnsi" w:cstheme="majorHAnsi"/>
          <w:sz w:val="18"/>
          <w:szCs w:val="18"/>
        </w:rPr>
        <w:t>ed</w:t>
      </w:r>
      <w:proofErr w:type="spellEnd"/>
      <w:r w:rsidRPr="00AF2563">
        <w:rPr>
          <w:rFonts w:asciiTheme="majorHAnsi" w:hAnsiTheme="majorHAnsi" w:cstheme="majorHAnsi"/>
          <w:sz w:val="18"/>
          <w:szCs w:val="18"/>
        </w:rPr>
        <w:t xml:space="preserve"> indipendenza, con la professionalità e la continuità d’azione previste e richieste dalla legge e dal Modello 231 adottato da </w:t>
      </w:r>
      <w:proofErr w:type="spellStart"/>
      <w:r w:rsidRPr="00AF2563">
        <w:rPr>
          <w:rFonts w:asciiTheme="majorHAnsi" w:hAnsiTheme="majorHAnsi" w:cstheme="majorHAnsi"/>
          <w:sz w:val="18"/>
          <w:szCs w:val="18"/>
        </w:rPr>
        <w:t>SOGENUS</w:t>
      </w:r>
      <w:proofErr w:type="spellEnd"/>
      <w:r w:rsidRPr="00AF2563">
        <w:rPr>
          <w:rFonts w:asciiTheme="majorHAnsi" w:hAnsiTheme="majorHAnsi" w:cstheme="majorHAnsi"/>
          <w:sz w:val="18"/>
          <w:szCs w:val="18"/>
        </w:rPr>
        <w:t xml:space="preserve"> </w:t>
      </w:r>
      <w:proofErr w:type="gramStart"/>
      <w:r w:rsidRPr="00AF2563">
        <w:rPr>
          <w:rFonts w:asciiTheme="majorHAnsi" w:hAnsiTheme="majorHAnsi" w:cstheme="majorHAnsi"/>
          <w:sz w:val="18"/>
          <w:szCs w:val="18"/>
        </w:rPr>
        <w:t>S.p.a..</w:t>
      </w:r>
      <w:proofErr w:type="gramEnd"/>
    </w:p>
    <w:p w14:paraId="58DF6C9F" w14:textId="77777777" w:rsidR="00F57D2E" w:rsidRPr="00AF2563" w:rsidRDefault="00F57D2E" w:rsidP="00F57D2E">
      <w:pPr>
        <w:spacing w:line="300" w:lineRule="atLeast"/>
        <w:jc w:val="center"/>
        <w:rPr>
          <w:rFonts w:asciiTheme="majorHAnsi" w:hAnsiTheme="majorHAnsi" w:cstheme="majorHAnsi"/>
          <w:sz w:val="18"/>
          <w:szCs w:val="18"/>
        </w:rPr>
      </w:pPr>
    </w:p>
    <w:p w14:paraId="0E56EB67" w14:textId="77777777" w:rsidR="00F57D2E" w:rsidRPr="00AF2563" w:rsidRDefault="00F57D2E" w:rsidP="00F57D2E">
      <w:pPr>
        <w:spacing w:line="300" w:lineRule="atLeast"/>
        <w:jc w:val="center"/>
        <w:rPr>
          <w:rFonts w:asciiTheme="majorHAnsi" w:hAnsiTheme="majorHAnsi" w:cstheme="majorHAnsi"/>
          <w:sz w:val="18"/>
          <w:szCs w:val="18"/>
        </w:rPr>
      </w:pPr>
    </w:p>
    <w:p w14:paraId="37918784"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r w:rsidRPr="00AF2563">
        <w:rPr>
          <w:rFonts w:asciiTheme="majorHAnsi" w:hAnsiTheme="majorHAnsi" w:cstheme="majorHAnsi"/>
          <w:b/>
          <w:sz w:val="18"/>
          <w:szCs w:val="18"/>
        </w:rPr>
        <w:t>Articolo 1</w:t>
      </w:r>
    </w:p>
    <w:p w14:paraId="65089629"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r w:rsidRPr="00AF2563">
        <w:rPr>
          <w:rFonts w:asciiTheme="majorHAnsi" w:hAnsiTheme="majorHAnsi" w:cstheme="majorHAnsi"/>
          <w:b/>
          <w:sz w:val="18"/>
          <w:szCs w:val="18"/>
        </w:rPr>
        <w:t xml:space="preserve">Nomina e composizione </w:t>
      </w:r>
      <w:proofErr w:type="gramStart"/>
      <w:r w:rsidRPr="00AF2563">
        <w:rPr>
          <w:rFonts w:asciiTheme="majorHAnsi" w:hAnsiTheme="majorHAnsi" w:cstheme="majorHAnsi"/>
          <w:b/>
          <w:sz w:val="18"/>
          <w:szCs w:val="18"/>
        </w:rPr>
        <w:t>dell’ Organismo</w:t>
      </w:r>
      <w:proofErr w:type="gramEnd"/>
      <w:r w:rsidRPr="00AF2563">
        <w:rPr>
          <w:rFonts w:asciiTheme="majorHAnsi" w:hAnsiTheme="majorHAnsi" w:cstheme="majorHAnsi"/>
          <w:b/>
          <w:sz w:val="18"/>
          <w:szCs w:val="18"/>
        </w:rPr>
        <w:t xml:space="preserve"> di Vigilanza</w:t>
      </w:r>
    </w:p>
    <w:p w14:paraId="1575A07A"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5C9A2C47"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21A19655"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4F10FBFE" w14:textId="77777777" w:rsidR="00F57D2E" w:rsidRPr="00AF2563" w:rsidRDefault="00F57D2E" w:rsidP="00F57D2E">
      <w:pPr>
        <w:pStyle w:val="NormaleWeb"/>
        <w:widowControl w:val="0"/>
        <w:numPr>
          <w:ilvl w:val="1"/>
          <w:numId w:val="34"/>
        </w:numPr>
        <w:spacing w:before="120" w:beforeAutospacing="0" w:after="120" w:afterAutospacing="0" w:line="360" w:lineRule="auto"/>
        <w:jc w:val="both"/>
        <w:rPr>
          <w:rFonts w:asciiTheme="majorHAnsi" w:hAnsiTheme="majorHAnsi" w:cstheme="majorHAnsi"/>
          <w:sz w:val="18"/>
          <w:szCs w:val="18"/>
          <w:lang w:val="it-IT"/>
        </w:rPr>
      </w:pPr>
      <w:proofErr w:type="gramStart"/>
      <w:r w:rsidRPr="00AF2563">
        <w:rPr>
          <w:rFonts w:asciiTheme="majorHAnsi" w:hAnsiTheme="majorHAnsi" w:cstheme="majorHAnsi"/>
          <w:sz w:val="18"/>
          <w:szCs w:val="18"/>
          <w:lang w:val="it-IT"/>
        </w:rPr>
        <w:t>L’Organismo di Vigilanza (di seguito OdV),</w:t>
      </w:r>
      <w:proofErr w:type="gramEnd"/>
      <w:r w:rsidRPr="00AF2563">
        <w:rPr>
          <w:rFonts w:asciiTheme="majorHAnsi" w:hAnsiTheme="majorHAnsi" w:cstheme="majorHAnsi"/>
          <w:sz w:val="18"/>
          <w:szCs w:val="18"/>
          <w:lang w:val="it-IT"/>
        </w:rPr>
        <w:t xml:space="preserve"> è stato istituito presso </w:t>
      </w:r>
      <w:proofErr w:type="spellStart"/>
      <w:r w:rsidRPr="00AF2563">
        <w:rPr>
          <w:rFonts w:asciiTheme="majorHAnsi" w:hAnsiTheme="majorHAnsi" w:cstheme="majorHAnsi"/>
          <w:sz w:val="18"/>
          <w:szCs w:val="18"/>
          <w:lang w:val="it-IT"/>
        </w:rPr>
        <w:t>SO.GE.NU.S</w:t>
      </w:r>
      <w:proofErr w:type="spellEnd"/>
      <w:r w:rsidRPr="00AF2563">
        <w:rPr>
          <w:rFonts w:asciiTheme="majorHAnsi" w:hAnsiTheme="majorHAnsi" w:cstheme="majorHAnsi"/>
          <w:sz w:val="18"/>
          <w:szCs w:val="18"/>
          <w:lang w:val="it-IT"/>
        </w:rPr>
        <w:t xml:space="preserve"> S.p.a. in composizione monocratica con delibera del Consiglio d’Amministrazione in data 14/09/2012, ai sensi e per gli effetti dell’art. 6 </w:t>
      </w:r>
      <w:proofErr w:type="spellStart"/>
      <w:r w:rsidRPr="00AF2563">
        <w:rPr>
          <w:rFonts w:asciiTheme="majorHAnsi" w:hAnsiTheme="majorHAnsi" w:cstheme="majorHAnsi"/>
          <w:sz w:val="18"/>
          <w:szCs w:val="18"/>
          <w:lang w:val="it-IT"/>
        </w:rPr>
        <w:t>D.Lgs.</w:t>
      </w:r>
      <w:proofErr w:type="spellEnd"/>
      <w:r w:rsidRPr="00AF2563">
        <w:rPr>
          <w:rFonts w:asciiTheme="majorHAnsi" w:hAnsiTheme="majorHAnsi" w:cstheme="majorHAnsi"/>
          <w:sz w:val="18"/>
          <w:szCs w:val="18"/>
          <w:lang w:val="it-IT"/>
        </w:rPr>
        <w:t xml:space="preserve"> 231/2001, al fine di svolgere le funzioni di vigilanza e controllo in ordine al funzionamento, all’efficacia e all’osservanza del Modello di organizzazione, gestione e controllo (di seguito “Modello”</w:t>
      </w:r>
      <w:proofErr w:type="gramStart"/>
      <w:r w:rsidRPr="00AF2563">
        <w:rPr>
          <w:rFonts w:asciiTheme="majorHAnsi" w:hAnsiTheme="majorHAnsi" w:cstheme="majorHAnsi"/>
          <w:sz w:val="18"/>
          <w:szCs w:val="18"/>
          <w:lang w:val="it-IT"/>
        </w:rPr>
        <w:t>),  adottato</w:t>
      </w:r>
      <w:proofErr w:type="gramEnd"/>
      <w:r w:rsidRPr="00AF2563">
        <w:rPr>
          <w:rFonts w:asciiTheme="majorHAnsi" w:hAnsiTheme="majorHAnsi" w:cstheme="majorHAnsi"/>
          <w:sz w:val="18"/>
          <w:szCs w:val="18"/>
          <w:lang w:val="it-IT"/>
        </w:rPr>
        <w:t xml:space="preserve"> da </w:t>
      </w:r>
      <w:proofErr w:type="spellStart"/>
      <w:r w:rsidRPr="00AF2563">
        <w:rPr>
          <w:rFonts w:asciiTheme="majorHAnsi" w:hAnsiTheme="majorHAnsi" w:cstheme="majorHAnsi"/>
          <w:sz w:val="18"/>
          <w:szCs w:val="18"/>
          <w:lang w:val="it-IT"/>
        </w:rPr>
        <w:t>SO.GE.NU.S</w:t>
      </w:r>
      <w:proofErr w:type="spellEnd"/>
      <w:r w:rsidRPr="00AF2563">
        <w:rPr>
          <w:rFonts w:asciiTheme="majorHAnsi" w:hAnsiTheme="majorHAnsi" w:cstheme="majorHAnsi"/>
          <w:sz w:val="18"/>
          <w:szCs w:val="18"/>
          <w:lang w:val="it-IT"/>
        </w:rPr>
        <w:t xml:space="preserve"> S.p.a. allo scopo di prevenire l’integrazione di reati dai quali possa derivare una responsabilità amministrativa ai sensi e per gli effetti del D. Lgs. 8 giugno 2001, n. 231, curandone l’aggiornamento.</w:t>
      </w:r>
    </w:p>
    <w:p w14:paraId="59A01331" w14:textId="77777777" w:rsidR="00F57D2E" w:rsidRPr="00AF2563" w:rsidRDefault="00F57D2E" w:rsidP="00F57D2E">
      <w:pPr>
        <w:pStyle w:val="Corpotesto0"/>
        <w:widowControl w:val="0"/>
        <w:numPr>
          <w:ilvl w:val="1"/>
          <w:numId w:val="34"/>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L’</w:t>
      </w:r>
      <w:proofErr w:type="spellStart"/>
      <w:r w:rsidRPr="00AF2563">
        <w:rPr>
          <w:rFonts w:asciiTheme="majorHAnsi" w:hAnsiTheme="majorHAnsi" w:cstheme="majorHAnsi"/>
          <w:sz w:val="18"/>
          <w:szCs w:val="18"/>
        </w:rPr>
        <w:t>O.d.V</w:t>
      </w:r>
      <w:proofErr w:type="spellEnd"/>
      <w:r w:rsidRPr="00AF2563">
        <w:rPr>
          <w:rFonts w:asciiTheme="majorHAnsi" w:hAnsiTheme="majorHAnsi" w:cstheme="majorHAnsi"/>
          <w:sz w:val="18"/>
          <w:szCs w:val="18"/>
        </w:rPr>
        <w:t xml:space="preserve">. è gerarchicamente posto, come unità di staff, al vertice di </w:t>
      </w:r>
      <w:proofErr w:type="spellStart"/>
      <w:proofErr w:type="gramStart"/>
      <w:r w:rsidRPr="00AF2563">
        <w:rPr>
          <w:rFonts w:asciiTheme="majorHAnsi" w:hAnsiTheme="majorHAnsi" w:cstheme="majorHAnsi"/>
          <w:sz w:val="18"/>
          <w:szCs w:val="18"/>
        </w:rPr>
        <w:t>SO.GE.NU.S</w:t>
      </w:r>
      <w:proofErr w:type="spellEnd"/>
      <w:r w:rsidRPr="00AF2563">
        <w:rPr>
          <w:rFonts w:asciiTheme="majorHAnsi" w:hAnsiTheme="majorHAnsi" w:cstheme="majorHAnsi"/>
          <w:sz w:val="18"/>
          <w:szCs w:val="18"/>
        </w:rPr>
        <w:t>.</w:t>
      </w:r>
      <w:proofErr w:type="gramEnd"/>
      <w:r w:rsidRPr="00AF2563">
        <w:rPr>
          <w:rFonts w:asciiTheme="majorHAnsi" w:hAnsiTheme="majorHAnsi" w:cstheme="majorHAnsi"/>
          <w:sz w:val="18"/>
          <w:szCs w:val="18"/>
        </w:rPr>
        <w:t xml:space="preserve"> e risponde del proprio operato direttamente ed esclusivamente al Consiglio di Amministrazione per il tramite di verbali semestrali ovvero con report a cadenza più breve qualora se ne ravvisi la necessità e sia gli uni che gli altri vengono comunicati contestualmente anche al Collegio Sindacale. Il secondo verbale semestrale annuale funge anche da relazione/rapporto annuale al </w:t>
      </w:r>
      <w:proofErr w:type="spellStart"/>
      <w:r w:rsidRPr="00AF2563">
        <w:rPr>
          <w:rFonts w:asciiTheme="majorHAnsi" w:hAnsiTheme="majorHAnsi" w:cstheme="majorHAnsi"/>
          <w:sz w:val="18"/>
          <w:szCs w:val="18"/>
        </w:rPr>
        <w:t>CdA</w:t>
      </w:r>
      <w:proofErr w:type="spellEnd"/>
      <w:r w:rsidRPr="00AF2563">
        <w:rPr>
          <w:rFonts w:asciiTheme="majorHAnsi" w:hAnsiTheme="majorHAnsi" w:cstheme="majorHAnsi"/>
          <w:sz w:val="18"/>
          <w:szCs w:val="18"/>
        </w:rPr>
        <w:t xml:space="preserve"> e sia i verbali semestrali che ogni eventuale relazione/rapporto a cadenza più ridotta fungeranno da relazione periodica al Presidente del </w:t>
      </w:r>
      <w:proofErr w:type="spellStart"/>
      <w:r w:rsidRPr="00AF2563">
        <w:rPr>
          <w:rFonts w:asciiTheme="majorHAnsi" w:hAnsiTheme="majorHAnsi" w:cstheme="majorHAnsi"/>
          <w:sz w:val="18"/>
          <w:szCs w:val="18"/>
        </w:rPr>
        <w:t>CdA</w:t>
      </w:r>
      <w:proofErr w:type="spellEnd"/>
      <w:r w:rsidRPr="00AF2563">
        <w:rPr>
          <w:rFonts w:asciiTheme="majorHAnsi" w:hAnsiTheme="majorHAnsi" w:cstheme="majorHAnsi"/>
          <w:sz w:val="18"/>
          <w:szCs w:val="18"/>
        </w:rPr>
        <w:t>. Tutto quanto sopra ai sensi e per gli effetti del capito 4 paragrafo 4.5 del Modello adottato e come meglio specificato al successivo art. 6.</w:t>
      </w:r>
    </w:p>
    <w:p w14:paraId="6D0D296C" w14:textId="77777777" w:rsidR="00F57D2E" w:rsidRPr="00AF2563" w:rsidRDefault="00F57D2E" w:rsidP="00F57D2E">
      <w:pPr>
        <w:pStyle w:val="NormaleWeb"/>
        <w:widowControl w:val="0"/>
        <w:numPr>
          <w:ilvl w:val="1"/>
          <w:numId w:val="34"/>
        </w:numPr>
        <w:spacing w:before="120" w:beforeAutospacing="0" w:after="120" w:afterAutospacing="0" w:line="360" w:lineRule="auto"/>
        <w:jc w:val="both"/>
        <w:rPr>
          <w:rFonts w:asciiTheme="majorHAnsi" w:hAnsiTheme="majorHAnsi" w:cstheme="majorHAnsi"/>
          <w:sz w:val="18"/>
          <w:szCs w:val="18"/>
          <w:lang w:val="it-IT"/>
        </w:rPr>
      </w:pPr>
      <w:r w:rsidRPr="00AF2563">
        <w:rPr>
          <w:rFonts w:asciiTheme="majorHAnsi" w:hAnsiTheme="majorHAnsi" w:cstheme="majorHAnsi"/>
          <w:sz w:val="18"/>
          <w:szCs w:val="18"/>
          <w:lang w:val="it-IT"/>
        </w:rPr>
        <w:lastRenderedPageBreak/>
        <w:t xml:space="preserve">Ai sensi e per gli effetti del capitolo 4, paragrafo 4.1 secondo e quinto capoverso del Modello, gestisce in totale autonomia salvo l’obbligo di rendicontazione al </w:t>
      </w:r>
      <w:proofErr w:type="spellStart"/>
      <w:r w:rsidRPr="00AF2563">
        <w:rPr>
          <w:rFonts w:asciiTheme="majorHAnsi" w:hAnsiTheme="majorHAnsi" w:cstheme="majorHAnsi"/>
          <w:sz w:val="18"/>
          <w:szCs w:val="18"/>
          <w:lang w:val="it-IT"/>
        </w:rPr>
        <w:t>CdA</w:t>
      </w:r>
      <w:proofErr w:type="spellEnd"/>
      <w:r w:rsidRPr="00AF2563">
        <w:rPr>
          <w:rFonts w:asciiTheme="majorHAnsi" w:hAnsiTheme="majorHAnsi" w:cstheme="majorHAnsi"/>
          <w:sz w:val="18"/>
          <w:szCs w:val="18"/>
          <w:lang w:val="it-IT"/>
        </w:rPr>
        <w:t xml:space="preserve">, le dotazioni di personale e di materiali e le adeguate risorse finanziarie messe a sua disposizione dallo stesso </w:t>
      </w:r>
      <w:proofErr w:type="spellStart"/>
      <w:r w:rsidRPr="00AF2563">
        <w:rPr>
          <w:rFonts w:asciiTheme="majorHAnsi" w:hAnsiTheme="majorHAnsi" w:cstheme="majorHAnsi"/>
          <w:sz w:val="18"/>
          <w:szCs w:val="18"/>
          <w:lang w:val="it-IT"/>
        </w:rPr>
        <w:t>CdA</w:t>
      </w:r>
      <w:proofErr w:type="spellEnd"/>
      <w:r w:rsidRPr="00AF2563">
        <w:rPr>
          <w:rFonts w:asciiTheme="majorHAnsi" w:hAnsiTheme="majorHAnsi" w:cstheme="majorHAnsi"/>
          <w:sz w:val="18"/>
          <w:szCs w:val="18"/>
          <w:lang w:val="it-IT"/>
        </w:rPr>
        <w:t>.</w:t>
      </w:r>
    </w:p>
    <w:p w14:paraId="2CFB0048"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3446A14D"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r w:rsidRPr="00AF2563">
        <w:rPr>
          <w:rFonts w:asciiTheme="majorHAnsi" w:hAnsiTheme="majorHAnsi" w:cstheme="majorHAnsi"/>
          <w:b/>
          <w:sz w:val="18"/>
          <w:szCs w:val="18"/>
        </w:rPr>
        <w:t>Articolo 2</w:t>
      </w:r>
    </w:p>
    <w:p w14:paraId="14A6C3F8"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r w:rsidRPr="00AF2563">
        <w:rPr>
          <w:rFonts w:asciiTheme="majorHAnsi" w:hAnsiTheme="majorHAnsi" w:cstheme="majorHAnsi"/>
          <w:b/>
          <w:sz w:val="18"/>
          <w:szCs w:val="18"/>
        </w:rPr>
        <w:t>Funzione e compiti dell’Organismo di Vigilanza</w:t>
      </w:r>
    </w:p>
    <w:p w14:paraId="5CB8AF06"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341F6048" w14:textId="77777777" w:rsidR="00F57D2E" w:rsidRPr="00AF2563" w:rsidRDefault="00F57D2E" w:rsidP="00F57D2E">
      <w:pPr>
        <w:pStyle w:val="Titolo1"/>
        <w:keepNext w:val="0"/>
        <w:widowControl w:val="0"/>
        <w:numPr>
          <w:ilvl w:val="1"/>
          <w:numId w:val="35"/>
        </w:numPr>
        <w:tabs>
          <w:tab w:val="clear" w:pos="720"/>
        </w:tabs>
        <w:spacing w:before="120" w:after="120" w:line="360" w:lineRule="auto"/>
        <w:ind w:left="1446"/>
        <w:jc w:val="both"/>
        <w:rPr>
          <w:rFonts w:asciiTheme="majorHAnsi" w:hAnsiTheme="majorHAnsi" w:cstheme="majorHAnsi"/>
          <w:b w:val="0"/>
          <w:sz w:val="18"/>
          <w:szCs w:val="18"/>
        </w:rPr>
      </w:pPr>
      <w:r w:rsidRPr="00AF2563">
        <w:rPr>
          <w:rFonts w:asciiTheme="majorHAnsi" w:hAnsiTheme="majorHAnsi" w:cstheme="majorHAnsi"/>
          <w:b w:val="0"/>
          <w:sz w:val="18"/>
          <w:szCs w:val="18"/>
        </w:rPr>
        <w:t>L’attività svolta dall’OdV viene verbalizzata in apposito registro in cui vengono annotate le date di presenza in azienda ed il tipo di attività espletata dall’OdV. Tale registro è custodito presso la sede dall’OdV.</w:t>
      </w:r>
    </w:p>
    <w:p w14:paraId="32BD8199" w14:textId="77777777" w:rsidR="00F57D2E" w:rsidRPr="00AF2563" w:rsidRDefault="00F57D2E" w:rsidP="00F57D2E">
      <w:pPr>
        <w:pStyle w:val="Titolo1"/>
        <w:keepNext w:val="0"/>
        <w:widowControl w:val="0"/>
        <w:numPr>
          <w:ilvl w:val="1"/>
          <w:numId w:val="35"/>
        </w:numPr>
        <w:tabs>
          <w:tab w:val="clear" w:pos="720"/>
        </w:tabs>
        <w:spacing w:before="120" w:after="120" w:line="360" w:lineRule="auto"/>
        <w:ind w:left="1446"/>
        <w:jc w:val="both"/>
        <w:rPr>
          <w:rFonts w:asciiTheme="majorHAnsi" w:hAnsiTheme="majorHAnsi" w:cstheme="majorHAnsi"/>
          <w:b w:val="0"/>
          <w:sz w:val="18"/>
          <w:szCs w:val="18"/>
        </w:rPr>
      </w:pPr>
      <w:r w:rsidRPr="00AF2563">
        <w:rPr>
          <w:rFonts w:asciiTheme="majorHAnsi" w:hAnsiTheme="majorHAnsi" w:cstheme="majorHAnsi"/>
          <w:b w:val="0"/>
          <w:sz w:val="18"/>
          <w:szCs w:val="18"/>
        </w:rPr>
        <w:t>Ogni decisione dell’OdV è riportata nei relativi verbali semestrali e/o relazioni/rapporti a cadenza più ridotta, secondo il parere del suo unico componente.</w:t>
      </w:r>
    </w:p>
    <w:p w14:paraId="2B21A373" w14:textId="77777777" w:rsidR="00F57D2E" w:rsidRPr="00AF2563" w:rsidRDefault="00F57D2E" w:rsidP="00F57D2E">
      <w:pPr>
        <w:pStyle w:val="Titolo1"/>
        <w:keepNext w:val="0"/>
        <w:widowControl w:val="0"/>
        <w:numPr>
          <w:ilvl w:val="1"/>
          <w:numId w:val="35"/>
        </w:numPr>
        <w:tabs>
          <w:tab w:val="clear" w:pos="720"/>
        </w:tabs>
        <w:spacing w:before="120" w:after="120" w:line="360" w:lineRule="auto"/>
        <w:ind w:left="1446"/>
        <w:jc w:val="both"/>
        <w:rPr>
          <w:rFonts w:asciiTheme="majorHAnsi" w:hAnsiTheme="majorHAnsi" w:cstheme="majorHAnsi"/>
          <w:b w:val="0"/>
          <w:sz w:val="18"/>
          <w:szCs w:val="18"/>
        </w:rPr>
      </w:pPr>
      <w:proofErr w:type="gramStart"/>
      <w:r w:rsidRPr="00AF2563">
        <w:rPr>
          <w:rFonts w:asciiTheme="majorHAnsi" w:hAnsiTheme="majorHAnsi" w:cstheme="majorHAnsi"/>
          <w:b w:val="0"/>
          <w:sz w:val="18"/>
          <w:szCs w:val="18"/>
        </w:rPr>
        <w:t>E’</w:t>
      </w:r>
      <w:proofErr w:type="gramEnd"/>
      <w:r w:rsidRPr="00AF2563">
        <w:rPr>
          <w:rFonts w:asciiTheme="majorHAnsi" w:hAnsiTheme="majorHAnsi" w:cstheme="majorHAnsi"/>
          <w:b w:val="0"/>
          <w:sz w:val="18"/>
          <w:szCs w:val="18"/>
        </w:rPr>
        <w:t xml:space="preserve"> fatto obbligo all’OdV di astenersi dal prendere decisioni su casi in cui vi sia la possibilità di un conflitto di interessi, anche potenziale. L’esistenza della situazione di conflitto e la conseguente astensione devono essere </w:t>
      </w:r>
      <w:proofErr w:type="spellStart"/>
      <w:r w:rsidRPr="00AF2563">
        <w:rPr>
          <w:rFonts w:asciiTheme="majorHAnsi" w:hAnsiTheme="majorHAnsi" w:cstheme="majorHAnsi"/>
          <w:b w:val="0"/>
          <w:sz w:val="18"/>
          <w:szCs w:val="18"/>
        </w:rPr>
        <w:t>verbalizzat</w:t>
      </w:r>
      <w:r w:rsidRPr="00AF2563">
        <w:rPr>
          <w:rFonts w:asciiTheme="majorHAnsi" w:hAnsiTheme="majorHAnsi" w:cstheme="majorHAnsi"/>
          <w:b w:val="0"/>
          <w:strike/>
          <w:sz w:val="18"/>
          <w:szCs w:val="18"/>
        </w:rPr>
        <w:t>a</w:t>
      </w:r>
      <w:r w:rsidRPr="00AF2563">
        <w:rPr>
          <w:rFonts w:asciiTheme="majorHAnsi" w:hAnsiTheme="majorHAnsi" w:cstheme="majorHAnsi"/>
          <w:b w:val="0"/>
          <w:sz w:val="18"/>
          <w:szCs w:val="18"/>
        </w:rPr>
        <w:t>e</w:t>
      </w:r>
      <w:proofErr w:type="spellEnd"/>
      <w:r w:rsidRPr="00AF2563">
        <w:rPr>
          <w:rFonts w:asciiTheme="majorHAnsi" w:hAnsiTheme="majorHAnsi" w:cstheme="majorHAnsi"/>
          <w:b w:val="0"/>
          <w:sz w:val="18"/>
          <w:szCs w:val="18"/>
        </w:rPr>
        <w:t>.</w:t>
      </w:r>
    </w:p>
    <w:p w14:paraId="44883696" w14:textId="77777777" w:rsidR="00F57D2E" w:rsidRPr="00AF2563" w:rsidRDefault="00F57D2E" w:rsidP="00F57D2E">
      <w:pPr>
        <w:pStyle w:val="Titolo1"/>
        <w:keepNext w:val="0"/>
        <w:widowControl w:val="0"/>
        <w:numPr>
          <w:ilvl w:val="1"/>
          <w:numId w:val="35"/>
        </w:numPr>
        <w:tabs>
          <w:tab w:val="clear" w:pos="720"/>
        </w:tabs>
        <w:spacing w:before="120" w:after="120" w:line="360" w:lineRule="auto"/>
        <w:ind w:left="1446"/>
        <w:jc w:val="both"/>
        <w:rPr>
          <w:rFonts w:asciiTheme="majorHAnsi" w:hAnsiTheme="majorHAnsi" w:cstheme="majorHAnsi"/>
          <w:b w:val="0"/>
          <w:sz w:val="18"/>
          <w:szCs w:val="18"/>
        </w:rPr>
      </w:pPr>
      <w:r w:rsidRPr="00AF2563">
        <w:rPr>
          <w:rFonts w:asciiTheme="majorHAnsi" w:hAnsiTheme="majorHAnsi" w:cstheme="majorHAnsi"/>
          <w:b w:val="0"/>
          <w:sz w:val="18"/>
          <w:szCs w:val="18"/>
        </w:rPr>
        <w:t>L’OdV, ai sensi e per gli effetti del capitolo 4 paragrafo 4.2 del Modello, vigila:</w:t>
      </w:r>
    </w:p>
    <w:p w14:paraId="38A30118" w14:textId="77777777" w:rsidR="00F57D2E" w:rsidRPr="00AF2563" w:rsidRDefault="00F57D2E" w:rsidP="00F57D2E">
      <w:pPr>
        <w:pStyle w:val="Titolo1"/>
        <w:keepNext w:val="0"/>
        <w:widowControl w:val="0"/>
        <w:numPr>
          <w:ilvl w:val="2"/>
          <w:numId w:val="33"/>
        </w:numPr>
        <w:tabs>
          <w:tab w:val="clear" w:pos="1080"/>
          <w:tab w:val="num" w:pos="1800"/>
          <w:tab w:val="num" w:pos="2367"/>
        </w:tabs>
        <w:spacing w:before="120" w:after="120" w:line="360" w:lineRule="auto"/>
        <w:ind w:left="1224"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sull’efficacia ed adeguatezza del Modello in relazione alla struttura aziendale ed alla effettiva capacità del Modello di prevenire la commissione dei reati previsti dal d. lgs. 231/2001, attraverso:</w:t>
      </w:r>
    </w:p>
    <w:p w14:paraId="606DBF12"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l’interpretazione della normativa rilevante, tenendosi costantemente aggiornato in merito ad ogni novità in materia;</w:t>
      </w:r>
    </w:p>
    <w:p w14:paraId="6D480F12"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realizzazione delle attività di verifica dell’efficacia del Modello;</w:t>
      </w:r>
    </w:p>
    <w:p w14:paraId="00771736"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valutazione delle eventuali esigenze di aggiornamento del Modello;</w:t>
      </w:r>
    </w:p>
    <w:p w14:paraId="73C214DB"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conduzione di ricognizioni sulle attività aziendali ai fini dell'aggiornamento periodico della valutazione dei rischi;</w:t>
      </w:r>
    </w:p>
    <w:p w14:paraId="77A71622"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l’esecuzione di verifiche periodiche a campione su determinate operazioni o specifici atti </w:t>
      </w:r>
      <w:proofErr w:type="gramStart"/>
      <w:r w:rsidRPr="00AF2563">
        <w:rPr>
          <w:rFonts w:asciiTheme="majorHAnsi" w:hAnsiTheme="majorHAnsi" w:cstheme="majorHAnsi"/>
          <w:b w:val="0"/>
          <w:sz w:val="18"/>
          <w:szCs w:val="18"/>
        </w:rPr>
        <w:t>posti in essere</w:t>
      </w:r>
      <w:proofErr w:type="gramEnd"/>
      <w:r w:rsidRPr="00AF2563">
        <w:rPr>
          <w:rFonts w:asciiTheme="majorHAnsi" w:hAnsiTheme="majorHAnsi" w:cstheme="majorHAnsi"/>
          <w:b w:val="0"/>
          <w:sz w:val="18"/>
          <w:szCs w:val="18"/>
        </w:rPr>
        <w:t xml:space="preserve"> nell'ambito dei “processi sensibili”;</w:t>
      </w:r>
    </w:p>
    <w:p w14:paraId="60091667"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l’utilizzazione delle diverse funzioni aziendali per il miglior monitoraggio delle attività. A tal fine l’OdV accede a tutta la documentazione aziendale che ritiene rilevante e, ai sensi e per gli effetti del capitolo 4 paragrafo 4.3, deve essere costantemente informato dal management: a) sugli aspetti delle attività aziendali che possano esporre l’azienda al rischio di commissione di uno dei reati previsti nel Modello; b) sui rapporti con i soggetti terzi che operano per conto della Società nell'ambito di operazioni sensibili; c) sulle operazioni straordinarie dell’azienda;</w:t>
      </w:r>
    </w:p>
    <w:p w14:paraId="57AD5797"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verifica l’effettiva capacità preventiva del Modello;</w:t>
      </w:r>
    </w:p>
    <w:p w14:paraId="30062475"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verifica l’adeguatezza delle soluzioni organizzative adottate per l’attuazione del Modello;</w:t>
      </w:r>
    </w:p>
    <w:p w14:paraId="76B165DB" w14:textId="77777777" w:rsidR="00F57D2E" w:rsidRPr="00AF2563" w:rsidRDefault="00F57D2E" w:rsidP="00F57D2E">
      <w:pPr>
        <w:pStyle w:val="Titolo1"/>
        <w:keepNext w:val="0"/>
        <w:widowControl w:val="0"/>
        <w:numPr>
          <w:ilvl w:val="2"/>
          <w:numId w:val="33"/>
        </w:numPr>
        <w:tabs>
          <w:tab w:val="clear" w:pos="1080"/>
          <w:tab w:val="num" w:pos="1800"/>
          <w:tab w:val="num" w:pos="2367"/>
        </w:tabs>
        <w:spacing w:before="120" w:after="120" w:line="360" w:lineRule="auto"/>
        <w:ind w:left="1224"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lastRenderedPageBreak/>
        <w:t>sull’osservanza delle prescrizioni del Modello da parte dei dipendenti, degli organi sociali, dei soggetti terzi, verificando la coerenza tra i comportamenti concreti ed il Modello definito, attraverso:</w:t>
      </w:r>
    </w:p>
    <w:p w14:paraId="0E9D7C18"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il coordinamento con il Direttore Generale ed il Coordinatore del Sistema di Gestione Integrato aziendale e quindi con il Responsabile per la Prevenzione della Corruzione (RPC) e Responsabile per la Trasparenza (RT) per la definizione dei programmi di informazione e formazione per il personale, con facoltà di partecipare all’erogazione della informazione e formazione del personale;</w:t>
      </w:r>
    </w:p>
    <w:p w14:paraId="4AAE702C"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supervisione del contenuto delle comunicazioni periodiche da farsi ai dipendenti e agli organi sociali;</w:t>
      </w:r>
    </w:p>
    <w:p w14:paraId="21121E74"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diffusione della conoscenza e della comprensione, ai livelli ritenuti corretti, dei principi del Modello;</w:t>
      </w:r>
    </w:p>
    <w:p w14:paraId="4F271325"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la predisposizione ed aggiornamento con continuità delle informazioni rilevanti al fine di consentire una piena e consapevole adesione alle regole di condotta di </w:t>
      </w:r>
      <w:proofErr w:type="spellStart"/>
      <w:proofErr w:type="gramStart"/>
      <w:r w:rsidRPr="00AF2563">
        <w:rPr>
          <w:rFonts w:asciiTheme="majorHAnsi" w:hAnsiTheme="majorHAnsi" w:cstheme="majorHAnsi"/>
          <w:b w:val="0"/>
          <w:sz w:val="18"/>
          <w:szCs w:val="18"/>
        </w:rPr>
        <w:t>SO.GE.NU.S</w:t>
      </w:r>
      <w:proofErr w:type="spellEnd"/>
      <w:r w:rsidRPr="00AF2563">
        <w:rPr>
          <w:rFonts w:asciiTheme="majorHAnsi" w:hAnsiTheme="majorHAnsi" w:cstheme="majorHAnsi"/>
          <w:b w:val="0"/>
          <w:sz w:val="18"/>
          <w:szCs w:val="18"/>
        </w:rPr>
        <w:t>.</w:t>
      </w:r>
      <w:proofErr w:type="gramEnd"/>
      <w:r w:rsidRPr="00AF2563">
        <w:rPr>
          <w:rFonts w:asciiTheme="majorHAnsi" w:hAnsiTheme="majorHAnsi" w:cstheme="majorHAnsi"/>
          <w:b w:val="0"/>
          <w:sz w:val="18"/>
          <w:szCs w:val="18"/>
        </w:rPr>
        <w:t>;</w:t>
      </w:r>
    </w:p>
    <w:p w14:paraId="29164577"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raccolta, l’elaborazione e la conservazione delle informazioni rilevanti in ordine al rispetto del Modello, nonché l’aggiornamento della lista di informazioni che devono essere trasmesse o tenute a disposizione dell’OdV stesso;</w:t>
      </w:r>
    </w:p>
    <w:p w14:paraId="5673A398"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l’attivazione e lo svolgimento di inchieste interne, raccordandosi di volta in volta con le funzioni aziendali interessate, per acquisire gli elementi ritenuti utili;</w:t>
      </w:r>
    </w:p>
    <w:p w14:paraId="2D57F55B"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la segnalazione agli organi sociali dei comportamenti che possano portare all'adozione di eventuali sanzioni disciplinari; </w:t>
      </w:r>
    </w:p>
    <w:p w14:paraId="226C768F" w14:textId="77777777" w:rsidR="00F57D2E" w:rsidRPr="00AF2563" w:rsidRDefault="00F57D2E" w:rsidP="00F57D2E">
      <w:pPr>
        <w:pStyle w:val="Titolo1"/>
        <w:keepNext w:val="0"/>
        <w:widowControl w:val="0"/>
        <w:numPr>
          <w:ilvl w:val="2"/>
          <w:numId w:val="33"/>
        </w:numPr>
        <w:tabs>
          <w:tab w:val="clear" w:pos="1080"/>
          <w:tab w:val="num" w:pos="1800"/>
          <w:tab w:val="num" w:pos="2367"/>
        </w:tabs>
        <w:spacing w:before="120" w:after="120" w:line="360" w:lineRule="auto"/>
        <w:ind w:left="1224"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sull’aggiornamento del Modello laddove si riscontrino esigenze di adeguamento in relazione alle mutate condizioni aziendali e/o normative, sottoponendo agli organi aziendali le proposte di adeguamento del Modello ritenute necessarie od opportune, attraverso: </w:t>
      </w:r>
    </w:p>
    <w:p w14:paraId="360CFEE7"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periodica valutazione sull’adeguatezza del Modello rispetto alle prescrizioni del decreto e ai principi di riferimento nonché sull’operatività degli stessi, sulla base delle risultanze emerse dalle attività di verifica e controllo;</w:t>
      </w:r>
    </w:p>
    <w:p w14:paraId="2B9BAB2D"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la periodica presentazione al Consiglio di Amministrazione delle proposte di adeguamento del Modello alla situazione desiderata e le azioni necessarie per la sua concreta implementazione; </w:t>
      </w:r>
    </w:p>
    <w:p w14:paraId="0E02AD39" w14:textId="77777777" w:rsidR="00F57D2E" w:rsidRPr="00AF2563" w:rsidRDefault="00F57D2E" w:rsidP="00F57D2E">
      <w:pPr>
        <w:pStyle w:val="Titolo1"/>
        <w:keepNext w:val="0"/>
        <w:widowControl w:val="0"/>
        <w:numPr>
          <w:ilvl w:val="3"/>
          <w:numId w:val="33"/>
        </w:numPr>
        <w:tabs>
          <w:tab w:val="clear" w:pos="1440"/>
          <w:tab w:val="num" w:pos="1800"/>
          <w:tab w:val="num" w:pos="3087"/>
        </w:tabs>
        <w:spacing w:before="120" w:after="120" w:line="360" w:lineRule="auto"/>
        <w:ind w:left="1728" w:hanging="648"/>
        <w:jc w:val="both"/>
        <w:rPr>
          <w:rFonts w:asciiTheme="majorHAnsi" w:hAnsiTheme="majorHAnsi" w:cstheme="majorHAnsi"/>
          <w:b w:val="0"/>
          <w:sz w:val="18"/>
          <w:szCs w:val="18"/>
        </w:rPr>
      </w:pPr>
      <w:r w:rsidRPr="00AF2563">
        <w:rPr>
          <w:rFonts w:asciiTheme="majorHAnsi" w:hAnsiTheme="majorHAnsi" w:cstheme="majorHAnsi"/>
          <w:b w:val="0"/>
          <w:sz w:val="18"/>
          <w:szCs w:val="18"/>
        </w:rPr>
        <w:t>la verifica periodica dell’attuazione e dell’effettiva funzionalità delle soluzioni/azioni preventive/correttive proposte;</w:t>
      </w:r>
    </w:p>
    <w:p w14:paraId="17BC2F50" w14:textId="77777777" w:rsidR="00F57D2E" w:rsidRPr="00AF2563" w:rsidRDefault="00F57D2E" w:rsidP="00F57D2E">
      <w:pPr>
        <w:pStyle w:val="Titolo1"/>
        <w:keepNext w:val="0"/>
        <w:widowControl w:val="0"/>
        <w:numPr>
          <w:ilvl w:val="1"/>
          <w:numId w:val="35"/>
        </w:numPr>
        <w:tabs>
          <w:tab w:val="clear" w:pos="720"/>
        </w:tabs>
        <w:spacing w:before="120" w:after="120" w:line="360" w:lineRule="auto"/>
        <w:ind w:left="1446"/>
        <w:jc w:val="both"/>
        <w:rPr>
          <w:rFonts w:asciiTheme="majorHAnsi" w:hAnsiTheme="majorHAnsi" w:cstheme="majorHAnsi"/>
          <w:b w:val="0"/>
          <w:sz w:val="18"/>
          <w:szCs w:val="18"/>
        </w:rPr>
      </w:pPr>
      <w:r w:rsidRPr="00AF2563">
        <w:rPr>
          <w:rFonts w:asciiTheme="majorHAnsi" w:hAnsiTheme="majorHAnsi" w:cstheme="majorHAnsi"/>
          <w:b w:val="0"/>
          <w:sz w:val="18"/>
          <w:szCs w:val="18"/>
        </w:rPr>
        <w:t>Per lo svolgimento degli adempimenti elencati al comma precedente, l’OdV:</w:t>
      </w:r>
    </w:p>
    <w:p w14:paraId="296FCE1B" w14:textId="77777777" w:rsidR="00F57D2E" w:rsidRPr="00AF2563" w:rsidRDefault="00F57D2E" w:rsidP="00F57D2E">
      <w:pPr>
        <w:pStyle w:val="Titolo1"/>
        <w:keepNext w:val="0"/>
        <w:widowControl w:val="0"/>
        <w:numPr>
          <w:ilvl w:val="2"/>
          <w:numId w:val="35"/>
        </w:numPr>
        <w:tabs>
          <w:tab w:val="clear" w:pos="1080"/>
        </w:tabs>
        <w:spacing w:before="120" w:after="120" w:line="360" w:lineRule="auto"/>
        <w:ind w:left="2166" w:hanging="180"/>
        <w:jc w:val="both"/>
        <w:rPr>
          <w:rFonts w:asciiTheme="majorHAnsi" w:hAnsiTheme="majorHAnsi" w:cstheme="majorHAnsi"/>
          <w:b w:val="0"/>
          <w:sz w:val="18"/>
          <w:szCs w:val="18"/>
        </w:rPr>
      </w:pPr>
      <w:r w:rsidRPr="00AF2563">
        <w:rPr>
          <w:rFonts w:asciiTheme="majorHAnsi" w:hAnsiTheme="majorHAnsi" w:cstheme="majorHAnsi"/>
          <w:b w:val="0"/>
          <w:sz w:val="18"/>
          <w:szCs w:val="18"/>
        </w:rPr>
        <w:t>accede ad ogni e qualsiasi documento aziendale rilevante per lo svolgimento delle proprie funzioni;</w:t>
      </w:r>
    </w:p>
    <w:p w14:paraId="4142A492" w14:textId="77777777" w:rsidR="00F57D2E" w:rsidRPr="00AF2563" w:rsidRDefault="00F57D2E" w:rsidP="00F57D2E">
      <w:pPr>
        <w:pStyle w:val="Titolo1"/>
        <w:keepNext w:val="0"/>
        <w:widowControl w:val="0"/>
        <w:numPr>
          <w:ilvl w:val="2"/>
          <w:numId w:val="35"/>
        </w:numPr>
        <w:tabs>
          <w:tab w:val="clear" w:pos="1080"/>
        </w:tabs>
        <w:spacing w:before="120" w:after="120" w:line="360" w:lineRule="auto"/>
        <w:ind w:left="2166" w:hanging="180"/>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ricorre a consulenti esterni di comprovata professionalità laddove necessario per l’espletamento delle attività di verifica e controllo ovvero di aggiornamento del Modello. Ciò autonomamente nell’ambito del budget assegnatogli, presentando al Consiglio di Amministrazione motivata richiesta di autorizzazione </w:t>
      </w:r>
      <w:r w:rsidRPr="00AF2563">
        <w:rPr>
          <w:rFonts w:asciiTheme="majorHAnsi" w:hAnsiTheme="majorHAnsi" w:cstheme="majorHAnsi"/>
          <w:b w:val="0"/>
          <w:sz w:val="18"/>
          <w:szCs w:val="18"/>
        </w:rPr>
        <w:lastRenderedPageBreak/>
        <w:t>alla spesa, ovvero di incremento del budget, laddove necessario;</w:t>
      </w:r>
      <w:r w:rsidRPr="00AF2563">
        <w:rPr>
          <w:rFonts w:asciiTheme="majorHAnsi" w:hAnsiTheme="majorHAnsi" w:cstheme="majorHAnsi"/>
          <w:sz w:val="18"/>
          <w:szCs w:val="18"/>
        </w:rPr>
        <w:t xml:space="preserve"> </w:t>
      </w:r>
    </w:p>
    <w:p w14:paraId="34B048CF" w14:textId="77777777" w:rsidR="00F57D2E" w:rsidRPr="00AF2563" w:rsidRDefault="00F57D2E" w:rsidP="00F57D2E">
      <w:pPr>
        <w:pStyle w:val="Titolo1"/>
        <w:keepNext w:val="0"/>
        <w:widowControl w:val="0"/>
        <w:numPr>
          <w:ilvl w:val="2"/>
          <w:numId w:val="35"/>
        </w:numPr>
        <w:tabs>
          <w:tab w:val="clear" w:pos="1080"/>
        </w:tabs>
        <w:spacing w:before="120" w:after="120" w:line="360" w:lineRule="auto"/>
        <w:ind w:left="2166" w:hanging="180"/>
        <w:jc w:val="both"/>
        <w:rPr>
          <w:rFonts w:asciiTheme="majorHAnsi" w:hAnsiTheme="majorHAnsi" w:cstheme="majorHAnsi"/>
          <w:b w:val="0"/>
          <w:sz w:val="18"/>
          <w:szCs w:val="18"/>
        </w:rPr>
      </w:pPr>
      <w:r w:rsidRPr="00AF2563">
        <w:rPr>
          <w:rFonts w:asciiTheme="majorHAnsi" w:hAnsiTheme="majorHAnsi" w:cstheme="majorHAnsi"/>
          <w:b w:val="0"/>
          <w:sz w:val="18"/>
          <w:szCs w:val="18"/>
        </w:rPr>
        <w:t>sarà cura dell’Organismo comunicare ai consulenti esterni la natura, gli obiettivi e le metodologie di verifica da utilizzare per svolgere il mandato loro attribuito dal Consiglio di Amministrazione.</w:t>
      </w:r>
    </w:p>
    <w:p w14:paraId="69E609E2" w14:textId="77777777" w:rsidR="00F57D2E" w:rsidRPr="00AF2563" w:rsidRDefault="00F57D2E" w:rsidP="00F57D2E">
      <w:pPr>
        <w:pStyle w:val="Titolo1"/>
        <w:keepNext w:val="0"/>
        <w:widowControl w:val="0"/>
        <w:numPr>
          <w:ilvl w:val="2"/>
          <w:numId w:val="35"/>
        </w:numPr>
        <w:tabs>
          <w:tab w:val="clear" w:pos="1080"/>
        </w:tabs>
        <w:spacing w:before="120" w:after="120" w:line="360" w:lineRule="auto"/>
        <w:ind w:left="2166" w:hanging="180"/>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richiede al personale di </w:t>
      </w:r>
      <w:proofErr w:type="spellStart"/>
      <w:proofErr w:type="gramStart"/>
      <w:r w:rsidRPr="00AF2563">
        <w:rPr>
          <w:rFonts w:asciiTheme="majorHAnsi" w:hAnsiTheme="majorHAnsi" w:cstheme="majorHAnsi"/>
          <w:b w:val="0"/>
          <w:sz w:val="18"/>
          <w:szCs w:val="18"/>
        </w:rPr>
        <w:t>SO.GE.NU.S</w:t>
      </w:r>
      <w:proofErr w:type="spellEnd"/>
      <w:r w:rsidRPr="00AF2563">
        <w:rPr>
          <w:rFonts w:asciiTheme="majorHAnsi" w:hAnsiTheme="majorHAnsi" w:cstheme="majorHAnsi"/>
          <w:b w:val="0"/>
          <w:sz w:val="18"/>
          <w:szCs w:val="18"/>
        </w:rPr>
        <w:t>.</w:t>
      </w:r>
      <w:proofErr w:type="gramEnd"/>
      <w:r w:rsidRPr="00AF2563">
        <w:rPr>
          <w:rFonts w:asciiTheme="majorHAnsi" w:hAnsiTheme="majorHAnsi" w:cstheme="majorHAnsi"/>
          <w:sz w:val="18"/>
          <w:szCs w:val="18"/>
        </w:rPr>
        <w:t xml:space="preserve"> </w:t>
      </w:r>
      <w:r w:rsidRPr="00AF2563">
        <w:rPr>
          <w:rFonts w:asciiTheme="majorHAnsi" w:hAnsiTheme="majorHAnsi" w:cstheme="majorHAnsi"/>
          <w:b w:val="0"/>
          <w:sz w:val="18"/>
          <w:szCs w:val="18"/>
        </w:rPr>
        <w:t xml:space="preserve"> le informazioni, i dati e/o le notizie utili per individuare aspetti connessi alle varie attività aziendali rilevanti ai sensi del Modello e per la verifica dell’effettiva attuazione dello stesso da parte delle strutture organizzative aziendali.</w:t>
      </w:r>
    </w:p>
    <w:p w14:paraId="39161764" w14:textId="77777777" w:rsidR="00F57D2E" w:rsidRPr="00AF2563" w:rsidRDefault="00F57D2E" w:rsidP="00F57D2E">
      <w:pPr>
        <w:pStyle w:val="Titolo1"/>
        <w:keepNext w:val="0"/>
        <w:widowControl w:val="0"/>
        <w:spacing w:before="120" w:after="120" w:line="360" w:lineRule="auto"/>
        <w:ind w:left="1080"/>
        <w:jc w:val="both"/>
        <w:rPr>
          <w:rFonts w:asciiTheme="majorHAnsi" w:hAnsiTheme="majorHAnsi" w:cstheme="majorHAnsi"/>
          <w:b w:val="0"/>
          <w:sz w:val="18"/>
          <w:szCs w:val="18"/>
          <w:highlight w:val="cyan"/>
        </w:rPr>
      </w:pPr>
    </w:p>
    <w:p w14:paraId="1F8C2D93"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bookmarkStart w:id="1" w:name="_Toc101005072"/>
    </w:p>
    <w:p w14:paraId="5FBD1680"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r w:rsidRPr="00AF2563">
        <w:rPr>
          <w:rFonts w:asciiTheme="majorHAnsi" w:hAnsiTheme="majorHAnsi" w:cstheme="majorHAnsi"/>
          <w:b/>
          <w:sz w:val="18"/>
          <w:szCs w:val="18"/>
        </w:rPr>
        <w:t>Articolo 3</w:t>
      </w:r>
    </w:p>
    <w:p w14:paraId="74150BE2" w14:textId="77777777" w:rsidR="00F57D2E" w:rsidRPr="00AF2563" w:rsidRDefault="00F57D2E" w:rsidP="00F57D2E">
      <w:pPr>
        <w:pStyle w:val="Titolo1"/>
        <w:keepNext w:val="0"/>
        <w:widowControl w:val="0"/>
        <w:spacing w:before="120" w:after="120" w:line="360" w:lineRule="auto"/>
        <w:ind w:left="360"/>
        <w:jc w:val="center"/>
        <w:rPr>
          <w:rFonts w:asciiTheme="majorHAnsi" w:hAnsiTheme="majorHAnsi" w:cstheme="majorHAnsi"/>
          <w:sz w:val="18"/>
          <w:szCs w:val="18"/>
        </w:rPr>
      </w:pPr>
      <w:r w:rsidRPr="00AF2563">
        <w:rPr>
          <w:rFonts w:asciiTheme="majorHAnsi" w:hAnsiTheme="majorHAnsi" w:cstheme="majorHAnsi"/>
          <w:sz w:val="18"/>
          <w:szCs w:val="18"/>
        </w:rPr>
        <w:t>Modalità di trasmissione dei flussi informativi e delle segnalazioni</w:t>
      </w:r>
      <w:bookmarkEnd w:id="1"/>
      <w:r w:rsidRPr="00AF2563">
        <w:rPr>
          <w:rFonts w:asciiTheme="majorHAnsi" w:hAnsiTheme="majorHAnsi" w:cstheme="majorHAnsi"/>
          <w:sz w:val="18"/>
          <w:szCs w:val="18"/>
        </w:rPr>
        <w:t xml:space="preserve"> ed obblighi di riservatezza</w:t>
      </w:r>
    </w:p>
    <w:p w14:paraId="6675BFB5" w14:textId="77777777" w:rsidR="00F57D2E" w:rsidRPr="00AF2563" w:rsidRDefault="00F57D2E" w:rsidP="00F57D2E">
      <w:pPr>
        <w:pStyle w:val="Titolo1"/>
        <w:keepNext w:val="0"/>
        <w:widowControl w:val="0"/>
        <w:numPr>
          <w:ilvl w:val="1"/>
          <w:numId w:val="36"/>
        </w:numPr>
        <w:tabs>
          <w:tab w:val="clear" w:pos="720"/>
        </w:tabs>
        <w:spacing w:before="120" w:after="120" w:line="360" w:lineRule="auto"/>
        <w:ind w:left="1650"/>
        <w:jc w:val="both"/>
        <w:rPr>
          <w:rFonts w:asciiTheme="majorHAnsi" w:hAnsiTheme="majorHAnsi" w:cstheme="majorHAnsi"/>
          <w:b w:val="0"/>
          <w:sz w:val="18"/>
          <w:szCs w:val="18"/>
        </w:rPr>
      </w:pPr>
      <w:r w:rsidRPr="00AF2563">
        <w:rPr>
          <w:rFonts w:asciiTheme="majorHAnsi" w:hAnsiTheme="majorHAnsi" w:cstheme="majorHAnsi"/>
          <w:b w:val="0"/>
          <w:sz w:val="18"/>
          <w:szCs w:val="18"/>
        </w:rPr>
        <w:t>i flussi informativi che devono essergli inviati ai sensi e per gli effetti del capitolo 4 paragrafo 4.3,   sono gestiti dall’OdV, garantendo i soggetti segnalanti da qualsiasi ritorsione e/o discriminazione, curando di salvaguardare la riservatezza sulla identità del segnalante fatti salvi gli obblighi di legge.</w:t>
      </w:r>
    </w:p>
    <w:p w14:paraId="4E485E17" w14:textId="77777777" w:rsidR="00F57D2E" w:rsidRPr="00AF2563" w:rsidRDefault="00F57D2E" w:rsidP="00F57D2E">
      <w:pPr>
        <w:pStyle w:val="Titolo1"/>
        <w:keepNext w:val="0"/>
        <w:widowControl w:val="0"/>
        <w:numPr>
          <w:ilvl w:val="1"/>
          <w:numId w:val="36"/>
        </w:numPr>
        <w:tabs>
          <w:tab w:val="clear" w:pos="720"/>
        </w:tabs>
        <w:spacing w:before="120" w:after="120" w:line="360" w:lineRule="auto"/>
        <w:ind w:left="1650"/>
        <w:jc w:val="both"/>
        <w:rPr>
          <w:rFonts w:asciiTheme="majorHAnsi" w:hAnsiTheme="majorHAnsi" w:cstheme="majorHAnsi"/>
          <w:b w:val="0"/>
          <w:sz w:val="18"/>
          <w:szCs w:val="18"/>
        </w:rPr>
      </w:pPr>
      <w:r w:rsidRPr="00AF2563">
        <w:rPr>
          <w:rFonts w:asciiTheme="majorHAnsi" w:hAnsiTheme="majorHAnsi" w:cstheme="majorHAnsi"/>
          <w:b w:val="0"/>
          <w:sz w:val="18"/>
          <w:szCs w:val="18"/>
        </w:rPr>
        <w:t>Giunta la segnalazione l’OdV si attiverà di conseguenza svolgendo le istruttorie e/o verifiche interne, raccordandosi di volta in volta con le funzioni aziendali interessate, per acquisire ulteriori elementi di indagine;</w:t>
      </w:r>
    </w:p>
    <w:p w14:paraId="494E824E" w14:textId="77777777" w:rsidR="00F57D2E" w:rsidRPr="00AF2563" w:rsidRDefault="00F57D2E" w:rsidP="00F57D2E">
      <w:pPr>
        <w:pStyle w:val="Titolo1"/>
        <w:keepNext w:val="0"/>
        <w:widowControl w:val="0"/>
        <w:numPr>
          <w:ilvl w:val="1"/>
          <w:numId w:val="33"/>
        </w:numPr>
        <w:tabs>
          <w:tab w:val="clear" w:pos="720"/>
          <w:tab w:val="num" w:pos="1080"/>
          <w:tab w:val="num" w:pos="1647"/>
        </w:tabs>
        <w:spacing w:before="120" w:after="120" w:line="360" w:lineRule="auto"/>
        <w:ind w:left="792" w:hanging="432"/>
        <w:jc w:val="both"/>
        <w:rPr>
          <w:rFonts w:asciiTheme="majorHAnsi" w:hAnsiTheme="majorHAnsi" w:cstheme="majorHAnsi"/>
          <w:b w:val="0"/>
          <w:sz w:val="18"/>
          <w:szCs w:val="18"/>
        </w:rPr>
      </w:pPr>
      <w:r w:rsidRPr="00AF2563">
        <w:rPr>
          <w:rFonts w:asciiTheme="majorHAnsi" w:hAnsiTheme="majorHAnsi" w:cstheme="majorHAnsi"/>
          <w:b w:val="0"/>
          <w:sz w:val="18"/>
          <w:szCs w:val="18"/>
        </w:rPr>
        <w:t>In ogni caso ’OdV è tenuto al segreto in ordine alle notizie ed informazioni acquisite nell’esercizio delle sue funzioni. Tale obbligo, tuttavia, non sussiste nei confronti del Consiglio di Amministrazione e del Collegio Sindacale salvo il caso in cui uno o più soggetti appartenenti a tali organi siano coinvolti nelle attività di accertamento.</w:t>
      </w:r>
    </w:p>
    <w:p w14:paraId="63E9BE07" w14:textId="77777777" w:rsidR="00F57D2E" w:rsidRPr="00AF2563" w:rsidRDefault="00F57D2E" w:rsidP="00F57D2E">
      <w:pPr>
        <w:pStyle w:val="Titolo1"/>
        <w:keepNext w:val="0"/>
        <w:widowControl w:val="0"/>
        <w:numPr>
          <w:ilvl w:val="1"/>
          <w:numId w:val="33"/>
        </w:numPr>
        <w:tabs>
          <w:tab w:val="clear" w:pos="720"/>
          <w:tab w:val="num" w:pos="1080"/>
          <w:tab w:val="num" w:pos="1647"/>
        </w:tabs>
        <w:spacing w:before="120" w:after="120" w:line="360" w:lineRule="auto"/>
        <w:ind w:left="792" w:hanging="432"/>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L’OdV è tenuto a mantenere la riservatezza su tutte le informazioni di cui viene in possesso e ad astenersi dal ricercare ed utilizzare informazioni riservate per scopi non rientranti nelle funzioni proprie dell’OdV. Ogni dato sarà trattato in conformità con la legislazione vigente in materia </w:t>
      </w:r>
      <w:proofErr w:type="gramStart"/>
      <w:r w:rsidRPr="00AF2563">
        <w:rPr>
          <w:rFonts w:asciiTheme="majorHAnsi" w:hAnsiTheme="majorHAnsi" w:cstheme="majorHAnsi"/>
          <w:b w:val="0"/>
          <w:sz w:val="18"/>
          <w:szCs w:val="18"/>
        </w:rPr>
        <w:t>ed</w:t>
      </w:r>
      <w:proofErr w:type="gramEnd"/>
      <w:r w:rsidRPr="00AF2563">
        <w:rPr>
          <w:rFonts w:asciiTheme="majorHAnsi" w:hAnsiTheme="majorHAnsi" w:cstheme="majorHAnsi"/>
          <w:b w:val="0"/>
          <w:sz w:val="18"/>
          <w:szCs w:val="18"/>
        </w:rPr>
        <w:t>, in particolare, in conformità con il decreto legislativo 30 giugno 2003 n. 196 recante “codice per il trattamento dei dati personali” e successive modifiche ed integrazioni.</w:t>
      </w:r>
    </w:p>
    <w:p w14:paraId="192C0EA0" w14:textId="77777777" w:rsidR="00F57D2E" w:rsidRPr="00AF2563" w:rsidRDefault="00F57D2E" w:rsidP="00F57D2E">
      <w:pPr>
        <w:pStyle w:val="Titolo1"/>
        <w:keepNext w:val="0"/>
        <w:widowControl w:val="0"/>
        <w:numPr>
          <w:ilvl w:val="1"/>
          <w:numId w:val="33"/>
        </w:numPr>
        <w:tabs>
          <w:tab w:val="clear" w:pos="720"/>
          <w:tab w:val="num" w:pos="1080"/>
          <w:tab w:val="num" w:pos="1647"/>
        </w:tabs>
        <w:spacing w:before="120" w:after="120" w:line="360" w:lineRule="auto"/>
        <w:ind w:left="792" w:hanging="432"/>
        <w:jc w:val="both"/>
        <w:rPr>
          <w:rFonts w:asciiTheme="majorHAnsi" w:hAnsiTheme="majorHAnsi" w:cstheme="majorHAnsi"/>
          <w:b w:val="0"/>
          <w:sz w:val="18"/>
          <w:szCs w:val="18"/>
        </w:rPr>
      </w:pPr>
      <w:r w:rsidRPr="00AF2563">
        <w:rPr>
          <w:rFonts w:asciiTheme="majorHAnsi" w:hAnsiTheme="majorHAnsi" w:cstheme="majorHAnsi"/>
          <w:b w:val="0"/>
          <w:sz w:val="18"/>
          <w:szCs w:val="18"/>
        </w:rPr>
        <w:t>L’inosservanza dei suddetti obblighi implica la decadenza dalla carica di OdV.</w:t>
      </w:r>
    </w:p>
    <w:p w14:paraId="4A39E22C" w14:textId="77777777" w:rsidR="00F57D2E" w:rsidRPr="00AF2563" w:rsidRDefault="00F57D2E" w:rsidP="00F57D2E">
      <w:pPr>
        <w:rPr>
          <w:rFonts w:asciiTheme="majorHAnsi" w:hAnsiTheme="majorHAnsi" w:cstheme="majorHAnsi"/>
          <w:sz w:val="18"/>
          <w:szCs w:val="18"/>
        </w:rPr>
      </w:pPr>
    </w:p>
    <w:p w14:paraId="29A687DB"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r w:rsidRPr="00AF2563">
        <w:rPr>
          <w:rFonts w:asciiTheme="majorHAnsi" w:hAnsiTheme="majorHAnsi" w:cstheme="majorHAnsi"/>
          <w:b/>
          <w:sz w:val="18"/>
          <w:szCs w:val="18"/>
        </w:rPr>
        <w:t>Articolo 4</w:t>
      </w:r>
    </w:p>
    <w:p w14:paraId="74B6962D" w14:textId="77777777" w:rsidR="00F57D2E" w:rsidRPr="00AF2563" w:rsidRDefault="00F57D2E" w:rsidP="00F57D2E">
      <w:pPr>
        <w:pStyle w:val="Titolo1"/>
        <w:keepNext w:val="0"/>
        <w:widowControl w:val="0"/>
        <w:spacing w:before="120" w:after="120" w:line="360" w:lineRule="auto"/>
        <w:ind w:left="360"/>
        <w:jc w:val="center"/>
        <w:rPr>
          <w:rFonts w:asciiTheme="majorHAnsi" w:hAnsiTheme="majorHAnsi" w:cstheme="majorHAnsi"/>
          <w:sz w:val="18"/>
          <w:szCs w:val="18"/>
        </w:rPr>
      </w:pPr>
      <w:r w:rsidRPr="00AF2563">
        <w:rPr>
          <w:rFonts w:asciiTheme="majorHAnsi" w:hAnsiTheme="majorHAnsi" w:cstheme="majorHAnsi"/>
          <w:sz w:val="18"/>
          <w:szCs w:val="18"/>
        </w:rPr>
        <w:t>Modalità e periodicità della relazione/riporto agli organi societari</w:t>
      </w:r>
    </w:p>
    <w:p w14:paraId="1BAC3057" w14:textId="77777777" w:rsidR="00F57D2E" w:rsidRPr="00AF2563" w:rsidRDefault="00F57D2E" w:rsidP="00F57D2E">
      <w:pPr>
        <w:pStyle w:val="Titolo1"/>
        <w:keepNext w:val="0"/>
        <w:widowControl w:val="0"/>
        <w:numPr>
          <w:ilvl w:val="1"/>
          <w:numId w:val="37"/>
        </w:numPr>
        <w:tabs>
          <w:tab w:val="clear" w:pos="720"/>
        </w:tabs>
        <w:spacing w:before="120" w:after="120" w:line="360" w:lineRule="auto"/>
        <w:ind w:left="1866"/>
        <w:jc w:val="both"/>
        <w:rPr>
          <w:rFonts w:asciiTheme="majorHAnsi" w:hAnsiTheme="majorHAnsi" w:cstheme="majorHAnsi"/>
          <w:b w:val="0"/>
          <w:sz w:val="18"/>
          <w:szCs w:val="18"/>
        </w:rPr>
      </w:pPr>
      <w:r w:rsidRPr="00AF2563">
        <w:rPr>
          <w:rFonts w:asciiTheme="majorHAnsi" w:hAnsiTheme="majorHAnsi" w:cstheme="majorHAnsi"/>
          <w:b w:val="0"/>
          <w:sz w:val="18"/>
          <w:szCs w:val="18"/>
        </w:rPr>
        <w:t>L’OdV deve fissare almeno quattro riunioni, due per ogni semestre, ed all’inizio dell’anno deve predisporre un piano annuale delle verifiche. Il piano è comunicato al Consiglio d’Amministrazione, al Collegio Sindacale ed all’Assemblea dei Soci. Nel piano l’OdV indica le attività che intende svolgere per il tramite di specifiche verifiche periodiche, per accertare:</w:t>
      </w:r>
    </w:p>
    <w:p w14:paraId="37C733FA"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l’adeguatezza della mappatura delle aree di attività “sensibili”;</w:t>
      </w:r>
    </w:p>
    <w:p w14:paraId="7021C466"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l’effettiva capacità del Modello di prevenire la commissione dei reati previsti dal Decreto;</w:t>
      </w:r>
    </w:p>
    <w:p w14:paraId="5A78814D"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lastRenderedPageBreak/>
        <w:t>l’effettiva conoscenza e comprensione dei principi del Modello da parte del personale;</w:t>
      </w:r>
    </w:p>
    <w:p w14:paraId="5C0557BD"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la conformità dell’operatività </w:t>
      </w:r>
      <w:proofErr w:type="gramStart"/>
      <w:r w:rsidRPr="00AF2563">
        <w:rPr>
          <w:rFonts w:asciiTheme="majorHAnsi" w:hAnsiTheme="majorHAnsi" w:cstheme="majorHAnsi"/>
          <w:b w:val="0"/>
          <w:sz w:val="18"/>
          <w:szCs w:val="18"/>
        </w:rPr>
        <w:t>posta in essere</w:t>
      </w:r>
      <w:proofErr w:type="gramEnd"/>
      <w:r w:rsidRPr="00AF2563">
        <w:rPr>
          <w:rFonts w:asciiTheme="majorHAnsi" w:hAnsiTheme="majorHAnsi" w:cstheme="majorHAnsi"/>
          <w:b w:val="0"/>
          <w:sz w:val="18"/>
          <w:szCs w:val="18"/>
        </w:rPr>
        <w:t xml:space="preserve"> nell’ambito delle aree di attività “sensibili” rispetto al Modello definito;</w:t>
      </w:r>
    </w:p>
    <w:p w14:paraId="5403D5A9"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l’esecuzione delle proposte di adeguamento del Modello formulate, al fine di verificare l’implementazione e l’effettiva funzionalità delle soluzioni proposte.</w:t>
      </w:r>
    </w:p>
    <w:p w14:paraId="322892BB" w14:textId="77777777" w:rsidR="00F57D2E" w:rsidRPr="00AF2563" w:rsidRDefault="00F57D2E" w:rsidP="00F57D2E">
      <w:pPr>
        <w:pStyle w:val="Titolo1"/>
        <w:keepNext w:val="0"/>
        <w:widowControl w:val="0"/>
        <w:numPr>
          <w:ilvl w:val="1"/>
          <w:numId w:val="37"/>
        </w:numPr>
        <w:tabs>
          <w:tab w:val="clear" w:pos="720"/>
        </w:tabs>
        <w:spacing w:before="120" w:after="120" w:line="360" w:lineRule="auto"/>
        <w:ind w:left="1866"/>
        <w:jc w:val="both"/>
        <w:rPr>
          <w:rFonts w:asciiTheme="majorHAnsi" w:hAnsiTheme="majorHAnsi" w:cstheme="majorHAnsi"/>
          <w:b w:val="0"/>
          <w:sz w:val="18"/>
          <w:szCs w:val="18"/>
        </w:rPr>
      </w:pPr>
      <w:r w:rsidRPr="00AF2563">
        <w:rPr>
          <w:rFonts w:asciiTheme="majorHAnsi" w:hAnsiTheme="majorHAnsi" w:cstheme="majorHAnsi"/>
          <w:b w:val="0"/>
          <w:sz w:val="18"/>
          <w:szCs w:val="18"/>
        </w:rPr>
        <w:t>Ai sensi e per gli effetti del capitolo 4 paragrafo 4.5 del Modello nonché dell’art. 1 lettera b) del presente regolamento, l’OdV trasmette, con periodicità semestrale, un</w:t>
      </w:r>
      <w:r w:rsidRPr="00AF2563">
        <w:rPr>
          <w:rFonts w:asciiTheme="majorHAnsi" w:hAnsiTheme="majorHAnsi" w:cstheme="majorHAnsi"/>
          <w:b w:val="0"/>
          <w:strike/>
          <w:sz w:val="18"/>
          <w:szCs w:val="18"/>
        </w:rPr>
        <w:t>a</w:t>
      </w:r>
      <w:r w:rsidRPr="00AF2563">
        <w:rPr>
          <w:rFonts w:asciiTheme="majorHAnsi" w:hAnsiTheme="majorHAnsi" w:cstheme="majorHAnsi"/>
          <w:b w:val="0"/>
          <w:sz w:val="18"/>
          <w:szCs w:val="18"/>
        </w:rPr>
        <w:t xml:space="preserve"> </w:t>
      </w:r>
      <w:r w:rsidRPr="00AF2563">
        <w:rPr>
          <w:rFonts w:asciiTheme="majorHAnsi" w:hAnsiTheme="majorHAnsi" w:cstheme="majorHAnsi"/>
          <w:b w:val="0"/>
          <w:strike/>
          <w:sz w:val="18"/>
          <w:szCs w:val="18"/>
        </w:rPr>
        <w:t>relazione/rapporto</w:t>
      </w:r>
      <w:r w:rsidRPr="00AF2563">
        <w:rPr>
          <w:rFonts w:asciiTheme="majorHAnsi" w:hAnsiTheme="majorHAnsi" w:cstheme="majorHAnsi"/>
          <w:b w:val="0"/>
          <w:sz w:val="18"/>
          <w:szCs w:val="18"/>
        </w:rPr>
        <w:t xml:space="preserve"> verbale scritto per il </w:t>
      </w:r>
      <w:proofErr w:type="spellStart"/>
      <w:r w:rsidRPr="00AF2563">
        <w:rPr>
          <w:rFonts w:asciiTheme="majorHAnsi" w:hAnsiTheme="majorHAnsi" w:cstheme="majorHAnsi"/>
          <w:b w:val="0"/>
          <w:sz w:val="18"/>
          <w:szCs w:val="18"/>
        </w:rPr>
        <w:t>CdA</w:t>
      </w:r>
      <w:proofErr w:type="spellEnd"/>
      <w:r w:rsidRPr="00AF2563">
        <w:rPr>
          <w:rFonts w:asciiTheme="majorHAnsi" w:hAnsiTheme="majorHAnsi" w:cstheme="majorHAnsi"/>
          <w:b w:val="0"/>
          <w:sz w:val="18"/>
          <w:szCs w:val="18"/>
        </w:rPr>
        <w:t xml:space="preserve">. In tali verbali, due annuali, vengono recepite le evidenze del report del Responsabile per la Prevenzione della Corruzione (RPC) e Responsabile per la Trasparenza (RT) nonché le evidenze della scheda per la predisposizione della Relazione annuale del RPC. </w:t>
      </w:r>
      <w:proofErr w:type="spellStart"/>
      <w:r w:rsidRPr="00AF2563">
        <w:rPr>
          <w:rFonts w:asciiTheme="majorHAnsi" w:hAnsiTheme="majorHAnsi" w:cstheme="majorHAnsi"/>
          <w:b w:val="0"/>
          <w:sz w:val="18"/>
          <w:szCs w:val="18"/>
        </w:rPr>
        <w:t>Dett</w:t>
      </w:r>
      <w:r w:rsidRPr="00AF2563">
        <w:rPr>
          <w:rFonts w:asciiTheme="majorHAnsi" w:hAnsiTheme="majorHAnsi" w:cstheme="majorHAnsi"/>
          <w:b w:val="0"/>
          <w:strike/>
          <w:sz w:val="18"/>
          <w:szCs w:val="18"/>
        </w:rPr>
        <w:t>o</w:t>
      </w:r>
      <w:r w:rsidRPr="00AF2563">
        <w:rPr>
          <w:rFonts w:asciiTheme="majorHAnsi" w:hAnsiTheme="majorHAnsi" w:cstheme="majorHAnsi"/>
          <w:b w:val="0"/>
          <w:sz w:val="18"/>
          <w:szCs w:val="18"/>
        </w:rPr>
        <w:t>i</w:t>
      </w:r>
      <w:proofErr w:type="spellEnd"/>
      <w:r w:rsidRPr="00AF2563">
        <w:rPr>
          <w:rFonts w:asciiTheme="majorHAnsi" w:hAnsiTheme="majorHAnsi" w:cstheme="majorHAnsi"/>
          <w:b w:val="0"/>
          <w:sz w:val="18"/>
          <w:szCs w:val="18"/>
        </w:rPr>
        <w:t xml:space="preserve"> </w:t>
      </w:r>
      <w:proofErr w:type="spellStart"/>
      <w:r w:rsidRPr="00AF2563">
        <w:rPr>
          <w:rFonts w:asciiTheme="majorHAnsi" w:hAnsiTheme="majorHAnsi" w:cstheme="majorHAnsi"/>
          <w:b w:val="0"/>
          <w:sz w:val="18"/>
          <w:szCs w:val="18"/>
        </w:rPr>
        <w:t>document</w:t>
      </w:r>
      <w:r w:rsidRPr="00AF2563">
        <w:rPr>
          <w:rFonts w:asciiTheme="majorHAnsi" w:hAnsiTheme="majorHAnsi" w:cstheme="majorHAnsi"/>
          <w:b w:val="0"/>
          <w:strike/>
          <w:sz w:val="18"/>
          <w:szCs w:val="18"/>
        </w:rPr>
        <w:t>o</w:t>
      </w:r>
      <w:r w:rsidRPr="00AF2563">
        <w:rPr>
          <w:rFonts w:asciiTheme="majorHAnsi" w:hAnsiTheme="majorHAnsi" w:cstheme="majorHAnsi"/>
          <w:b w:val="0"/>
          <w:sz w:val="18"/>
          <w:szCs w:val="18"/>
        </w:rPr>
        <w:t>i</w:t>
      </w:r>
      <w:proofErr w:type="spellEnd"/>
      <w:r w:rsidRPr="00AF2563">
        <w:rPr>
          <w:rFonts w:asciiTheme="majorHAnsi" w:hAnsiTheme="majorHAnsi" w:cstheme="majorHAnsi"/>
          <w:b w:val="0"/>
          <w:sz w:val="18"/>
          <w:szCs w:val="18"/>
        </w:rPr>
        <w:t xml:space="preserve"> </w:t>
      </w:r>
      <w:r w:rsidRPr="00AF2563">
        <w:rPr>
          <w:rFonts w:asciiTheme="majorHAnsi" w:hAnsiTheme="majorHAnsi" w:cstheme="majorHAnsi"/>
          <w:b w:val="0"/>
          <w:strike/>
          <w:sz w:val="18"/>
          <w:szCs w:val="18"/>
        </w:rPr>
        <w:t>è</w:t>
      </w:r>
      <w:r w:rsidRPr="00AF2563">
        <w:rPr>
          <w:rFonts w:asciiTheme="majorHAnsi" w:hAnsiTheme="majorHAnsi" w:cstheme="majorHAnsi"/>
          <w:b w:val="0"/>
          <w:sz w:val="18"/>
          <w:szCs w:val="18"/>
        </w:rPr>
        <w:t xml:space="preserve"> sono </w:t>
      </w:r>
      <w:proofErr w:type="spellStart"/>
      <w:r w:rsidRPr="00AF2563">
        <w:rPr>
          <w:rFonts w:asciiTheme="majorHAnsi" w:hAnsiTheme="majorHAnsi" w:cstheme="majorHAnsi"/>
          <w:b w:val="0"/>
          <w:sz w:val="18"/>
          <w:szCs w:val="18"/>
        </w:rPr>
        <w:t>trasmess</w:t>
      </w:r>
      <w:r w:rsidRPr="00AF2563">
        <w:rPr>
          <w:rFonts w:asciiTheme="majorHAnsi" w:hAnsiTheme="majorHAnsi" w:cstheme="majorHAnsi"/>
          <w:b w:val="0"/>
          <w:strike/>
          <w:sz w:val="18"/>
          <w:szCs w:val="18"/>
        </w:rPr>
        <w:t>o</w:t>
      </w:r>
      <w:r w:rsidRPr="00AF2563">
        <w:rPr>
          <w:rFonts w:asciiTheme="majorHAnsi" w:hAnsiTheme="majorHAnsi" w:cstheme="majorHAnsi"/>
          <w:b w:val="0"/>
          <w:sz w:val="18"/>
          <w:szCs w:val="18"/>
        </w:rPr>
        <w:t>i</w:t>
      </w:r>
      <w:proofErr w:type="spellEnd"/>
      <w:r w:rsidRPr="00AF2563">
        <w:rPr>
          <w:rFonts w:asciiTheme="majorHAnsi" w:hAnsiTheme="majorHAnsi" w:cstheme="majorHAnsi"/>
          <w:b w:val="0"/>
          <w:sz w:val="18"/>
          <w:szCs w:val="18"/>
        </w:rPr>
        <w:t>, altresì, al Collegio Sindacale. I verbali hanno inoltre ad oggetto:</w:t>
      </w:r>
    </w:p>
    <w:p w14:paraId="5991DDB5"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l'attività svolta, indicando in particolare i controlli effettuati e l’esito degli stessi, le verifiche condotte e l’esito delle stesse, l’eventuale aggiornamento dei “processi sensibili”;</w:t>
      </w:r>
    </w:p>
    <w:p w14:paraId="4BF3576C"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le eventuali criticità emerse sia in termini di comportamenti o eventi interni, sia in termini di efficacia del Modello;</w:t>
      </w:r>
    </w:p>
    <w:p w14:paraId="516DAEF0"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le proposte di azioni preventive e/o correttive;</w:t>
      </w:r>
    </w:p>
    <w:p w14:paraId="77DD0BD2"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lo stato di realizzazione degli interventi correttivi e migliorativi deliberati dal </w:t>
      </w:r>
      <w:proofErr w:type="spellStart"/>
      <w:r w:rsidRPr="00AF2563">
        <w:rPr>
          <w:rFonts w:asciiTheme="majorHAnsi" w:hAnsiTheme="majorHAnsi" w:cstheme="majorHAnsi"/>
          <w:b w:val="0"/>
          <w:sz w:val="18"/>
          <w:szCs w:val="18"/>
        </w:rPr>
        <w:t>CdA</w:t>
      </w:r>
      <w:proofErr w:type="spellEnd"/>
      <w:r w:rsidRPr="00AF2563">
        <w:rPr>
          <w:rFonts w:asciiTheme="majorHAnsi" w:hAnsiTheme="majorHAnsi" w:cstheme="majorHAnsi"/>
          <w:b w:val="0"/>
          <w:sz w:val="18"/>
          <w:szCs w:val="18"/>
        </w:rPr>
        <w:t xml:space="preserve">. </w:t>
      </w:r>
    </w:p>
    <w:p w14:paraId="761B60EF" w14:textId="77777777" w:rsidR="00F57D2E" w:rsidRPr="00AF2563" w:rsidRDefault="00F57D2E" w:rsidP="00F57D2E">
      <w:pPr>
        <w:pStyle w:val="Titolo1"/>
        <w:keepNext w:val="0"/>
        <w:widowControl w:val="0"/>
        <w:numPr>
          <w:ilvl w:val="1"/>
          <w:numId w:val="37"/>
        </w:numPr>
        <w:tabs>
          <w:tab w:val="clear" w:pos="720"/>
        </w:tabs>
        <w:spacing w:before="120" w:after="120" w:line="360" w:lineRule="auto"/>
        <w:ind w:left="1866"/>
        <w:jc w:val="both"/>
        <w:rPr>
          <w:rFonts w:asciiTheme="majorHAnsi" w:hAnsiTheme="majorHAnsi" w:cstheme="majorHAnsi"/>
          <w:b w:val="0"/>
          <w:sz w:val="18"/>
          <w:szCs w:val="18"/>
        </w:rPr>
      </w:pPr>
      <w:r w:rsidRPr="00AF2563">
        <w:rPr>
          <w:rFonts w:asciiTheme="majorHAnsi" w:hAnsiTheme="majorHAnsi" w:cstheme="majorHAnsi"/>
          <w:b w:val="0"/>
          <w:sz w:val="18"/>
          <w:szCs w:val="18"/>
        </w:rPr>
        <w:t>Il piano annuale delle verifiche prevede anche lo svolgimento di specifiche verifiche interne finalizzate all’accertamento delle violazioni del Modello; tali verifiche saranno effettuate sia qualora i flussi informativi ricevuti dall’OdV evidenzino situazioni anomale o comunque degne di analisi, sia a seguito di segnalazioni che l’OdV avrà ritenuto meritevoli di indagine e/o di ulteriori approfondimenti.</w:t>
      </w:r>
    </w:p>
    <w:p w14:paraId="1362B586" w14:textId="77777777" w:rsidR="00F57D2E" w:rsidRPr="00AF2563" w:rsidRDefault="00F57D2E" w:rsidP="00F57D2E">
      <w:pPr>
        <w:pStyle w:val="Titolo1"/>
        <w:keepNext w:val="0"/>
        <w:widowControl w:val="0"/>
        <w:spacing w:before="120" w:after="120" w:line="360" w:lineRule="auto"/>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In ogni caso, la suddetta attività deve essere espletata in osservanza delle tempistiche di coordinamento con il Responsabile per la Prevenzione della Corruzione (RPC) e Responsabile per la Trasparenza (RT), siccome specificate nel successivo art. 6. </w:t>
      </w:r>
    </w:p>
    <w:p w14:paraId="4CDAA388" w14:textId="77777777" w:rsidR="00F57D2E" w:rsidRPr="00AF2563" w:rsidRDefault="00F57D2E" w:rsidP="00F57D2E">
      <w:pPr>
        <w:pStyle w:val="Titolo1"/>
        <w:keepNext w:val="0"/>
        <w:widowControl w:val="0"/>
        <w:numPr>
          <w:ilvl w:val="1"/>
          <w:numId w:val="37"/>
        </w:numPr>
        <w:tabs>
          <w:tab w:val="clear" w:pos="720"/>
        </w:tabs>
        <w:spacing w:before="120" w:after="120" w:line="360" w:lineRule="auto"/>
        <w:ind w:left="1866"/>
        <w:jc w:val="both"/>
        <w:rPr>
          <w:rFonts w:asciiTheme="majorHAnsi" w:hAnsiTheme="majorHAnsi" w:cstheme="majorHAnsi"/>
          <w:b w:val="0"/>
          <w:sz w:val="18"/>
          <w:szCs w:val="18"/>
        </w:rPr>
      </w:pPr>
      <w:r w:rsidRPr="00AF2563">
        <w:rPr>
          <w:rFonts w:asciiTheme="majorHAnsi" w:hAnsiTheme="majorHAnsi" w:cstheme="majorHAnsi"/>
          <w:b w:val="0"/>
          <w:sz w:val="18"/>
          <w:szCs w:val="18"/>
        </w:rPr>
        <w:t>L’OdV segnala immediatamente al Responsabile per la Prevenzione della Corruzione (RPC) e Responsabile per la Trasparenza (RT) nonché al Consiglio di Amministrazione:</w:t>
      </w:r>
    </w:p>
    <w:p w14:paraId="7AC067AD"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qualsiasi violazione del Modello che sia ritenuta fondata e rilevante dall’OdV stesso, di cui sia venuto a conoscenza per segnalazione da parte dei dipendenti o che abbia accertato lui stesso;</w:t>
      </w:r>
    </w:p>
    <w:p w14:paraId="42565ECB" w14:textId="77777777" w:rsidR="00F57D2E" w:rsidRPr="00AF2563" w:rsidRDefault="00F57D2E" w:rsidP="00F57D2E">
      <w:pPr>
        <w:pStyle w:val="Titolo1"/>
        <w:keepNext w:val="0"/>
        <w:widowControl w:val="0"/>
        <w:numPr>
          <w:ilvl w:val="2"/>
          <w:numId w:val="37"/>
        </w:numPr>
        <w:tabs>
          <w:tab w:val="clear" w:pos="1080"/>
        </w:tabs>
        <w:spacing w:before="120" w:after="120" w:line="360" w:lineRule="auto"/>
        <w:ind w:left="2586"/>
        <w:jc w:val="both"/>
        <w:rPr>
          <w:rFonts w:asciiTheme="majorHAnsi" w:hAnsiTheme="majorHAnsi" w:cstheme="majorHAnsi"/>
          <w:b w:val="0"/>
          <w:sz w:val="18"/>
          <w:szCs w:val="18"/>
        </w:rPr>
      </w:pPr>
      <w:r w:rsidRPr="00AF2563">
        <w:rPr>
          <w:rFonts w:asciiTheme="majorHAnsi" w:hAnsiTheme="majorHAnsi" w:cstheme="majorHAnsi"/>
          <w:b w:val="0"/>
          <w:sz w:val="18"/>
          <w:szCs w:val="18"/>
        </w:rPr>
        <w:t>ogni informazione rilevante al fine del corretto svolgimento delle funzioni proprie, nonché al fine del corretto adempimento delle disposizioni di cui al decreto.</w:t>
      </w:r>
    </w:p>
    <w:p w14:paraId="067F70D5" w14:textId="77777777" w:rsidR="00F57D2E" w:rsidRPr="00AF2563" w:rsidRDefault="00F57D2E" w:rsidP="00F57D2E">
      <w:pPr>
        <w:pStyle w:val="Titolo1"/>
        <w:keepNext w:val="0"/>
        <w:widowControl w:val="0"/>
        <w:numPr>
          <w:ilvl w:val="1"/>
          <w:numId w:val="37"/>
        </w:numPr>
        <w:tabs>
          <w:tab w:val="clear" w:pos="720"/>
        </w:tabs>
        <w:spacing w:before="120" w:after="120" w:line="360" w:lineRule="auto"/>
        <w:ind w:left="1866"/>
        <w:jc w:val="both"/>
        <w:rPr>
          <w:rFonts w:asciiTheme="majorHAnsi" w:hAnsiTheme="majorHAnsi" w:cstheme="majorHAnsi"/>
          <w:b w:val="0"/>
          <w:sz w:val="18"/>
          <w:szCs w:val="18"/>
        </w:rPr>
      </w:pPr>
      <w:r w:rsidRPr="00AF2563">
        <w:rPr>
          <w:rFonts w:asciiTheme="majorHAnsi" w:hAnsiTheme="majorHAnsi" w:cstheme="majorHAnsi"/>
          <w:b w:val="0"/>
          <w:sz w:val="18"/>
          <w:szCs w:val="18"/>
        </w:rPr>
        <w:t>L’OdV, previa segnalazione al Responsabile per la Prevenzione della Corruzione (RPC) e Responsabile per la Trasparenza (RT</w:t>
      </w:r>
      <w:proofErr w:type="gramStart"/>
      <w:r w:rsidRPr="00AF2563">
        <w:rPr>
          <w:rFonts w:asciiTheme="majorHAnsi" w:hAnsiTheme="majorHAnsi" w:cstheme="majorHAnsi"/>
          <w:b w:val="0"/>
          <w:sz w:val="18"/>
          <w:szCs w:val="18"/>
        </w:rPr>
        <w:t xml:space="preserve">),   </w:t>
      </w:r>
      <w:proofErr w:type="gramEnd"/>
      <w:r w:rsidRPr="00AF2563">
        <w:rPr>
          <w:rFonts w:asciiTheme="majorHAnsi" w:hAnsiTheme="majorHAnsi" w:cstheme="majorHAnsi"/>
          <w:b w:val="0"/>
          <w:sz w:val="18"/>
          <w:szCs w:val="18"/>
        </w:rPr>
        <w:t xml:space="preserve">può chiedere di essere ascoltato dal Consiglio d’Amministrazione, dal Presidente o dal </w:t>
      </w:r>
      <w:r w:rsidRPr="00AF2563">
        <w:rPr>
          <w:rFonts w:asciiTheme="majorHAnsi" w:hAnsiTheme="majorHAnsi" w:cstheme="majorHAnsi"/>
          <w:b w:val="0"/>
          <w:sz w:val="18"/>
          <w:szCs w:val="18"/>
        </w:rPr>
        <w:lastRenderedPageBreak/>
        <w:t xml:space="preserve">Collegio Sindacale in ogni circostanza in cui </w:t>
      </w:r>
      <w:r w:rsidRPr="00AF2563">
        <w:rPr>
          <w:rFonts w:asciiTheme="majorHAnsi" w:hAnsiTheme="majorHAnsi" w:cstheme="majorHAnsi"/>
          <w:b w:val="0"/>
          <w:strike/>
          <w:sz w:val="18"/>
          <w:szCs w:val="18"/>
        </w:rPr>
        <w:t>sia</w:t>
      </w:r>
      <w:r w:rsidRPr="00AF2563">
        <w:rPr>
          <w:rFonts w:asciiTheme="majorHAnsi" w:hAnsiTheme="majorHAnsi" w:cstheme="majorHAnsi"/>
          <w:b w:val="0"/>
          <w:sz w:val="18"/>
          <w:szCs w:val="18"/>
        </w:rPr>
        <w:t xml:space="preserve"> lo </w:t>
      </w:r>
      <w:r w:rsidRPr="00AF2563">
        <w:rPr>
          <w:rFonts w:asciiTheme="majorHAnsi" w:hAnsiTheme="majorHAnsi" w:cstheme="majorHAnsi"/>
          <w:b w:val="0"/>
          <w:strike/>
          <w:sz w:val="18"/>
          <w:szCs w:val="18"/>
        </w:rPr>
        <w:t>ritenuto</w:t>
      </w:r>
      <w:r w:rsidRPr="00AF2563">
        <w:rPr>
          <w:rFonts w:asciiTheme="majorHAnsi" w:hAnsiTheme="majorHAnsi" w:cstheme="majorHAnsi"/>
          <w:b w:val="0"/>
          <w:sz w:val="18"/>
          <w:szCs w:val="18"/>
        </w:rPr>
        <w:t xml:space="preserve"> ritenga necessario o opportuno. </w:t>
      </w:r>
      <w:bookmarkStart w:id="2" w:name="_Toc101005074"/>
    </w:p>
    <w:bookmarkEnd w:id="2"/>
    <w:p w14:paraId="6218621C" w14:textId="77777777" w:rsidR="00F57D2E" w:rsidRPr="00AF2563" w:rsidRDefault="00F57D2E" w:rsidP="00F57D2E">
      <w:pPr>
        <w:rPr>
          <w:rFonts w:asciiTheme="majorHAnsi" w:hAnsiTheme="majorHAnsi" w:cstheme="majorHAnsi"/>
          <w:sz w:val="18"/>
          <w:szCs w:val="18"/>
        </w:rPr>
      </w:pPr>
    </w:p>
    <w:p w14:paraId="5C78B7FE" w14:textId="77777777" w:rsidR="00F57D2E" w:rsidRPr="00AF2563" w:rsidRDefault="00F57D2E" w:rsidP="00F57D2E">
      <w:pPr>
        <w:autoSpaceDE w:val="0"/>
        <w:autoSpaceDN w:val="0"/>
        <w:adjustRightInd w:val="0"/>
        <w:spacing w:line="300" w:lineRule="atLeast"/>
        <w:jc w:val="center"/>
        <w:rPr>
          <w:rFonts w:asciiTheme="majorHAnsi" w:hAnsiTheme="majorHAnsi" w:cstheme="majorHAnsi"/>
          <w:b/>
          <w:sz w:val="18"/>
          <w:szCs w:val="18"/>
        </w:rPr>
      </w:pPr>
      <w:r w:rsidRPr="00AF2563">
        <w:rPr>
          <w:rFonts w:asciiTheme="majorHAnsi" w:hAnsiTheme="majorHAnsi" w:cstheme="majorHAnsi"/>
          <w:b/>
          <w:sz w:val="18"/>
          <w:szCs w:val="18"/>
        </w:rPr>
        <w:t>Articolo 5</w:t>
      </w:r>
    </w:p>
    <w:p w14:paraId="1E3773BA" w14:textId="77777777" w:rsidR="00F57D2E" w:rsidRPr="00AF2563" w:rsidRDefault="00F57D2E" w:rsidP="00F57D2E">
      <w:pPr>
        <w:pStyle w:val="Titolo1"/>
        <w:keepNext w:val="0"/>
        <w:widowControl w:val="0"/>
        <w:spacing w:before="120" w:after="120" w:line="360" w:lineRule="auto"/>
        <w:ind w:left="360"/>
        <w:jc w:val="center"/>
        <w:rPr>
          <w:rFonts w:asciiTheme="majorHAnsi" w:hAnsiTheme="majorHAnsi" w:cstheme="majorHAnsi"/>
          <w:sz w:val="18"/>
          <w:szCs w:val="18"/>
        </w:rPr>
      </w:pPr>
      <w:r w:rsidRPr="00AF2563">
        <w:rPr>
          <w:rFonts w:asciiTheme="majorHAnsi" w:hAnsiTheme="majorHAnsi" w:cstheme="majorHAnsi"/>
          <w:sz w:val="18"/>
          <w:szCs w:val="18"/>
        </w:rPr>
        <w:t>Svolgimento dei compiti e deleghe</w:t>
      </w:r>
    </w:p>
    <w:p w14:paraId="505F61FD" w14:textId="77777777" w:rsidR="00F57D2E" w:rsidRPr="00AF2563" w:rsidRDefault="00F57D2E" w:rsidP="00F57D2E">
      <w:pPr>
        <w:pStyle w:val="Titolo1"/>
        <w:keepNext w:val="0"/>
        <w:widowControl w:val="0"/>
        <w:numPr>
          <w:ilvl w:val="1"/>
          <w:numId w:val="38"/>
        </w:numPr>
        <w:tabs>
          <w:tab w:val="clear" w:pos="720"/>
        </w:tabs>
        <w:spacing w:before="120" w:after="120" w:line="360" w:lineRule="auto"/>
        <w:ind w:left="1446" w:hanging="432"/>
        <w:jc w:val="both"/>
        <w:rPr>
          <w:rFonts w:asciiTheme="majorHAnsi" w:hAnsiTheme="majorHAnsi" w:cstheme="majorHAnsi"/>
          <w:b w:val="0"/>
          <w:sz w:val="18"/>
          <w:szCs w:val="18"/>
        </w:rPr>
      </w:pPr>
      <w:r w:rsidRPr="00AF2563">
        <w:rPr>
          <w:rFonts w:asciiTheme="majorHAnsi" w:hAnsiTheme="majorHAnsi" w:cstheme="majorHAnsi"/>
          <w:b w:val="0"/>
          <w:sz w:val="18"/>
          <w:szCs w:val="18"/>
        </w:rPr>
        <w:t>L’OdV svolgerà le attività volte a:</w:t>
      </w:r>
    </w:p>
    <w:p w14:paraId="763F0252"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valutare l’adeguatezza della mappatura delle aree di attività “sensibili” e dell’analisi dei rischi;</w:t>
      </w:r>
    </w:p>
    <w:p w14:paraId="6A48F4B4"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valutare i piani di audit e le relative risultanze;</w:t>
      </w:r>
    </w:p>
    <w:p w14:paraId="0BE09368"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valutare se analizzare o archiviare le segnalazioni ricevute, tramite fax (0731705111) o e-mail (odv@sogenus.com);</w:t>
      </w:r>
    </w:p>
    <w:p w14:paraId="4183B37B"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valutare l’adeguatezza del piano di informazione e formazione;</w:t>
      </w:r>
    </w:p>
    <w:p w14:paraId="74894016"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u w:val="single"/>
        </w:rPr>
      </w:pPr>
      <w:r w:rsidRPr="00AF2563">
        <w:rPr>
          <w:rFonts w:asciiTheme="majorHAnsi" w:hAnsiTheme="majorHAnsi" w:cstheme="majorHAnsi"/>
          <w:b w:val="0"/>
          <w:sz w:val="18"/>
          <w:szCs w:val="18"/>
        </w:rPr>
        <w:t>effettuare proposte di adeguamento del Modello agli organi aziendali;</w:t>
      </w:r>
    </w:p>
    <w:p w14:paraId="506C73FE"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u w:val="single"/>
        </w:rPr>
      </w:pPr>
      <w:r w:rsidRPr="00AF2563">
        <w:rPr>
          <w:rFonts w:asciiTheme="majorHAnsi" w:hAnsiTheme="majorHAnsi" w:cstheme="majorHAnsi"/>
          <w:b w:val="0"/>
          <w:sz w:val="18"/>
          <w:szCs w:val="18"/>
        </w:rPr>
        <w:t>valutare l’adeguatezza, l’idoneità e l’efficacia del Modello.</w:t>
      </w:r>
    </w:p>
    <w:p w14:paraId="6BAAB59B" w14:textId="77777777" w:rsidR="00F57D2E" w:rsidRPr="00AF2563" w:rsidRDefault="00F57D2E" w:rsidP="00F57D2E">
      <w:pPr>
        <w:pStyle w:val="Titolo1"/>
        <w:keepNext w:val="0"/>
        <w:widowControl w:val="0"/>
        <w:numPr>
          <w:ilvl w:val="1"/>
          <w:numId w:val="38"/>
        </w:numPr>
        <w:tabs>
          <w:tab w:val="clear" w:pos="720"/>
        </w:tabs>
        <w:spacing w:before="120" w:after="120" w:line="360" w:lineRule="auto"/>
        <w:ind w:left="1446" w:hanging="432"/>
        <w:jc w:val="both"/>
        <w:rPr>
          <w:rFonts w:asciiTheme="majorHAnsi" w:hAnsiTheme="majorHAnsi" w:cstheme="majorHAnsi"/>
          <w:b w:val="0"/>
          <w:sz w:val="18"/>
          <w:szCs w:val="18"/>
        </w:rPr>
      </w:pPr>
      <w:r w:rsidRPr="00AF2563">
        <w:rPr>
          <w:rFonts w:asciiTheme="majorHAnsi" w:hAnsiTheme="majorHAnsi" w:cstheme="majorHAnsi"/>
          <w:b w:val="0"/>
          <w:sz w:val="18"/>
          <w:szCs w:val="18"/>
        </w:rPr>
        <w:t>L’OdV, nello svolgimento delle sue funzioni, potrà ricorrere al supporto di consulenti esterni per lo svolgimento dei seguenti compiti:</w:t>
      </w:r>
    </w:p>
    <w:p w14:paraId="0F05EF73"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 xml:space="preserve">valutare la conformità dell’operatività </w:t>
      </w:r>
      <w:proofErr w:type="gramStart"/>
      <w:r w:rsidRPr="00AF2563">
        <w:rPr>
          <w:rFonts w:asciiTheme="majorHAnsi" w:hAnsiTheme="majorHAnsi" w:cstheme="majorHAnsi"/>
          <w:b w:val="0"/>
          <w:sz w:val="18"/>
          <w:szCs w:val="18"/>
        </w:rPr>
        <w:t>posta in essere</w:t>
      </w:r>
      <w:proofErr w:type="gramEnd"/>
      <w:r w:rsidRPr="00AF2563">
        <w:rPr>
          <w:rFonts w:asciiTheme="majorHAnsi" w:hAnsiTheme="majorHAnsi" w:cstheme="majorHAnsi"/>
          <w:b w:val="0"/>
          <w:sz w:val="18"/>
          <w:szCs w:val="18"/>
        </w:rPr>
        <w:t xml:space="preserve"> nell’ambito delle aree di attività “sensibili” al Modello definito, che comportino la soluzione di problemi tecnici di particolare complessità e specificità tali da non essere risolvibili dalla specifica competenza professionale/tecnica propria dell’</w:t>
      </w:r>
      <w:proofErr w:type="spellStart"/>
      <w:r w:rsidRPr="00AF2563">
        <w:rPr>
          <w:rFonts w:asciiTheme="majorHAnsi" w:hAnsiTheme="majorHAnsi" w:cstheme="majorHAnsi"/>
          <w:b w:val="0"/>
          <w:sz w:val="18"/>
          <w:szCs w:val="18"/>
        </w:rPr>
        <w:t>O.d.V</w:t>
      </w:r>
      <w:proofErr w:type="spellEnd"/>
      <w:r w:rsidRPr="00AF2563">
        <w:rPr>
          <w:rFonts w:asciiTheme="majorHAnsi" w:hAnsiTheme="majorHAnsi" w:cstheme="majorHAnsi"/>
          <w:b w:val="0"/>
          <w:sz w:val="18"/>
          <w:szCs w:val="18"/>
        </w:rPr>
        <w:t>.;</w:t>
      </w:r>
    </w:p>
    <w:p w14:paraId="71BFD73B"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2166" w:hanging="504"/>
        <w:jc w:val="both"/>
        <w:rPr>
          <w:rFonts w:asciiTheme="majorHAnsi" w:hAnsiTheme="majorHAnsi" w:cstheme="majorHAnsi"/>
          <w:b w:val="0"/>
          <w:sz w:val="18"/>
          <w:szCs w:val="18"/>
        </w:rPr>
      </w:pPr>
      <w:r w:rsidRPr="00AF2563">
        <w:rPr>
          <w:rFonts w:asciiTheme="majorHAnsi" w:hAnsiTheme="majorHAnsi" w:cstheme="majorHAnsi"/>
          <w:b w:val="0"/>
          <w:sz w:val="18"/>
          <w:szCs w:val="18"/>
        </w:rPr>
        <w:t>seguire le proposte di adeguamento del Modello formulate, al fine di verificare l’implementazione e l’effettiva funzionalità delle soluzioni proposte nelle aree di attività “sensibili” al Modello definito, che comportino la soluzione di problemi tecnici di particolare complessità e specificità tali da non essere risolvibili dalla specifica competenza professionale/tecnica propria dell’</w:t>
      </w:r>
      <w:proofErr w:type="spellStart"/>
      <w:r w:rsidRPr="00AF2563">
        <w:rPr>
          <w:rFonts w:asciiTheme="majorHAnsi" w:hAnsiTheme="majorHAnsi" w:cstheme="majorHAnsi"/>
          <w:b w:val="0"/>
          <w:sz w:val="18"/>
          <w:szCs w:val="18"/>
        </w:rPr>
        <w:t>O.d.V</w:t>
      </w:r>
      <w:proofErr w:type="spellEnd"/>
      <w:r w:rsidRPr="00AF2563">
        <w:rPr>
          <w:rFonts w:asciiTheme="majorHAnsi" w:hAnsiTheme="majorHAnsi" w:cstheme="majorHAnsi"/>
          <w:b w:val="0"/>
          <w:sz w:val="18"/>
          <w:szCs w:val="18"/>
        </w:rPr>
        <w:t>.</w:t>
      </w:r>
    </w:p>
    <w:p w14:paraId="67B0E512" w14:textId="77777777" w:rsidR="00F57D2E" w:rsidRPr="00AF2563" w:rsidRDefault="00F57D2E" w:rsidP="00F57D2E">
      <w:pPr>
        <w:pStyle w:val="Titolo1"/>
        <w:keepNext w:val="0"/>
        <w:widowControl w:val="0"/>
        <w:numPr>
          <w:ilvl w:val="2"/>
          <w:numId w:val="38"/>
        </w:numPr>
        <w:tabs>
          <w:tab w:val="clear" w:pos="1080"/>
        </w:tabs>
        <w:spacing w:before="120" w:after="120" w:line="360" w:lineRule="auto"/>
        <w:ind w:left="1077" w:hanging="357"/>
        <w:jc w:val="both"/>
        <w:rPr>
          <w:rFonts w:asciiTheme="majorHAnsi" w:hAnsiTheme="majorHAnsi" w:cstheme="majorHAnsi"/>
          <w:b w:val="0"/>
          <w:sz w:val="18"/>
          <w:szCs w:val="18"/>
        </w:rPr>
      </w:pPr>
      <w:r w:rsidRPr="00AF2563">
        <w:rPr>
          <w:rFonts w:asciiTheme="majorHAnsi" w:hAnsiTheme="majorHAnsi" w:cstheme="majorHAnsi"/>
          <w:b w:val="0"/>
          <w:sz w:val="18"/>
          <w:szCs w:val="18"/>
        </w:rPr>
        <w:t>dovrà comunque attenersi alle disposizioni di cui all’art. 2 lettera e) che precede.</w:t>
      </w:r>
    </w:p>
    <w:p w14:paraId="0850E073"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21BF4763"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42226FDD" w14:textId="77777777" w:rsidR="00F57D2E" w:rsidRPr="00AF2563" w:rsidRDefault="00F57D2E" w:rsidP="00F57D2E">
      <w:pPr>
        <w:pStyle w:val="Corpotesto0"/>
        <w:widowControl w:val="0"/>
        <w:tabs>
          <w:tab w:val="left" w:pos="0"/>
        </w:tabs>
        <w:spacing w:before="120" w:line="360" w:lineRule="auto"/>
        <w:ind w:right="-1"/>
        <w:jc w:val="center"/>
        <w:rPr>
          <w:rFonts w:asciiTheme="majorHAnsi" w:hAnsiTheme="majorHAnsi" w:cstheme="majorHAnsi"/>
          <w:b/>
          <w:sz w:val="18"/>
          <w:szCs w:val="18"/>
        </w:rPr>
      </w:pPr>
      <w:r w:rsidRPr="00AF2563">
        <w:rPr>
          <w:rFonts w:asciiTheme="majorHAnsi" w:hAnsiTheme="majorHAnsi" w:cstheme="majorHAnsi"/>
          <w:b/>
          <w:sz w:val="18"/>
          <w:szCs w:val="18"/>
        </w:rPr>
        <w:t>Articolo 6</w:t>
      </w:r>
    </w:p>
    <w:p w14:paraId="3E2A5564" w14:textId="77777777" w:rsidR="00F57D2E" w:rsidRPr="00AF2563" w:rsidRDefault="00F57D2E" w:rsidP="00F57D2E">
      <w:pPr>
        <w:pStyle w:val="Corpotesto0"/>
        <w:widowControl w:val="0"/>
        <w:tabs>
          <w:tab w:val="left" w:pos="0"/>
        </w:tabs>
        <w:spacing w:before="120" w:line="360" w:lineRule="auto"/>
        <w:ind w:right="-1"/>
        <w:jc w:val="center"/>
        <w:rPr>
          <w:rFonts w:asciiTheme="majorHAnsi" w:hAnsiTheme="majorHAnsi" w:cstheme="majorHAnsi"/>
          <w:b/>
          <w:sz w:val="18"/>
          <w:szCs w:val="18"/>
        </w:rPr>
      </w:pPr>
      <w:r w:rsidRPr="00AF2563">
        <w:rPr>
          <w:rFonts w:asciiTheme="majorHAnsi" w:hAnsiTheme="majorHAnsi" w:cstheme="majorHAnsi"/>
          <w:b/>
          <w:sz w:val="18"/>
          <w:szCs w:val="18"/>
        </w:rPr>
        <w:t>Coordinamento con il Responsabile per la Prevenzione della Corruzione (RPC) e Responsabile per la Trasparenza (RT) e cadenza delle riunioni e dei verbali</w:t>
      </w:r>
    </w:p>
    <w:p w14:paraId="791AAA93" w14:textId="77777777" w:rsidR="00F57D2E" w:rsidRPr="00AF2563" w:rsidRDefault="00F57D2E" w:rsidP="00F57D2E">
      <w:pPr>
        <w:pStyle w:val="Corpotesto0"/>
        <w:widowControl w:val="0"/>
        <w:tabs>
          <w:tab w:val="left" w:pos="0"/>
        </w:tabs>
        <w:spacing w:before="120" w:line="360" w:lineRule="auto"/>
        <w:ind w:right="-1"/>
        <w:rPr>
          <w:rFonts w:asciiTheme="majorHAnsi" w:hAnsiTheme="majorHAnsi" w:cstheme="majorHAnsi"/>
          <w:sz w:val="18"/>
          <w:szCs w:val="18"/>
        </w:rPr>
      </w:pPr>
      <w:r w:rsidRPr="00AF2563">
        <w:rPr>
          <w:rFonts w:asciiTheme="majorHAnsi" w:hAnsiTheme="majorHAnsi" w:cstheme="majorHAnsi"/>
          <w:sz w:val="18"/>
          <w:szCs w:val="18"/>
        </w:rPr>
        <w:t>Per garantire una più efficace ed efficiente attività di controllo, l’OdV procede in sinergia con il Responsabile per la Prevenzione della Corruzione (RPC) e Responsabile per la Trasparenza (RT).</w:t>
      </w:r>
    </w:p>
    <w:p w14:paraId="0F0ED406" w14:textId="77777777" w:rsidR="00F57D2E" w:rsidRPr="00AF2563" w:rsidRDefault="00F57D2E" w:rsidP="00F57D2E">
      <w:pPr>
        <w:pStyle w:val="Corpotesto0"/>
        <w:widowControl w:val="0"/>
        <w:tabs>
          <w:tab w:val="left" w:pos="0"/>
        </w:tabs>
        <w:spacing w:before="120" w:line="360" w:lineRule="auto"/>
        <w:ind w:right="-1"/>
        <w:rPr>
          <w:rFonts w:asciiTheme="majorHAnsi" w:hAnsiTheme="majorHAnsi" w:cstheme="majorHAnsi"/>
          <w:sz w:val="18"/>
          <w:szCs w:val="18"/>
        </w:rPr>
      </w:pPr>
      <w:r w:rsidRPr="00AF2563">
        <w:rPr>
          <w:rFonts w:asciiTheme="majorHAnsi" w:hAnsiTheme="majorHAnsi" w:cstheme="majorHAnsi"/>
          <w:sz w:val="18"/>
          <w:szCs w:val="18"/>
        </w:rPr>
        <w:t>Pertanto, i verbali semestrali osserveranno le scadenze determinate dai termini dettati dalle Delibere ANAC circa l’attività del RPC e RT:</w:t>
      </w:r>
    </w:p>
    <w:p w14:paraId="46E89F27" w14:textId="77777777" w:rsidR="00F57D2E" w:rsidRPr="00AF2563" w:rsidRDefault="00F57D2E" w:rsidP="00F57D2E">
      <w:pPr>
        <w:pStyle w:val="Corpotesto0"/>
        <w:widowControl w:val="0"/>
        <w:numPr>
          <w:ilvl w:val="1"/>
          <w:numId w:val="40"/>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lastRenderedPageBreak/>
        <w:t>il primo verbale semestrale dovrà tenere conto delle risultanze di cui alla scheda per la predisposizione della Relazione annuale del RPC che deve essere pubblicata sul sito internet aziendale entro il giorno 15 di gennaio di ogni anno nonché del primo report semestrale del RPC che deve essere redatto entro il 31 gennaio di ogni anno;</w:t>
      </w:r>
    </w:p>
    <w:p w14:paraId="652E851D" w14:textId="77777777" w:rsidR="00F57D2E" w:rsidRPr="00AF2563" w:rsidRDefault="00F57D2E" w:rsidP="00F57D2E">
      <w:pPr>
        <w:pStyle w:val="Corpotesto0"/>
        <w:widowControl w:val="0"/>
        <w:numPr>
          <w:ilvl w:val="1"/>
          <w:numId w:val="40"/>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il secondo verbale semestrale dovrà tenere conto del secondo report semestrale del RPC e RT che deve essere redatto entro il 30 giugno di ogni anno;</w:t>
      </w:r>
    </w:p>
    <w:p w14:paraId="44B5A398" w14:textId="77777777" w:rsidR="00F57D2E" w:rsidRPr="00AF2563" w:rsidRDefault="00F57D2E" w:rsidP="00F57D2E">
      <w:pPr>
        <w:pStyle w:val="Corpotesto0"/>
        <w:widowControl w:val="0"/>
        <w:numPr>
          <w:ilvl w:val="1"/>
          <w:numId w:val="40"/>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sulla base delle scadenze di cui ai punti sub a) e sub b) il primo verbale semestrale dell’OdV dovrà essere necessariamente successivo al 31 gennaio di ogni anno ed il secondo verbale semestrale dell’OdV dovrà necessariamente essere successivo al 31 giugno di ogni anno;</w:t>
      </w:r>
    </w:p>
    <w:p w14:paraId="0751D3F1" w14:textId="77777777" w:rsidR="00F57D2E" w:rsidRPr="00AF2563" w:rsidRDefault="00F57D2E" w:rsidP="00F57D2E">
      <w:pPr>
        <w:pStyle w:val="Corpotesto0"/>
        <w:widowControl w:val="0"/>
        <w:numPr>
          <w:ilvl w:val="1"/>
          <w:numId w:val="40"/>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in ogni caso entro il primo verbale semestrale l’OdV dovrà dare seguito a due verbali di riunione ordinaria e così entro il secondo verbale semestrale, di modo che nell’arco di un anno di attività verranno effettuate dall’OdV quattro riunioni ordinarie ed ulteriori due a scadenza semestrale per un totale di sei riunioni annuali;</w:t>
      </w:r>
    </w:p>
    <w:p w14:paraId="693C703B" w14:textId="77777777" w:rsidR="00F57D2E" w:rsidRPr="00AF2563" w:rsidRDefault="00F57D2E" w:rsidP="00F57D2E">
      <w:pPr>
        <w:pStyle w:val="Corpotesto0"/>
        <w:widowControl w:val="0"/>
        <w:numPr>
          <w:ilvl w:val="1"/>
          <w:numId w:val="40"/>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le riunioni ordinarie potranno essere effettuate anche con la presenza del RPC e RT se ritenuto opportuno dall’OdV che, inoltre, qualora necessario potrà riunirsi anche oltre le due riunioni ordinarie semestrali qualora esigenze particolari e sopravvenute lo impongano dando così seguito a specifiche riunioni straordinarie con relativo verbale;</w:t>
      </w:r>
    </w:p>
    <w:p w14:paraId="4EAA83AA" w14:textId="77777777" w:rsidR="00F57D2E" w:rsidRPr="00AF2563" w:rsidRDefault="00F57D2E" w:rsidP="00F57D2E">
      <w:pPr>
        <w:pStyle w:val="Corpotesto0"/>
        <w:widowControl w:val="0"/>
        <w:numPr>
          <w:ilvl w:val="1"/>
          <w:numId w:val="40"/>
        </w:numPr>
        <w:tabs>
          <w:tab w:val="left" w:pos="0"/>
        </w:tabs>
        <w:spacing w:before="120" w:line="360" w:lineRule="auto"/>
        <w:ind w:right="-1"/>
        <w:jc w:val="both"/>
        <w:rPr>
          <w:rFonts w:asciiTheme="majorHAnsi" w:hAnsiTheme="majorHAnsi" w:cstheme="majorHAnsi"/>
          <w:sz w:val="18"/>
          <w:szCs w:val="18"/>
        </w:rPr>
      </w:pPr>
      <w:r w:rsidRPr="00AF2563">
        <w:rPr>
          <w:rFonts w:asciiTheme="majorHAnsi" w:hAnsiTheme="majorHAnsi" w:cstheme="majorHAnsi"/>
          <w:sz w:val="18"/>
          <w:szCs w:val="18"/>
        </w:rPr>
        <w:t xml:space="preserve">in occasione della prima riunione annuale l’OdV predisporrà il piano annuale delle verifiche di cui all’art. 4 che precede e consegnerà, per la protocollazione, il registro previsto dalla lettera a) dell’art. 2 che precede, attestante le proprie presenze presso la sede aziendale e relativo all’anno precedente. </w:t>
      </w:r>
    </w:p>
    <w:p w14:paraId="7E89F0BD"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0CE576A7" w14:textId="77777777" w:rsidR="00F57D2E" w:rsidRPr="00AF2563" w:rsidRDefault="00F57D2E" w:rsidP="00F57D2E">
      <w:pPr>
        <w:pStyle w:val="Corpotesto0"/>
        <w:widowControl w:val="0"/>
        <w:tabs>
          <w:tab w:val="left" w:pos="0"/>
        </w:tabs>
        <w:spacing w:before="120" w:line="360" w:lineRule="auto"/>
        <w:ind w:right="-1"/>
        <w:jc w:val="center"/>
        <w:rPr>
          <w:rFonts w:asciiTheme="majorHAnsi" w:hAnsiTheme="majorHAnsi" w:cstheme="majorHAnsi"/>
          <w:b/>
          <w:sz w:val="18"/>
          <w:szCs w:val="18"/>
        </w:rPr>
      </w:pPr>
      <w:r w:rsidRPr="00AF2563">
        <w:rPr>
          <w:rFonts w:asciiTheme="majorHAnsi" w:hAnsiTheme="majorHAnsi" w:cstheme="majorHAnsi"/>
          <w:b/>
          <w:sz w:val="18"/>
          <w:szCs w:val="18"/>
        </w:rPr>
        <w:t>Articolo 7</w:t>
      </w:r>
    </w:p>
    <w:p w14:paraId="5A059F09" w14:textId="77777777" w:rsidR="00F57D2E" w:rsidRPr="00AF2563" w:rsidRDefault="00F57D2E" w:rsidP="00F57D2E">
      <w:pPr>
        <w:pStyle w:val="Corpotesto0"/>
        <w:widowControl w:val="0"/>
        <w:tabs>
          <w:tab w:val="left" w:pos="0"/>
        </w:tabs>
        <w:spacing w:before="120" w:line="360" w:lineRule="auto"/>
        <w:ind w:right="-1"/>
        <w:jc w:val="center"/>
        <w:rPr>
          <w:rFonts w:asciiTheme="majorHAnsi" w:hAnsiTheme="majorHAnsi" w:cstheme="majorHAnsi"/>
          <w:b/>
          <w:sz w:val="18"/>
          <w:szCs w:val="18"/>
        </w:rPr>
      </w:pPr>
      <w:r w:rsidRPr="00AF2563">
        <w:rPr>
          <w:rFonts w:asciiTheme="majorHAnsi" w:hAnsiTheme="majorHAnsi" w:cstheme="majorHAnsi"/>
          <w:b/>
          <w:sz w:val="18"/>
          <w:szCs w:val="18"/>
        </w:rPr>
        <w:t>Raccolta e conservazione delle informazioni</w:t>
      </w:r>
    </w:p>
    <w:p w14:paraId="24B30938" w14:textId="77777777" w:rsidR="00F57D2E" w:rsidRPr="00AF2563" w:rsidRDefault="00F57D2E" w:rsidP="00F57D2E">
      <w:pPr>
        <w:pStyle w:val="Corpotesto0"/>
        <w:widowControl w:val="0"/>
        <w:tabs>
          <w:tab w:val="left" w:pos="0"/>
        </w:tabs>
        <w:spacing w:before="120" w:line="360" w:lineRule="auto"/>
        <w:ind w:right="-1"/>
        <w:rPr>
          <w:rFonts w:asciiTheme="majorHAnsi" w:hAnsiTheme="majorHAnsi" w:cstheme="majorHAnsi"/>
          <w:sz w:val="18"/>
          <w:szCs w:val="18"/>
        </w:rPr>
      </w:pPr>
      <w:r w:rsidRPr="00AF2563">
        <w:rPr>
          <w:rFonts w:asciiTheme="majorHAnsi" w:hAnsiTheme="majorHAnsi" w:cstheme="majorHAnsi"/>
          <w:sz w:val="18"/>
          <w:szCs w:val="18"/>
        </w:rPr>
        <w:t xml:space="preserve">Tutte la documentazione concernente l’attività svolta dall’OdV (segnalazioni, informative, ispezioni, accertamenti, relazioni etc.) è conservata per un periodo di almeno </w:t>
      </w:r>
      <w:proofErr w:type="gramStart"/>
      <w:r w:rsidRPr="00AF2563">
        <w:rPr>
          <w:rFonts w:asciiTheme="majorHAnsi" w:hAnsiTheme="majorHAnsi" w:cstheme="majorHAnsi"/>
          <w:sz w:val="18"/>
          <w:szCs w:val="18"/>
        </w:rPr>
        <w:t>10</w:t>
      </w:r>
      <w:proofErr w:type="gramEnd"/>
      <w:r w:rsidRPr="00AF2563">
        <w:rPr>
          <w:rFonts w:asciiTheme="majorHAnsi" w:hAnsiTheme="majorHAnsi" w:cstheme="majorHAnsi"/>
          <w:sz w:val="18"/>
          <w:szCs w:val="18"/>
        </w:rPr>
        <w:t xml:space="preserve"> anni (fatti salvi eventuali ulteriori obblighi di conservazione previsti da specifiche norme) in apposito archivio (cartaceo e/o informatico), il cui accesso è consentito esclusivamente al componente dell’OdV, al Responsabile per la Prevenzione della Corruzione (RPC) e Responsabile per la Trasparenza (RT).</w:t>
      </w:r>
    </w:p>
    <w:p w14:paraId="037560DF"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4911EEFA" w14:textId="77777777" w:rsidR="00F57D2E" w:rsidRPr="00AF2563" w:rsidRDefault="00F57D2E" w:rsidP="00F57D2E">
      <w:pPr>
        <w:pStyle w:val="Corpotesto0"/>
        <w:widowControl w:val="0"/>
        <w:tabs>
          <w:tab w:val="left" w:pos="0"/>
        </w:tabs>
        <w:spacing w:before="120" w:line="360" w:lineRule="auto"/>
        <w:ind w:right="-1"/>
        <w:jc w:val="center"/>
        <w:rPr>
          <w:rFonts w:asciiTheme="majorHAnsi" w:hAnsiTheme="majorHAnsi" w:cstheme="majorHAnsi"/>
          <w:b/>
          <w:sz w:val="18"/>
          <w:szCs w:val="18"/>
        </w:rPr>
      </w:pPr>
      <w:r w:rsidRPr="00AF2563">
        <w:rPr>
          <w:rFonts w:asciiTheme="majorHAnsi" w:hAnsiTheme="majorHAnsi" w:cstheme="majorHAnsi"/>
          <w:b/>
          <w:sz w:val="18"/>
          <w:szCs w:val="18"/>
        </w:rPr>
        <w:t>Articolo 8</w:t>
      </w:r>
    </w:p>
    <w:p w14:paraId="5009CDDA" w14:textId="77777777" w:rsidR="00F57D2E" w:rsidRPr="00AF2563" w:rsidRDefault="00F57D2E" w:rsidP="00F57D2E">
      <w:pPr>
        <w:pStyle w:val="Corpotesto0"/>
        <w:widowControl w:val="0"/>
        <w:tabs>
          <w:tab w:val="left" w:pos="0"/>
        </w:tabs>
        <w:spacing w:before="120" w:line="360" w:lineRule="auto"/>
        <w:ind w:right="-1"/>
        <w:jc w:val="center"/>
        <w:rPr>
          <w:rFonts w:asciiTheme="majorHAnsi" w:hAnsiTheme="majorHAnsi" w:cstheme="majorHAnsi"/>
          <w:b/>
          <w:sz w:val="18"/>
          <w:szCs w:val="18"/>
        </w:rPr>
      </w:pPr>
      <w:r w:rsidRPr="00AF2563">
        <w:rPr>
          <w:rFonts w:asciiTheme="majorHAnsi" w:hAnsiTheme="majorHAnsi" w:cstheme="majorHAnsi"/>
          <w:b/>
          <w:sz w:val="18"/>
          <w:szCs w:val="18"/>
        </w:rPr>
        <w:t>Approvazione del presente regolamento e sue eventuali modifiche</w:t>
      </w:r>
    </w:p>
    <w:p w14:paraId="232B06A7" w14:textId="77777777" w:rsidR="00F57D2E" w:rsidRPr="00AF2563" w:rsidRDefault="00F57D2E" w:rsidP="00F57D2E">
      <w:pPr>
        <w:autoSpaceDE w:val="0"/>
        <w:autoSpaceDN w:val="0"/>
        <w:adjustRightInd w:val="0"/>
        <w:spacing w:line="300" w:lineRule="atLeast"/>
        <w:jc w:val="both"/>
        <w:rPr>
          <w:rFonts w:asciiTheme="majorHAnsi" w:hAnsiTheme="majorHAnsi" w:cstheme="majorHAnsi"/>
          <w:sz w:val="18"/>
          <w:szCs w:val="18"/>
        </w:rPr>
      </w:pPr>
    </w:p>
    <w:p w14:paraId="44AB0212" w14:textId="77777777" w:rsidR="00F57D2E" w:rsidRPr="00AF2563" w:rsidRDefault="00F57D2E" w:rsidP="00F57D2E">
      <w:pPr>
        <w:widowControl w:val="0"/>
        <w:numPr>
          <w:ilvl w:val="1"/>
          <w:numId w:val="39"/>
        </w:numPr>
        <w:spacing w:before="120" w:after="120" w:line="360" w:lineRule="auto"/>
        <w:jc w:val="both"/>
        <w:outlineLvl w:val="0"/>
        <w:rPr>
          <w:rFonts w:asciiTheme="majorHAnsi" w:hAnsiTheme="majorHAnsi" w:cstheme="majorHAnsi"/>
          <w:bCs/>
          <w:kern w:val="32"/>
          <w:sz w:val="18"/>
          <w:szCs w:val="18"/>
        </w:rPr>
      </w:pPr>
      <w:r w:rsidRPr="00AF2563">
        <w:rPr>
          <w:rFonts w:asciiTheme="majorHAnsi" w:hAnsiTheme="majorHAnsi" w:cstheme="majorHAnsi"/>
          <w:bCs/>
          <w:kern w:val="32"/>
          <w:sz w:val="18"/>
          <w:szCs w:val="18"/>
        </w:rPr>
        <w:t xml:space="preserve">Il presente regolamento è approvato dall’unico componente dell’OdV. Esso è trasmesso in copia al Consiglio d’Amministrazione e al Collegio Sindacale di </w:t>
      </w:r>
      <w:proofErr w:type="spellStart"/>
      <w:proofErr w:type="gramStart"/>
      <w:r w:rsidRPr="00AF2563">
        <w:rPr>
          <w:rFonts w:asciiTheme="majorHAnsi" w:hAnsiTheme="majorHAnsi" w:cstheme="majorHAnsi"/>
          <w:bCs/>
          <w:kern w:val="32"/>
          <w:sz w:val="18"/>
          <w:szCs w:val="18"/>
        </w:rPr>
        <w:t>SO.GE.NU.S</w:t>
      </w:r>
      <w:proofErr w:type="spellEnd"/>
      <w:r w:rsidRPr="00AF2563">
        <w:rPr>
          <w:rFonts w:asciiTheme="majorHAnsi" w:hAnsiTheme="majorHAnsi" w:cstheme="majorHAnsi"/>
          <w:bCs/>
          <w:kern w:val="32"/>
          <w:sz w:val="18"/>
          <w:szCs w:val="18"/>
        </w:rPr>
        <w:t>.</w:t>
      </w:r>
      <w:proofErr w:type="gramEnd"/>
      <w:r w:rsidRPr="00AF2563">
        <w:rPr>
          <w:rFonts w:asciiTheme="majorHAnsi" w:hAnsiTheme="majorHAnsi" w:cstheme="majorHAnsi"/>
          <w:bCs/>
          <w:kern w:val="32"/>
          <w:sz w:val="18"/>
          <w:szCs w:val="18"/>
        </w:rPr>
        <w:t>, per la presa visione e conoscenza.</w:t>
      </w:r>
    </w:p>
    <w:p w14:paraId="6F7B385D" w14:textId="77777777" w:rsidR="00F57D2E" w:rsidRPr="00AF2563" w:rsidRDefault="00F57D2E" w:rsidP="00F57D2E">
      <w:pPr>
        <w:widowControl w:val="0"/>
        <w:numPr>
          <w:ilvl w:val="1"/>
          <w:numId w:val="39"/>
        </w:numPr>
        <w:spacing w:before="120" w:after="120" w:line="360" w:lineRule="auto"/>
        <w:jc w:val="both"/>
        <w:outlineLvl w:val="0"/>
        <w:rPr>
          <w:rFonts w:asciiTheme="majorHAnsi" w:hAnsiTheme="majorHAnsi" w:cstheme="majorHAnsi"/>
          <w:bCs/>
          <w:kern w:val="32"/>
          <w:sz w:val="18"/>
          <w:szCs w:val="18"/>
        </w:rPr>
      </w:pPr>
      <w:r w:rsidRPr="00AF2563">
        <w:rPr>
          <w:rFonts w:asciiTheme="majorHAnsi" w:hAnsiTheme="majorHAnsi" w:cstheme="majorHAnsi"/>
          <w:bCs/>
          <w:kern w:val="32"/>
          <w:sz w:val="18"/>
          <w:szCs w:val="18"/>
        </w:rPr>
        <w:t>Eventuali modifiche al presente regolamento possono essere apportate esclusivamente dall’unico componente dell’OdV.</w:t>
      </w:r>
    </w:p>
    <w:p w14:paraId="652E4118" w14:textId="77777777" w:rsidR="00F57D2E" w:rsidRPr="00AF2563" w:rsidRDefault="00F57D2E" w:rsidP="00F57D2E">
      <w:pPr>
        <w:rPr>
          <w:rFonts w:asciiTheme="majorHAnsi" w:hAnsiTheme="majorHAnsi" w:cstheme="majorHAnsi"/>
          <w:sz w:val="18"/>
          <w:szCs w:val="18"/>
          <w:specVanish/>
        </w:rPr>
      </w:pPr>
    </w:p>
    <w:p w14:paraId="1FA68140" w14:textId="77777777" w:rsidR="00F57D2E" w:rsidRPr="00D645F5" w:rsidRDefault="00F57D2E" w:rsidP="00D46039">
      <w:pPr>
        <w:rPr>
          <w:rFonts w:asciiTheme="majorHAnsi" w:hAnsiTheme="majorHAnsi" w:cstheme="majorHAnsi"/>
          <w:sz w:val="18"/>
          <w:szCs w:val="18"/>
          <w:specVanish/>
        </w:rPr>
      </w:pPr>
    </w:p>
    <w:sectPr w:rsidR="00F57D2E" w:rsidRPr="00D645F5" w:rsidSect="0043478F">
      <w:headerReference w:type="default" r:id="rId10"/>
      <w:pgSz w:w="11906" w:h="16838" w:code="9"/>
      <w:pgMar w:top="1202" w:right="1134" w:bottom="1134" w:left="1134" w:header="720" w:footer="4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5FFFF" w14:textId="77777777" w:rsidR="00E712E2" w:rsidRDefault="00E712E2">
      <w:r>
        <w:separator/>
      </w:r>
    </w:p>
  </w:endnote>
  <w:endnote w:type="continuationSeparator" w:id="0">
    <w:p w14:paraId="4AE1F990" w14:textId="77777777" w:rsidR="00E712E2" w:rsidRDefault="00E712E2">
      <w:r>
        <w:continuationSeparator/>
      </w:r>
    </w:p>
  </w:endnote>
  <w:endnote w:type="continuationNotice" w:id="1">
    <w:p w14:paraId="7C748674" w14:textId="77777777" w:rsidR="00E712E2" w:rsidRDefault="00E712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9CBDC" w14:textId="77777777" w:rsidR="00E712E2" w:rsidRDefault="00E712E2">
      <w:r>
        <w:separator/>
      </w:r>
    </w:p>
  </w:footnote>
  <w:footnote w:type="continuationSeparator" w:id="0">
    <w:p w14:paraId="0BB65855" w14:textId="77777777" w:rsidR="00E712E2" w:rsidRDefault="00E712E2">
      <w:r>
        <w:continuationSeparator/>
      </w:r>
    </w:p>
  </w:footnote>
  <w:footnote w:type="continuationNotice" w:id="1">
    <w:p w14:paraId="3509A67D" w14:textId="77777777" w:rsidR="00E712E2" w:rsidRDefault="00E712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4879"/>
      <w:gridCol w:w="1549"/>
    </w:tblGrid>
    <w:tr w:rsidR="005A7E75" w14:paraId="2E01BC39" w14:textId="77777777" w:rsidTr="009E2F96">
      <w:tc>
        <w:tcPr>
          <w:tcW w:w="2518" w:type="dxa"/>
          <w:vMerge w:val="restart"/>
          <w:shd w:val="clear" w:color="auto" w:fill="auto"/>
          <w:vAlign w:val="center"/>
        </w:tcPr>
        <w:p w14:paraId="65A877DB" w14:textId="0E274CD5" w:rsidR="005A7E75" w:rsidRDefault="005A7E75">
          <w:pPr>
            <w:pStyle w:val="Intestazione"/>
          </w:pPr>
          <w:r>
            <w:rPr>
              <w:noProof/>
            </w:rPr>
            <w:drawing>
              <wp:inline distT="0" distB="0" distL="0" distR="0" wp14:anchorId="7A6A7B5C" wp14:editId="65086569">
                <wp:extent cx="1894840" cy="50482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4840" cy="504825"/>
                        </a:xfrm>
                        <a:prstGeom prst="rect">
                          <a:avLst/>
                        </a:prstGeom>
                        <a:noFill/>
                        <a:ln>
                          <a:noFill/>
                        </a:ln>
                      </pic:spPr>
                    </pic:pic>
                  </a:graphicData>
                </a:graphic>
              </wp:inline>
            </w:drawing>
          </w:r>
        </w:p>
      </w:tc>
      <w:tc>
        <w:tcPr>
          <w:tcW w:w="5670" w:type="dxa"/>
          <w:vMerge w:val="restart"/>
          <w:shd w:val="clear" w:color="auto" w:fill="auto"/>
          <w:vAlign w:val="center"/>
        </w:tcPr>
        <w:p w14:paraId="0B0AFF94" w14:textId="79D857D6" w:rsidR="004A48F2" w:rsidRPr="009F1378" w:rsidRDefault="00B61814" w:rsidP="004867FC">
          <w:pPr>
            <w:pStyle w:val="Intestazione"/>
            <w:jc w:val="center"/>
            <w:rPr>
              <w:b/>
              <w:bCs/>
              <w:color w:val="0000FF"/>
              <w:sz w:val="18"/>
              <w:szCs w:val="18"/>
            </w:rPr>
          </w:pPr>
          <w:r>
            <w:rPr>
              <w:b/>
              <w:bCs/>
              <w:color w:val="0000FF"/>
              <w:sz w:val="18"/>
              <w:szCs w:val="18"/>
            </w:rPr>
            <w:t>REGOLAMENTO DELL’ORGANO DI VIGILANZA</w:t>
          </w:r>
        </w:p>
      </w:tc>
      <w:tc>
        <w:tcPr>
          <w:tcW w:w="1666" w:type="dxa"/>
          <w:shd w:val="clear" w:color="auto" w:fill="auto"/>
        </w:tcPr>
        <w:p w14:paraId="3FFB7D46" w14:textId="109895B4"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Rev. 0</w:t>
          </w:r>
        </w:p>
      </w:tc>
    </w:tr>
    <w:tr w:rsidR="005A7E75" w14:paraId="21509C1B" w14:textId="77777777" w:rsidTr="009E2F96">
      <w:tc>
        <w:tcPr>
          <w:tcW w:w="2518" w:type="dxa"/>
          <w:vMerge/>
          <w:shd w:val="clear" w:color="auto" w:fill="auto"/>
        </w:tcPr>
        <w:p w14:paraId="139EAFBA" w14:textId="77777777" w:rsidR="005A7E75" w:rsidRDefault="005A7E75">
          <w:pPr>
            <w:pStyle w:val="Intestazione"/>
          </w:pPr>
        </w:p>
      </w:tc>
      <w:tc>
        <w:tcPr>
          <w:tcW w:w="5670" w:type="dxa"/>
          <w:vMerge/>
          <w:shd w:val="clear" w:color="auto" w:fill="auto"/>
        </w:tcPr>
        <w:p w14:paraId="49C81DF4" w14:textId="77777777" w:rsidR="005A7E75" w:rsidRDefault="005A7E75">
          <w:pPr>
            <w:pStyle w:val="Intestazione"/>
          </w:pPr>
        </w:p>
      </w:tc>
      <w:tc>
        <w:tcPr>
          <w:tcW w:w="1666" w:type="dxa"/>
          <w:shd w:val="clear" w:color="auto" w:fill="auto"/>
        </w:tcPr>
        <w:p w14:paraId="1D31FA00" w14:textId="0C3C6E11"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Del </w:t>
          </w:r>
          <w:r w:rsidR="004A48F2">
            <w:rPr>
              <w:rFonts w:ascii="Calibri Light" w:hAnsi="Calibri Light" w:cs="Calibri Light"/>
              <w:color w:val="0000FF"/>
              <w:sz w:val="18"/>
              <w:szCs w:val="18"/>
            </w:rPr>
            <w:t>30/05/2021</w:t>
          </w:r>
        </w:p>
      </w:tc>
    </w:tr>
    <w:tr w:rsidR="005A7E75" w14:paraId="66C36EE2" w14:textId="77777777" w:rsidTr="009E2F96">
      <w:tc>
        <w:tcPr>
          <w:tcW w:w="2518" w:type="dxa"/>
          <w:vMerge/>
          <w:shd w:val="clear" w:color="auto" w:fill="auto"/>
        </w:tcPr>
        <w:p w14:paraId="2C8183F0" w14:textId="77777777" w:rsidR="005A7E75" w:rsidRDefault="005A7E75">
          <w:pPr>
            <w:pStyle w:val="Intestazione"/>
          </w:pPr>
        </w:p>
      </w:tc>
      <w:tc>
        <w:tcPr>
          <w:tcW w:w="5670" w:type="dxa"/>
          <w:vMerge/>
          <w:shd w:val="clear" w:color="auto" w:fill="auto"/>
        </w:tcPr>
        <w:p w14:paraId="7FAF56A4" w14:textId="77777777" w:rsidR="005A7E75" w:rsidRDefault="005A7E75">
          <w:pPr>
            <w:pStyle w:val="Intestazione"/>
          </w:pPr>
        </w:p>
      </w:tc>
      <w:tc>
        <w:tcPr>
          <w:tcW w:w="1666" w:type="dxa"/>
          <w:shd w:val="clear" w:color="auto" w:fill="auto"/>
        </w:tcPr>
        <w:p w14:paraId="049BC439" w14:textId="670E707A"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Pag.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PAGE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1</w:t>
          </w:r>
          <w:r w:rsidRPr="00587E76">
            <w:rPr>
              <w:rFonts w:ascii="Calibri Light" w:hAnsi="Calibri Light" w:cs="Calibri Light"/>
              <w:b/>
              <w:bCs/>
              <w:color w:val="0000FF"/>
              <w:sz w:val="18"/>
              <w:szCs w:val="18"/>
            </w:rPr>
            <w:fldChar w:fldCharType="end"/>
          </w:r>
          <w:r w:rsidRPr="00587E76">
            <w:rPr>
              <w:rFonts w:ascii="Calibri Light" w:hAnsi="Calibri Light" w:cs="Calibri Light"/>
              <w:color w:val="0000FF"/>
              <w:sz w:val="18"/>
              <w:szCs w:val="18"/>
            </w:rPr>
            <w:t xml:space="preserve"> a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NUMPAGES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2</w:t>
          </w:r>
          <w:r w:rsidRPr="00587E76">
            <w:rPr>
              <w:rFonts w:ascii="Calibri Light" w:hAnsi="Calibri Light" w:cs="Calibri Light"/>
              <w:b/>
              <w:bCs/>
              <w:color w:val="0000FF"/>
              <w:sz w:val="18"/>
              <w:szCs w:val="18"/>
            </w:rPr>
            <w:fldChar w:fldCharType="end"/>
          </w:r>
        </w:p>
      </w:tc>
    </w:tr>
  </w:tbl>
  <w:p w14:paraId="35244EC5" w14:textId="77777777" w:rsidR="005A7E75" w:rsidRDefault="005A7E7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46B5"/>
    <w:multiLevelType w:val="hybridMultilevel"/>
    <w:tmpl w:val="5A2CBBDE"/>
    <w:lvl w:ilvl="0" w:tplc="04100001">
      <w:start w:val="1"/>
      <w:numFmt w:val="bullet"/>
      <w:lvlText w:val=""/>
      <w:lvlJc w:val="left"/>
      <w:pPr>
        <w:ind w:left="758" w:hanging="360"/>
      </w:pPr>
      <w:rPr>
        <w:rFonts w:ascii="Symbol" w:hAnsi="Symbol" w:hint="default"/>
      </w:rPr>
    </w:lvl>
    <w:lvl w:ilvl="1" w:tplc="04100003" w:tentative="1">
      <w:start w:val="1"/>
      <w:numFmt w:val="bullet"/>
      <w:lvlText w:val="o"/>
      <w:lvlJc w:val="left"/>
      <w:pPr>
        <w:ind w:left="1478" w:hanging="360"/>
      </w:pPr>
      <w:rPr>
        <w:rFonts w:ascii="Courier New" w:hAnsi="Courier New" w:cs="Courier New" w:hint="default"/>
      </w:rPr>
    </w:lvl>
    <w:lvl w:ilvl="2" w:tplc="04100005" w:tentative="1">
      <w:start w:val="1"/>
      <w:numFmt w:val="bullet"/>
      <w:lvlText w:val=""/>
      <w:lvlJc w:val="left"/>
      <w:pPr>
        <w:ind w:left="2198" w:hanging="360"/>
      </w:pPr>
      <w:rPr>
        <w:rFonts w:ascii="Wingdings" w:hAnsi="Wingdings" w:hint="default"/>
      </w:rPr>
    </w:lvl>
    <w:lvl w:ilvl="3" w:tplc="04100001" w:tentative="1">
      <w:start w:val="1"/>
      <w:numFmt w:val="bullet"/>
      <w:lvlText w:val=""/>
      <w:lvlJc w:val="left"/>
      <w:pPr>
        <w:ind w:left="2918" w:hanging="360"/>
      </w:pPr>
      <w:rPr>
        <w:rFonts w:ascii="Symbol" w:hAnsi="Symbol" w:hint="default"/>
      </w:rPr>
    </w:lvl>
    <w:lvl w:ilvl="4" w:tplc="04100003" w:tentative="1">
      <w:start w:val="1"/>
      <w:numFmt w:val="bullet"/>
      <w:lvlText w:val="o"/>
      <w:lvlJc w:val="left"/>
      <w:pPr>
        <w:ind w:left="3638" w:hanging="360"/>
      </w:pPr>
      <w:rPr>
        <w:rFonts w:ascii="Courier New" w:hAnsi="Courier New" w:cs="Courier New" w:hint="default"/>
      </w:rPr>
    </w:lvl>
    <w:lvl w:ilvl="5" w:tplc="04100005" w:tentative="1">
      <w:start w:val="1"/>
      <w:numFmt w:val="bullet"/>
      <w:lvlText w:val=""/>
      <w:lvlJc w:val="left"/>
      <w:pPr>
        <w:ind w:left="4358" w:hanging="360"/>
      </w:pPr>
      <w:rPr>
        <w:rFonts w:ascii="Wingdings" w:hAnsi="Wingdings" w:hint="default"/>
      </w:rPr>
    </w:lvl>
    <w:lvl w:ilvl="6" w:tplc="04100001" w:tentative="1">
      <w:start w:val="1"/>
      <w:numFmt w:val="bullet"/>
      <w:lvlText w:val=""/>
      <w:lvlJc w:val="left"/>
      <w:pPr>
        <w:ind w:left="5078" w:hanging="360"/>
      </w:pPr>
      <w:rPr>
        <w:rFonts w:ascii="Symbol" w:hAnsi="Symbol" w:hint="default"/>
      </w:rPr>
    </w:lvl>
    <w:lvl w:ilvl="7" w:tplc="04100003" w:tentative="1">
      <w:start w:val="1"/>
      <w:numFmt w:val="bullet"/>
      <w:lvlText w:val="o"/>
      <w:lvlJc w:val="left"/>
      <w:pPr>
        <w:ind w:left="5798" w:hanging="360"/>
      </w:pPr>
      <w:rPr>
        <w:rFonts w:ascii="Courier New" w:hAnsi="Courier New" w:cs="Courier New" w:hint="default"/>
      </w:rPr>
    </w:lvl>
    <w:lvl w:ilvl="8" w:tplc="04100005" w:tentative="1">
      <w:start w:val="1"/>
      <w:numFmt w:val="bullet"/>
      <w:lvlText w:val=""/>
      <w:lvlJc w:val="left"/>
      <w:pPr>
        <w:ind w:left="6518" w:hanging="360"/>
      </w:pPr>
      <w:rPr>
        <w:rFonts w:ascii="Wingdings" w:hAnsi="Wingdings" w:hint="default"/>
      </w:rPr>
    </w:lvl>
  </w:abstractNum>
  <w:abstractNum w:abstractNumId="1" w15:restartNumberingAfterBreak="0">
    <w:nsid w:val="06854CC3"/>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33914B0"/>
    <w:multiLevelType w:val="hybridMultilevel"/>
    <w:tmpl w:val="BB00A904"/>
    <w:lvl w:ilvl="0" w:tplc="04100001">
      <w:start w:val="1"/>
      <w:numFmt w:val="bullet"/>
      <w:lvlText w:val=""/>
      <w:lvlJc w:val="left"/>
      <w:pPr>
        <w:ind w:left="726" w:hanging="360"/>
      </w:pPr>
      <w:rPr>
        <w:rFonts w:ascii="Symbol" w:hAnsi="Symbol" w:hint="default"/>
      </w:rPr>
    </w:lvl>
    <w:lvl w:ilvl="1" w:tplc="04100003" w:tentative="1">
      <w:start w:val="1"/>
      <w:numFmt w:val="bullet"/>
      <w:lvlText w:val="o"/>
      <w:lvlJc w:val="left"/>
      <w:pPr>
        <w:ind w:left="1446" w:hanging="360"/>
      </w:pPr>
      <w:rPr>
        <w:rFonts w:ascii="Courier New" w:hAnsi="Courier New" w:cs="Courier New" w:hint="default"/>
      </w:rPr>
    </w:lvl>
    <w:lvl w:ilvl="2" w:tplc="04100005" w:tentative="1">
      <w:start w:val="1"/>
      <w:numFmt w:val="bullet"/>
      <w:lvlText w:val=""/>
      <w:lvlJc w:val="left"/>
      <w:pPr>
        <w:ind w:left="2166" w:hanging="360"/>
      </w:pPr>
      <w:rPr>
        <w:rFonts w:ascii="Wingdings" w:hAnsi="Wingdings" w:hint="default"/>
      </w:rPr>
    </w:lvl>
    <w:lvl w:ilvl="3" w:tplc="04100001" w:tentative="1">
      <w:start w:val="1"/>
      <w:numFmt w:val="bullet"/>
      <w:lvlText w:val=""/>
      <w:lvlJc w:val="left"/>
      <w:pPr>
        <w:ind w:left="2886" w:hanging="360"/>
      </w:pPr>
      <w:rPr>
        <w:rFonts w:ascii="Symbol" w:hAnsi="Symbol" w:hint="default"/>
      </w:rPr>
    </w:lvl>
    <w:lvl w:ilvl="4" w:tplc="04100003" w:tentative="1">
      <w:start w:val="1"/>
      <w:numFmt w:val="bullet"/>
      <w:lvlText w:val="o"/>
      <w:lvlJc w:val="left"/>
      <w:pPr>
        <w:ind w:left="3606" w:hanging="360"/>
      </w:pPr>
      <w:rPr>
        <w:rFonts w:ascii="Courier New" w:hAnsi="Courier New" w:cs="Courier New" w:hint="default"/>
      </w:rPr>
    </w:lvl>
    <w:lvl w:ilvl="5" w:tplc="04100005" w:tentative="1">
      <w:start w:val="1"/>
      <w:numFmt w:val="bullet"/>
      <w:lvlText w:val=""/>
      <w:lvlJc w:val="left"/>
      <w:pPr>
        <w:ind w:left="4326" w:hanging="360"/>
      </w:pPr>
      <w:rPr>
        <w:rFonts w:ascii="Wingdings" w:hAnsi="Wingdings" w:hint="default"/>
      </w:rPr>
    </w:lvl>
    <w:lvl w:ilvl="6" w:tplc="04100001" w:tentative="1">
      <w:start w:val="1"/>
      <w:numFmt w:val="bullet"/>
      <w:lvlText w:val=""/>
      <w:lvlJc w:val="left"/>
      <w:pPr>
        <w:ind w:left="5046" w:hanging="360"/>
      </w:pPr>
      <w:rPr>
        <w:rFonts w:ascii="Symbol" w:hAnsi="Symbol" w:hint="default"/>
      </w:rPr>
    </w:lvl>
    <w:lvl w:ilvl="7" w:tplc="04100003" w:tentative="1">
      <w:start w:val="1"/>
      <w:numFmt w:val="bullet"/>
      <w:lvlText w:val="o"/>
      <w:lvlJc w:val="left"/>
      <w:pPr>
        <w:ind w:left="5766" w:hanging="360"/>
      </w:pPr>
      <w:rPr>
        <w:rFonts w:ascii="Courier New" w:hAnsi="Courier New" w:cs="Courier New" w:hint="default"/>
      </w:rPr>
    </w:lvl>
    <w:lvl w:ilvl="8" w:tplc="04100005" w:tentative="1">
      <w:start w:val="1"/>
      <w:numFmt w:val="bullet"/>
      <w:lvlText w:val=""/>
      <w:lvlJc w:val="left"/>
      <w:pPr>
        <w:ind w:left="6486" w:hanging="360"/>
      </w:pPr>
      <w:rPr>
        <w:rFonts w:ascii="Wingdings" w:hAnsi="Wingdings" w:hint="default"/>
      </w:rPr>
    </w:lvl>
  </w:abstractNum>
  <w:abstractNum w:abstractNumId="3" w15:restartNumberingAfterBreak="0">
    <w:nsid w:val="145F40C3"/>
    <w:multiLevelType w:val="multilevel"/>
    <w:tmpl w:val="6CBCC712"/>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4727C1"/>
    <w:multiLevelType w:val="hybridMultilevel"/>
    <w:tmpl w:val="9912B00A"/>
    <w:lvl w:ilvl="0" w:tplc="04100001">
      <w:start w:val="1"/>
      <w:numFmt w:val="bullet"/>
      <w:lvlText w:val=""/>
      <w:lvlJc w:val="left"/>
      <w:pPr>
        <w:ind w:left="720" w:hanging="360"/>
      </w:pPr>
      <w:rPr>
        <w:rFonts w:ascii="Symbol" w:hAnsi="Symbol" w:cs="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cs="Wingdings" w:hint="default"/>
      </w:rPr>
    </w:lvl>
    <w:lvl w:ilvl="3" w:tplc="04100001" w:tentative="1">
      <w:start w:val="1"/>
      <w:numFmt w:val="bullet"/>
      <w:lvlText w:val=""/>
      <w:lvlJc w:val="left"/>
      <w:pPr>
        <w:ind w:left="2880" w:hanging="360"/>
      </w:pPr>
      <w:rPr>
        <w:rFonts w:ascii="Symbol" w:hAnsi="Symbol" w:cs="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cs="Wingdings" w:hint="default"/>
      </w:rPr>
    </w:lvl>
    <w:lvl w:ilvl="6" w:tplc="04100001" w:tentative="1">
      <w:start w:val="1"/>
      <w:numFmt w:val="bullet"/>
      <w:lvlText w:val=""/>
      <w:lvlJc w:val="left"/>
      <w:pPr>
        <w:ind w:left="5040" w:hanging="360"/>
      </w:pPr>
      <w:rPr>
        <w:rFonts w:ascii="Symbol" w:hAnsi="Symbol" w:cs="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81A59AD"/>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DA86477"/>
    <w:multiLevelType w:val="hybridMultilevel"/>
    <w:tmpl w:val="F65017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3BA5E45"/>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8307230"/>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3D467596"/>
    <w:multiLevelType w:val="hybridMultilevel"/>
    <w:tmpl w:val="A594CF40"/>
    <w:lvl w:ilvl="0" w:tplc="609A8BC6">
      <w:numFmt w:val="bullet"/>
      <w:lvlText w:val="-"/>
      <w:lvlJc w:val="left"/>
      <w:pPr>
        <w:ind w:left="1146" w:hanging="360"/>
      </w:pPr>
      <w:rPr>
        <w:rFonts w:ascii="Times New Roman" w:eastAsia="Times New Roman" w:hAnsi="Times New Roman" w:cs="Times New Roman" w:hint="default"/>
      </w:rPr>
    </w:lvl>
    <w:lvl w:ilvl="1" w:tplc="04100003" w:tentative="1">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0" w15:restartNumberingAfterBreak="0">
    <w:nsid w:val="464641A6"/>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4A24799A"/>
    <w:multiLevelType w:val="hybridMultilevel"/>
    <w:tmpl w:val="AAE45D04"/>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2" w15:restartNumberingAfterBreak="0">
    <w:nsid w:val="54520F16"/>
    <w:multiLevelType w:val="hybridMultilevel"/>
    <w:tmpl w:val="8A82329C"/>
    <w:lvl w:ilvl="0" w:tplc="9A70402A">
      <w:start w:val="1"/>
      <w:numFmt w:val="bullet"/>
      <w:lvlText w:val="-"/>
      <w:lvlJc w:val="left"/>
      <w:pPr>
        <w:tabs>
          <w:tab w:val="num" w:pos="927"/>
        </w:tabs>
        <w:ind w:left="927" w:hanging="360"/>
      </w:pPr>
      <w:rPr>
        <w:rFonts w:ascii="Times New Roman" w:eastAsia="Times New Roman" w:hAnsi="Times New Roman" w:cs="Times New Roman" w:hint="default"/>
      </w:rPr>
    </w:lvl>
    <w:lvl w:ilvl="1" w:tplc="04100003" w:tentative="1">
      <w:start w:val="1"/>
      <w:numFmt w:val="bullet"/>
      <w:lvlText w:val="o"/>
      <w:lvlJc w:val="left"/>
      <w:pPr>
        <w:tabs>
          <w:tab w:val="num" w:pos="1647"/>
        </w:tabs>
        <w:ind w:left="1647" w:hanging="360"/>
      </w:pPr>
      <w:rPr>
        <w:rFonts w:ascii="Courier New" w:hAnsi="Courier New" w:hint="default"/>
      </w:rPr>
    </w:lvl>
    <w:lvl w:ilvl="2" w:tplc="04100005" w:tentative="1">
      <w:start w:val="1"/>
      <w:numFmt w:val="bullet"/>
      <w:lvlText w:val=""/>
      <w:lvlJc w:val="left"/>
      <w:pPr>
        <w:tabs>
          <w:tab w:val="num" w:pos="2367"/>
        </w:tabs>
        <w:ind w:left="2367" w:hanging="360"/>
      </w:pPr>
      <w:rPr>
        <w:rFonts w:ascii="Wingdings" w:hAnsi="Wingdings" w:hint="default"/>
      </w:rPr>
    </w:lvl>
    <w:lvl w:ilvl="3" w:tplc="04100001" w:tentative="1">
      <w:start w:val="1"/>
      <w:numFmt w:val="bullet"/>
      <w:lvlText w:val=""/>
      <w:lvlJc w:val="left"/>
      <w:pPr>
        <w:tabs>
          <w:tab w:val="num" w:pos="3087"/>
        </w:tabs>
        <w:ind w:left="3087" w:hanging="360"/>
      </w:pPr>
      <w:rPr>
        <w:rFonts w:ascii="Symbol" w:hAnsi="Symbol" w:hint="default"/>
      </w:rPr>
    </w:lvl>
    <w:lvl w:ilvl="4" w:tplc="04100003" w:tentative="1">
      <w:start w:val="1"/>
      <w:numFmt w:val="bullet"/>
      <w:lvlText w:val="o"/>
      <w:lvlJc w:val="left"/>
      <w:pPr>
        <w:tabs>
          <w:tab w:val="num" w:pos="3807"/>
        </w:tabs>
        <w:ind w:left="3807" w:hanging="360"/>
      </w:pPr>
      <w:rPr>
        <w:rFonts w:ascii="Courier New" w:hAnsi="Courier New" w:hint="default"/>
      </w:rPr>
    </w:lvl>
    <w:lvl w:ilvl="5" w:tplc="04100005" w:tentative="1">
      <w:start w:val="1"/>
      <w:numFmt w:val="bullet"/>
      <w:lvlText w:val=""/>
      <w:lvlJc w:val="left"/>
      <w:pPr>
        <w:tabs>
          <w:tab w:val="num" w:pos="4527"/>
        </w:tabs>
        <w:ind w:left="4527" w:hanging="360"/>
      </w:pPr>
      <w:rPr>
        <w:rFonts w:ascii="Wingdings" w:hAnsi="Wingdings" w:hint="default"/>
      </w:rPr>
    </w:lvl>
    <w:lvl w:ilvl="6" w:tplc="04100001" w:tentative="1">
      <w:start w:val="1"/>
      <w:numFmt w:val="bullet"/>
      <w:lvlText w:val=""/>
      <w:lvlJc w:val="left"/>
      <w:pPr>
        <w:tabs>
          <w:tab w:val="num" w:pos="5247"/>
        </w:tabs>
        <w:ind w:left="5247" w:hanging="360"/>
      </w:pPr>
      <w:rPr>
        <w:rFonts w:ascii="Symbol" w:hAnsi="Symbol" w:hint="default"/>
      </w:rPr>
    </w:lvl>
    <w:lvl w:ilvl="7" w:tplc="04100003" w:tentative="1">
      <w:start w:val="1"/>
      <w:numFmt w:val="bullet"/>
      <w:lvlText w:val="o"/>
      <w:lvlJc w:val="left"/>
      <w:pPr>
        <w:tabs>
          <w:tab w:val="num" w:pos="5967"/>
        </w:tabs>
        <w:ind w:left="5967" w:hanging="360"/>
      </w:pPr>
      <w:rPr>
        <w:rFonts w:ascii="Courier New" w:hAnsi="Courier New" w:hint="default"/>
      </w:rPr>
    </w:lvl>
    <w:lvl w:ilvl="8" w:tplc="04100005" w:tentative="1">
      <w:start w:val="1"/>
      <w:numFmt w:val="bullet"/>
      <w:lvlText w:val=""/>
      <w:lvlJc w:val="left"/>
      <w:pPr>
        <w:tabs>
          <w:tab w:val="num" w:pos="6687"/>
        </w:tabs>
        <w:ind w:left="6687" w:hanging="360"/>
      </w:pPr>
      <w:rPr>
        <w:rFonts w:ascii="Wingdings" w:hAnsi="Wingdings" w:hint="default"/>
      </w:rPr>
    </w:lvl>
  </w:abstractNum>
  <w:abstractNum w:abstractNumId="13" w15:restartNumberingAfterBreak="0">
    <w:nsid w:val="551D0CB0"/>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B175956"/>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FC54477"/>
    <w:multiLevelType w:val="multilevel"/>
    <w:tmpl w:val="1216178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4)"/>
      <w:lvlJc w:val="left"/>
      <w:pPr>
        <w:tabs>
          <w:tab w:val="num" w:pos="1440"/>
        </w:tabs>
        <w:ind w:left="1440" w:hanging="360"/>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61D169E1"/>
    <w:multiLevelType w:val="hybridMultilevel"/>
    <w:tmpl w:val="5AEECD48"/>
    <w:lvl w:ilvl="0" w:tplc="0410000F">
      <w:start w:val="1"/>
      <w:numFmt w:val="decimal"/>
      <w:lvlText w:val="%1."/>
      <w:lvlJc w:val="left"/>
      <w:pPr>
        <w:ind w:left="726" w:hanging="360"/>
      </w:pPr>
    </w:lvl>
    <w:lvl w:ilvl="1" w:tplc="04100019" w:tentative="1">
      <w:start w:val="1"/>
      <w:numFmt w:val="lowerLetter"/>
      <w:lvlText w:val="%2."/>
      <w:lvlJc w:val="left"/>
      <w:pPr>
        <w:ind w:left="1446" w:hanging="360"/>
      </w:pPr>
    </w:lvl>
    <w:lvl w:ilvl="2" w:tplc="0410001B" w:tentative="1">
      <w:start w:val="1"/>
      <w:numFmt w:val="lowerRoman"/>
      <w:lvlText w:val="%3."/>
      <w:lvlJc w:val="right"/>
      <w:pPr>
        <w:ind w:left="2166" w:hanging="180"/>
      </w:pPr>
    </w:lvl>
    <w:lvl w:ilvl="3" w:tplc="0410000F" w:tentative="1">
      <w:start w:val="1"/>
      <w:numFmt w:val="decimal"/>
      <w:lvlText w:val="%4."/>
      <w:lvlJc w:val="left"/>
      <w:pPr>
        <w:ind w:left="2886" w:hanging="360"/>
      </w:pPr>
    </w:lvl>
    <w:lvl w:ilvl="4" w:tplc="04100019" w:tentative="1">
      <w:start w:val="1"/>
      <w:numFmt w:val="lowerLetter"/>
      <w:lvlText w:val="%5."/>
      <w:lvlJc w:val="left"/>
      <w:pPr>
        <w:ind w:left="3606" w:hanging="360"/>
      </w:pPr>
    </w:lvl>
    <w:lvl w:ilvl="5" w:tplc="0410001B" w:tentative="1">
      <w:start w:val="1"/>
      <w:numFmt w:val="lowerRoman"/>
      <w:lvlText w:val="%6."/>
      <w:lvlJc w:val="right"/>
      <w:pPr>
        <w:ind w:left="4326" w:hanging="180"/>
      </w:pPr>
    </w:lvl>
    <w:lvl w:ilvl="6" w:tplc="0410000F" w:tentative="1">
      <w:start w:val="1"/>
      <w:numFmt w:val="decimal"/>
      <w:lvlText w:val="%7."/>
      <w:lvlJc w:val="left"/>
      <w:pPr>
        <w:ind w:left="5046" w:hanging="360"/>
      </w:pPr>
    </w:lvl>
    <w:lvl w:ilvl="7" w:tplc="04100019" w:tentative="1">
      <w:start w:val="1"/>
      <w:numFmt w:val="lowerLetter"/>
      <w:lvlText w:val="%8."/>
      <w:lvlJc w:val="left"/>
      <w:pPr>
        <w:ind w:left="5766" w:hanging="360"/>
      </w:pPr>
    </w:lvl>
    <w:lvl w:ilvl="8" w:tplc="0410001B" w:tentative="1">
      <w:start w:val="1"/>
      <w:numFmt w:val="lowerRoman"/>
      <w:lvlText w:val="%9."/>
      <w:lvlJc w:val="right"/>
      <w:pPr>
        <w:ind w:left="6486" w:hanging="180"/>
      </w:pPr>
    </w:lvl>
  </w:abstractNum>
  <w:abstractNum w:abstractNumId="17" w15:restartNumberingAfterBreak="0">
    <w:nsid w:val="65BA5B9C"/>
    <w:multiLevelType w:val="hybridMultilevel"/>
    <w:tmpl w:val="55564CAA"/>
    <w:lvl w:ilvl="0" w:tplc="04100001">
      <w:start w:val="1"/>
      <w:numFmt w:val="bullet"/>
      <w:lvlText w:val=""/>
      <w:lvlJc w:val="left"/>
      <w:pPr>
        <w:ind w:left="1118" w:hanging="360"/>
      </w:pPr>
      <w:rPr>
        <w:rFonts w:ascii="Symbol" w:hAnsi="Symbol" w:hint="default"/>
      </w:rPr>
    </w:lvl>
    <w:lvl w:ilvl="1" w:tplc="04100003" w:tentative="1">
      <w:start w:val="1"/>
      <w:numFmt w:val="bullet"/>
      <w:lvlText w:val="o"/>
      <w:lvlJc w:val="left"/>
      <w:pPr>
        <w:ind w:left="1838" w:hanging="360"/>
      </w:pPr>
      <w:rPr>
        <w:rFonts w:ascii="Courier New" w:hAnsi="Courier New" w:cs="Courier New" w:hint="default"/>
      </w:rPr>
    </w:lvl>
    <w:lvl w:ilvl="2" w:tplc="04100005" w:tentative="1">
      <w:start w:val="1"/>
      <w:numFmt w:val="bullet"/>
      <w:lvlText w:val=""/>
      <w:lvlJc w:val="left"/>
      <w:pPr>
        <w:ind w:left="2558" w:hanging="360"/>
      </w:pPr>
      <w:rPr>
        <w:rFonts w:ascii="Wingdings" w:hAnsi="Wingdings" w:hint="default"/>
      </w:rPr>
    </w:lvl>
    <w:lvl w:ilvl="3" w:tplc="04100001" w:tentative="1">
      <w:start w:val="1"/>
      <w:numFmt w:val="bullet"/>
      <w:lvlText w:val=""/>
      <w:lvlJc w:val="left"/>
      <w:pPr>
        <w:ind w:left="3278" w:hanging="360"/>
      </w:pPr>
      <w:rPr>
        <w:rFonts w:ascii="Symbol" w:hAnsi="Symbol" w:hint="default"/>
      </w:rPr>
    </w:lvl>
    <w:lvl w:ilvl="4" w:tplc="04100003" w:tentative="1">
      <w:start w:val="1"/>
      <w:numFmt w:val="bullet"/>
      <w:lvlText w:val="o"/>
      <w:lvlJc w:val="left"/>
      <w:pPr>
        <w:ind w:left="3998" w:hanging="360"/>
      </w:pPr>
      <w:rPr>
        <w:rFonts w:ascii="Courier New" w:hAnsi="Courier New" w:cs="Courier New" w:hint="default"/>
      </w:rPr>
    </w:lvl>
    <w:lvl w:ilvl="5" w:tplc="04100005" w:tentative="1">
      <w:start w:val="1"/>
      <w:numFmt w:val="bullet"/>
      <w:lvlText w:val=""/>
      <w:lvlJc w:val="left"/>
      <w:pPr>
        <w:ind w:left="4718" w:hanging="360"/>
      </w:pPr>
      <w:rPr>
        <w:rFonts w:ascii="Wingdings" w:hAnsi="Wingdings" w:hint="default"/>
      </w:rPr>
    </w:lvl>
    <w:lvl w:ilvl="6" w:tplc="04100001" w:tentative="1">
      <w:start w:val="1"/>
      <w:numFmt w:val="bullet"/>
      <w:lvlText w:val=""/>
      <w:lvlJc w:val="left"/>
      <w:pPr>
        <w:ind w:left="5438" w:hanging="360"/>
      </w:pPr>
      <w:rPr>
        <w:rFonts w:ascii="Symbol" w:hAnsi="Symbol" w:hint="default"/>
      </w:rPr>
    </w:lvl>
    <w:lvl w:ilvl="7" w:tplc="04100003" w:tentative="1">
      <w:start w:val="1"/>
      <w:numFmt w:val="bullet"/>
      <w:lvlText w:val="o"/>
      <w:lvlJc w:val="left"/>
      <w:pPr>
        <w:ind w:left="6158" w:hanging="360"/>
      </w:pPr>
      <w:rPr>
        <w:rFonts w:ascii="Courier New" w:hAnsi="Courier New" w:cs="Courier New" w:hint="default"/>
      </w:rPr>
    </w:lvl>
    <w:lvl w:ilvl="8" w:tplc="04100005" w:tentative="1">
      <w:start w:val="1"/>
      <w:numFmt w:val="bullet"/>
      <w:lvlText w:val=""/>
      <w:lvlJc w:val="left"/>
      <w:pPr>
        <w:ind w:left="6878" w:hanging="360"/>
      </w:pPr>
      <w:rPr>
        <w:rFonts w:ascii="Wingdings" w:hAnsi="Wingdings" w:hint="default"/>
      </w:rPr>
    </w:lvl>
  </w:abstractNum>
  <w:abstractNum w:abstractNumId="18" w15:restartNumberingAfterBreak="0">
    <w:nsid w:val="6CC16946"/>
    <w:multiLevelType w:val="multilevel"/>
    <w:tmpl w:val="6FCA0C72"/>
    <w:lvl w:ilvl="0">
      <w:numFmt w:val="decimal"/>
      <w:pStyle w:val="Titolo1"/>
      <w:lvlText w:val="%1."/>
      <w:lvlJc w:val="left"/>
      <w:pPr>
        <w:tabs>
          <w:tab w:val="num" w:pos="1779"/>
        </w:tabs>
        <w:ind w:left="1779" w:hanging="360"/>
      </w:pPr>
      <w:rPr>
        <w:rFonts w:hint="default"/>
        <w:sz w:val="20"/>
        <w:szCs w:val="20"/>
      </w:rPr>
    </w:lvl>
    <w:lvl w:ilvl="1">
      <w:start w:val="1"/>
      <w:numFmt w:val="decimal"/>
      <w:pStyle w:val="Titolo2"/>
      <w:lvlText w:val="%1.%2."/>
      <w:lvlJc w:val="left"/>
      <w:pPr>
        <w:tabs>
          <w:tab w:val="num" w:pos="1080"/>
        </w:tabs>
        <w:ind w:left="792" w:hanging="432"/>
      </w:pPr>
      <w:rPr>
        <w:rFonts w:hint="default"/>
      </w:rPr>
    </w:lvl>
    <w:lvl w:ilvl="2">
      <w:start w:val="1"/>
      <w:numFmt w:val="decimal"/>
      <w:pStyle w:val="Titolo3"/>
      <w:lvlText w:val="%1.%2.%3."/>
      <w:lvlJc w:val="left"/>
      <w:pPr>
        <w:tabs>
          <w:tab w:val="num" w:pos="1800"/>
        </w:tabs>
        <w:ind w:left="1224" w:hanging="504"/>
      </w:pPr>
      <w:rPr>
        <w:rFonts w:hint="default"/>
      </w:rPr>
    </w:lvl>
    <w:lvl w:ilvl="3">
      <w:start w:val="1"/>
      <w:numFmt w:val="decimal"/>
      <w:pStyle w:val="Titolo4"/>
      <w:lvlText w:val="%1.%2.%3.%4."/>
      <w:lvlJc w:val="left"/>
      <w:pPr>
        <w:tabs>
          <w:tab w:val="num" w:pos="1800"/>
        </w:tabs>
        <w:ind w:left="1728" w:hanging="648"/>
      </w:pPr>
      <w:rPr>
        <w:rFonts w:hint="default"/>
      </w:rPr>
    </w:lvl>
    <w:lvl w:ilvl="4">
      <w:start w:val="1"/>
      <w:numFmt w:val="decimal"/>
      <w:pStyle w:val="Titolo5"/>
      <w:lvlText w:val="%1.%2.%3.%4.%5."/>
      <w:lvlJc w:val="left"/>
      <w:pPr>
        <w:tabs>
          <w:tab w:val="num" w:pos="2520"/>
        </w:tabs>
        <w:ind w:left="2232" w:hanging="792"/>
      </w:pPr>
      <w:rPr>
        <w:rFonts w:hint="default"/>
      </w:rPr>
    </w:lvl>
    <w:lvl w:ilvl="5">
      <w:start w:val="1"/>
      <w:numFmt w:val="decimal"/>
      <w:pStyle w:val="Titolo6"/>
      <w:lvlText w:val="%1.%2.%3.%4.%5.%6."/>
      <w:lvlJc w:val="left"/>
      <w:pPr>
        <w:tabs>
          <w:tab w:val="num" w:pos="2880"/>
        </w:tabs>
        <w:ind w:left="2736" w:hanging="936"/>
      </w:pPr>
      <w:rPr>
        <w:rFonts w:hint="default"/>
      </w:rPr>
    </w:lvl>
    <w:lvl w:ilvl="6">
      <w:start w:val="1"/>
      <w:numFmt w:val="decimal"/>
      <w:pStyle w:val="Titolo7"/>
      <w:lvlText w:val="%1.%2.%3.%4.%5.%6.%7."/>
      <w:lvlJc w:val="left"/>
      <w:pPr>
        <w:tabs>
          <w:tab w:val="num" w:pos="3600"/>
        </w:tabs>
        <w:ind w:left="3240" w:hanging="1080"/>
      </w:pPr>
      <w:rPr>
        <w:rFonts w:hint="default"/>
      </w:rPr>
    </w:lvl>
    <w:lvl w:ilvl="7">
      <w:start w:val="1"/>
      <w:numFmt w:val="decimal"/>
      <w:pStyle w:val="Titolo8"/>
      <w:lvlText w:val="%1.%2.%3.%4.%5.%6.%7.%8."/>
      <w:lvlJc w:val="left"/>
      <w:pPr>
        <w:tabs>
          <w:tab w:val="num" w:pos="3960"/>
        </w:tabs>
        <w:ind w:left="3744" w:hanging="1224"/>
      </w:pPr>
      <w:rPr>
        <w:rFonts w:hint="default"/>
      </w:rPr>
    </w:lvl>
    <w:lvl w:ilvl="8">
      <w:start w:val="1"/>
      <w:numFmt w:val="decimal"/>
      <w:pStyle w:val="Titolo9"/>
      <w:lvlText w:val="%1.%2.%3.%4.%5.%6.%7.%8.%9."/>
      <w:lvlJc w:val="left"/>
      <w:pPr>
        <w:tabs>
          <w:tab w:val="num" w:pos="4680"/>
        </w:tabs>
        <w:ind w:left="4320" w:hanging="1440"/>
      </w:pPr>
      <w:rPr>
        <w:rFonts w:hint="default"/>
      </w:rPr>
    </w:lvl>
  </w:abstractNum>
  <w:abstractNum w:abstractNumId="19" w15:restartNumberingAfterBreak="0">
    <w:nsid w:val="755051DD"/>
    <w:multiLevelType w:val="hybridMultilevel"/>
    <w:tmpl w:val="A866C3BC"/>
    <w:lvl w:ilvl="0" w:tplc="9A70402A">
      <w:start w:val="1"/>
      <w:numFmt w:val="bullet"/>
      <w:lvlText w:val="-"/>
      <w:lvlJc w:val="left"/>
      <w:pPr>
        <w:tabs>
          <w:tab w:val="num" w:pos="1137"/>
        </w:tabs>
        <w:ind w:left="1137" w:hanging="360"/>
      </w:pPr>
      <w:rPr>
        <w:rFonts w:ascii="Times New Roman" w:eastAsia="Times New Roman" w:hAnsi="Times New Roman" w:cs="Times New Roman" w:hint="default"/>
      </w:rPr>
    </w:lvl>
    <w:lvl w:ilvl="1" w:tplc="04100003" w:tentative="1">
      <w:start w:val="1"/>
      <w:numFmt w:val="bullet"/>
      <w:lvlText w:val="o"/>
      <w:lvlJc w:val="left"/>
      <w:pPr>
        <w:ind w:left="1650" w:hanging="360"/>
      </w:pPr>
      <w:rPr>
        <w:rFonts w:ascii="Courier New" w:hAnsi="Courier New" w:cs="Courier New" w:hint="default"/>
      </w:rPr>
    </w:lvl>
    <w:lvl w:ilvl="2" w:tplc="04100005" w:tentative="1">
      <w:start w:val="1"/>
      <w:numFmt w:val="bullet"/>
      <w:lvlText w:val=""/>
      <w:lvlJc w:val="left"/>
      <w:pPr>
        <w:ind w:left="2370" w:hanging="360"/>
      </w:pPr>
      <w:rPr>
        <w:rFonts w:ascii="Wingdings" w:hAnsi="Wingdings" w:hint="default"/>
      </w:rPr>
    </w:lvl>
    <w:lvl w:ilvl="3" w:tplc="04100001" w:tentative="1">
      <w:start w:val="1"/>
      <w:numFmt w:val="bullet"/>
      <w:lvlText w:val=""/>
      <w:lvlJc w:val="left"/>
      <w:pPr>
        <w:ind w:left="3090" w:hanging="360"/>
      </w:pPr>
      <w:rPr>
        <w:rFonts w:ascii="Symbol" w:hAnsi="Symbol" w:hint="default"/>
      </w:rPr>
    </w:lvl>
    <w:lvl w:ilvl="4" w:tplc="04100003" w:tentative="1">
      <w:start w:val="1"/>
      <w:numFmt w:val="bullet"/>
      <w:lvlText w:val="o"/>
      <w:lvlJc w:val="left"/>
      <w:pPr>
        <w:ind w:left="3810" w:hanging="360"/>
      </w:pPr>
      <w:rPr>
        <w:rFonts w:ascii="Courier New" w:hAnsi="Courier New" w:cs="Courier New" w:hint="default"/>
      </w:rPr>
    </w:lvl>
    <w:lvl w:ilvl="5" w:tplc="04100005" w:tentative="1">
      <w:start w:val="1"/>
      <w:numFmt w:val="bullet"/>
      <w:lvlText w:val=""/>
      <w:lvlJc w:val="left"/>
      <w:pPr>
        <w:ind w:left="4530" w:hanging="360"/>
      </w:pPr>
      <w:rPr>
        <w:rFonts w:ascii="Wingdings" w:hAnsi="Wingdings" w:hint="default"/>
      </w:rPr>
    </w:lvl>
    <w:lvl w:ilvl="6" w:tplc="04100001" w:tentative="1">
      <w:start w:val="1"/>
      <w:numFmt w:val="bullet"/>
      <w:lvlText w:val=""/>
      <w:lvlJc w:val="left"/>
      <w:pPr>
        <w:ind w:left="5250" w:hanging="360"/>
      </w:pPr>
      <w:rPr>
        <w:rFonts w:ascii="Symbol" w:hAnsi="Symbol" w:hint="default"/>
      </w:rPr>
    </w:lvl>
    <w:lvl w:ilvl="7" w:tplc="04100003" w:tentative="1">
      <w:start w:val="1"/>
      <w:numFmt w:val="bullet"/>
      <w:lvlText w:val="o"/>
      <w:lvlJc w:val="left"/>
      <w:pPr>
        <w:ind w:left="5970" w:hanging="360"/>
      </w:pPr>
      <w:rPr>
        <w:rFonts w:ascii="Courier New" w:hAnsi="Courier New" w:cs="Courier New" w:hint="default"/>
      </w:rPr>
    </w:lvl>
    <w:lvl w:ilvl="8" w:tplc="04100005" w:tentative="1">
      <w:start w:val="1"/>
      <w:numFmt w:val="bullet"/>
      <w:lvlText w:val=""/>
      <w:lvlJc w:val="left"/>
      <w:pPr>
        <w:ind w:left="6690" w:hanging="360"/>
      </w:pPr>
      <w:rPr>
        <w:rFonts w:ascii="Wingdings" w:hAnsi="Wingdings" w:hint="default"/>
      </w:rPr>
    </w:lvl>
  </w:abstractNum>
  <w:abstractNum w:abstractNumId="20" w15:restartNumberingAfterBreak="0">
    <w:nsid w:val="78BA5547"/>
    <w:multiLevelType w:val="hybridMultilevel"/>
    <w:tmpl w:val="8A660E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D0B593E"/>
    <w:multiLevelType w:val="hybridMultilevel"/>
    <w:tmpl w:val="F28A63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8"/>
  </w:num>
  <w:num w:numId="2">
    <w:abstractNumId w:val="12"/>
  </w:num>
  <w:num w:numId="3">
    <w:abstractNumId w:val="16"/>
  </w:num>
  <w:num w:numId="4">
    <w:abstractNumId w:val="19"/>
  </w:num>
  <w:num w:numId="5">
    <w:abstractNumId w:val="9"/>
  </w:num>
  <w:num w:numId="6">
    <w:abstractNumId w:val="2"/>
  </w:num>
  <w:num w:numId="7">
    <w:abstractNumId w:val="3"/>
  </w:num>
  <w:num w:numId="8">
    <w:abstractNumId w:val="18"/>
  </w:num>
  <w:num w:numId="9">
    <w:abstractNumId w:val="18"/>
  </w:num>
  <w:num w:numId="10">
    <w:abstractNumId w:val="4"/>
  </w:num>
  <w:num w:numId="1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8"/>
  </w:num>
  <w:num w:numId="14">
    <w:abstractNumId w:val="18"/>
  </w:num>
  <w:num w:numId="15">
    <w:abstractNumId w:val="18"/>
  </w:num>
  <w:num w:numId="16">
    <w:abstractNumId w:val="18"/>
  </w:num>
  <w:num w:numId="17">
    <w:abstractNumId w:val="0"/>
  </w:num>
  <w:num w:numId="18">
    <w:abstractNumId w:val="17"/>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8"/>
  </w:num>
  <w:num w:numId="27">
    <w:abstractNumId w:val="18"/>
  </w:num>
  <w:num w:numId="28">
    <w:abstractNumId w:val="20"/>
  </w:num>
  <w:num w:numId="29">
    <w:abstractNumId w:val="11"/>
  </w:num>
  <w:num w:numId="30">
    <w:abstractNumId w:val="18"/>
  </w:num>
  <w:num w:numId="31">
    <w:abstractNumId w:val="21"/>
  </w:num>
  <w:num w:numId="32">
    <w:abstractNumId w:val="6"/>
  </w:num>
  <w:num w:numId="33">
    <w:abstractNumId w:val="8"/>
  </w:num>
  <w:num w:numId="34">
    <w:abstractNumId w:val="5"/>
  </w:num>
  <w:num w:numId="35">
    <w:abstractNumId w:val="1"/>
  </w:num>
  <w:num w:numId="36">
    <w:abstractNumId w:val="7"/>
  </w:num>
  <w:num w:numId="37">
    <w:abstractNumId w:val="14"/>
  </w:num>
  <w:num w:numId="38">
    <w:abstractNumId w:val="10"/>
  </w:num>
  <w:num w:numId="39">
    <w:abstractNumId w:val="13"/>
  </w:num>
  <w:num w:numId="40">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mpoApplicazione" w:val=" "/>
    <w:docVar w:name="CampoIRDoc" w:val="Rev. 0"/>
    <w:docVar w:name="CampoRagioneSociale" w:val="SO.GE.NU.S. S.p.A."/>
    <w:docVar w:name="CampoScopo" w:val=" "/>
    <w:docVar w:name="CampoSiglaClasse" w:val="MGQ-"/>
    <w:docVar w:name="CampoSiglaDoc" w:val="MGQ-01"/>
    <w:docVar w:name="CampoSinteticoMod" w:val="Prima emissione"/>
    <w:docVar w:name="CampoTitoloClasse" w:val="Manuali"/>
    <w:docVar w:name="CampoTitoloDoc" w:val="Manuale del Sistema di Gestione per la Qualità"/>
    <w:docVar w:name="DescrizioneDoc" w:val="MGQ-01 - Manuale del Sistema di Gestione per la Qualità - Rev. 0"/>
    <w:docVar w:name="id" w:val=" 105"/>
    <w:docVar w:name="idRev" w:val=" 110"/>
    <w:docVar w:name="Tipo" w:val="D"/>
  </w:docVars>
  <w:rsids>
    <w:rsidRoot w:val="00C50F8F"/>
    <w:rsid w:val="00003F20"/>
    <w:rsid w:val="00004098"/>
    <w:rsid w:val="000157F7"/>
    <w:rsid w:val="00020117"/>
    <w:rsid w:val="000208C8"/>
    <w:rsid w:val="00021F3F"/>
    <w:rsid w:val="0003668B"/>
    <w:rsid w:val="000366AB"/>
    <w:rsid w:val="00041A9A"/>
    <w:rsid w:val="00056EB3"/>
    <w:rsid w:val="00060287"/>
    <w:rsid w:val="000616CD"/>
    <w:rsid w:val="00063132"/>
    <w:rsid w:val="00064134"/>
    <w:rsid w:val="00064EB9"/>
    <w:rsid w:val="0006501A"/>
    <w:rsid w:val="0008362F"/>
    <w:rsid w:val="000902F4"/>
    <w:rsid w:val="00091007"/>
    <w:rsid w:val="000936C3"/>
    <w:rsid w:val="00095226"/>
    <w:rsid w:val="00097404"/>
    <w:rsid w:val="0009790D"/>
    <w:rsid w:val="000B0363"/>
    <w:rsid w:val="000B19D8"/>
    <w:rsid w:val="000B1FFC"/>
    <w:rsid w:val="000B27EC"/>
    <w:rsid w:val="000C0508"/>
    <w:rsid w:val="000C7A47"/>
    <w:rsid w:val="000E3757"/>
    <w:rsid w:val="000E6DC5"/>
    <w:rsid w:val="000F1951"/>
    <w:rsid w:val="000F564E"/>
    <w:rsid w:val="000F5AC8"/>
    <w:rsid w:val="000F69CD"/>
    <w:rsid w:val="000F7E2D"/>
    <w:rsid w:val="00116005"/>
    <w:rsid w:val="001160B5"/>
    <w:rsid w:val="0011720F"/>
    <w:rsid w:val="001257CB"/>
    <w:rsid w:val="00137976"/>
    <w:rsid w:val="001417EC"/>
    <w:rsid w:val="001464BC"/>
    <w:rsid w:val="00156D28"/>
    <w:rsid w:val="001572B2"/>
    <w:rsid w:val="00157652"/>
    <w:rsid w:val="0015768E"/>
    <w:rsid w:val="00173375"/>
    <w:rsid w:val="00173F81"/>
    <w:rsid w:val="0017417B"/>
    <w:rsid w:val="001754A0"/>
    <w:rsid w:val="001845C4"/>
    <w:rsid w:val="00196B30"/>
    <w:rsid w:val="001B22F5"/>
    <w:rsid w:val="001B263E"/>
    <w:rsid w:val="001B281D"/>
    <w:rsid w:val="001C03F9"/>
    <w:rsid w:val="001C6A06"/>
    <w:rsid w:val="001D24A1"/>
    <w:rsid w:val="001E38E3"/>
    <w:rsid w:val="001F13E2"/>
    <w:rsid w:val="001F4A2D"/>
    <w:rsid w:val="0020450B"/>
    <w:rsid w:val="00214F07"/>
    <w:rsid w:val="00230AF5"/>
    <w:rsid w:val="00232D42"/>
    <w:rsid w:val="00237A5F"/>
    <w:rsid w:val="0025008C"/>
    <w:rsid w:val="00257ACC"/>
    <w:rsid w:val="002618E8"/>
    <w:rsid w:val="00261C6B"/>
    <w:rsid w:val="00263D75"/>
    <w:rsid w:val="00265741"/>
    <w:rsid w:val="00265B4A"/>
    <w:rsid w:val="00275A1F"/>
    <w:rsid w:val="00281BFC"/>
    <w:rsid w:val="00290921"/>
    <w:rsid w:val="00293691"/>
    <w:rsid w:val="0029765F"/>
    <w:rsid w:val="002A2801"/>
    <w:rsid w:val="002B01F2"/>
    <w:rsid w:val="002C1051"/>
    <w:rsid w:val="002C506F"/>
    <w:rsid w:val="002C5939"/>
    <w:rsid w:val="002C7CA6"/>
    <w:rsid w:val="002D134E"/>
    <w:rsid w:val="002D43E2"/>
    <w:rsid w:val="002D43F2"/>
    <w:rsid w:val="002D5173"/>
    <w:rsid w:val="002D521A"/>
    <w:rsid w:val="002E3CE2"/>
    <w:rsid w:val="002E7780"/>
    <w:rsid w:val="002E7981"/>
    <w:rsid w:val="002F3F1F"/>
    <w:rsid w:val="002F4574"/>
    <w:rsid w:val="002F5322"/>
    <w:rsid w:val="0030384D"/>
    <w:rsid w:val="00307AB7"/>
    <w:rsid w:val="0032410A"/>
    <w:rsid w:val="00327039"/>
    <w:rsid w:val="00334EF9"/>
    <w:rsid w:val="00335C34"/>
    <w:rsid w:val="0033647A"/>
    <w:rsid w:val="003437DC"/>
    <w:rsid w:val="00347193"/>
    <w:rsid w:val="00352BB6"/>
    <w:rsid w:val="00353AEF"/>
    <w:rsid w:val="00355BD0"/>
    <w:rsid w:val="00364CEC"/>
    <w:rsid w:val="003662BF"/>
    <w:rsid w:val="00366D61"/>
    <w:rsid w:val="00371A53"/>
    <w:rsid w:val="00374149"/>
    <w:rsid w:val="00375971"/>
    <w:rsid w:val="00380007"/>
    <w:rsid w:val="003815C8"/>
    <w:rsid w:val="00386817"/>
    <w:rsid w:val="00386DAB"/>
    <w:rsid w:val="0038793E"/>
    <w:rsid w:val="00390F14"/>
    <w:rsid w:val="00391B38"/>
    <w:rsid w:val="003932D9"/>
    <w:rsid w:val="003A0199"/>
    <w:rsid w:val="003A1906"/>
    <w:rsid w:val="003A3BCC"/>
    <w:rsid w:val="003A79D6"/>
    <w:rsid w:val="003B551F"/>
    <w:rsid w:val="003B5C71"/>
    <w:rsid w:val="003D148B"/>
    <w:rsid w:val="003D48AC"/>
    <w:rsid w:val="003E5F5C"/>
    <w:rsid w:val="003E78B2"/>
    <w:rsid w:val="003F6D5E"/>
    <w:rsid w:val="0040487A"/>
    <w:rsid w:val="004079D6"/>
    <w:rsid w:val="004237C5"/>
    <w:rsid w:val="00426873"/>
    <w:rsid w:val="0043478F"/>
    <w:rsid w:val="00437B92"/>
    <w:rsid w:val="00441DA5"/>
    <w:rsid w:val="004457AD"/>
    <w:rsid w:val="004500BB"/>
    <w:rsid w:val="00451327"/>
    <w:rsid w:val="00453F96"/>
    <w:rsid w:val="00455A88"/>
    <w:rsid w:val="00456E78"/>
    <w:rsid w:val="0046708B"/>
    <w:rsid w:val="004670D0"/>
    <w:rsid w:val="00482418"/>
    <w:rsid w:val="004867FC"/>
    <w:rsid w:val="00487E8B"/>
    <w:rsid w:val="00491747"/>
    <w:rsid w:val="0049513F"/>
    <w:rsid w:val="00497DFE"/>
    <w:rsid w:val="004A2A49"/>
    <w:rsid w:val="004A48F2"/>
    <w:rsid w:val="004A4E88"/>
    <w:rsid w:val="004B1D11"/>
    <w:rsid w:val="004B2323"/>
    <w:rsid w:val="004C3F14"/>
    <w:rsid w:val="004C5FD0"/>
    <w:rsid w:val="004E0E42"/>
    <w:rsid w:val="004F6453"/>
    <w:rsid w:val="00501783"/>
    <w:rsid w:val="00510031"/>
    <w:rsid w:val="005322BD"/>
    <w:rsid w:val="005366D9"/>
    <w:rsid w:val="00542A17"/>
    <w:rsid w:val="00544BAB"/>
    <w:rsid w:val="00557188"/>
    <w:rsid w:val="005619BA"/>
    <w:rsid w:val="00562956"/>
    <w:rsid w:val="005656BD"/>
    <w:rsid w:val="00573AF6"/>
    <w:rsid w:val="005802B8"/>
    <w:rsid w:val="00580B1A"/>
    <w:rsid w:val="00581E1A"/>
    <w:rsid w:val="0058578F"/>
    <w:rsid w:val="00587E76"/>
    <w:rsid w:val="005919AF"/>
    <w:rsid w:val="00591E6A"/>
    <w:rsid w:val="00592EBD"/>
    <w:rsid w:val="00594262"/>
    <w:rsid w:val="005A4511"/>
    <w:rsid w:val="005A7E75"/>
    <w:rsid w:val="005B575B"/>
    <w:rsid w:val="005B6973"/>
    <w:rsid w:val="005B6FFA"/>
    <w:rsid w:val="005B76FE"/>
    <w:rsid w:val="005C2495"/>
    <w:rsid w:val="005D195F"/>
    <w:rsid w:val="005D709E"/>
    <w:rsid w:val="005E67C2"/>
    <w:rsid w:val="006022DB"/>
    <w:rsid w:val="006116B6"/>
    <w:rsid w:val="00611E6F"/>
    <w:rsid w:val="0061293E"/>
    <w:rsid w:val="006146EC"/>
    <w:rsid w:val="00617BCD"/>
    <w:rsid w:val="00622B17"/>
    <w:rsid w:val="006262C7"/>
    <w:rsid w:val="0063115F"/>
    <w:rsid w:val="00633F04"/>
    <w:rsid w:val="00645BE4"/>
    <w:rsid w:val="0064751F"/>
    <w:rsid w:val="00655B99"/>
    <w:rsid w:val="006647DA"/>
    <w:rsid w:val="00671B50"/>
    <w:rsid w:val="00674826"/>
    <w:rsid w:val="00680192"/>
    <w:rsid w:val="00683DFD"/>
    <w:rsid w:val="00684D02"/>
    <w:rsid w:val="0069068D"/>
    <w:rsid w:val="006934EF"/>
    <w:rsid w:val="006A28C0"/>
    <w:rsid w:val="006A4740"/>
    <w:rsid w:val="006B2A4D"/>
    <w:rsid w:val="006B56E6"/>
    <w:rsid w:val="006B74B1"/>
    <w:rsid w:val="006C3568"/>
    <w:rsid w:val="006C3E11"/>
    <w:rsid w:val="006C6A66"/>
    <w:rsid w:val="006C7770"/>
    <w:rsid w:val="006D1404"/>
    <w:rsid w:val="006E29EA"/>
    <w:rsid w:val="006E665A"/>
    <w:rsid w:val="006E6B26"/>
    <w:rsid w:val="006F60E4"/>
    <w:rsid w:val="006F64BD"/>
    <w:rsid w:val="006F7B05"/>
    <w:rsid w:val="007005AE"/>
    <w:rsid w:val="00703809"/>
    <w:rsid w:val="00704C48"/>
    <w:rsid w:val="007066CA"/>
    <w:rsid w:val="00710E94"/>
    <w:rsid w:val="00713A9C"/>
    <w:rsid w:val="00715ACB"/>
    <w:rsid w:val="00721620"/>
    <w:rsid w:val="0072401C"/>
    <w:rsid w:val="00726764"/>
    <w:rsid w:val="00731339"/>
    <w:rsid w:val="00731A76"/>
    <w:rsid w:val="00732AA2"/>
    <w:rsid w:val="00733CAC"/>
    <w:rsid w:val="00736572"/>
    <w:rsid w:val="00741248"/>
    <w:rsid w:val="0075197D"/>
    <w:rsid w:val="00752C93"/>
    <w:rsid w:val="0075415F"/>
    <w:rsid w:val="00762969"/>
    <w:rsid w:val="00775125"/>
    <w:rsid w:val="00782540"/>
    <w:rsid w:val="00782B42"/>
    <w:rsid w:val="00783893"/>
    <w:rsid w:val="0078616F"/>
    <w:rsid w:val="007871BB"/>
    <w:rsid w:val="0078792E"/>
    <w:rsid w:val="007958DB"/>
    <w:rsid w:val="007B5284"/>
    <w:rsid w:val="007C11D0"/>
    <w:rsid w:val="007C186F"/>
    <w:rsid w:val="007C1E2F"/>
    <w:rsid w:val="007C2CC4"/>
    <w:rsid w:val="007C57BE"/>
    <w:rsid w:val="007D007A"/>
    <w:rsid w:val="007D172E"/>
    <w:rsid w:val="007E4D92"/>
    <w:rsid w:val="00801DFF"/>
    <w:rsid w:val="0080237B"/>
    <w:rsid w:val="00816071"/>
    <w:rsid w:val="008213DE"/>
    <w:rsid w:val="00825AF6"/>
    <w:rsid w:val="008269CC"/>
    <w:rsid w:val="008378D6"/>
    <w:rsid w:val="00841785"/>
    <w:rsid w:val="0084299D"/>
    <w:rsid w:val="00846AF7"/>
    <w:rsid w:val="00866753"/>
    <w:rsid w:val="008720DA"/>
    <w:rsid w:val="00874160"/>
    <w:rsid w:val="00880EA1"/>
    <w:rsid w:val="00890918"/>
    <w:rsid w:val="0089437D"/>
    <w:rsid w:val="00894665"/>
    <w:rsid w:val="008A684B"/>
    <w:rsid w:val="008B4FF4"/>
    <w:rsid w:val="008C0679"/>
    <w:rsid w:val="008C40D5"/>
    <w:rsid w:val="008D1028"/>
    <w:rsid w:val="008D43AE"/>
    <w:rsid w:val="008D716F"/>
    <w:rsid w:val="008E07B7"/>
    <w:rsid w:val="008E43A5"/>
    <w:rsid w:val="008E7191"/>
    <w:rsid w:val="008E7C4F"/>
    <w:rsid w:val="008F09EA"/>
    <w:rsid w:val="008F26B4"/>
    <w:rsid w:val="00901D01"/>
    <w:rsid w:val="00905A3C"/>
    <w:rsid w:val="009163CB"/>
    <w:rsid w:val="00921E5A"/>
    <w:rsid w:val="00930A71"/>
    <w:rsid w:val="00936A86"/>
    <w:rsid w:val="00942275"/>
    <w:rsid w:val="00945CBF"/>
    <w:rsid w:val="00946788"/>
    <w:rsid w:val="0095286A"/>
    <w:rsid w:val="00953A23"/>
    <w:rsid w:val="00960F94"/>
    <w:rsid w:val="00964FA1"/>
    <w:rsid w:val="009704EA"/>
    <w:rsid w:val="00971905"/>
    <w:rsid w:val="009719EA"/>
    <w:rsid w:val="009773D0"/>
    <w:rsid w:val="00981648"/>
    <w:rsid w:val="009856FA"/>
    <w:rsid w:val="00991D40"/>
    <w:rsid w:val="009A2C9B"/>
    <w:rsid w:val="009A5334"/>
    <w:rsid w:val="009B08C5"/>
    <w:rsid w:val="009B6388"/>
    <w:rsid w:val="009C5DFA"/>
    <w:rsid w:val="009D0A67"/>
    <w:rsid w:val="009D1310"/>
    <w:rsid w:val="009D16DA"/>
    <w:rsid w:val="009D68C4"/>
    <w:rsid w:val="009D7AC0"/>
    <w:rsid w:val="009E2F96"/>
    <w:rsid w:val="009E771F"/>
    <w:rsid w:val="009F120A"/>
    <w:rsid w:val="009F1378"/>
    <w:rsid w:val="009F275A"/>
    <w:rsid w:val="00A0008F"/>
    <w:rsid w:val="00A02FA3"/>
    <w:rsid w:val="00A046A0"/>
    <w:rsid w:val="00A04C58"/>
    <w:rsid w:val="00A05379"/>
    <w:rsid w:val="00A11ED1"/>
    <w:rsid w:val="00A12061"/>
    <w:rsid w:val="00A1671F"/>
    <w:rsid w:val="00A20443"/>
    <w:rsid w:val="00A2374D"/>
    <w:rsid w:val="00A24517"/>
    <w:rsid w:val="00A25490"/>
    <w:rsid w:val="00A30CA3"/>
    <w:rsid w:val="00A31231"/>
    <w:rsid w:val="00A33790"/>
    <w:rsid w:val="00A40564"/>
    <w:rsid w:val="00A416C6"/>
    <w:rsid w:val="00A43226"/>
    <w:rsid w:val="00A45A7B"/>
    <w:rsid w:val="00A55A1B"/>
    <w:rsid w:val="00A66489"/>
    <w:rsid w:val="00A66BEB"/>
    <w:rsid w:val="00A74181"/>
    <w:rsid w:val="00A767A9"/>
    <w:rsid w:val="00A77B96"/>
    <w:rsid w:val="00A820D2"/>
    <w:rsid w:val="00AA3AFC"/>
    <w:rsid w:val="00AA4AD8"/>
    <w:rsid w:val="00AA6225"/>
    <w:rsid w:val="00AA6F16"/>
    <w:rsid w:val="00AB1556"/>
    <w:rsid w:val="00AC49E3"/>
    <w:rsid w:val="00AC78C7"/>
    <w:rsid w:val="00AD2557"/>
    <w:rsid w:val="00AD4562"/>
    <w:rsid w:val="00AD66EE"/>
    <w:rsid w:val="00AE75A2"/>
    <w:rsid w:val="00AF0557"/>
    <w:rsid w:val="00AF285F"/>
    <w:rsid w:val="00AF3BCA"/>
    <w:rsid w:val="00B07B58"/>
    <w:rsid w:val="00B1451C"/>
    <w:rsid w:val="00B15D34"/>
    <w:rsid w:val="00B22B1B"/>
    <w:rsid w:val="00B247EB"/>
    <w:rsid w:val="00B34D58"/>
    <w:rsid w:val="00B3663D"/>
    <w:rsid w:val="00B53090"/>
    <w:rsid w:val="00B5700D"/>
    <w:rsid w:val="00B61311"/>
    <w:rsid w:val="00B61814"/>
    <w:rsid w:val="00B6595F"/>
    <w:rsid w:val="00B73135"/>
    <w:rsid w:val="00B8291C"/>
    <w:rsid w:val="00B842A5"/>
    <w:rsid w:val="00B93055"/>
    <w:rsid w:val="00B9470C"/>
    <w:rsid w:val="00BA1456"/>
    <w:rsid w:val="00BB1DBC"/>
    <w:rsid w:val="00BB3048"/>
    <w:rsid w:val="00BB33B7"/>
    <w:rsid w:val="00BB3EB6"/>
    <w:rsid w:val="00BC018B"/>
    <w:rsid w:val="00BC045D"/>
    <w:rsid w:val="00BC411B"/>
    <w:rsid w:val="00BC6F5C"/>
    <w:rsid w:val="00BC6F7F"/>
    <w:rsid w:val="00BD426F"/>
    <w:rsid w:val="00BD5545"/>
    <w:rsid w:val="00BD6AB7"/>
    <w:rsid w:val="00BE3AB3"/>
    <w:rsid w:val="00BE41B7"/>
    <w:rsid w:val="00BF0A4C"/>
    <w:rsid w:val="00BF320F"/>
    <w:rsid w:val="00BF3274"/>
    <w:rsid w:val="00BF40C1"/>
    <w:rsid w:val="00BF72C5"/>
    <w:rsid w:val="00C04519"/>
    <w:rsid w:val="00C104F7"/>
    <w:rsid w:val="00C10CA1"/>
    <w:rsid w:val="00C10FA2"/>
    <w:rsid w:val="00C12A89"/>
    <w:rsid w:val="00C21AE2"/>
    <w:rsid w:val="00C30AD3"/>
    <w:rsid w:val="00C40B08"/>
    <w:rsid w:val="00C4422C"/>
    <w:rsid w:val="00C458AF"/>
    <w:rsid w:val="00C50F8F"/>
    <w:rsid w:val="00C531B5"/>
    <w:rsid w:val="00C63CB5"/>
    <w:rsid w:val="00C65458"/>
    <w:rsid w:val="00C658CC"/>
    <w:rsid w:val="00C671F9"/>
    <w:rsid w:val="00C736C2"/>
    <w:rsid w:val="00C755F3"/>
    <w:rsid w:val="00C758D6"/>
    <w:rsid w:val="00C7720B"/>
    <w:rsid w:val="00C77DE2"/>
    <w:rsid w:val="00C80859"/>
    <w:rsid w:val="00C902A9"/>
    <w:rsid w:val="00C93242"/>
    <w:rsid w:val="00C93900"/>
    <w:rsid w:val="00CA1343"/>
    <w:rsid w:val="00CA3912"/>
    <w:rsid w:val="00CC238D"/>
    <w:rsid w:val="00CC4906"/>
    <w:rsid w:val="00CC7FEE"/>
    <w:rsid w:val="00CE153F"/>
    <w:rsid w:val="00CE262F"/>
    <w:rsid w:val="00CF43EA"/>
    <w:rsid w:val="00CF65C4"/>
    <w:rsid w:val="00D0015C"/>
    <w:rsid w:val="00D02B57"/>
    <w:rsid w:val="00D05183"/>
    <w:rsid w:val="00D14B04"/>
    <w:rsid w:val="00D14B8F"/>
    <w:rsid w:val="00D16D4E"/>
    <w:rsid w:val="00D17BD9"/>
    <w:rsid w:val="00D22571"/>
    <w:rsid w:val="00D30694"/>
    <w:rsid w:val="00D352CE"/>
    <w:rsid w:val="00D37D0E"/>
    <w:rsid w:val="00D37FB4"/>
    <w:rsid w:val="00D41692"/>
    <w:rsid w:val="00D42B07"/>
    <w:rsid w:val="00D43BC0"/>
    <w:rsid w:val="00D46039"/>
    <w:rsid w:val="00D46F68"/>
    <w:rsid w:val="00D517A9"/>
    <w:rsid w:val="00D54ECF"/>
    <w:rsid w:val="00D56DFD"/>
    <w:rsid w:val="00D60363"/>
    <w:rsid w:val="00D628BA"/>
    <w:rsid w:val="00D62B41"/>
    <w:rsid w:val="00D637DB"/>
    <w:rsid w:val="00D645F5"/>
    <w:rsid w:val="00D720B5"/>
    <w:rsid w:val="00D730A0"/>
    <w:rsid w:val="00D73B21"/>
    <w:rsid w:val="00D74390"/>
    <w:rsid w:val="00D75BDB"/>
    <w:rsid w:val="00D768B5"/>
    <w:rsid w:val="00D77961"/>
    <w:rsid w:val="00D851DB"/>
    <w:rsid w:val="00D86057"/>
    <w:rsid w:val="00D86DF8"/>
    <w:rsid w:val="00DA3F0F"/>
    <w:rsid w:val="00DA6AE2"/>
    <w:rsid w:val="00DA7D5B"/>
    <w:rsid w:val="00DD0B53"/>
    <w:rsid w:val="00DD5D7B"/>
    <w:rsid w:val="00DF2282"/>
    <w:rsid w:val="00E018AA"/>
    <w:rsid w:val="00E153AC"/>
    <w:rsid w:val="00E1661F"/>
    <w:rsid w:val="00E16AC6"/>
    <w:rsid w:val="00E175B8"/>
    <w:rsid w:val="00E216DB"/>
    <w:rsid w:val="00E23262"/>
    <w:rsid w:val="00E3164E"/>
    <w:rsid w:val="00E340B5"/>
    <w:rsid w:val="00E36169"/>
    <w:rsid w:val="00E362F4"/>
    <w:rsid w:val="00E4048B"/>
    <w:rsid w:val="00E5101D"/>
    <w:rsid w:val="00E523BA"/>
    <w:rsid w:val="00E566E7"/>
    <w:rsid w:val="00E6604F"/>
    <w:rsid w:val="00E712E2"/>
    <w:rsid w:val="00E73BB4"/>
    <w:rsid w:val="00E74550"/>
    <w:rsid w:val="00E92C0F"/>
    <w:rsid w:val="00E936C9"/>
    <w:rsid w:val="00E955BE"/>
    <w:rsid w:val="00E975BF"/>
    <w:rsid w:val="00EA1406"/>
    <w:rsid w:val="00EA7D12"/>
    <w:rsid w:val="00EB25DE"/>
    <w:rsid w:val="00EB4D46"/>
    <w:rsid w:val="00EB5E95"/>
    <w:rsid w:val="00EC03C0"/>
    <w:rsid w:val="00EC4289"/>
    <w:rsid w:val="00EC44CC"/>
    <w:rsid w:val="00EC7790"/>
    <w:rsid w:val="00ED17A8"/>
    <w:rsid w:val="00ED6331"/>
    <w:rsid w:val="00EE545B"/>
    <w:rsid w:val="00EF55DC"/>
    <w:rsid w:val="00EF6F02"/>
    <w:rsid w:val="00F00971"/>
    <w:rsid w:val="00F0384A"/>
    <w:rsid w:val="00F06F99"/>
    <w:rsid w:val="00F104EE"/>
    <w:rsid w:val="00F1300E"/>
    <w:rsid w:val="00F14B03"/>
    <w:rsid w:val="00F233C3"/>
    <w:rsid w:val="00F24A64"/>
    <w:rsid w:val="00F2521E"/>
    <w:rsid w:val="00F260FB"/>
    <w:rsid w:val="00F3513B"/>
    <w:rsid w:val="00F53055"/>
    <w:rsid w:val="00F5633E"/>
    <w:rsid w:val="00F57D2E"/>
    <w:rsid w:val="00F622EB"/>
    <w:rsid w:val="00F623B7"/>
    <w:rsid w:val="00F6340D"/>
    <w:rsid w:val="00F6506D"/>
    <w:rsid w:val="00F710C2"/>
    <w:rsid w:val="00F77A20"/>
    <w:rsid w:val="00F82F68"/>
    <w:rsid w:val="00F8693E"/>
    <w:rsid w:val="00F9596F"/>
    <w:rsid w:val="00FA13CA"/>
    <w:rsid w:val="00FA2615"/>
    <w:rsid w:val="00FB61F2"/>
    <w:rsid w:val="00FC014E"/>
    <w:rsid w:val="00FC2092"/>
    <w:rsid w:val="00FD0624"/>
    <w:rsid w:val="00FD11D1"/>
    <w:rsid w:val="00FD25D4"/>
    <w:rsid w:val="00FD4FDB"/>
    <w:rsid w:val="00FD4FFF"/>
    <w:rsid w:val="00FE0326"/>
    <w:rsid w:val="00FE23D8"/>
    <w:rsid w:val="00FE35AA"/>
    <w:rsid w:val="00FF0F66"/>
    <w:rsid w:val="00FF7A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C89F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qFormat/>
    <w:pPr>
      <w:keepNext/>
      <w:numPr>
        <w:numId w:val="1"/>
      </w:numPr>
      <w:spacing w:before="240" w:after="240"/>
      <w:outlineLvl w:val="0"/>
    </w:pPr>
    <w:rPr>
      <w:b/>
      <w:sz w:val="40"/>
    </w:rPr>
  </w:style>
  <w:style w:type="paragraph" w:styleId="Titolo2">
    <w:name w:val="heading 2"/>
    <w:basedOn w:val="Normale"/>
    <w:next w:val="Normale"/>
    <w:qFormat/>
    <w:pPr>
      <w:keepNext/>
      <w:numPr>
        <w:ilvl w:val="1"/>
        <w:numId w:val="1"/>
      </w:numPr>
      <w:spacing w:before="240" w:after="240"/>
      <w:outlineLvl w:val="1"/>
    </w:pPr>
    <w:rPr>
      <w:b/>
      <w:sz w:val="24"/>
    </w:rPr>
  </w:style>
  <w:style w:type="paragraph" w:styleId="Titolo3">
    <w:name w:val="heading 3"/>
    <w:basedOn w:val="Normale"/>
    <w:next w:val="Normale"/>
    <w:qFormat/>
    <w:pPr>
      <w:keepNext/>
      <w:numPr>
        <w:ilvl w:val="2"/>
        <w:numId w:val="1"/>
      </w:numPr>
      <w:spacing w:before="240" w:after="240"/>
      <w:outlineLvl w:val="2"/>
    </w:pPr>
    <w:rPr>
      <w:rFonts w:ascii="Arial" w:hAnsi="Arial"/>
      <w:sz w:val="24"/>
    </w:rPr>
  </w:style>
  <w:style w:type="paragraph" w:styleId="Titolo4">
    <w:name w:val="heading 4"/>
    <w:basedOn w:val="Normale"/>
    <w:next w:val="Normale"/>
    <w:qFormat/>
    <w:pPr>
      <w:keepNext/>
      <w:numPr>
        <w:ilvl w:val="3"/>
        <w:numId w:val="1"/>
      </w:numPr>
      <w:spacing w:before="240" w:after="60"/>
      <w:outlineLvl w:val="3"/>
    </w:pPr>
    <w:rPr>
      <w:rFonts w:ascii="Arial" w:hAnsi="Arial"/>
      <w:b/>
      <w:sz w:val="24"/>
    </w:rPr>
  </w:style>
  <w:style w:type="paragraph" w:styleId="Titolo5">
    <w:name w:val="heading 5"/>
    <w:basedOn w:val="Normale"/>
    <w:next w:val="Normale"/>
    <w:qFormat/>
    <w:pPr>
      <w:numPr>
        <w:ilvl w:val="4"/>
        <w:numId w:val="1"/>
      </w:numPr>
      <w:spacing w:before="240" w:after="60"/>
      <w:outlineLvl w:val="4"/>
    </w:pPr>
    <w:rPr>
      <w:sz w:val="22"/>
    </w:rPr>
  </w:style>
  <w:style w:type="paragraph" w:styleId="Titolo6">
    <w:name w:val="heading 6"/>
    <w:basedOn w:val="Normale"/>
    <w:next w:val="Normale"/>
    <w:qFormat/>
    <w:pPr>
      <w:numPr>
        <w:ilvl w:val="5"/>
        <w:numId w:val="1"/>
      </w:numPr>
      <w:spacing w:before="240" w:after="60"/>
      <w:outlineLvl w:val="5"/>
    </w:pPr>
    <w:rPr>
      <w:i/>
      <w:sz w:val="22"/>
    </w:rPr>
  </w:style>
  <w:style w:type="paragraph" w:styleId="Titolo7">
    <w:name w:val="heading 7"/>
    <w:basedOn w:val="Normale"/>
    <w:next w:val="Normale"/>
    <w:qFormat/>
    <w:pPr>
      <w:numPr>
        <w:ilvl w:val="6"/>
        <w:numId w:val="1"/>
      </w:numPr>
      <w:spacing w:before="240" w:after="60"/>
      <w:outlineLvl w:val="6"/>
    </w:pPr>
    <w:rPr>
      <w:rFonts w:ascii="Arial" w:hAnsi="Arial"/>
    </w:rPr>
  </w:style>
  <w:style w:type="paragraph" w:styleId="Titolo8">
    <w:name w:val="heading 8"/>
    <w:basedOn w:val="Normale"/>
    <w:next w:val="Normale"/>
    <w:qFormat/>
    <w:pPr>
      <w:numPr>
        <w:ilvl w:val="7"/>
        <w:numId w:val="1"/>
      </w:numPr>
      <w:spacing w:before="240" w:after="60"/>
      <w:outlineLvl w:val="7"/>
    </w:pPr>
    <w:rPr>
      <w:rFonts w:ascii="Arial" w:hAnsi="Arial"/>
      <w:i/>
    </w:rPr>
  </w:style>
  <w:style w:type="paragraph" w:styleId="Titolo9">
    <w:name w:val="heading 9"/>
    <w:basedOn w:val="Normale"/>
    <w:next w:val="Normale"/>
    <w:qFormat/>
    <w:pPr>
      <w:numPr>
        <w:ilvl w:val="8"/>
        <w:numId w:val="1"/>
      </w:num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semiHidden/>
    <w:pPr>
      <w:tabs>
        <w:tab w:val="center" w:pos="4819"/>
        <w:tab w:val="right" w:pos="9638"/>
      </w:tabs>
    </w:pPr>
  </w:style>
  <w:style w:type="paragraph" w:styleId="Pidipagina">
    <w:name w:val="footer"/>
    <w:basedOn w:val="Normale"/>
    <w:link w:val="PidipaginaCarattere"/>
    <w:pPr>
      <w:tabs>
        <w:tab w:val="center" w:pos="4819"/>
        <w:tab w:val="right" w:pos="9638"/>
      </w:tabs>
    </w:pPr>
  </w:style>
  <w:style w:type="paragraph" w:customStyle="1" w:styleId="Corpodeltesto">
    <w:name w:val="Corpo del testo"/>
    <w:basedOn w:val="Normale"/>
    <w:semiHidden/>
    <w:pPr>
      <w:jc w:val="both"/>
    </w:pPr>
    <w:rPr>
      <w:sz w:val="24"/>
    </w:rPr>
  </w:style>
  <w:style w:type="paragraph" w:styleId="Sommario1">
    <w:name w:val="toc 1"/>
    <w:basedOn w:val="Normale"/>
    <w:next w:val="Normale"/>
    <w:autoRedefine/>
    <w:uiPriority w:val="39"/>
  </w:style>
  <w:style w:type="paragraph" w:styleId="Sommario2">
    <w:name w:val="toc 2"/>
    <w:basedOn w:val="Normale"/>
    <w:next w:val="Normale"/>
    <w:autoRedefine/>
    <w:uiPriority w:val="39"/>
    <w:pPr>
      <w:ind w:left="200"/>
    </w:pPr>
  </w:style>
  <w:style w:type="paragraph" w:styleId="Sommario3">
    <w:name w:val="toc 3"/>
    <w:basedOn w:val="Normale"/>
    <w:next w:val="Normale"/>
    <w:autoRedefine/>
    <w:uiPriority w:val="39"/>
    <w:pPr>
      <w:ind w:left="400"/>
    </w:pPr>
  </w:style>
  <w:style w:type="character" w:styleId="Rimandocommento">
    <w:name w:val="annotation reference"/>
    <w:semiHidden/>
    <w:rPr>
      <w:sz w:val="16"/>
    </w:rPr>
  </w:style>
  <w:style w:type="paragraph" w:styleId="Rientrocorpodeltesto">
    <w:name w:val="Body Text Indent"/>
    <w:basedOn w:val="Normale"/>
    <w:semiHidden/>
    <w:pPr>
      <w:keepNext/>
      <w:keepLines/>
      <w:tabs>
        <w:tab w:val="left" w:pos="-1276"/>
        <w:tab w:val="left" w:pos="-1134"/>
        <w:tab w:val="left" w:pos="-709"/>
        <w:tab w:val="left" w:pos="840"/>
      </w:tabs>
      <w:ind w:firstLine="7"/>
      <w:jc w:val="both"/>
    </w:pPr>
    <w:rPr>
      <w:color w:val="0000FF"/>
      <w:sz w:val="24"/>
    </w:rPr>
  </w:style>
  <w:style w:type="character" w:styleId="Numeropagina">
    <w:name w:val="page number"/>
    <w:basedOn w:val="Carpredefinitoparagrafo"/>
    <w:semiHidden/>
  </w:style>
  <w:style w:type="paragraph" w:styleId="Testocommento">
    <w:name w:val="annotation text"/>
    <w:basedOn w:val="Normale"/>
    <w:semiHidden/>
  </w:style>
  <w:style w:type="paragraph" w:styleId="Testonotaapidipagina">
    <w:name w:val="footnote text"/>
    <w:basedOn w:val="Normale"/>
    <w:semiHidden/>
    <w:pPr>
      <w:jc w:val="both"/>
    </w:pPr>
    <w:rPr>
      <w:rFonts w:ascii="Arial" w:hAnsi="Arial"/>
    </w:rPr>
  </w:style>
  <w:style w:type="paragraph" w:styleId="Rientrocorpodeltesto3">
    <w:name w:val="Body Text Indent 3"/>
    <w:basedOn w:val="Normale"/>
    <w:semiHidden/>
    <w:pPr>
      <w:spacing w:line="360" w:lineRule="auto"/>
      <w:ind w:firstLine="432"/>
      <w:jc w:val="both"/>
    </w:pPr>
    <w:rPr>
      <w:sz w:val="24"/>
    </w:rPr>
  </w:style>
  <w:style w:type="paragraph" w:customStyle="1" w:styleId="Normale1">
    <w:name w:val="Normale 1"/>
    <w:aliases w:val="5"/>
    <w:basedOn w:val="Normale"/>
    <w:pPr>
      <w:spacing w:line="360" w:lineRule="auto"/>
      <w:jc w:val="both"/>
    </w:pPr>
    <w:rPr>
      <w:sz w:val="24"/>
    </w:rPr>
  </w:style>
  <w:style w:type="paragraph" w:styleId="Corpodeltesto2">
    <w:name w:val="Body Text 2"/>
    <w:basedOn w:val="Normale"/>
    <w:semiHidden/>
    <w:pPr>
      <w:spacing w:line="360" w:lineRule="auto"/>
    </w:pPr>
    <w:rPr>
      <w:rFonts w:ascii="Arial" w:hAnsi="Arial"/>
      <w:sz w:val="24"/>
    </w:rPr>
  </w:style>
  <w:style w:type="paragraph" w:styleId="Mappadocumento">
    <w:name w:val="Document Map"/>
    <w:basedOn w:val="Normale"/>
    <w:semiHidden/>
    <w:pPr>
      <w:shd w:val="clear" w:color="auto" w:fill="000080"/>
    </w:pPr>
    <w:rPr>
      <w:rFonts w:ascii="Tahoma" w:hAnsi="Tahoma"/>
    </w:rPr>
  </w:style>
  <w:style w:type="paragraph" w:styleId="Rientrocorpodeltesto2">
    <w:name w:val="Body Text Indent 2"/>
    <w:basedOn w:val="Normale"/>
    <w:semiHidden/>
    <w:pPr>
      <w:spacing w:line="360" w:lineRule="auto"/>
      <w:ind w:firstLine="426"/>
      <w:jc w:val="both"/>
    </w:pPr>
    <w:rPr>
      <w:rFonts w:ascii="Arial" w:hAnsi="Arial"/>
      <w:sz w:val="24"/>
    </w:rPr>
  </w:style>
  <w:style w:type="paragraph" w:customStyle="1" w:styleId="testoproger">
    <w:name w:val="testo proger"/>
    <w:basedOn w:val="Normale"/>
    <w:pPr>
      <w:spacing w:line="360" w:lineRule="auto"/>
      <w:ind w:firstLine="568"/>
      <w:jc w:val="both"/>
    </w:pPr>
    <w:rPr>
      <w:rFonts w:ascii="Arial" w:hAnsi="Arial"/>
      <w:sz w:val="24"/>
    </w:rPr>
  </w:style>
  <w:style w:type="paragraph" w:customStyle="1" w:styleId="Stile1">
    <w:name w:val="Stile1"/>
    <w:basedOn w:val="Normale"/>
    <w:pPr>
      <w:spacing w:line="360" w:lineRule="auto"/>
      <w:jc w:val="both"/>
    </w:pPr>
    <w:rPr>
      <w:sz w:val="24"/>
    </w:rPr>
  </w:style>
  <w:style w:type="paragraph" w:customStyle="1" w:styleId="testoprocedure">
    <w:name w:val="testo procedure"/>
    <w:basedOn w:val="Normale"/>
    <w:pPr>
      <w:spacing w:line="360" w:lineRule="atLeast"/>
      <w:ind w:right="-20" w:firstLine="380"/>
      <w:jc w:val="both"/>
    </w:pPr>
    <w:rPr>
      <w:rFonts w:ascii="Palatino" w:hAnsi="Palatino"/>
      <w:i/>
    </w:rPr>
  </w:style>
  <w:style w:type="paragraph" w:customStyle="1" w:styleId="rientratoprocedure">
    <w:name w:val="rientrato procedure"/>
    <w:basedOn w:val="testoprocedure"/>
    <w:pPr>
      <w:spacing w:line="280" w:lineRule="atLeast"/>
      <w:ind w:left="500" w:hanging="480"/>
    </w:pPr>
  </w:style>
  <w:style w:type="paragraph" w:styleId="Corpodeltesto3">
    <w:name w:val="Body Text 3"/>
    <w:basedOn w:val="Normale"/>
    <w:semiHidden/>
    <w:pPr>
      <w:jc w:val="both"/>
    </w:pPr>
    <w:rPr>
      <w:rFonts w:ascii="Arial" w:hAnsi="Arial"/>
      <w:color w:val="0000FF"/>
      <w:sz w:val="24"/>
    </w:rPr>
  </w:style>
  <w:style w:type="table" w:styleId="Grigliatabella">
    <w:name w:val="Table Grid"/>
    <w:basedOn w:val="Tabellanormale"/>
    <w:uiPriority w:val="59"/>
    <w:rsid w:val="00334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4">
    <w:name w:val="toc 4"/>
    <w:basedOn w:val="Normale"/>
    <w:next w:val="Normale"/>
    <w:autoRedefine/>
    <w:semiHidden/>
    <w:pPr>
      <w:ind w:left="600"/>
    </w:pPr>
  </w:style>
  <w:style w:type="character" w:styleId="Collegamentoipertestuale">
    <w:name w:val="Hyperlink"/>
    <w:semiHidden/>
    <w:rPr>
      <w:color w:val="0000FF"/>
      <w:u w:val="single"/>
    </w:rPr>
  </w:style>
  <w:style w:type="character" w:styleId="Collegamentovisitato">
    <w:name w:val="FollowedHyperlink"/>
    <w:semiHidden/>
    <w:rPr>
      <w:color w:val="800080"/>
      <w:u w:val="single"/>
    </w:rPr>
  </w:style>
  <w:style w:type="paragraph" w:styleId="Testofumetto">
    <w:name w:val="Balloon Text"/>
    <w:basedOn w:val="Normale"/>
    <w:semiHidden/>
    <w:rPr>
      <w:rFonts w:ascii="Tahoma" w:hAnsi="Tahoma" w:cs="Tahoma"/>
      <w:sz w:val="16"/>
      <w:szCs w:val="16"/>
    </w:rPr>
  </w:style>
  <w:style w:type="paragraph" w:customStyle="1" w:styleId="corpotesto">
    <w:name w:val="corpo testo"/>
    <w:basedOn w:val="Normale"/>
    <w:pPr>
      <w:tabs>
        <w:tab w:val="left" w:pos="1077"/>
      </w:tabs>
      <w:spacing w:line="360" w:lineRule="atLeast"/>
      <w:ind w:left="851" w:right="851"/>
    </w:pPr>
    <w:rPr>
      <w:sz w:val="24"/>
      <w:szCs w:val="24"/>
    </w:rPr>
  </w:style>
  <w:style w:type="character" w:customStyle="1" w:styleId="StileArial12pt">
    <w:name w:val="Stile Arial 12 pt"/>
    <w:rPr>
      <w:rFonts w:ascii="Arial" w:hAnsi="Arial"/>
      <w:sz w:val="24"/>
    </w:rPr>
  </w:style>
  <w:style w:type="character" w:customStyle="1" w:styleId="CorpodeltestoCarattere">
    <w:name w:val="Corpo del testo Carattere"/>
    <w:rPr>
      <w:sz w:val="24"/>
    </w:rPr>
  </w:style>
  <w:style w:type="character" w:customStyle="1" w:styleId="Titolo1Carattere">
    <w:name w:val="Titolo 1 Carattere"/>
    <w:rPr>
      <w:b/>
      <w:sz w:val="40"/>
    </w:rPr>
  </w:style>
  <w:style w:type="character" w:customStyle="1" w:styleId="Titolo2Carattere">
    <w:name w:val="Titolo 2 Carattere"/>
    <w:rPr>
      <w:b/>
      <w:sz w:val="24"/>
    </w:rPr>
  </w:style>
  <w:style w:type="character" w:customStyle="1" w:styleId="RientrocorpodeltestoCarattere">
    <w:name w:val="Rientro corpo del testo Carattere"/>
    <w:rPr>
      <w:color w:val="0000FF"/>
      <w:sz w:val="24"/>
    </w:rPr>
  </w:style>
  <w:style w:type="paragraph" w:customStyle="1" w:styleId="FR1">
    <w:name w:val="FR1"/>
    <w:rsid w:val="00573AF6"/>
    <w:pPr>
      <w:widowControl w:val="0"/>
      <w:autoSpaceDE w:val="0"/>
      <w:autoSpaceDN w:val="0"/>
      <w:adjustRightInd w:val="0"/>
    </w:pPr>
    <w:rPr>
      <w:b/>
      <w:bCs/>
      <w:sz w:val="44"/>
      <w:szCs w:val="44"/>
    </w:rPr>
  </w:style>
  <w:style w:type="paragraph" w:styleId="Titolo">
    <w:name w:val="Title"/>
    <w:basedOn w:val="Normale"/>
    <w:next w:val="Normale"/>
    <w:link w:val="TitoloCarattere"/>
    <w:qFormat/>
    <w:rsid w:val="00573AF6"/>
    <w:pPr>
      <w:widowControl w:val="0"/>
      <w:autoSpaceDE w:val="0"/>
      <w:autoSpaceDN w:val="0"/>
      <w:adjustRightInd w:val="0"/>
      <w:spacing w:before="240" w:after="60" w:line="360" w:lineRule="auto"/>
      <w:ind w:left="680"/>
      <w:jc w:val="center"/>
      <w:outlineLvl w:val="0"/>
    </w:pPr>
    <w:rPr>
      <w:rFonts w:ascii="Cambria" w:hAnsi="Cambria"/>
      <w:b/>
      <w:bCs/>
      <w:noProof/>
      <w:kern w:val="28"/>
      <w:sz w:val="32"/>
      <w:szCs w:val="32"/>
    </w:rPr>
  </w:style>
  <w:style w:type="character" w:customStyle="1" w:styleId="TitoloCarattere">
    <w:name w:val="Titolo Carattere"/>
    <w:link w:val="Titolo"/>
    <w:rsid w:val="00573AF6"/>
    <w:rPr>
      <w:rFonts w:ascii="Cambria" w:hAnsi="Cambria"/>
      <w:b/>
      <w:bCs/>
      <w:noProof/>
      <w:kern w:val="28"/>
      <w:sz w:val="32"/>
      <w:szCs w:val="32"/>
    </w:rPr>
  </w:style>
  <w:style w:type="paragraph" w:styleId="Paragrafoelenco">
    <w:name w:val="List Paragraph"/>
    <w:basedOn w:val="Normale"/>
    <w:uiPriority w:val="34"/>
    <w:qFormat/>
    <w:rsid w:val="00501783"/>
    <w:pPr>
      <w:ind w:left="708"/>
    </w:pPr>
  </w:style>
  <w:style w:type="character" w:customStyle="1" w:styleId="PidipaginaCarattere">
    <w:name w:val="Piè di pagina Carattere"/>
    <w:link w:val="Pidipagina"/>
    <w:rsid w:val="00A05379"/>
  </w:style>
  <w:style w:type="character" w:styleId="Menzionenonrisolta">
    <w:name w:val="Unresolved Mention"/>
    <w:basedOn w:val="Carpredefinitoparagrafo"/>
    <w:uiPriority w:val="99"/>
    <w:semiHidden/>
    <w:unhideWhenUsed/>
    <w:rsid w:val="00A66BEB"/>
    <w:rPr>
      <w:color w:val="605E5C"/>
      <w:shd w:val="clear" w:color="auto" w:fill="E1DFDD"/>
    </w:rPr>
  </w:style>
  <w:style w:type="character" w:styleId="Enfasicorsivo">
    <w:name w:val="Emphasis"/>
    <w:uiPriority w:val="20"/>
    <w:qFormat/>
    <w:rsid w:val="000B1FFC"/>
    <w:rPr>
      <w:i/>
      <w:iCs/>
    </w:rPr>
  </w:style>
  <w:style w:type="paragraph" w:customStyle="1" w:styleId="Default">
    <w:name w:val="Default"/>
    <w:rsid w:val="00D56DFD"/>
    <w:pPr>
      <w:autoSpaceDE w:val="0"/>
      <w:autoSpaceDN w:val="0"/>
      <w:adjustRightInd w:val="0"/>
    </w:pPr>
    <w:rPr>
      <w:color w:val="000000"/>
      <w:sz w:val="24"/>
      <w:szCs w:val="24"/>
    </w:rPr>
  </w:style>
  <w:style w:type="paragraph" w:styleId="Corpotesto0">
    <w:name w:val="Body Text"/>
    <w:basedOn w:val="Normale"/>
    <w:link w:val="CorpotestoCarattere"/>
    <w:uiPriority w:val="99"/>
    <w:semiHidden/>
    <w:unhideWhenUsed/>
    <w:rsid w:val="00F57D2E"/>
    <w:pPr>
      <w:spacing w:after="120"/>
    </w:pPr>
  </w:style>
  <w:style w:type="character" w:customStyle="1" w:styleId="CorpotestoCarattere">
    <w:name w:val="Corpo testo Carattere"/>
    <w:basedOn w:val="Carpredefinitoparagrafo"/>
    <w:link w:val="Corpotesto0"/>
    <w:uiPriority w:val="99"/>
    <w:semiHidden/>
    <w:rsid w:val="00F57D2E"/>
  </w:style>
  <w:style w:type="paragraph" w:styleId="NormaleWeb">
    <w:name w:val="Normal (Web)"/>
    <w:basedOn w:val="Normale"/>
    <w:rsid w:val="00F57D2E"/>
    <w:pPr>
      <w:spacing w:before="100" w:beforeAutospacing="1" w:after="100" w:afterAutospacing="1"/>
    </w:pPr>
    <w:rPr>
      <w:rFonts w:ascii="Arial Unicode MS" w:eastAsia="Arial Unicode MS" w:hAnsi="Arial Unicode MS" w:cs="Arial Unicode MS"/>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A6000DCC32BD40BF7E2C6365A4976E" ma:contentTypeVersion="12" ma:contentTypeDescription="Create a new document." ma:contentTypeScope="" ma:versionID="3983712bbe577450f467d727ee6303bb">
  <xsd:schema xmlns:xsd="http://www.w3.org/2001/XMLSchema" xmlns:xs="http://www.w3.org/2001/XMLSchema" xmlns:p="http://schemas.microsoft.com/office/2006/metadata/properties" xmlns:ns2="9b8893ad-3d69-41de-b649-d1bd51973bb4" xmlns:ns3="970dbe7f-c47a-49d3-a462-e49c963d10d9" targetNamespace="http://schemas.microsoft.com/office/2006/metadata/properties" ma:root="true" ma:fieldsID="179c91ad898e194ec87736bb89f10653" ns2:_="" ns3:_="">
    <xsd:import namespace="9b8893ad-3d69-41de-b649-d1bd51973bb4"/>
    <xsd:import namespace="970dbe7f-c47a-49d3-a462-e49c963d10d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_Flow_SignoffStatu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8893ad-3d69-41de-b649-d1bd51973b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2" nillable="true" ma:displayName="Sign-off status" ma:internalName="Sign_x002d_off_x0020_status">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0dbe7f-c47a-49d3-a462-e49c963d10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9b8893ad-3d69-41de-b649-d1bd51973bb4" xsi:nil="true"/>
  </documentManagement>
</p:properties>
</file>

<file path=customXml/itemProps1.xml><?xml version="1.0" encoding="utf-8"?>
<ds:datastoreItem xmlns:ds="http://schemas.openxmlformats.org/officeDocument/2006/customXml" ds:itemID="{1CE1CDA1-2D8A-473C-8C3B-C7A644EC976F}">
  <ds:schemaRefs>
    <ds:schemaRef ds:uri="http://schemas.microsoft.com/sharepoint/v3/contenttype/forms"/>
  </ds:schemaRefs>
</ds:datastoreItem>
</file>

<file path=customXml/itemProps2.xml><?xml version="1.0" encoding="utf-8"?>
<ds:datastoreItem xmlns:ds="http://schemas.openxmlformats.org/officeDocument/2006/customXml" ds:itemID="{74EA6528-AA1F-45C4-BF17-ED327115E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8893ad-3d69-41de-b649-d1bd51973bb4"/>
    <ds:schemaRef ds:uri="970dbe7f-c47a-49d3-a462-e49c963d10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3B479A-1A52-4BAF-BEAE-EC45F50EDF58}">
  <ds:schemaRefs>
    <ds:schemaRef ds:uri="http://schemas.microsoft.com/office/2006/metadata/properties"/>
    <ds:schemaRef ds:uri="http://schemas.microsoft.com/office/infopath/2007/PartnerControls"/>
    <ds:schemaRef ds:uri="9b8893ad-3d69-41de-b649-d1bd51973bb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2830</Words>
  <Characters>16134</Characters>
  <Application>Microsoft Office Word</Application>
  <DocSecurity>0</DocSecurity>
  <Lines>134</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18927</CharactersWithSpaces>
  <SharedDoc>false</SharedDoc>
  <HLinks>
    <vt:vector size="18" baseType="variant">
      <vt:variant>
        <vt:i4>6160472</vt:i4>
      </vt:variant>
      <vt:variant>
        <vt:i4>123</vt:i4>
      </vt:variant>
      <vt:variant>
        <vt:i4>0</vt:i4>
      </vt:variant>
      <vt:variant>
        <vt:i4>5</vt:i4>
      </vt:variant>
      <vt:variant>
        <vt:lpwstr>../../7/7.4.2/Modulo suggerimenti, segnalazioni, reclami.docx</vt:lpwstr>
      </vt:variant>
      <vt:variant>
        <vt:lpwstr/>
      </vt:variant>
      <vt:variant>
        <vt:i4>5242970</vt:i4>
      </vt:variant>
      <vt:variant>
        <vt:i4>120</vt:i4>
      </vt:variant>
      <vt:variant>
        <vt:i4>0</vt:i4>
      </vt:variant>
      <vt:variant>
        <vt:i4>5</vt:i4>
      </vt:variant>
      <vt:variant>
        <vt:lpwstr>../../8/8.1/istruzioni operative - raccolta/Istruzioni operative-elenco.xlsx</vt:lpwstr>
      </vt:variant>
      <vt:variant>
        <vt:lpwstr/>
      </vt:variant>
      <vt:variant>
        <vt:i4>3932223</vt:i4>
      </vt:variant>
      <vt:variant>
        <vt:i4>117</vt:i4>
      </vt:variant>
      <vt:variant>
        <vt:i4>0</vt:i4>
      </vt:variant>
      <vt:variant>
        <vt:i4>5</vt:i4>
      </vt:variant>
      <vt:variant>
        <vt:lpwstr>../../8/8.1/istruzioni operative - raccolta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2021-06-01T09:37:00Z</dcterms:created>
  <dcterms:modified xsi:type="dcterms:W3CDTF">2021-06-01T11:09:00Z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0x0101005AA6000DCC32BD40BF7E2C6365A4976E</vt:lpwstr>
  </property>
  <property fmtid="{D5CDD505-2E9C-101B-9397-08002B2CF9AE}" pid="3" name="ComplianceAssetId">
    <vt:lpwstr/>
  </property>
</Properties>
</file>