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EDD0F" w14:textId="7862CCE9" w:rsidR="00825AF6" w:rsidRPr="000279AB" w:rsidRDefault="00825AF6">
      <w:pPr>
        <w:pStyle w:val="Pidipagina"/>
        <w:tabs>
          <w:tab w:val="clear" w:pos="4819"/>
          <w:tab w:val="clear" w:pos="9638"/>
        </w:tabs>
        <w:jc w:val="center"/>
        <w:rPr>
          <w:rFonts w:asciiTheme="majorHAnsi" w:hAnsiTheme="majorHAnsi" w:cstheme="majorHAnsi"/>
          <w:b/>
          <w:sz w:val="18"/>
          <w:szCs w:val="18"/>
        </w:rPr>
      </w:pPr>
    </w:p>
    <w:p w14:paraId="015C1011" w14:textId="43E114BF" w:rsidR="00A66BEB" w:rsidRPr="000279AB" w:rsidRDefault="00A66BEB">
      <w:pPr>
        <w:pStyle w:val="Pidipagina"/>
        <w:tabs>
          <w:tab w:val="clear" w:pos="4819"/>
          <w:tab w:val="clear" w:pos="9638"/>
        </w:tabs>
        <w:jc w:val="center"/>
        <w:rPr>
          <w:rFonts w:asciiTheme="majorHAnsi" w:hAnsiTheme="majorHAnsi" w:cstheme="majorHAnsi"/>
          <w:b/>
          <w:sz w:val="18"/>
          <w:szCs w:val="18"/>
        </w:rPr>
      </w:pPr>
    </w:p>
    <w:p w14:paraId="03260B95" w14:textId="4B816EAB" w:rsidR="00D56DFD" w:rsidRPr="000279AB" w:rsidRDefault="0058767B" w:rsidP="0058767B">
      <w:pPr>
        <w:pStyle w:val="Default"/>
        <w:jc w:val="center"/>
        <w:rPr>
          <w:rFonts w:asciiTheme="majorHAnsi" w:hAnsiTheme="majorHAnsi" w:cstheme="majorHAnsi"/>
          <w:sz w:val="18"/>
          <w:szCs w:val="18"/>
        </w:rPr>
      </w:pPr>
      <w:r w:rsidRPr="000279AB">
        <w:rPr>
          <w:rFonts w:asciiTheme="majorHAnsi" w:hAnsiTheme="majorHAnsi" w:cstheme="majorHAnsi"/>
          <w:b/>
          <w:bCs/>
          <w:color w:val="0000FF"/>
          <w:sz w:val="18"/>
          <w:szCs w:val="18"/>
        </w:rPr>
        <w:t>PROCEDURA DI PREVENZIONE PER LE INFILTRAZIONI MAFIOSE</w:t>
      </w:r>
    </w:p>
    <w:p w14:paraId="5A4CD4CD" w14:textId="6596FB5D" w:rsidR="00D56DFD" w:rsidRPr="000279AB" w:rsidRDefault="00D56DFD" w:rsidP="00D56DFD">
      <w:pPr>
        <w:pStyle w:val="Pidipagina"/>
        <w:tabs>
          <w:tab w:val="clear" w:pos="4819"/>
          <w:tab w:val="clear" w:pos="9638"/>
          <w:tab w:val="left" w:pos="622"/>
        </w:tabs>
        <w:jc w:val="center"/>
        <w:rPr>
          <w:rFonts w:asciiTheme="majorHAnsi" w:hAnsiTheme="majorHAnsi" w:cstheme="majorHAnsi"/>
          <w:b/>
          <w:bCs/>
          <w:color w:val="0000FF"/>
          <w:sz w:val="18"/>
          <w:szCs w:val="18"/>
        </w:rPr>
      </w:pPr>
      <w:r w:rsidRPr="000279AB">
        <w:rPr>
          <w:rFonts w:asciiTheme="majorHAnsi" w:hAnsiTheme="majorHAnsi" w:cstheme="majorHAnsi"/>
          <w:b/>
          <w:bCs/>
          <w:color w:val="0000FF"/>
          <w:sz w:val="18"/>
          <w:szCs w:val="18"/>
        </w:rPr>
        <w:t xml:space="preserve"> ai sensi della Norma UNI ISO 37001:2016</w:t>
      </w:r>
    </w:p>
    <w:p w14:paraId="38492DB4" w14:textId="6A6B202A" w:rsidR="00BB3048" w:rsidRPr="000279AB" w:rsidRDefault="00BB3048" w:rsidP="00137976">
      <w:pPr>
        <w:pStyle w:val="Pidipagina"/>
        <w:tabs>
          <w:tab w:val="clear" w:pos="4819"/>
          <w:tab w:val="clear" w:pos="9638"/>
          <w:tab w:val="left" w:pos="622"/>
        </w:tabs>
        <w:rPr>
          <w:rFonts w:asciiTheme="majorHAnsi" w:hAnsiTheme="majorHAnsi" w:cstheme="majorHAnsi"/>
          <w:b/>
          <w:bCs/>
          <w:color w:val="0000FF"/>
          <w:sz w:val="18"/>
          <w:szCs w:val="18"/>
        </w:rPr>
      </w:pPr>
    </w:p>
    <w:p w14:paraId="2ABDD9EE" w14:textId="77777777" w:rsidR="00BB3048" w:rsidRPr="000279AB" w:rsidRDefault="00BB3048" w:rsidP="00137976">
      <w:pPr>
        <w:pStyle w:val="Pidipagina"/>
        <w:tabs>
          <w:tab w:val="clear" w:pos="4819"/>
          <w:tab w:val="clear" w:pos="9638"/>
          <w:tab w:val="left" w:pos="622"/>
        </w:tabs>
        <w:rPr>
          <w:rFonts w:asciiTheme="majorHAnsi" w:hAnsiTheme="majorHAnsi" w:cstheme="majorHAnsi"/>
          <w:b/>
          <w:bCs/>
          <w:color w:val="0000FF"/>
          <w:sz w:val="18"/>
          <w:szCs w:val="18"/>
        </w:rPr>
      </w:pPr>
    </w:p>
    <w:tbl>
      <w:tblPr>
        <w:tblStyle w:val="Grigliatabella"/>
        <w:tblW w:w="0" w:type="auto"/>
        <w:tblLook w:val="04A0" w:firstRow="1" w:lastRow="0" w:firstColumn="1" w:lastColumn="0" w:noHBand="0" w:noVBand="1"/>
      </w:tblPr>
      <w:tblGrid>
        <w:gridCol w:w="704"/>
        <w:gridCol w:w="992"/>
        <w:gridCol w:w="7932"/>
      </w:tblGrid>
      <w:tr w:rsidR="00137976" w:rsidRPr="000279AB" w14:paraId="2775B43F" w14:textId="77777777" w:rsidTr="00137976">
        <w:tc>
          <w:tcPr>
            <w:tcW w:w="704" w:type="dxa"/>
          </w:tcPr>
          <w:p w14:paraId="280923BA" w14:textId="5008CE95" w:rsidR="00137976" w:rsidRPr="000279AB" w:rsidRDefault="00137976" w:rsidP="00137976">
            <w:pPr>
              <w:pStyle w:val="Pidipagina"/>
              <w:tabs>
                <w:tab w:val="clear" w:pos="4819"/>
                <w:tab w:val="clear" w:pos="9638"/>
                <w:tab w:val="left" w:pos="392"/>
              </w:tabs>
              <w:rPr>
                <w:rFonts w:asciiTheme="majorHAnsi" w:hAnsiTheme="majorHAnsi" w:cstheme="majorHAnsi"/>
                <w:sz w:val="18"/>
                <w:szCs w:val="18"/>
              </w:rPr>
            </w:pPr>
            <w:r w:rsidRPr="000279AB">
              <w:rPr>
                <w:rFonts w:asciiTheme="majorHAnsi" w:hAnsiTheme="majorHAnsi" w:cstheme="majorHAnsi"/>
                <w:sz w:val="18"/>
                <w:szCs w:val="18"/>
              </w:rPr>
              <w:t>Rev.</w:t>
            </w:r>
          </w:p>
        </w:tc>
        <w:tc>
          <w:tcPr>
            <w:tcW w:w="992" w:type="dxa"/>
          </w:tcPr>
          <w:p w14:paraId="01AC5C1C" w14:textId="0C3B57AF" w:rsidR="00137976" w:rsidRPr="000279AB" w:rsidRDefault="00137976" w:rsidP="00137976">
            <w:pPr>
              <w:pStyle w:val="Pidipagina"/>
              <w:tabs>
                <w:tab w:val="clear" w:pos="4819"/>
                <w:tab w:val="clear" w:pos="9638"/>
                <w:tab w:val="left" w:pos="392"/>
              </w:tabs>
              <w:rPr>
                <w:rFonts w:asciiTheme="majorHAnsi" w:hAnsiTheme="majorHAnsi" w:cstheme="majorHAnsi"/>
                <w:sz w:val="18"/>
                <w:szCs w:val="18"/>
              </w:rPr>
            </w:pPr>
            <w:r w:rsidRPr="000279AB">
              <w:rPr>
                <w:rFonts w:asciiTheme="majorHAnsi" w:hAnsiTheme="majorHAnsi" w:cstheme="majorHAnsi"/>
                <w:sz w:val="18"/>
                <w:szCs w:val="18"/>
              </w:rPr>
              <w:t>del</w:t>
            </w:r>
          </w:p>
        </w:tc>
        <w:tc>
          <w:tcPr>
            <w:tcW w:w="7932" w:type="dxa"/>
          </w:tcPr>
          <w:p w14:paraId="4C5657DE" w14:textId="272773EE" w:rsidR="00137976" w:rsidRPr="000279AB" w:rsidRDefault="00137976" w:rsidP="00137976">
            <w:pPr>
              <w:pStyle w:val="Pidipagina"/>
              <w:tabs>
                <w:tab w:val="clear" w:pos="4819"/>
                <w:tab w:val="clear" w:pos="9638"/>
                <w:tab w:val="left" w:pos="392"/>
              </w:tabs>
              <w:rPr>
                <w:rFonts w:asciiTheme="majorHAnsi" w:hAnsiTheme="majorHAnsi" w:cstheme="majorHAnsi"/>
                <w:sz w:val="18"/>
                <w:szCs w:val="18"/>
              </w:rPr>
            </w:pPr>
            <w:r w:rsidRPr="000279AB">
              <w:rPr>
                <w:rFonts w:asciiTheme="majorHAnsi" w:hAnsiTheme="majorHAnsi" w:cstheme="majorHAnsi"/>
                <w:sz w:val="18"/>
                <w:szCs w:val="18"/>
              </w:rPr>
              <w:t>Motivo</w:t>
            </w:r>
          </w:p>
        </w:tc>
      </w:tr>
      <w:tr w:rsidR="00137976" w:rsidRPr="000279AB" w14:paraId="2E3A32D2" w14:textId="77777777" w:rsidTr="00137976">
        <w:tc>
          <w:tcPr>
            <w:tcW w:w="704" w:type="dxa"/>
          </w:tcPr>
          <w:p w14:paraId="4E032829" w14:textId="09BC7790" w:rsidR="00137976" w:rsidRPr="000279AB" w:rsidRDefault="00137976" w:rsidP="00137976">
            <w:pPr>
              <w:pStyle w:val="Pidipagina"/>
              <w:tabs>
                <w:tab w:val="clear" w:pos="4819"/>
                <w:tab w:val="clear" w:pos="9638"/>
                <w:tab w:val="left" w:pos="392"/>
              </w:tabs>
              <w:rPr>
                <w:rFonts w:asciiTheme="majorHAnsi" w:hAnsiTheme="majorHAnsi" w:cstheme="majorHAnsi"/>
                <w:sz w:val="18"/>
                <w:szCs w:val="18"/>
              </w:rPr>
            </w:pPr>
            <w:r w:rsidRPr="000279AB">
              <w:rPr>
                <w:rFonts w:asciiTheme="majorHAnsi" w:hAnsiTheme="majorHAnsi" w:cstheme="majorHAnsi"/>
                <w:sz w:val="18"/>
                <w:szCs w:val="18"/>
              </w:rPr>
              <w:t>0</w:t>
            </w:r>
          </w:p>
        </w:tc>
        <w:tc>
          <w:tcPr>
            <w:tcW w:w="992" w:type="dxa"/>
          </w:tcPr>
          <w:p w14:paraId="6A2878CB" w14:textId="16DE3049" w:rsidR="00137976" w:rsidRPr="000279AB" w:rsidRDefault="00BB3048" w:rsidP="00137976">
            <w:pPr>
              <w:pStyle w:val="Pidipagina"/>
              <w:tabs>
                <w:tab w:val="clear" w:pos="4819"/>
                <w:tab w:val="clear" w:pos="9638"/>
                <w:tab w:val="left" w:pos="392"/>
              </w:tabs>
              <w:rPr>
                <w:rFonts w:asciiTheme="majorHAnsi" w:hAnsiTheme="majorHAnsi" w:cstheme="majorHAnsi"/>
                <w:sz w:val="18"/>
                <w:szCs w:val="18"/>
              </w:rPr>
            </w:pPr>
            <w:r w:rsidRPr="000279AB">
              <w:rPr>
                <w:rFonts w:asciiTheme="majorHAnsi" w:hAnsiTheme="majorHAnsi" w:cstheme="majorHAnsi"/>
                <w:sz w:val="18"/>
                <w:szCs w:val="18"/>
              </w:rPr>
              <w:t>30/05</w:t>
            </w:r>
            <w:r w:rsidR="00137976" w:rsidRPr="000279AB">
              <w:rPr>
                <w:rFonts w:asciiTheme="majorHAnsi" w:hAnsiTheme="majorHAnsi" w:cstheme="majorHAnsi"/>
                <w:sz w:val="18"/>
                <w:szCs w:val="18"/>
              </w:rPr>
              <w:t>/21</w:t>
            </w:r>
          </w:p>
        </w:tc>
        <w:tc>
          <w:tcPr>
            <w:tcW w:w="7932" w:type="dxa"/>
          </w:tcPr>
          <w:p w14:paraId="2DAF0406" w14:textId="0E224601" w:rsidR="00137976" w:rsidRPr="000279AB" w:rsidRDefault="00D56DFD" w:rsidP="00D56DFD">
            <w:pPr>
              <w:pStyle w:val="Pidipagina"/>
              <w:tabs>
                <w:tab w:val="clear" w:pos="4819"/>
                <w:tab w:val="clear" w:pos="9638"/>
                <w:tab w:val="left" w:pos="392"/>
              </w:tabs>
              <w:rPr>
                <w:rFonts w:asciiTheme="majorHAnsi" w:hAnsiTheme="majorHAnsi" w:cstheme="majorHAnsi"/>
                <w:sz w:val="18"/>
                <w:szCs w:val="18"/>
              </w:rPr>
            </w:pPr>
            <w:r w:rsidRPr="000279AB">
              <w:rPr>
                <w:rFonts w:asciiTheme="majorHAnsi" w:hAnsiTheme="majorHAnsi" w:cstheme="majorHAnsi"/>
                <w:sz w:val="18"/>
                <w:szCs w:val="18"/>
              </w:rPr>
              <w:t>Prima emissione</w:t>
            </w:r>
            <w:r w:rsidR="00A046A0" w:rsidRPr="000279AB">
              <w:rPr>
                <w:rFonts w:asciiTheme="majorHAnsi" w:hAnsiTheme="majorHAnsi" w:cstheme="majorHAnsi"/>
                <w:sz w:val="18"/>
                <w:szCs w:val="18"/>
              </w:rPr>
              <w:t xml:space="preserve"> BOZZA da sottoporre al </w:t>
            </w:r>
            <w:r w:rsidR="001160B5" w:rsidRPr="000279AB">
              <w:rPr>
                <w:rFonts w:asciiTheme="majorHAnsi" w:hAnsiTheme="majorHAnsi" w:cstheme="majorHAnsi"/>
                <w:sz w:val="18"/>
                <w:szCs w:val="18"/>
              </w:rPr>
              <w:t>CdA</w:t>
            </w:r>
            <w:r w:rsidRPr="000279AB">
              <w:rPr>
                <w:rFonts w:asciiTheme="majorHAnsi" w:hAnsiTheme="majorHAnsi" w:cstheme="majorHAnsi"/>
                <w:sz w:val="18"/>
                <w:szCs w:val="18"/>
              </w:rPr>
              <w:t xml:space="preserve"> finalizzata al raggiungimento della certificazione UNI ISO 37001:2016</w:t>
            </w:r>
          </w:p>
        </w:tc>
      </w:tr>
      <w:tr w:rsidR="00D56DFD" w:rsidRPr="000279AB" w14:paraId="7E1AF3A0" w14:textId="77777777" w:rsidTr="00137976">
        <w:tc>
          <w:tcPr>
            <w:tcW w:w="704" w:type="dxa"/>
          </w:tcPr>
          <w:p w14:paraId="3CEE3247" w14:textId="6B0145AC" w:rsidR="00D56DFD" w:rsidRPr="000279AB" w:rsidRDefault="00D56DFD" w:rsidP="00137976">
            <w:pPr>
              <w:pStyle w:val="Pidipagina"/>
              <w:tabs>
                <w:tab w:val="clear" w:pos="4819"/>
                <w:tab w:val="clear" w:pos="9638"/>
                <w:tab w:val="left" w:pos="392"/>
              </w:tabs>
              <w:rPr>
                <w:rFonts w:asciiTheme="majorHAnsi" w:hAnsiTheme="majorHAnsi" w:cstheme="majorHAnsi"/>
                <w:sz w:val="18"/>
                <w:szCs w:val="18"/>
              </w:rPr>
            </w:pPr>
            <w:r w:rsidRPr="000279AB">
              <w:rPr>
                <w:rFonts w:asciiTheme="majorHAnsi" w:hAnsiTheme="majorHAnsi" w:cstheme="majorHAnsi"/>
                <w:sz w:val="18"/>
                <w:szCs w:val="18"/>
              </w:rPr>
              <w:t>1</w:t>
            </w:r>
          </w:p>
        </w:tc>
        <w:tc>
          <w:tcPr>
            <w:tcW w:w="992" w:type="dxa"/>
          </w:tcPr>
          <w:p w14:paraId="190BA324" w14:textId="64E4AF11" w:rsidR="00D56DFD" w:rsidRPr="000279AB" w:rsidRDefault="00D56DFD" w:rsidP="00137976">
            <w:pPr>
              <w:pStyle w:val="Pidipagina"/>
              <w:tabs>
                <w:tab w:val="clear" w:pos="4819"/>
                <w:tab w:val="clear" w:pos="9638"/>
                <w:tab w:val="left" w:pos="392"/>
              </w:tabs>
              <w:rPr>
                <w:rFonts w:asciiTheme="majorHAnsi" w:hAnsiTheme="majorHAnsi" w:cstheme="majorHAnsi"/>
                <w:sz w:val="18"/>
                <w:szCs w:val="18"/>
              </w:rPr>
            </w:pPr>
            <w:r w:rsidRPr="000279AB">
              <w:rPr>
                <w:rFonts w:asciiTheme="majorHAnsi" w:hAnsiTheme="majorHAnsi" w:cstheme="majorHAnsi"/>
                <w:color w:val="FF0000"/>
                <w:sz w:val="18"/>
                <w:szCs w:val="18"/>
                <w:highlight w:val="yellow"/>
              </w:rPr>
              <w:t>Xx/xx/xx</w:t>
            </w:r>
          </w:p>
        </w:tc>
        <w:tc>
          <w:tcPr>
            <w:tcW w:w="7932" w:type="dxa"/>
          </w:tcPr>
          <w:p w14:paraId="6E7E4B48" w14:textId="3BF233A9" w:rsidR="00D56DFD" w:rsidRPr="000279AB" w:rsidRDefault="001160B5" w:rsidP="00D56DFD">
            <w:pPr>
              <w:pStyle w:val="Pidipagina"/>
              <w:tabs>
                <w:tab w:val="clear" w:pos="4819"/>
                <w:tab w:val="clear" w:pos="9638"/>
                <w:tab w:val="left" w:pos="392"/>
              </w:tabs>
              <w:rPr>
                <w:rFonts w:asciiTheme="majorHAnsi" w:hAnsiTheme="majorHAnsi" w:cstheme="majorHAnsi"/>
                <w:sz w:val="18"/>
                <w:szCs w:val="18"/>
              </w:rPr>
            </w:pPr>
            <w:r w:rsidRPr="000279AB">
              <w:rPr>
                <w:rFonts w:asciiTheme="majorHAnsi" w:hAnsiTheme="majorHAnsi" w:cstheme="majorHAnsi"/>
                <w:sz w:val="18"/>
                <w:szCs w:val="18"/>
              </w:rPr>
              <w:t xml:space="preserve">Approvazione </w:t>
            </w:r>
          </w:p>
        </w:tc>
      </w:tr>
    </w:tbl>
    <w:p w14:paraId="06EC0184" w14:textId="2B651B2B" w:rsidR="00A66BEB" w:rsidRPr="000279AB" w:rsidRDefault="00A66BEB" w:rsidP="00137976">
      <w:pPr>
        <w:pStyle w:val="Pidipagina"/>
        <w:tabs>
          <w:tab w:val="clear" w:pos="4819"/>
          <w:tab w:val="clear" w:pos="9638"/>
          <w:tab w:val="left" w:pos="622"/>
        </w:tabs>
        <w:rPr>
          <w:rFonts w:asciiTheme="majorHAnsi" w:hAnsiTheme="majorHAnsi" w:cstheme="majorHAnsi"/>
          <w:b/>
          <w:bCs/>
          <w:color w:val="0000FF"/>
          <w:sz w:val="18"/>
          <w:szCs w:val="18"/>
        </w:rPr>
      </w:pPr>
    </w:p>
    <w:p w14:paraId="0F931ECA" w14:textId="77777777" w:rsidR="00137976" w:rsidRPr="000279AB" w:rsidRDefault="00137976">
      <w:pPr>
        <w:pStyle w:val="Pidipagina"/>
        <w:tabs>
          <w:tab w:val="clear" w:pos="4819"/>
          <w:tab w:val="clear" w:pos="9638"/>
        </w:tabs>
        <w:jc w:val="center"/>
        <w:rPr>
          <w:rFonts w:asciiTheme="majorHAnsi" w:hAnsiTheme="majorHAnsi" w:cstheme="majorHAnsi"/>
          <w:b/>
          <w:bCs/>
          <w:color w:val="0000FF"/>
          <w:sz w:val="18"/>
          <w:szCs w:val="18"/>
        </w:rPr>
      </w:pPr>
    </w:p>
    <w:p w14:paraId="68C535D9" w14:textId="0E90B6F1" w:rsidR="00F35F2C" w:rsidRPr="000279AB" w:rsidRDefault="00137976">
      <w:pPr>
        <w:pStyle w:val="Sommario1"/>
        <w:tabs>
          <w:tab w:val="left" w:pos="400"/>
          <w:tab w:val="right" w:leader="dot" w:pos="9628"/>
        </w:tabs>
        <w:rPr>
          <w:rFonts w:asciiTheme="majorHAnsi" w:eastAsiaTheme="minorEastAsia" w:hAnsiTheme="majorHAnsi" w:cstheme="majorHAnsi"/>
          <w:noProof/>
          <w:sz w:val="18"/>
          <w:szCs w:val="18"/>
        </w:rPr>
      </w:pPr>
      <w:r w:rsidRPr="000279AB">
        <w:rPr>
          <w:rFonts w:asciiTheme="majorHAnsi" w:hAnsiTheme="majorHAnsi" w:cstheme="majorHAnsi"/>
          <w:b/>
          <w:bCs/>
          <w:color w:val="0000FF"/>
          <w:sz w:val="18"/>
          <w:szCs w:val="18"/>
        </w:rPr>
        <w:fldChar w:fldCharType="begin"/>
      </w:r>
      <w:r w:rsidRPr="000279AB">
        <w:rPr>
          <w:rFonts w:asciiTheme="majorHAnsi" w:hAnsiTheme="majorHAnsi" w:cstheme="majorHAnsi"/>
          <w:b/>
          <w:bCs/>
          <w:color w:val="0000FF"/>
          <w:sz w:val="18"/>
          <w:szCs w:val="18"/>
        </w:rPr>
        <w:instrText xml:space="preserve"> TOC  \* MERGEFORMAT </w:instrText>
      </w:r>
      <w:r w:rsidRPr="000279AB">
        <w:rPr>
          <w:rFonts w:asciiTheme="majorHAnsi" w:hAnsiTheme="majorHAnsi" w:cstheme="majorHAnsi"/>
          <w:b/>
          <w:bCs/>
          <w:color w:val="0000FF"/>
          <w:sz w:val="18"/>
          <w:szCs w:val="18"/>
        </w:rPr>
        <w:fldChar w:fldCharType="separate"/>
      </w:r>
      <w:r w:rsidR="00F35F2C" w:rsidRPr="000279AB">
        <w:rPr>
          <w:rFonts w:asciiTheme="majorHAnsi" w:hAnsiTheme="majorHAnsi" w:cstheme="majorHAnsi"/>
          <w:noProof/>
          <w:color w:val="0000FF"/>
          <w:sz w:val="18"/>
          <w:szCs w:val="18"/>
        </w:rPr>
        <w:t>0.</w:t>
      </w:r>
      <w:r w:rsidR="00F35F2C" w:rsidRPr="000279AB">
        <w:rPr>
          <w:rFonts w:asciiTheme="majorHAnsi" w:eastAsiaTheme="minorEastAsia" w:hAnsiTheme="majorHAnsi" w:cstheme="majorHAnsi"/>
          <w:noProof/>
          <w:sz w:val="18"/>
          <w:szCs w:val="18"/>
        </w:rPr>
        <w:tab/>
      </w:r>
      <w:r w:rsidR="00F35F2C" w:rsidRPr="000279AB">
        <w:rPr>
          <w:rFonts w:asciiTheme="majorHAnsi" w:hAnsiTheme="majorHAnsi" w:cstheme="majorHAnsi"/>
          <w:noProof/>
          <w:color w:val="0000FF"/>
          <w:sz w:val="18"/>
          <w:szCs w:val="18"/>
        </w:rPr>
        <w:t>Premessa</w:t>
      </w:r>
      <w:r w:rsidR="00F35F2C" w:rsidRPr="000279AB">
        <w:rPr>
          <w:rFonts w:asciiTheme="majorHAnsi" w:hAnsiTheme="majorHAnsi" w:cstheme="majorHAnsi"/>
          <w:noProof/>
          <w:sz w:val="18"/>
          <w:szCs w:val="18"/>
        </w:rPr>
        <w:tab/>
      </w:r>
      <w:r w:rsidR="00F35F2C" w:rsidRPr="000279AB">
        <w:rPr>
          <w:rFonts w:asciiTheme="majorHAnsi" w:hAnsiTheme="majorHAnsi" w:cstheme="majorHAnsi"/>
          <w:noProof/>
          <w:sz w:val="18"/>
          <w:szCs w:val="18"/>
        </w:rPr>
        <w:fldChar w:fldCharType="begin"/>
      </w:r>
      <w:r w:rsidR="00F35F2C" w:rsidRPr="000279AB">
        <w:rPr>
          <w:rFonts w:asciiTheme="majorHAnsi" w:hAnsiTheme="majorHAnsi" w:cstheme="majorHAnsi"/>
          <w:noProof/>
          <w:sz w:val="18"/>
          <w:szCs w:val="18"/>
        </w:rPr>
        <w:instrText xml:space="preserve"> PAGEREF _Toc73606934 \h </w:instrText>
      </w:r>
      <w:r w:rsidR="00F35F2C" w:rsidRPr="000279AB">
        <w:rPr>
          <w:rFonts w:asciiTheme="majorHAnsi" w:hAnsiTheme="majorHAnsi" w:cstheme="majorHAnsi"/>
          <w:noProof/>
          <w:sz w:val="18"/>
          <w:szCs w:val="18"/>
        </w:rPr>
      </w:r>
      <w:r w:rsidR="00F35F2C" w:rsidRPr="000279AB">
        <w:rPr>
          <w:rFonts w:asciiTheme="majorHAnsi" w:hAnsiTheme="majorHAnsi" w:cstheme="majorHAnsi"/>
          <w:noProof/>
          <w:sz w:val="18"/>
          <w:szCs w:val="18"/>
        </w:rPr>
        <w:fldChar w:fldCharType="separate"/>
      </w:r>
      <w:r w:rsidR="00F35F2C" w:rsidRPr="000279AB">
        <w:rPr>
          <w:rFonts w:asciiTheme="majorHAnsi" w:hAnsiTheme="majorHAnsi" w:cstheme="majorHAnsi"/>
          <w:noProof/>
          <w:sz w:val="18"/>
          <w:szCs w:val="18"/>
        </w:rPr>
        <w:t>2</w:t>
      </w:r>
      <w:r w:rsidR="00F35F2C" w:rsidRPr="000279AB">
        <w:rPr>
          <w:rFonts w:asciiTheme="majorHAnsi" w:hAnsiTheme="majorHAnsi" w:cstheme="majorHAnsi"/>
          <w:noProof/>
          <w:sz w:val="18"/>
          <w:szCs w:val="18"/>
        </w:rPr>
        <w:fldChar w:fldCharType="end"/>
      </w:r>
    </w:p>
    <w:p w14:paraId="70AFBEEA" w14:textId="456FE33A" w:rsidR="00F35F2C" w:rsidRPr="000279AB" w:rsidRDefault="00F35F2C">
      <w:pPr>
        <w:pStyle w:val="Sommario1"/>
        <w:tabs>
          <w:tab w:val="left" w:pos="400"/>
          <w:tab w:val="right" w:leader="dot" w:pos="9628"/>
        </w:tabs>
        <w:rPr>
          <w:rFonts w:asciiTheme="majorHAnsi" w:eastAsiaTheme="minorEastAsia" w:hAnsiTheme="majorHAnsi" w:cstheme="majorHAnsi"/>
          <w:noProof/>
          <w:sz w:val="18"/>
          <w:szCs w:val="18"/>
        </w:rPr>
      </w:pPr>
      <w:r w:rsidRPr="000279AB">
        <w:rPr>
          <w:rFonts w:asciiTheme="majorHAnsi" w:hAnsiTheme="majorHAnsi" w:cstheme="majorHAnsi"/>
          <w:noProof/>
          <w:color w:val="0000FF"/>
          <w:sz w:val="18"/>
          <w:szCs w:val="18"/>
        </w:rPr>
        <w:t>1.</w:t>
      </w:r>
      <w:r w:rsidRPr="000279AB">
        <w:rPr>
          <w:rFonts w:asciiTheme="majorHAnsi" w:eastAsiaTheme="minorEastAsia" w:hAnsiTheme="majorHAnsi" w:cstheme="majorHAnsi"/>
          <w:noProof/>
          <w:sz w:val="18"/>
          <w:szCs w:val="18"/>
        </w:rPr>
        <w:tab/>
      </w:r>
      <w:r w:rsidRPr="000279AB">
        <w:rPr>
          <w:rFonts w:asciiTheme="majorHAnsi" w:hAnsiTheme="majorHAnsi" w:cstheme="majorHAnsi"/>
          <w:noProof/>
          <w:color w:val="0000FF"/>
          <w:sz w:val="18"/>
          <w:szCs w:val="18"/>
        </w:rPr>
        <w:t>Scopo e campo di applicazione</w:t>
      </w:r>
      <w:r w:rsidRPr="000279AB">
        <w:rPr>
          <w:rFonts w:asciiTheme="majorHAnsi" w:hAnsiTheme="majorHAnsi" w:cstheme="majorHAnsi"/>
          <w:noProof/>
          <w:sz w:val="18"/>
          <w:szCs w:val="18"/>
        </w:rPr>
        <w:tab/>
      </w:r>
      <w:r w:rsidRPr="000279AB">
        <w:rPr>
          <w:rFonts w:asciiTheme="majorHAnsi" w:hAnsiTheme="majorHAnsi" w:cstheme="majorHAnsi"/>
          <w:noProof/>
          <w:sz w:val="18"/>
          <w:szCs w:val="18"/>
        </w:rPr>
        <w:fldChar w:fldCharType="begin"/>
      </w:r>
      <w:r w:rsidRPr="000279AB">
        <w:rPr>
          <w:rFonts w:asciiTheme="majorHAnsi" w:hAnsiTheme="majorHAnsi" w:cstheme="majorHAnsi"/>
          <w:noProof/>
          <w:sz w:val="18"/>
          <w:szCs w:val="18"/>
        </w:rPr>
        <w:instrText xml:space="preserve"> PAGEREF _Toc73606935 \h </w:instrText>
      </w:r>
      <w:r w:rsidRPr="000279AB">
        <w:rPr>
          <w:rFonts w:asciiTheme="majorHAnsi" w:hAnsiTheme="majorHAnsi" w:cstheme="majorHAnsi"/>
          <w:noProof/>
          <w:sz w:val="18"/>
          <w:szCs w:val="18"/>
        </w:rPr>
      </w:r>
      <w:r w:rsidRPr="000279AB">
        <w:rPr>
          <w:rFonts w:asciiTheme="majorHAnsi" w:hAnsiTheme="majorHAnsi" w:cstheme="majorHAnsi"/>
          <w:noProof/>
          <w:sz w:val="18"/>
          <w:szCs w:val="18"/>
        </w:rPr>
        <w:fldChar w:fldCharType="separate"/>
      </w:r>
      <w:r w:rsidRPr="000279AB">
        <w:rPr>
          <w:rFonts w:asciiTheme="majorHAnsi" w:hAnsiTheme="majorHAnsi" w:cstheme="majorHAnsi"/>
          <w:noProof/>
          <w:sz w:val="18"/>
          <w:szCs w:val="18"/>
        </w:rPr>
        <w:t>2</w:t>
      </w:r>
      <w:r w:rsidRPr="000279AB">
        <w:rPr>
          <w:rFonts w:asciiTheme="majorHAnsi" w:hAnsiTheme="majorHAnsi" w:cstheme="majorHAnsi"/>
          <w:noProof/>
          <w:sz w:val="18"/>
          <w:szCs w:val="18"/>
        </w:rPr>
        <w:fldChar w:fldCharType="end"/>
      </w:r>
    </w:p>
    <w:p w14:paraId="213C053B" w14:textId="62773736" w:rsidR="00F35F2C" w:rsidRPr="000279AB" w:rsidRDefault="00F35F2C">
      <w:pPr>
        <w:pStyle w:val="Sommario1"/>
        <w:tabs>
          <w:tab w:val="left" w:pos="400"/>
          <w:tab w:val="right" w:leader="dot" w:pos="9628"/>
        </w:tabs>
        <w:rPr>
          <w:rFonts w:asciiTheme="majorHAnsi" w:eastAsiaTheme="minorEastAsia" w:hAnsiTheme="majorHAnsi" w:cstheme="majorHAnsi"/>
          <w:noProof/>
          <w:sz w:val="18"/>
          <w:szCs w:val="18"/>
        </w:rPr>
      </w:pPr>
      <w:r w:rsidRPr="000279AB">
        <w:rPr>
          <w:rFonts w:asciiTheme="majorHAnsi" w:hAnsiTheme="majorHAnsi" w:cstheme="majorHAnsi"/>
          <w:noProof/>
          <w:color w:val="0000FF"/>
          <w:sz w:val="18"/>
          <w:szCs w:val="18"/>
        </w:rPr>
        <w:t>2.</w:t>
      </w:r>
      <w:r w:rsidRPr="000279AB">
        <w:rPr>
          <w:rFonts w:asciiTheme="majorHAnsi" w:eastAsiaTheme="minorEastAsia" w:hAnsiTheme="majorHAnsi" w:cstheme="majorHAnsi"/>
          <w:noProof/>
          <w:sz w:val="18"/>
          <w:szCs w:val="18"/>
        </w:rPr>
        <w:tab/>
      </w:r>
      <w:r w:rsidRPr="000279AB">
        <w:rPr>
          <w:rFonts w:asciiTheme="majorHAnsi" w:hAnsiTheme="majorHAnsi" w:cstheme="majorHAnsi"/>
          <w:noProof/>
          <w:color w:val="0000FF"/>
          <w:sz w:val="18"/>
          <w:szCs w:val="18"/>
        </w:rPr>
        <w:t>Riferimenti normativi</w:t>
      </w:r>
      <w:r w:rsidRPr="000279AB">
        <w:rPr>
          <w:rFonts w:asciiTheme="majorHAnsi" w:hAnsiTheme="majorHAnsi" w:cstheme="majorHAnsi"/>
          <w:noProof/>
          <w:sz w:val="18"/>
          <w:szCs w:val="18"/>
        </w:rPr>
        <w:tab/>
      </w:r>
      <w:r w:rsidRPr="000279AB">
        <w:rPr>
          <w:rFonts w:asciiTheme="majorHAnsi" w:hAnsiTheme="majorHAnsi" w:cstheme="majorHAnsi"/>
          <w:noProof/>
          <w:sz w:val="18"/>
          <w:szCs w:val="18"/>
        </w:rPr>
        <w:fldChar w:fldCharType="begin"/>
      </w:r>
      <w:r w:rsidRPr="000279AB">
        <w:rPr>
          <w:rFonts w:asciiTheme="majorHAnsi" w:hAnsiTheme="majorHAnsi" w:cstheme="majorHAnsi"/>
          <w:noProof/>
          <w:sz w:val="18"/>
          <w:szCs w:val="18"/>
        </w:rPr>
        <w:instrText xml:space="preserve"> PAGEREF _Toc73606936 \h </w:instrText>
      </w:r>
      <w:r w:rsidRPr="000279AB">
        <w:rPr>
          <w:rFonts w:asciiTheme="majorHAnsi" w:hAnsiTheme="majorHAnsi" w:cstheme="majorHAnsi"/>
          <w:noProof/>
          <w:sz w:val="18"/>
          <w:szCs w:val="18"/>
        </w:rPr>
      </w:r>
      <w:r w:rsidRPr="000279AB">
        <w:rPr>
          <w:rFonts w:asciiTheme="majorHAnsi" w:hAnsiTheme="majorHAnsi" w:cstheme="majorHAnsi"/>
          <w:noProof/>
          <w:sz w:val="18"/>
          <w:szCs w:val="18"/>
        </w:rPr>
        <w:fldChar w:fldCharType="separate"/>
      </w:r>
      <w:r w:rsidRPr="000279AB">
        <w:rPr>
          <w:rFonts w:asciiTheme="majorHAnsi" w:hAnsiTheme="majorHAnsi" w:cstheme="majorHAnsi"/>
          <w:noProof/>
          <w:sz w:val="18"/>
          <w:szCs w:val="18"/>
        </w:rPr>
        <w:t>2</w:t>
      </w:r>
      <w:r w:rsidRPr="000279AB">
        <w:rPr>
          <w:rFonts w:asciiTheme="majorHAnsi" w:hAnsiTheme="majorHAnsi" w:cstheme="majorHAnsi"/>
          <w:noProof/>
          <w:sz w:val="18"/>
          <w:szCs w:val="18"/>
        </w:rPr>
        <w:fldChar w:fldCharType="end"/>
      </w:r>
    </w:p>
    <w:p w14:paraId="16A16368" w14:textId="6877EA9B" w:rsidR="00F35F2C" w:rsidRPr="000279AB" w:rsidRDefault="00F35F2C">
      <w:pPr>
        <w:pStyle w:val="Sommario1"/>
        <w:tabs>
          <w:tab w:val="left" w:pos="400"/>
          <w:tab w:val="right" w:leader="dot" w:pos="9628"/>
        </w:tabs>
        <w:rPr>
          <w:rFonts w:asciiTheme="majorHAnsi" w:eastAsiaTheme="minorEastAsia" w:hAnsiTheme="majorHAnsi" w:cstheme="majorHAnsi"/>
          <w:noProof/>
          <w:sz w:val="18"/>
          <w:szCs w:val="18"/>
        </w:rPr>
      </w:pPr>
      <w:r w:rsidRPr="000279AB">
        <w:rPr>
          <w:rFonts w:asciiTheme="majorHAnsi" w:hAnsiTheme="majorHAnsi" w:cstheme="majorHAnsi"/>
          <w:noProof/>
          <w:color w:val="0000FF"/>
          <w:sz w:val="18"/>
          <w:szCs w:val="18"/>
        </w:rPr>
        <w:t>3.</w:t>
      </w:r>
      <w:r w:rsidRPr="000279AB">
        <w:rPr>
          <w:rFonts w:asciiTheme="majorHAnsi" w:eastAsiaTheme="minorEastAsia" w:hAnsiTheme="majorHAnsi" w:cstheme="majorHAnsi"/>
          <w:noProof/>
          <w:sz w:val="18"/>
          <w:szCs w:val="18"/>
        </w:rPr>
        <w:tab/>
      </w:r>
      <w:r w:rsidRPr="000279AB">
        <w:rPr>
          <w:rFonts w:asciiTheme="majorHAnsi" w:hAnsiTheme="majorHAnsi" w:cstheme="majorHAnsi"/>
          <w:noProof/>
          <w:color w:val="0000FF"/>
          <w:sz w:val="18"/>
          <w:szCs w:val="18"/>
        </w:rPr>
        <w:t>Termini e definizioni</w:t>
      </w:r>
      <w:r w:rsidRPr="000279AB">
        <w:rPr>
          <w:rFonts w:asciiTheme="majorHAnsi" w:hAnsiTheme="majorHAnsi" w:cstheme="majorHAnsi"/>
          <w:noProof/>
          <w:sz w:val="18"/>
          <w:szCs w:val="18"/>
        </w:rPr>
        <w:tab/>
      </w:r>
      <w:r w:rsidRPr="000279AB">
        <w:rPr>
          <w:rFonts w:asciiTheme="majorHAnsi" w:hAnsiTheme="majorHAnsi" w:cstheme="majorHAnsi"/>
          <w:noProof/>
          <w:sz w:val="18"/>
          <w:szCs w:val="18"/>
        </w:rPr>
        <w:fldChar w:fldCharType="begin"/>
      </w:r>
      <w:r w:rsidRPr="000279AB">
        <w:rPr>
          <w:rFonts w:asciiTheme="majorHAnsi" w:hAnsiTheme="majorHAnsi" w:cstheme="majorHAnsi"/>
          <w:noProof/>
          <w:sz w:val="18"/>
          <w:szCs w:val="18"/>
        </w:rPr>
        <w:instrText xml:space="preserve"> PAGEREF _Toc73606937 \h </w:instrText>
      </w:r>
      <w:r w:rsidRPr="000279AB">
        <w:rPr>
          <w:rFonts w:asciiTheme="majorHAnsi" w:hAnsiTheme="majorHAnsi" w:cstheme="majorHAnsi"/>
          <w:noProof/>
          <w:sz w:val="18"/>
          <w:szCs w:val="18"/>
        </w:rPr>
      </w:r>
      <w:r w:rsidRPr="000279AB">
        <w:rPr>
          <w:rFonts w:asciiTheme="majorHAnsi" w:hAnsiTheme="majorHAnsi" w:cstheme="majorHAnsi"/>
          <w:noProof/>
          <w:sz w:val="18"/>
          <w:szCs w:val="18"/>
        </w:rPr>
        <w:fldChar w:fldCharType="separate"/>
      </w:r>
      <w:r w:rsidRPr="000279AB">
        <w:rPr>
          <w:rFonts w:asciiTheme="majorHAnsi" w:hAnsiTheme="majorHAnsi" w:cstheme="majorHAnsi"/>
          <w:noProof/>
          <w:sz w:val="18"/>
          <w:szCs w:val="18"/>
        </w:rPr>
        <w:t>2</w:t>
      </w:r>
      <w:r w:rsidRPr="000279AB">
        <w:rPr>
          <w:rFonts w:asciiTheme="majorHAnsi" w:hAnsiTheme="majorHAnsi" w:cstheme="majorHAnsi"/>
          <w:noProof/>
          <w:sz w:val="18"/>
          <w:szCs w:val="18"/>
        </w:rPr>
        <w:fldChar w:fldCharType="end"/>
      </w:r>
    </w:p>
    <w:p w14:paraId="486F3E62" w14:textId="61F4F9F9" w:rsidR="00F35F2C" w:rsidRPr="000279AB" w:rsidRDefault="00F35F2C">
      <w:pPr>
        <w:pStyle w:val="Sommario1"/>
        <w:tabs>
          <w:tab w:val="left" w:pos="400"/>
          <w:tab w:val="right" w:leader="dot" w:pos="9628"/>
        </w:tabs>
        <w:rPr>
          <w:rFonts w:asciiTheme="majorHAnsi" w:eastAsiaTheme="minorEastAsia" w:hAnsiTheme="majorHAnsi" w:cstheme="majorHAnsi"/>
          <w:noProof/>
          <w:sz w:val="18"/>
          <w:szCs w:val="18"/>
        </w:rPr>
      </w:pPr>
      <w:r w:rsidRPr="000279AB">
        <w:rPr>
          <w:rFonts w:asciiTheme="majorHAnsi" w:hAnsiTheme="majorHAnsi" w:cstheme="majorHAnsi"/>
          <w:noProof/>
          <w:color w:val="0000FF"/>
          <w:sz w:val="18"/>
          <w:szCs w:val="18"/>
        </w:rPr>
        <w:t>4.</w:t>
      </w:r>
      <w:r w:rsidRPr="000279AB">
        <w:rPr>
          <w:rFonts w:asciiTheme="majorHAnsi" w:eastAsiaTheme="minorEastAsia" w:hAnsiTheme="majorHAnsi" w:cstheme="majorHAnsi"/>
          <w:noProof/>
          <w:sz w:val="18"/>
          <w:szCs w:val="18"/>
        </w:rPr>
        <w:tab/>
      </w:r>
      <w:r w:rsidRPr="000279AB">
        <w:rPr>
          <w:rFonts w:asciiTheme="majorHAnsi" w:hAnsiTheme="majorHAnsi" w:cstheme="majorHAnsi"/>
          <w:noProof/>
          <w:color w:val="0000FF"/>
          <w:sz w:val="18"/>
          <w:szCs w:val="18"/>
        </w:rPr>
        <w:t>Contesto dell’organizzazione</w:t>
      </w:r>
      <w:r w:rsidRPr="000279AB">
        <w:rPr>
          <w:rFonts w:asciiTheme="majorHAnsi" w:hAnsiTheme="majorHAnsi" w:cstheme="majorHAnsi"/>
          <w:noProof/>
          <w:sz w:val="18"/>
          <w:szCs w:val="18"/>
        </w:rPr>
        <w:tab/>
      </w:r>
      <w:r w:rsidRPr="000279AB">
        <w:rPr>
          <w:rFonts w:asciiTheme="majorHAnsi" w:hAnsiTheme="majorHAnsi" w:cstheme="majorHAnsi"/>
          <w:noProof/>
          <w:sz w:val="18"/>
          <w:szCs w:val="18"/>
        </w:rPr>
        <w:fldChar w:fldCharType="begin"/>
      </w:r>
      <w:r w:rsidRPr="000279AB">
        <w:rPr>
          <w:rFonts w:asciiTheme="majorHAnsi" w:hAnsiTheme="majorHAnsi" w:cstheme="majorHAnsi"/>
          <w:noProof/>
          <w:sz w:val="18"/>
          <w:szCs w:val="18"/>
        </w:rPr>
        <w:instrText xml:space="preserve"> PAGEREF _Toc73606938 \h </w:instrText>
      </w:r>
      <w:r w:rsidRPr="000279AB">
        <w:rPr>
          <w:rFonts w:asciiTheme="majorHAnsi" w:hAnsiTheme="majorHAnsi" w:cstheme="majorHAnsi"/>
          <w:noProof/>
          <w:sz w:val="18"/>
          <w:szCs w:val="18"/>
        </w:rPr>
      </w:r>
      <w:r w:rsidRPr="000279AB">
        <w:rPr>
          <w:rFonts w:asciiTheme="majorHAnsi" w:hAnsiTheme="majorHAnsi" w:cstheme="majorHAnsi"/>
          <w:noProof/>
          <w:sz w:val="18"/>
          <w:szCs w:val="18"/>
        </w:rPr>
        <w:fldChar w:fldCharType="separate"/>
      </w:r>
      <w:r w:rsidRPr="000279AB">
        <w:rPr>
          <w:rFonts w:asciiTheme="majorHAnsi" w:hAnsiTheme="majorHAnsi" w:cstheme="majorHAnsi"/>
          <w:noProof/>
          <w:sz w:val="18"/>
          <w:szCs w:val="18"/>
        </w:rPr>
        <w:t>4</w:t>
      </w:r>
      <w:r w:rsidRPr="000279AB">
        <w:rPr>
          <w:rFonts w:asciiTheme="majorHAnsi" w:hAnsiTheme="majorHAnsi" w:cstheme="majorHAnsi"/>
          <w:noProof/>
          <w:sz w:val="18"/>
          <w:szCs w:val="18"/>
        </w:rPr>
        <w:fldChar w:fldCharType="end"/>
      </w:r>
    </w:p>
    <w:p w14:paraId="6EB918E1" w14:textId="7CB698A3" w:rsidR="00F35F2C" w:rsidRPr="000279AB" w:rsidRDefault="00F35F2C">
      <w:pPr>
        <w:pStyle w:val="Sommario1"/>
        <w:tabs>
          <w:tab w:val="left" w:pos="400"/>
          <w:tab w:val="right" w:leader="dot" w:pos="9628"/>
        </w:tabs>
        <w:rPr>
          <w:rFonts w:asciiTheme="majorHAnsi" w:eastAsiaTheme="minorEastAsia" w:hAnsiTheme="majorHAnsi" w:cstheme="majorHAnsi"/>
          <w:noProof/>
          <w:sz w:val="18"/>
          <w:szCs w:val="18"/>
        </w:rPr>
      </w:pPr>
      <w:r w:rsidRPr="000279AB">
        <w:rPr>
          <w:rFonts w:asciiTheme="majorHAnsi" w:hAnsiTheme="majorHAnsi" w:cstheme="majorHAnsi"/>
          <w:noProof/>
          <w:color w:val="0000FF"/>
          <w:sz w:val="18"/>
          <w:szCs w:val="18"/>
        </w:rPr>
        <w:t>5.</w:t>
      </w:r>
      <w:r w:rsidRPr="000279AB">
        <w:rPr>
          <w:rFonts w:asciiTheme="majorHAnsi" w:eastAsiaTheme="minorEastAsia" w:hAnsiTheme="majorHAnsi" w:cstheme="majorHAnsi"/>
          <w:noProof/>
          <w:sz w:val="18"/>
          <w:szCs w:val="18"/>
        </w:rPr>
        <w:tab/>
      </w:r>
      <w:r w:rsidRPr="000279AB">
        <w:rPr>
          <w:rFonts w:asciiTheme="majorHAnsi" w:hAnsiTheme="majorHAnsi" w:cstheme="majorHAnsi"/>
          <w:noProof/>
          <w:color w:val="0000FF"/>
          <w:sz w:val="18"/>
          <w:szCs w:val="18"/>
        </w:rPr>
        <w:t>Sistema di Gestione</w:t>
      </w:r>
      <w:r w:rsidRPr="000279AB">
        <w:rPr>
          <w:rFonts w:asciiTheme="majorHAnsi" w:hAnsiTheme="majorHAnsi" w:cstheme="majorHAnsi"/>
          <w:noProof/>
          <w:sz w:val="18"/>
          <w:szCs w:val="18"/>
        </w:rPr>
        <w:tab/>
      </w:r>
      <w:r w:rsidRPr="000279AB">
        <w:rPr>
          <w:rFonts w:asciiTheme="majorHAnsi" w:hAnsiTheme="majorHAnsi" w:cstheme="majorHAnsi"/>
          <w:noProof/>
          <w:sz w:val="18"/>
          <w:szCs w:val="18"/>
        </w:rPr>
        <w:fldChar w:fldCharType="begin"/>
      </w:r>
      <w:r w:rsidRPr="000279AB">
        <w:rPr>
          <w:rFonts w:asciiTheme="majorHAnsi" w:hAnsiTheme="majorHAnsi" w:cstheme="majorHAnsi"/>
          <w:noProof/>
          <w:sz w:val="18"/>
          <w:szCs w:val="18"/>
        </w:rPr>
        <w:instrText xml:space="preserve"> PAGEREF _Toc73606939 \h </w:instrText>
      </w:r>
      <w:r w:rsidRPr="000279AB">
        <w:rPr>
          <w:rFonts w:asciiTheme="majorHAnsi" w:hAnsiTheme="majorHAnsi" w:cstheme="majorHAnsi"/>
          <w:noProof/>
          <w:sz w:val="18"/>
          <w:szCs w:val="18"/>
        </w:rPr>
      </w:r>
      <w:r w:rsidRPr="000279AB">
        <w:rPr>
          <w:rFonts w:asciiTheme="majorHAnsi" w:hAnsiTheme="majorHAnsi" w:cstheme="majorHAnsi"/>
          <w:noProof/>
          <w:sz w:val="18"/>
          <w:szCs w:val="18"/>
        </w:rPr>
        <w:fldChar w:fldCharType="separate"/>
      </w:r>
      <w:r w:rsidRPr="000279AB">
        <w:rPr>
          <w:rFonts w:asciiTheme="majorHAnsi" w:hAnsiTheme="majorHAnsi" w:cstheme="majorHAnsi"/>
          <w:noProof/>
          <w:sz w:val="18"/>
          <w:szCs w:val="18"/>
        </w:rPr>
        <w:t>5</w:t>
      </w:r>
      <w:r w:rsidRPr="000279AB">
        <w:rPr>
          <w:rFonts w:asciiTheme="majorHAnsi" w:hAnsiTheme="majorHAnsi" w:cstheme="majorHAnsi"/>
          <w:noProof/>
          <w:sz w:val="18"/>
          <w:szCs w:val="18"/>
        </w:rPr>
        <w:fldChar w:fldCharType="end"/>
      </w:r>
    </w:p>
    <w:p w14:paraId="4DFC636D" w14:textId="000BEB11" w:rsidR="00F35F2C" w:rsidRPr="000279AB" w:rsidRDefault="00F35F2C">
      <w:pPr>
        <w:pStyle w:val="Sommario1"/>
        <w:tabs>
          <w:tab w:val="left" w:pos="400"/>
          <w:tab w:val="right" w:leader="dot" w:pos="9628"/>
        </w:tabs>
        <w:rPr>
          <w:rFonts w:asciiTheme="majorHAnsi" w:eastAsiaTheme="minorEastAsia" w:hAnsiTheme="majorHAnsi" w:cstheme="majorHAnsi"/>
          <w:noProof/>
          <w:sz w:val="18"/>
          <w:szCs w:val="18"/>
        </w:rPr>
      </w:pPr>
      <w:r w:rsidRPr="000279AB">
        <w:rPr>
          <w:rFonts w:asciiTheme="majorHAnsi" w:hAnsiTheme="majorHAnsi" w:cstheme="majorHAnsi"/>
          <w:noProof/>
          <w:color w:val="0000FF"/>
          <w:sz w:val="18"/>
          <w:szCs w:val="18"/>
        </w:rPr>
        <w:t>6.</w:t>
      </w:r>
      <w:r w:rsidRPr="000279AB">
        <w:rPr>
          <w:rFonts w:asciiTheme="majorHAnsi" w:eastAsiaTheme="minorEastAsia" w:hAnsiTheme="majorHAnsi" w:cstheme="majorHAnsi"/>
          <w:noProof/>
          <w:sz w:val="18"/>
          <w:szCs w:val="18"/>
        </w:rPr>
        <w:tab/>
      </w:r>
      <w:r w:rsidRPr="000279AB">
        <w:rPr>
          <w:rFonts w:asciiTheme="majorHAnsi" w:hAnsiTheme="majorHAnsi" w:cstheme="majorHAnsi"/>
          <w:noProof/>
          <w:color w:val="0000FF"/>
          <w:sz w:val="18"/>
          <w:szCs w:val="18"/>
        </w:rPr>
        <w:t>Valutazione del Rischio</w:t>
      </w:r>
      <w:r w:rsidRPr="000279AB">
        <w:rPr>
          <w:rFonts w:asciiTheme="majorHAnsi" w:hAnsiTheme="majorHAnsi" w:cstheme="majorHAnsi"/>
          <w:noProof/>
          <w:sz w:val="18"/>
          <w:szCs w:val="18"/>
        </w:rPr>
        <w:tab/>
      </w:r>
      <w:r w:rsidRPr="000279AB">
        <w:rPr>
          <w:rFonts w:asciiTheme="majorHAnsi" w:hAnsiTheme="majorHAnsi" w:cstheme="majorHAnsi"/>
          <w:noProof/>
          <w:sz w:val="18"/>
          <w:szCs w:val="18"/>
        </w:rPr>
        <w:fldChar w:fldCharType="begin"/>
      </w:r>
      <w:r w:rsidRPr="000279AB">
        <w:rPr>
          <w:rFonts w:asciiTheme="majorHAnsi" w:hAnsiTheme="majorHAnsi" w:cstheme="majorHAnsi"/>
          <w:noProof/>
          <w:sz w:val="18"/>
          <w:szCs w:val="18"/>
        </w:rPr>
        <w:instrText xml:space="preserve"> PAGEREF _Toc73606940 \h </w:instrText>
      </w:r>
      <w:r w:rsidRPr="000279AB">
        <w:rPr>
          <w:rFonts w:asciiTheme="majorHAnsi" w:hAnsiTheme="majorHAnsi" w:cstheme="majorHAnsi"/>
          <w:noProof/>
          <w:sz w:val="18"/>
          <w:szCs w:val="18"/>
        </w:rPr>
      </w:r>
      <w:r w:rsidRPr="000279AB">
        <w:rPr>
          <w:rFonts w:asciiTheme="majorHAnsi" w:hAnsiTheme="majorHAnsi" w:cstheme="majorHAnsi"/>
          <w:noProof/>
          <w:sz w:val="18"/>
          <w:szCs w:val="18"/>
        </w:rPr>
        <w:fldChar w:fldCharType="separate"/>
      </w:r>
      <w:r w:rsidRPr="000279AB">
        <w:rPr>
          <w:rFonts w:asciiTheme="majorHAnsi" w:hAnsiTheme="majorHAnsi" w:cstheme="majorHAnsi"/>
          <w:noProof/>
          <w:sz w:val="18"/>
          <w:szCs w:val="18"/>
        </w:rPr>
        <w:t>5</w:t>
      </w:r>
      <w:r w:rsidRPr="000279AB">
        <w:rPr>
          <w:rFonts w:asciiTheme="majorHAnsi" w:hAnsiTheme="majorHAnsi" w:cstheme="majorHAnsi"/>
          <w:noProof/>
          <w:sz w:val="18"/>
          <w:szCs w:val="18"/>
        </w:rPr>
        <w:fldChar w:fldCharType="end"/>
      </w:r>
    </w:p>
    <w:p w14:paraId="667F37D1" w14:textId="5B8F4127" w:rsidR="00F35F2C" w:rsidRPr="000279AB" w:rsidRDefault="00F35F2C">
      <w:pPr>
        <w:pStyle w:val="Sommario1"/>
        <w:tabs>
          <w:tab w:val="left" w:pos="400"/>
          <w:tab w:val="right" w:leader="dot" w:pos="9628"/>
        </w:tabs>
        <w:rPr>
          <w:rFonts w:asciiTheme="majorHAnsi" w:eastAsiaTheme="minorEastAsia" w:hAnsiTheme="majorHAnsi" w:cstheme="majorHAnsi"/>
          <w:noProof/>
          <w:sz w:val="18"/>
          <w:szCs w:val="18"/>
        </w:rPr>
      </w:pPr>
      <w:r w:rsidRPr="000279AB">
        <w:rPr>
          <w:rFonts w:asciiTheme="majorHAnsi" w:hAnsiTheme="majorHAnsi" w:cstheme="majorHAnsi"/>
          <w:noProof/>
          <w:color w:val="0000FF"/>
          <w:sz w:val="18"/>
          <w:szCs w:val="18"/>
        </w:rPr>
        <w:t>7.</w:t>
      </w:r>
      <w:r w:rsidRPr="000279AB">
        <w:rPr>
          <w:rFonts w:asciiTheme="majorHAnsi" w:eastAsiaTheme="minorEastAsia" w:hAnsiTheme="majorHAnsi" w:cstheme="majorHAnsi"/>
          <w:noProof/>
          <w:sz w:val="18"/>
          <w:szCs w:val="18"/>
        </w:rPr>
        <w:tab/>
      </w:r>
      <w:r w:rsidRPr="000279AB">
        <w:rPr>
          <w:rFonts w:asciiTheme="majorHAnsi" w:hAnsiTheme="majorHAnsi" w:cstheme="majorHAnsi"/>
          <w:noProof/>
          <w:color w:val="0000FF"/>
          <w:sz w:val="18"/>
          <w:szCs w:val="18"/>
        </w:rPr>
        <w:t>Responsabilità dell’Alta Direzione</w:t>
      </w:r>
      <w:r w:rsidRPr="000279AB">
        <w:rPr>
          <w:rFonts w:asciiTheme="majorHAnsi" w:hAnsiTheme="majorHAnsi" w:cstheme="majorHAnsi"/>
          <w:noProof/>
          <w:sz w:val="18"/>
          <w:szCs w:val="18"/>
        </w:rPr>
        <w:tab/>
      </w:r>
      <w:r w:rsidRPr="000279AB">
        <w:rPr>
          <w:rFonts w:asciiTheme="majorHAnsi" w:hAnsiTheme="majorHAnsi" w:cstheme="majorHAnsi"/>
          <w:noProof/>
          <w:sz w:val="18"/>
          <w:szCs w:val="18"/>
        </w:rPr>
        <w:fldChar w:fldCharType="begin"/>
      </w:r>
      <w:r w:rsidRPr="000279AB">
        <w:rPr>
          <w:rFonts w:asciiTheme="majorHAnsi" w:hAnsiTheme="majorHAnsi" w:cstheme="majorHAnsi"/>
          <w:noProof/>
          <w:sz w:val="18"/>
          <w:szCs w:val="18"/>
        </w:rPr>
        <w:instrText xml:space="preserve"> PAGEREF _Toc73606941 \h </w:instrText>
      </w:r>
      <w:r w:rsidRPr="000279AB">
        <w:rPr>
          <w:rFonts w:asciiTheme="majorHAnsi" w:hAnsiTheme="majorHAnsi" w:cstheme="majorHAnsi"/>
          <w:noProof/>
          <w:sz w:val="18"/>
          <w:szCs w:val="18"/>
        </w:rPr>
      </w:r>
      <w:r w:rsidRPr="000279AB">
        <w:rPr>
          <w:rFonts w:asciiTheme="majorHAnsi" w:hAnsiTheme="majorHAnsi" w:cstheme="majorHAnsi"/>
          <w:noProof/>
          <w:sz w:val="18"/>
          <w:szCs w:val="18"/>
        </w:rPr>
        <w:fldChar w:fldCharType="separate"/>
      </w:r>
      <w:r w:rsidRPr="000279AB">
        <w:rPr>
          <w:rFonts w:asciiTheme="majorHAnsi" w:hAnsiTheme="majorHAnsi" w:cstheme="majorHAnsi"/>
          <w:noProof/>
          <w:sz w:val="18"/>
          <w:szCs w:val="18"/>
        </w:rPr>
        <w:t>5</w:t>
      </w:r>
      <w:r w:rsidRPr="000279AB">
        <w:rPr>
          <w:rFonts w:asciiTheme="majorHAnsi" w:hAnsiTheme="majorHAnsi" w:cstheme="majorHAnsi"/>
          <w:noProof/>
          <w:sz w:val="18"/>
          <w:szCs w:val="18"/>
        </w:rPr>
        <w:fldChar w:fldCharType="end"/>
      </w:r>
    </w:p>
    <w:p w14:paraId="398D4A5B" w14:textId="24CBA7CA" w:rsidR="00F35F2C" w:rsidRPr="000279AB" w:rsidRDefault="00F35F2C">
      <w:pPr>
        <w:pStyle w:val="Sommario1"/>
        <w:tabs>
          <w:tab w:val="left" w:pos="400"/>
          <w:tab w:val="right" w:leader="dot" w:pos="9628"/>
        </w:tabs>
        <w:rPr>
          <w:rFonts w:asciiTheme="majorHAnsi" w:eastAsiaTheme="minorEastAsia" w:hAnsiTheme="majorHAnsi" w:cstheme="majorHAnsi"/>
          <w:noProof/>
          <w:sz w:val="18"/>
          <w:szCs w:val="18"/>
        </w:rPr>
      </w:pPr>
      <w:r w:rsidRPr="000279AB">
        <w:rPr>
          <w:rFonts w:asciiTheme="majorHAnsi" w:hAnsiTheme="majorHAnsi" w:cstheme="majorHAnsi"/>
          <w:noProof/>
          <w:color w:val="0000FF"/>
          <w:sz w:val="18"/>
          <w:szCs w:val="18"/>
        </w:rPr>
        <w:t>8.</w:t>
      </w:r>
      <w:r w:rsidRPr="000279AB">
        <w:rPr>
          <w:rFonts w:asciiTheme="majorHAnsi" w:eastAsiaTheme="minorEastAsia" w:hAnsiTheme="majorHAnsi" w:cstheme="majorHAnsi"/>
          <w:noProof/>
          <w:sz w:val="18"/>
          <w:szCs w:val="18"/>
        </w:rPr>
        <w:tab/>
      </w:r>
      <w:r w:rsidRPr="000279AB">
        <w:rPr>
          <w:rFonts w:asciiTheme="majorHAnsi" w:hAnsiTheme="majorHAnsi" w:cstheme="majorHAnsi"/>
          <w:noProof/>
          <w:color w:val="0000FF"/>
          <w:sz w:val="18"/>
          <w:szCs w:val="18"/>
        </w:rPr>
        <w:t>Supporto</w:t>
      </w:r>
      <w:r w:rsidRPr="000279AB">
        <w:rPr>
          <w:rFonts w:asciiTheme="majorHAnsi" w:hAnsiTheme="majorHAnsi" w:cstheme="majorHAnsi"/>
          <w:noProof/>
          <w:sz w:val="18"/>
          <w:szCs w:val="18"/>
        </w:rPr>
        <w:tab/>
      </w:r>
      <w:r w:rsidRPr="000279AB">
        <w:rPr>
          <w:rFonts w:asciiTheme="majorHAnsi" w:hAnsiTheme="majorHAnsi" w:cstheme="majorHAnsi"/>
          <w:noProof/>
          <w:sz w:val="18"/>
          <w:szCs w:val="18"/>
        </w:rPr>
        <w:fldChar w:fldCharType="begin"/>
      </w:r>
      <w:r w:rsidRPr="000279AB">
        <w:rPr>
          <w:rFonts w:asciiTheme="majorHAnsi" w:hAnsiTheme="majorHAnsi" w:cstheme="majorHAnsi"/>
          <w:noProof/>
          <w:sz w:val="18"/>
          <w:szCs w:val="18"/>
        </w:rPr>
        <w:instrText xml:space="preserve"> PAGEREF _Toc73606942 \h </w:instrText>
      </w:r>
      <w:r w:rsidRPr="000279AB">
        <w:rPr>
          <w:rFonts w:asciiTheme="majorHAnsi" w:hAnsiTheme="majorHAnsi" w:cstheme="majorHAnsi"/>
          <w:noProof/>
          <w:sz w:val="18"/>
          <w:szCs w:val="18"/>
        </w:rPr>
      </w:r>
      <w:r w:rsidRPr="000279AB">
        <w:rPr>
          <w:rFonts w:asciiTheme="majorHAnsi" w:hAnsiTheme="majorHAnsi" w:cstheme="majorHAnsi"/>
          <w:noProof/>
          <w:sz w:val="18"/>
          <w:szCs w:val="18"/>
        </w:rPr>
        <w:fldChar w:fldCharType="separate"/>
      </w:r>
      <w:r w:rsidRPr="000279AB">
        <w:rPr>
          <w:rFonts w:asciiTheme="majorHAnsi" w:hAnsiTheme="majorHAnsi" w:cstheme="majorHAnsi"/>
          <w:noProof/>
          <w:sz w:val="18"/>
          <w:szCs w:val="18"/>
        </w:rPr>
        <w:t>5</w:t>
      </w:r>
      <w:r w:rsidRPr="000279AB">
        <w:rPr>
          <w:rFonts w:asciiTheme="majorHAnsi" w:hAnsiTheme="majorHAnsi" w:cstheme="majorHAnsi"/>
          <w:noProof/>
          <w:sz w:val="18"/>
          <w:szCs w:val="18"/>
        </w:rPr>
        <w:fldChar w:fldCharType="end"/>
      </w:r>
    </w:p>
    <w:p w14:paraId="7C6A6171" w14:textId="02BF2537" w:rsidR="00F35F2C" w:rsidRPr="000279AB" w:rsidRDefault="00F35F2C">
      <w:pPr>
        <w:pStyle w:val="Sommario1"/>
        <w:tabs>
          <w:tab w:val="left" w:pos="400"/>
          <w:tab w:val="right" w:leader="dot" w:pos="9628"/>
        </w:tabs>
        <w:rPr>
          <w:rFonts w:asciiTheme="majorHAnsi" w:eastAsiaTheme="minorEastAsia" w:hAnsiTheme="majorHAnsi" w:cstheme="majorHAnsi"/>
          <w:noProof/>
          <w:sz w:val="18"/>
          <w:szCs w:val="18"/>
        </w:rPr>
      </w:pPr>
      <w:r w:rsidRPr="000279AB">
        <w:rPr>
          <w:rFonts w:asciiTheme="majorHAnsi" w:hAnsiTheme="majorHAnsi" w:cstheme="majorHAnsi"/>
          <w:noProof/>
          <w:color w:val="0000FF"/>
          <w:sz w:val="18"/>
          <w:szCs w:val="18"/>
        </w:rPr>
        <w:t>9.</w:t>
      </w:r>
      <w:r w:rsidRPr="000279AB">
        <w:rPr>
          <w:rFonts w:asciiTheme="majorHAnsi" w:eastAsiaTheme="minorEastAsia" w:hAnsiTheme="majorHAnsi" w:cstheme="majorHAnsi"/>
          <w:noProof/>
          <w:sz w:val="18"/>
          <w:szCs w:val="18"/>
        </w:rPr>
        <w:tab/>
      </w:r>
      <w:r w:rsidRPr="000279AB">
        <w:rPr>
          <w:rFonts w:asciiTheme="majorHAnsi" w:hAnsiTheme="majorHAnsi" w:cstheme="majorHAnsi"/>
          <w:noProof/>
          <w:color w:val="0000FF"/>
          <w:sz w:val="18"/>
          <w:szCs w:val="18"/>
        </w:rPr>
        <w:t>Gestione del personale - formazione informazione-</w:t>
      </w:r>
      <w:r w:rsidRPr="000279AB">
        <w:rPr>
          <w:rFonts w:asciiTheme="majorHAnsi" w:hAnsiTheme="majorHAnsi" w:cstheme="majorHAnsi"/>
          <w:noProof/>
          <w:sz w:val="18"/>
          <w:szCs w:val="18"/>
        </w:rPr>
        <w:tab/>
      </w:r>
      <w:r w:rsidRPr="000279AB">
        <w:rPr>
          <w:rFonts w:asciiTheme="majorHAnsi" w:hAnsiTheme="majorHAnsi" w:cstheme="majorHAnsi"/>
          <w:noProof/>
          <w:sz w:val="18"/>
          <w:szCs w:val="18"/>
        </w:rPr>
        <w:fldChar w:fldCharType="begin"/>
      </w:r>
      <w:r w:rsidRPr="000279AB">
        <w:rPr>
          <w:rFonts w:asciiTheme="majorHAnsi" w:hAnsiTheme="majorHAnsi" w:cstheme="majorHAnsi"/>
          <w:noProof/>
          <w:sz w:val="18"/>
          <w:szCs w:val="18"/>
        </w:rPr>
        <w:instrText xml:space="preserve"> PAGEREF _Toc73606943 \h </w:instrText>
      </w:r>
      <w:r w:rsidRPr="000279AB">
        <w:rPr>
          <w:rFonts w:asciiTheme="majorHAnsi" w:hAnsiTheme="majorHAnsi" w:cstheme="majorHAnsi"/>
          <w:noProof/>
          <w:sz w:val="18"/>
          <w:szCs w:val="18"/>
        </w:rPr>
      </w:r>
      <w:r w:rsidRPr="000279AB">
        <w:rPr>
          <w:rFonts w:asciiTheme="majorHAnsi" w:hAnsiTheme="majorHAnsi" w:cstheme="majorHAnsi"/>
          <w:noProof/>
          <w:sz w:val="18"/>
          <w:szCs w:val="18"/>
        </w:rPr>
        <w:fldChar w:fldCharType="separate"/>
      </w:r>
      <w:r w:rsidRPr="000279AB">
        <w:rPr>
          <w:rFonts w:asciiTheme="majorHAnsi" w:hAnsiTheme="majorHAnsi" w:cstheme="majorHAnsi"/>
          <w:noProof/>
          <w:sz w:val="18"/>
          <w:szCs w:val="18"/>
        </w:rPr>
        <w:t>6</w:t>
      </w:r>
      <w:r w:rsidRPr="000279AB">
        <w:rPr>
          <w:rFonts w:asciiTheme="majorHAnsi" w:hAnsiTheme="majorHAnsi" w:cstheme="majorHAnsi"/>
          <w:noProof/>
          <w:sz w:val="18"/>
          <w:szCs w:val="18"/>
        </w:rPr>
        <w:fldChar w:fldCharType="end"/>
      </w:r>
    </w:p>
    <w:p w14:paraId="18292AD5" w14:textId="6C7D3CA8" w:rsidR="00F35F2C" w:rsidRPr="000279AB" w:rsidRDefault="00F35F2C">
      <w:pPr>
        <w:pStyle w:val="Sommario1"/>
        <w:tabs>
          <w:tab w:val="left" w:pos="600"/>
          <w:tab w:val="right" w:leader="dot" w:pos="9628"/>
        </w:tabs>
        <w:rPr>
          <w:rFonts w:asciiTheme="majorHAnsi" w:eastAsiaTheme="minorEastAsia" w:hAnsiTheme="majorHAnsi" w:cstheme="majorHAnsi"/>
          <w:noProof/>
          <w:sz w:val="18"/>
          <w:szCs w:val="18"/>
        </w:rPr>
      </w:pPr>
      <w:r w:rsidRPr="000279AB">
        <w:rPr>
          <w:rFonts w:asciiTheme="majorHAnsi" w:hAnsiTheme="majorHAnsi" w:cstheme="majorHAnsi"/>
          <w:noProof/>
          <w:color w:val="0000FF"/>
          <w:sz w:val="18"/>
          <w:szCs w:val="18"/>
        </w:rPr>
        <w:t>10.</w:t>
      </w:r>
      <w:r w:rsidRPr="000279AB">
        <w:rPr>
          <w:rFonts w:asciiTheme="majorHAnsi" w:eastAsiaTheme="minorEastAsia" w:hAnsiTheme="majorHAnsi" w:cstheme="majorHAnsi"/>
          <w:noProof/>
          <w:sz w:val="18"/>
          <w:szCs w:val="18"/>
        </w:rPr>
        <w:tab/>
      </w:r>
      <w:r w:rsidRPr="000279AB">
        <w:rPr>
          <w:rFonts w:asciiTheme="majorHAnsi" w:hAnsiTheme="majorHAnsi" w:cstheme="majorHAnsi"/>
          <w:noProof/>
          <w:color w:val="0000FF"/>
          <w:sz w:val="18"/>
          <w:szCs w:val="18"/>
        </w:rPr>
        <w:t>Sistema disciplinare</w:t>
      </w:r>
      <w:r w:rsidRPr="000279AB">
        <w:rPr>
          <w:rFonts w:asciiTheme="majorHAnsi" w:hAnsiTheme="majorHAnsi" w:cstheme="majorHAnsi"/>
          <w:noProof/>
          <w:sz w:val="18"/>
          <w:szCs w:val="18"/>
        </w:rPr>
        <w:tab/>
      </w:r>
      <w:r w:rsidRPr="000279AB">
        <w:rPr>
          <w:rFonts w:asciiTheme="majorHAnsi" w:hAnsiTheme="majorHAnsi" w:cstheme="majorHAnsi"/>
          <w:noProof/>
          <w:sz w:val="18"/>
          <w:szCs w:val="18"/>
        </w:rPr>
        <w:fldChar w:fldCharType="begin"/>
      </w:r>
      <w:r w:rsidRPr="000279AB">
        <w:rPr>
          <w:rFonts w:asciiTheme="majorHAnsi" w:hAnsiTheme="majorHAnsi" w:cstheme="majorHAnsi"/>
          <w:noProof/>
          <w:sz w:val="18"/>
          <w:szCs w:val="18"/>
        </w:rPr>
        <w:instrText xml:space="preserve"> PAGEREF _Toc73606944 \h </w:instrText>
      </w:r>
      <w:r w:rsidRPr="000279AB">
        <w:rPr>
          <w:rFonts w:asciiTheme="majorHAnsi" w:hAnsiTheme="majorHAnsi" w:cstheme="majorHAnsi"/>
          <w:noProof/>
          <w:sz w:val="18"/>
          <w:szCs w:val="18"/>
        </w:rPr>
      </w:r>
      <w:r w:rsidRPr="000279AB">
        <w:rPr>
          <w:rFonts w:asciiTheme="majorHAnsi" w:hAnsiTheme="majorHAnsi" w:cstheme="majorHAnsi"/>
          <w:noProof/>
          <w:sz w:val="18"/>
          <w:szCs w:val="18"/>
        </w:rPr>
        <w:fldChar w:fldCharType="separate"/>
      </w:r>
      <w:r w:rsidRPr="000279AB">
        <w:rPr>
          <w:rFonts w:asciiTheme="majorHAnsi" w:hAnsiTheme="majorHAnsi" w:cstheme="majorHAnsi"/>
          <w:noProof/>
          <w:sz w:val="18"/>
          <w:szCs w:val="18"/>
        </w:rPr>
        <w:t>6</w:t>
      </w:r>
      <w:r w:rsidRPr="000279AB">
        <w:rPr>
          <w:rFonts w:asciiTheme="majorHAnsi" w:hAnsiTheme="majorHAnsi" w:cstheme="majorHAnsi"/>
          <w:noProof/>
          <w:sz w:val="18"/>
          <w:szCs w:val="18"/>
        </w:rPr>
        <w:fldChar w:fldCharType="end"/>
      </w:r>
    </w:p>
    <w:p w14:paraId="7E5CEDBD" w14:textId="7E950287" w:rsidR="00F35F2C" w:rsidRPr="000279AB" w:rsidRDefault="00F35F2C">
      <w:pPr>
        <w:pStyle w:val="Sommario2"/>
        <w:tabs>
          <w:tab w:val="left" w:pos="880"/>
          <w:tab w:val="right" w:leader="dot" w:pos="9628"/>
        </w:tabs>
        <w:rPr>
          <w:rFonts w:asciiTheme="majorHAnsi" w:eastAsiaTheme="minorEastAsia" w:hAnsiTheme="majorHAnsi" w:cstheme="majorHAnsi"/>
          <w:noProof/>
          <w:sz w:val="18"/>
          <w:szCs w:val="18"/>
        </w:rPr>
      </w:pPr>
      <w:r w:rsidRPr="000279AB">
        <w:rPr>
          <w:rFonts w:asciiTheme="majorHAnsi" w:hAnsiTheme="majorHAnsi" w:cstheme="majorHAnsi"/>
          <w:noProof/>
          <w:color w:val="0000FF"/>
          <w:sz w:val="18"/>
          <w:szCs w:val="18"/>
        </w:rPr>
        <w:t>10.1.</w:t>
      </w:r>
      <w:r w:rsidRPr="000279AB">
        <w:rPr>
          <w:rFonts w:asciiTheme="majorHAnsi" w:eastAsiaTheme="minorEastAsia" w:hAnsiTheme="majorHAnsi" w:cstheme="majorHAnsi"/>
          <w:noProof/>
          <w:sz w:val="18"/>
          <w:szCs w:val="18"/>
        </w:rPr>
        <w:tab/>
      </w:r>
      <w:r w:rsidRPr="000279AB">
        <w:rPr>
          <w:rFonts w:asciiTheme="majorHAnsi" w:hAnsiTheme="majorHAnsi" w:cstheme="majorHAnsi"/>
          <w:noProof/>
          <w:color w:val="0000FF"/>
          <w:sz w:val="18"/>
          <w:szCs w:val="18"/>
        </w:rPr>
        <w:t>Modalità Operative</w:t>
      </w:r>
      <w:r w:rsidRPr="000279AB">
        <w:rPr>
          <w:rFonts w:asciiTheme="majorHAnsi" w:hAnsiTheme="majorHAnsi" w:cstheme="majorHAnsi"/>
          <w:noProof/>
          <w:sz w:val="18"/>
          <w:szCs w:val="18"/>
        </w:rPr>
        <w:tab/>
      </w:r>
      <w:r w:rsidRPr="000279AB">
        <w:rPr>
          <w:rFonts w:asciiTheme="majorHAnsi" w:hAnsiTheme="majorHAnsi" w:cstheme="majorHAnsi"/>
          <w:noProof/>
          <w:sz w:val="18"/>
          <w:szCs w:val="18"/>
        </w:rPr>
        <w:fldChar w:fldCharType="begin"/>
      </w:r>
      <w:r w:rsidRPr="000279AB">
        <w:rPr>
          <w:rFonts w:asciiTheme="majorHAnsi" w:hAnsiTheme="majorHAnsi" w:cstheme="majorHAnsi"/>
          <w:noProof/>
          <w:sz w:val="18"/>
          <w:szCs w:val="18"/>
        </w:rPr>
        <w:instrText xml:space="preserve"> PAGEREF _Toc73606945 \h </w:instrText>
      </w:r>
      <w:r w:rsidRPr="000279AB">
        <w:rPr>
          <w:rFonts w:asciiTheme="majorHAnsi" w:hAnsiTheme="majorHAnsi" w:cstheme="majorHAnsi"/>
          <w:noProof/>
          <w:sz w:val="18"/>
          <w:szCs w:val="18"/>
        </w:rPr>
      </w:r>
      <w:r w:rsidRPr="000279AB">
        <w:rPr>
          <w:rFonts w:asciiTheme="majorHAnsi" w:hAnsiTheme="majorHAnsi" w:cstheme="majorHAnsi"/>
          <w:noProof/>
          <w:sz w:val="18"/>
          <w:szCs w:val="18"/>
        </w:rPr>
        <w:fldChar w:fldCharType="separate"/>
      </w:r>
      <w:r w:rsidRPr="000279AB">
        <w:rPr>
          <w:rFonts w:asciiTheme="majorHAnsi" w:hAnsiTheme="majorHAnsi" w:cstheme="majorHAnsi"/>
          <w:noProof/>
          <w:sz w:val="18"/>
          <w:szCs w:val="18"/>
        </w:rPr>
        <w:t>7</w:t>
      </w:r>
      <w:r w:rsidRPr="000279AB">
        <w:rPr>
          <w:rFonts w:asciiTheme="majorHAnsi" w:hAnsiTheme="majorHAnsi" w:cstheme="majorHAnsi"/>
          <w:noProof/>
          <w:sz w:val="18"/>
          <w:szCs w:val="18"/>
        </w:rPr>
        <w:fldChar w:fldCharType="end"/>
      </w:r>
    </w:p>
    <w:p w14:paraId="4E196CFC" w14:textId="7449F99B" w:rsidR="00F35F2C" w:rsidRPr="000279AB" w:rsidRDefault="00F35F2C">
      <w:pPr>
        <w:pStyle w:val="Sommario1"/>
        <w:tabs>
          <w:tab w:val="left" w:pos="600"/>
          <w:tab w:val="right" w:leader="dot" w:pos="9628"/>
        </w:tabs>
        <w:rPr>
          <w:rFonts w:asciiTheme="majorHAnsi" w:eastAsiaTheme="minorEastAsia" w:hAnsiTheme="majorHAnsi" w:cstheme="majorHAnsi"/>
          <w:noProof/>
          <w:sz w:val="18"/>
          <w:szCs w:val="18"/>
        </w:rPr>
      </w:pPr>
      <w:r w:rsidRPr="000279AB">
        <w:rPr>
          <w:rFonts w:asciiTheme="majorHAnsi" w:hAnsiTheme="majorHAnsi" w:cstheme="majorHAnsi"/>
          <w:noProof/>
          <w:sz w:val="18"/>
          <w:szCs w:val="18"/>
        </w:rPr>
        <w:t>11.</w:t>
      </w:r>
      <w:r w:rsidRPr="000279AB">
        <w:rPr>
          <w:rFonts w:asciiTheme="majorHAnsi" w:eastAsiaTheme="minorEastAsia" w:hAnsiTheme="majorHAnsi" w:cstheme="majorHAnsi"/>
          <w:noProof/>
          <w:sz w:val="18"/>
          <w:szCs w:val="18"/>
        </w:rPr>
        <w:tab/>
      </w:r>
      <w:r w:rsidRPr="000279AB">
        <w:rPr>
          <w:rFonts w:asciiTheme="majorHAnsi" w:hAnsiTheme="majorHAnsi" w:cstheme="majorHAnsi"/>
          <w:noProof/>
          <w:color w:val="0000FF"/>
          <w:sz w:val="18"/>
          <w:szCs w:val="18"/>
        </w:rPr>
        <w:t>Attività operative</w:t>
      </w:r>
      <w:r w:rsidRPr="000279AB">
        <w:rPr>
          <w:rFonts w:asciiTheme="majorHAnsi" w:hAnsiTheme="majorHAnsi" w:cstheme="majorHAnsi"/>
          <w:noProof/>
          <w:sz w:val="18"/>
          <w:szCs w:val="18"/>
        </w:rPr>
        <w:tab/>
      </w:r>
      <w:r w:rsidRPr="000279AB">
        <w:rPr>
          <w:rFonts w:asciiTheme="majorHAnsi" w:hAnsiTheme="majorHAnsi" w:cstheme="majorHAnsi"/>
          <w:noProof/>
          <w:sz w:val="18"/>
          <w:szCs w:val="18"/>
        </w:rPr>
        <w:fldChar w:fldCharType="begin"/>
      </w:r>
      <w:r w:rsidRPr="000279AB">
        <w:rPr>
          <w:rFonts w:asciiTheme="majorHAnsi" w:hAnsiTheme="majorHAnsi" w:cstheme="majorHAnsi"/>
          <w:noProof/>
          <w:sz w:val="18"/>
          <w:szCs w:val="18"/>
        </w:rPr>
        <w:instrText xml:space="preserve"> PAGEREF _Toc73606946 \h </w:instrText>
      </w:r>
      <w:r w:rsidRPr="000279AB">
        <w:rPr>
          <w:rFonts w:asciiTheme="majorHAnsi" w:hAnsiTheme="majorHAnsi" w:cstheme="majorHAnsi"/>
          <w:noProof/>
          <w:sz w:val="18"/>
          <w:szCs w:val="18"/>
        </w:rPr>
      </w:r>
      <w:r w:rsidRPr="000279AB">
        <w:rPr>
          <w:rFonts w:asciiTheme="majorHAnsi" w:hAnsiTheme="majorHAnsi" w:cstheme="majorHAnsi"/>
          <w:noProof/>
          <w:sz w:val="18"/>
          <w:szCs w:val="18"/>
        </w:rPr>
        <w:fldChar w:fldCharType="separate"/>
      </w:r>
      <w:r w:rsidRPr="000279AB">
        <w:rPr>
          <w:rFonts w:asciiTheme="majorHAnsi" w:hAnsiTheme="majorHAnsi" w:cstheme="majorHAnsi"/>
          <w:noProof/>
          <w:sz w:val="18"/>
          <w:szCs w:val="18"/>
        </w:rPr>
        <w:t>7</w:t>
      </w:r>
      <w:r w:rsidRPr="000279AB">
        <w:rPr>
          <w:rFonts w:asciiTheme="majorHAnsi" w:hAnsiTheme="majorHAnsi" w:cstheme="majorHAnsi"/>
          <w:noProof/>
          <w:sz w:val="18"/>
          <w:szCs w:val="18"/>
        </w:rPr>
        <w:fldChar w:fldCharType="end"/>
      </w:r>
    </w:p>
    <w:p w14:paraId="4076ED2B" w14:textId="1FC90D98" w:rsidR="00F35F2C" w:rsidRPr="000279AB" w:rsidRDefault="00F35F2C">
      <w:pPr>
        <w:pStyle w:val="Sommario1"/>
        <w:tabs>
          <w:tab w:val="left" w:pos="600"/>
          <w:tab w:val="right" w:leader="dot" w:pos="9628"/>
        </w:tabs>
        <w:rPr>
          <w:rFonts w:asciiTheme="majorHAnsi" w:eastAsiaTheme="minorEastAsia" w:hAnsiTheme="majorHAnsi" w:cstheme="majorHAnsi"/>
          <w:noProof/>
          <w:sz w:val="18"/>
          <w:szCs w:val="18"/>
        </w:rPr>
      </w:pPr>
      <w:r w:rsidRPr="000279AB">
        <w:rPr>
          <w:rFonts w:asciiTheme="majorHAnsi" w:hAnsiTheme="majorHAnsi" w:cstheme="majorHAnsi"/>
          <w:noProof/>
          <w:color w:val="0000FF"/>
          <w:sz w:val="18"/>
          <w:szCs w:val="18"/>
        </w:rPr>
        <w:t>12.</w:t>
      </w:r>
      <w:r w:rsidRPr="000279AB">
        <w:rPr>
          <w:rFonts w:asciiTheme="majorHAnsi" w:eastAsiaTheme="minorEastAsia" w:hAnsiTheme="majorHAnsi" w:cstheme="majorHAnsi"/>
          <w:noProof/>
          <w:sz w:val="18"/>
          <w:szCs w:val="18"/>
        </w:rPr>
        <w:tab/>
      </w:r>
      <w:r w:rsidRPr="000279AB">
        <w:rPr>
          <w:rFonts w:asciiTheme="majorHAnsi" w:hAnsiTheme="majorHAnsi" w:cstheme="majorHAnsi"/>
          <w:noProof/>
          <w:color w:val="0000FF"/>
          <w:sz w:val="18"/>
          <w:szCs w:val="18"/>
        </w:rPr>
        <w:t>Valutazione delle prestazioni e Miglioramento continuo</w:t>
      </w:r>
      <w:r w:rsidRPr="000279AB">
        <w:rPr>
          <w:rFonts w:asciiTheme="majorHAnsi" w:hAnsiTheme="majorHAnsi" w:cstheme="majorHAnsi"/>
          <w:noProof/>
          <w:sz w:val="18"/>
          <w:szCs w:val="18"/>
        </w:rPr>
        <w:tab/>
      </w:r>
      <w:r w:rsidRPr="000279AB">
        <w:rPr>
          <w:rFonts w:asciiTheme="majorHAnsi" w:hAnsiTheme="majorHAnsi" w:cstheme="majorHAnsi"/>
          <w:noProof/>
          <w:sz w:val="18"/>
          <w:szCs w:val="18"/>
        </w:rPr>
        <w:fldChar w:fldCharType="begin"/>
      </w:r>
      <w:r w:rsidRPr="000279AB">
        <w:rPr>
          <w:rFonts w:asciiTheme="majorHAnsi" w:hAnsiTheme="majorHAnsi" w:cstheme="majorHAnsi"/>
          <w:noProof/>
          <w:sz w:val="18"/>
          <w:szCs w:val="18"/>
        </w:rPr>
        <w:instrText xml:space="preserve"> PAGEREF _Toc73606947 \h </w:instrText>
      </w:r>
      <w:r w:rsidRPr="000279AB">
        <w:rPr>
          <w:rFonts w:asciiTheme="majorHAnsi" w:hAnsiTheme="majorHAnsi" w:cstheme="majorHAnsi"/>
          <w:noProof/>
          <w:sz w:val="18"/>
          <w:szCs w:val="18"/>
        </w:rPr>
      </w:r>
      <w:r w:rsidRPr="000279AB">
        <w:rPr>
          <w:rFonts w:asciiTheme="majorHAnsi" w:hAnsiTheme="majorHAnsi" w:cstheme="majorHAnsi"/>
          <w:noProof/>
          <w:sz w:val="18"/>
          <w:szCs w:val="18"/>
        </w:rPr>
        <w:fldChar w:fldCharType="separate"/>
      </w:r>
      <w:r w:rsidRPr="000279AB">
        <w:rPr>
          <w:rFonts w:asciiTheme="majorHAnsi" w:hAnsiTheme="majorHAnsi" w:cstheme="majorHAnsi"/>
          <w:noProof/>
          <w:sz w:val="18"/>
          <w:szCs w:val="18"/>
        </w:rPr>
        <w:t>8</w:t>
      </w:r>
      <w:r w:rsidRPr="000279AB">
        <w:rPr>
          <w:rFonts w:asciiTheme="majorHAnsi" w:hAnsiTheme="majorHAnsi" w:cstheme="majorHAnsi"/>
          <w:noProof/>
          <w:sz w:val="18"/>
          <w:szCs w:val="18"/>
        </w:rPr>
        <w:fldChar w:fldCharType="end"/>
      </w:r>
    </w:p>
    <w:p w14:paraId="092E114F" w14:textId="2D755A7F" w:rsidR="00137976" w:rsidRPr="000279AB" w:rsidRDefault="00137976">
      <w:pPr>
        <w:pStyle w:val="Pidipagina"/>
        <w:tabs>
          <w:tab w:val="clear" w:pos="4819"/>
          <w:tab w:val="clear" w:pos="9638"/>
        </w:tabs>
        <w:jc w:val="center"/>
        <w:rPr>
          <w:rFonts w:asciiTheme="majorHAnsi" w:hAnsiTheme="majorHAnsi" w:cstheme="majorHAnsi"/>
          <w:b/>
          <w:bCs/>
          <w:color w:val="0000FF"/>
          <w:sz w:val="18"/>
          <w:szCs w:val="18"/>
        </w:rPr>
      </w:pPr>
      <w:r w:rsidRPr="000279AB">
        <w:rPr>
          <w:rFonts w:asciiTheme="majorHAnsi" w:hAnsiTheme="majorHAnsi" w:cstheme="majorHAnsi"/>
          <w:b/>
          <w:bCs/>
          <w:color w:val="0000FF"/>
          <w:sz w:val="18"/>
          <w:szCs w:val="18"/>
        </w:rPr>
        <w:fldChar w:fldCharType="end"/>
      </w:r>
    </w:p>
    <w:p w14:paraId="259FCF0A" w14:textId="01F8E5CC" w:rsidR="00137976" w:rsidRPr="000279AB" w:rsidRDefault="00137976">
      <w:pPr>
        <w:pStyle w:val="Pidipagina"/>
        <w:tabs>
          <w:tab w:val="clear" w:pos="4819"/>
          <w:tab w:val="clear" w:pos="9638"/>
        </w:tabs>
        <w:jc w:val="center"/>
        <w:rPr>
          <w:rFonts w:asciiTheme="majorHAnsi" w:hAnsiTheme="majorHAnsi" w:cstheme="majorHAnsi"/>
          <w:b/>
          <w:bCs/>
          <w:color w:val="0000FF"/>
          <w:sz w:val="18"/>
          <w:szCs w:val="18"/>
        </w:rPr>
      </w:pPr>
      <w:r w:rsidRPr="000279AB">
        <w:rPr>
          <w:rFonts w:asciiTheme="majorHAnsi" w:hAnsiTheme="majorHAnsi" w:cstheme="majorHAnsi"/>
          <w:b/>
          <w:bCs/>
          <w:color w:val="0000FF"/>
          <w:sz w:val="18"/>
          <w:szCs w:val="18"/>
        </w:rPr>
        <w:br w:type="column"/>
      </w:r>
    </w:p>
    <w:p w14:paraId="35ED6656" w14:textId="36F347BF" w:rsidR="00A66BEB" w:rsidRPr="000279AB" w:rsidRDefault="00EF6F02" w:rsidP="00EF6F02">
      <w:pPr>
        <w:pStyle w:val="Titolo1"/>
        <w:rPr>
          <w:rFonts w:asciiTheme="majorHAnsi" w:hAnsiTheme="majorHAnsi" w:cstheme="majorHAnsi"/>
          <w:color w:val="0000FF"/>
          <w:sz w:val="18"/>
          <w:szCs w:val="18"/>
        </w:rPr>
      </w:pPr>
      <w:bookmarkStart w:id="0" w:name="_Toc73606934"/>
      <w:r w:rsidRPr="000279AB">
        <w:rPr>
          <w:rFonts w:asciiTheme="majorHAnsi" w:hAnsiTheme="majorHAnsi" w:cstheme="majorHAnsi"/>
          <w:color w:val="0000FF"/>
          <w:sz w:val="18"/>
          <w:szCs w:val="18"/>
        </w:rPr>
        <w:t>Premessa</w:t>
      </w:r>
      <w:bookmarkEnd w:id="0"/>
    </w:p>
    <w:p w14:paraId="5D7E404A" w14:textId="2CFC2246" w:rsidR="00F0060D" w:rsidRDefault="00F0060D" w:rsidP="009B55DA">
      <w:pPr>
        <w:jc w:val="both"/>
        <w:rPr>
          <w:rFonts w:asciiTheme="majorHAnsi" w:hAnsiTheme="majorHAnsi" w:cstheme="majorHAnsi"/>
          <w:sz w:val="18"/>
          <w:szCs w:val="18"/>
        </w:rPr>
      </w:pPr>
      <w:r w:rsidRPr="00F0060D">
        <w:rPr>
          <w:rFonts w:asciiTheme="majorHAnsi" w:hAnsiTheme="majorHAnsi" w:cstheme="majorHAnsi"/>
          <w:sz w:val="18"/>
          <w:szCs w:val="18"/>
        </w:rPr>
        <w:t>L'Impresa SE.GE.CO. S.r.l. (di seguito “</w:t>
      </w:r>
      <w:r w:rsidR="00351E32">
        <w:rPr>
          <w:rFonts w:asciiTheme="majorHAnsi" w:hAnsiTheme="majorHAnsi" w:cstheme="majorHAnsi"/>
          <w:sz w:val="18"/>
          <w:szCs w:val="18"/>
        </w:rPr>
        <w:t>Organizzazione</w:t>
      </w:r>
      <w:r w:rsidRPr="00F0060D">
        <w:rPr>
          <w:rFonts w:asciiTheme="majorHAnsi" w:hAnsiTheme="majorHAnsi" w:cstheme="majorHAnsi"/>
          <w:sz w:val="18"/>
          <w:szCs w:val="18"/>
        </w:rPr>
        <w:t>” o “Organizzazione”) ha ottenuto la certificazione di un Sistema di gestione integrato (SGI-QSA-37001) per la Qualità, la Sicurezza e l'Ambiente (SGI),  rispondente alle prescrizioni delle norme UNI EN ISO 9001:2015, UNI ISO 45001:2018 e UNI EN ISO 14001:2015, in conformità al DLgs. 231/01 e si prefigge il raggiungimento della certificazione UNI ISO 37001 in materia di anticorruzione, entro il fine del 2021.</w:t>
      </w:r>
    </w:p>
    <w:p w14:paraId="628B2CC9" w14:textId="38D17667" w:rsidR="0068603A" w:rsidRPr="000279AB" w:rsidRDefault="0068603A" w:rsidP="009B55DA">
      <w:pPr>
        <w:jc w:val="both"/>
        <w:rPr>
          <w:rFonts w:asciiTheme="majorHAnsi" w:hAnsiTheme="majorHAnsi" w:cstheme="majorHAnsi"/>
          <w:sz w:val="18"/>
          <w:szCs w:val="18"/>
        </w:rPr>
      </w:pPr>
      <w:r w:rsidRPr="000279AB">
        <w:rPr>
          <w:rFonts w:asciiTheme="majorHAnsi" w:hAnsiTheme="majorHAnsi" w:cstheme="majorHAnsi"/>
          <w:sz w:val="18"/>
          <w:szCs w:val="18"/>
        </w:rPr>
        <w:t>La vigente normativa antimafia prevede che le Amministrazioni pubbliche, gli Enti pubblici e le Aziende vigilate dallo Stato,</w:t>
      </w:r>
      <w:r w:rsidR="00F0060D">
        <w:rPr>
          <w:rFonts w:asciiTheme="majorHAnsi" w:hAnsiTheme="majorHAnsi" w:cstheme="majorHAnsi"/>
          <w:sz w:val="18"/>
          <w:szCs w:val="18"/>
        </w:rPr>
        <w:t xml:space="preserve"> </w:t>
      </w:r>
      <w:r w:rsidR="00F0060D" w:rsidRPr="005440DA">
        <w:rPr>
          <w:rFonts w:asciiTheme="majorHAnsi" w:hAnsiTheme="majorHAnsi" w:cstheme="majorHAnsi"/>
          <w:b/>
          <w:bCs/>
          <w:sz w:val="18"/>
          <w:szCs w:val="18"/>
        </w:rPr>
        <w:t>nonché i concessionari di opere pubbliche</w:t>
      </w:r>
      <w:r w:rsidR="00F0060D">
        <w:rPr>
          <w:rFonts w:asciiTheme="majorHAnsi" w:hAnsiTheme="majorHAnsi" w:cstheme="majorHAnsi"/>
          <w:b/>
          <w:bCs/>
          <w:sz w:val="18"/>
          <w:szCs w:val="18"/>
        </w:rPr>
        <w:t>,</w:t>
      </w:r>
      <w:r w:rsidRPr="000279AB">
        <w:rPr>
          <w:rFonts w:asciiTheme="majorHAnsi" w:hAnsiTheme="majorHAnsi" w:cstheme="majorHAnsi"/>
          <w:sz w:val="18"/>
          <w:szCs w:val="18"/>
        </w:rPr>
        <w:t xml:space="preserve"> debbano acquisire idonea documentazione informativa prima di stipulare, approvare od autorizzare i contratti e subcontratti relativi a lavori, servizi e forniture pubblici, ovvero prima di rilasciare o consentire i provvedimenti di cui all'articolo 67 del Codice antimafia (*), circa la sussistenza di una delle cause di decadenza o sospensione di cui allo stesso art. 67 o dei tentativi di infiltrazione mafiosa di cui all'art. 84, comma 4 e art. 91 del Codice.</w:t>
      </w:r>
    </w:p>
    <w:p w14:paraId="512D677A" w14:textId="40EF8E38" w:rsidR="0068603A" w:rsidRPr="000279AB" w:rsidRDefault="0068603A" w:rsidP="009B55DA">
      <w:pPr>
        <w:jc w:val="both"/>
        <w:rPr>
          <w:rFonts w:asciiTheme="majorHAnsi" w:hAnsiTheme="majorHAnsi" w:cstheme="majorHAnsi"/>
          <w:sz w:val="18"/>
          <w:szCs w:val="18"/>
          <w:specVanish/>
        </w:rPr>
      </w:pPr>
      <w:r w:rsidRPr="000279AB">
        <w:rPr>
          <w:rFonts w:asciiTheme="majorHAnsi" w:hAnsiTheme="majorHAnsi" w:cstheme="majorHAnsi"/>
          <w:sz w:val="18"/>
          <w:szCs w:val="18"/>
        </w:rPr>
        <w:t>L’Organizzazione intende tutelarsi rispetto a questo rischio e a tal fine ha redatto la seguente procedura.</w:t>
      </w:r>
    </w:p>
    <w:p w14:paraId="7786D9F2" w14:textId="1CE0F90C" w:rsidR="00A66BEB" w:rsidRPr="000279AB" w:rsidRDefault="005A7E75" w:rsidP="009B55DA">
      <w:pPr>
        <w:pStyle w:val="Titolo1"/>
        <w:jc w:val="both"/>
        <w:rPr>
          <w:rFonts w:asciiTheme="majorHAnsi" w:hAnsiTheme="majorHAnsi" w:cstheme="majorHAnsi"/>
          <w:color w:val="0000FF"/>
          <w:sz w:val="18"/>
          <w:szCs w:val="18"/>
        </w:rPr>
      </w:pPr>
      <w:bookmarkStart w:id="1" w:name="_Toc501634653"/>
      <w:r w:rsidRPr="000279AB">
        <w:rPr>
          <w:rFonts w:asciiTheme="majorHAnsi" w:hAnsiTheme="majorHAnsi" w:cstheme="majorHAnsi"/>
          <w:color w:val="0000FF"/>
          <w:sz w:val="18"/>
          <w:szCs w:val="18"/>
        </w:rPr>
        <w:t xml:space="preserve"> </w:t>
      </w:r>
      <w:bookmarkStart w:id="2" w:name="_Toc73606935"/>
      <w:r w:rsidR="00A66BEB" w:rsidRPr="000279AB">
        <w:rPr>
          <w:rFonts w:asciiTheme="majorHAnsi" w:hAnsiTheme="majorHAnsi" w:cstheme="majorHAnsi"/>
          <w:color w:val="0000FF"/>
          <w:sz w:val="18"/>
          <w:szCs w:val="18"/>
        </w:rPr>
        <w:t>Scopo e campo di applicazione</w:t>
      </w:r>
      <w:bookmarkEnd w:id="1"/>
      <w:bookmarkEnd w:id="2"/>
    </w:p>
    <w:p w14:paraId="178DEE73" w14:textId="5909044F" w:rsidR="005A7E75" w:rsidRPr="000279AB" w:rsidRDefault="00144233" w:rsidP="00B93055">
      <w:pPr>
        <w:jc w:val="both"/>
        <w:rPr>
          <w:rFonts w:asciiTheme="majorHAnsi" w:hAnsiTheme="majorHAnsi" w:cstheme="majorHAnsi"/>
          <w:sz w:val="18"/>
          <w:szCs w:val="18"/>
        </w:rPr>
      </w:pPr>
      <w:r w:rsidRPr="000279AB">
        <w:rPr>
          <w:rFonts w:asciiTheme="majorHAnsi" w:hAnsiTheme="majorHAnsi" w:cstheme="majorHAnsi"/>
          <w:sz w:val="18"/>
          <w:szCs w:val="18"/>
        </w:rPr>
        <w:t>Il fenomeno della infiltrazione mafiosa</w:t>
      </w:r>
      <w:r w:rsidR="004A2A49" w:rsidRPr="000279AB">
        <w:rPr>
          <w:rFonts w:asciiTheme="majorHAnsi" w:hAnsiTheme="majorHAnsi" w:cstheme="majorHAnsi"/>
          <w:sz w:val="18"/>
          <w:szCs w:val="18"/>
        </w:rPr>
        <w:t xml:space="preserve"> va contrastato perché è causa di squilibri in tutti i campi, giustizia, concorrenza, buona amministrazione, sociali, etici</w:t>
      </w:r>
      <w:r w:rsidRPr="000279AB">
        <w:rPr>
          <w:rFonts w:asciiTheme="majorHAnsi" w:hAnsiTheme="majorHAnsi" w:cstheme="majorHAnsi"/>
          <w:sz w:val="18"/>
          <w:szCs w:val="18"/>
        </w:rPr>
        <w:t>.</w:t>
      </w:r>
    </w:p>
    <w:p w14:paraId="030DB1D9" w14:textId="77777777" w:rsidR="006F7B05" w:rsidRPr="000279AB" w:rsidRDefault="006F7B05" w:rsidP="00B93055">
      <w:pPr>
        <w:jc w:val="both"/>
        <w:rPr>
          <w:rFonts w:asciiTheme="majorHAnsi" w:hAnsiTheme="majorHAnsi" w:cstheme="majorHAnsi"/>
          <w:sz w:val="18"/>
          <w:szCs w:val="18"/>
        </w:rPr>
      </w:pPr>
    </w:p>
    <w:p w14:paraId="5D216693" w14:textId="1C16ACAC" w:rsidR="00ED4264" w:rsidRPr="000279AB" w:rsidRDefault="002D43F2" w:rsidP="00B93055">
      <w:pPr>
        <w:autoSpaceDE w:val="0"/>
        <w:autoSpaceDN w:val="0"/>
        <w:adjustRightInd w:val="0"/>
        <w:jc w:val="both"/>
        <w:rPr>
          <w:rFonts w:asciiTheme="majorHAnsi" w:hAnsiTheme="majorHAnsi" w:cstheme="majorHAnsi"/>
          <w:sz w:val="18"/>
          <w:szCs w:val="18"/>
        </w:rPr>
      </w:pPr>
      <w:r w:rsidRPr="000279AB">
        <w:rPr>
          <w:rFonts w:asciiTheme="majorHAnsi" w:hAnsiTheme="majorHAnsi" w:cstheme="majorHAnsi"/>
          <w:sz w:val="18"/>
          <w:szCs w:val="18"/>
        </w:rPr>
        <w:t xml:space="preserve">SE.GE.CO: Srl ( </w:t>
      </w:r>
      <w:r w:rsidR="00E936C9" w:rsidRPr="000279AB">
        <w:rPr>
          <w:rFonts w:asciiTheme="majorHAnsi" w:hAnsiTheme="majorHAnsi" w:cstheme="majorHAnsi"/>
          <w:sz w:val="18"/>
          <w:szCs w:val="18"/>
        </w:rPr>
        <w:t xml:space="preserve">di seguito </w:t>
      </w:r>
      <w:r w:rsidR="00351E32">
        <w:rPr>
          <w:rFonts w:asciiTheme="majorHAnsi" w:hAnsiTheme="majorHAnsi" w:cstheme="majorHAnsi"/>
          <w:sz w:val="18"/>
          <w:szCs w:val="18"/>
        </w:rPr>
        <w:t>Organizzazione</w:t>
      </w:r>
      <w:r w:rsidR="00E936C9" w:rsidRPr="000279AB">
        <w:rPr>
          <w:rFonts w:asciiTheme="majorHAnsi" w:hAnsiTheme="majorHAnsi" w:cstheme="majorHAnsi"/>
          <w:sz w:val="18"/>
          <w:szCs w:val="18"/>
        </w:rPr>
        <w:t xml:space="preserve"> o Organizzazione) h</w:t>
      </w:r>
      <w:r w:rsidR="004A2A49" w:rsidRPr="000279AB">
        <w:rPr>
          <w:rFonts w:asciiTheme="majorHAnsi" w:hAnsiTheme="majorHAnsi" w:cstheme="majorHAnsi"/>
          <w:sz w:val="18"/>
          <w:szCs w:val="18"/>
        </w:rPr>
        <w:t xml:space="preserve">a </w:t>
      </w:r>
      <w:r w:rsidR="00E936C9" w:rsidRPr="000279AB">
        <w:rPr>
          <w:rFonts w:asciiTheme="majorHAnsi" w:hAnsiTheme="majorHAnsi" w:cstheme="majorHAnsi"/>
          <w:sz w:val="18"/>
          <w:szCs w:val="18"/>
        </w:rPr>
        <w:t xml:space="preserve">redatto la </w:t>
      </w:r>
      <w:r w:rsidR="004A2A49" w:rsidRPr="000279AB">
        <w:rPr>
          <w:rFonts w:asciiTheme="majorHAnsi" w:hAnsiTheme="majorHAnsi" w:cstheme="majorHAnsi"/>
          <w:sz w:val="18"/>
          <w:szCs w:val="18"/>
        </w:rPr>
        <w:t>presente procedura</w:t>
      </w:r>
      <w:r w:rsidR="00E936C9" w:rsidRPr="000279AB">
        <w:rPr>
          <w:rFonts w:asciiTheme="majorHAnsi" w:hAnsiTheme="majorHAnsi" w:cstheme="majorHAnsi"/>
          <w:sz w:val="18"/>
          <w:szCs w:val="18"/>
        </w:rPr>
        <w:t xml:space="preserve"> al fine di </w:t>
      </w:r>
      <w:r w:rsidR="006F7B05" w:rsidRPr="000279AB">
        <w:rPr>
          <w:rFonts w:asciiTheme="majorHAnsi" w:hAnsiTheme="majorHAnsi" w:cstheme="majorHAnsi"/>
          <w:sz w:val="18"/>
          <w:szCs w:val="18"/>
        </w:rPr>
        <w:t xml:space="preserve">illustrare i requisiti e le linee di intervento che l’impresa adotta </w:t>
      </w:r>
      <w:r w:rsidR="000F1951" w:rsidRPr="000279AB">
        <w:rPr>
          <w:rFonts w:asciiTheme="majorHAnsi" w:hAnsiTheme="majorHAnsi" w:cstheme="majorHAnsi"/>
          <w:sz w:val="18"/>
          <w:szCs w:val="18"/>
        </w:rPr>
        <w:t xml:space="preserve">con lo scopo </w:t>
      </w:r>
      <w:r w:rsidR="006F7B05" w:rsidRPr="000279AB">
        <w:rPr>
          <w:rFonts w:asciiTheme="majorHAnsi" w:hAnsiTheme="majorHAnsi" w:cstheme="majorHAnsi"/>
          <w:sz w:val="18"/>
          <w:szCs w:val="18"/>
        </w:rPr>
        <w:t xml:space="preserve"> auspicabile</w:t>
      </w:r>
      <w:r w:rsidR="000F1951" w:rsidRPr="000279AB">
        <w:rPr>
          <w:rFonts w:asciiTheme="majorHAnsi" w:hAnsiTheme="majorHAnsi" w:cstheme="majorHAnsi"/>
          <w:sz w:val="18"/>
          <w:szCs w:val="18"/>
        </w:rPr>
        <w:t xml:space="preserve"> di</w:t>
      </w:r>
      <w:r w:rsidR="006F7B05" w:rsidRPr="000279AB">
        <w:rPr>
          <w:rFonts w:asciiTheme="majorHAnsi" w:hAnsiTheme="majorHAnsi" w:cstheme="majorHAnsi"/>
          <w:sz w:val="18"/>
          <w:szCs w:val="18"/>
        </w:rPr>
        <w:t xml:space="preserve"> prevenire qualsiasi forma di </w:t>
      </w:r>
      <w:r w:rsidR="00617F1A" w:rsidRPr="000279AB">
        <w:rPr>
          <w:rFonts w:asciiTheme="majorHAnsi" w:hAnsiTheme="majorHAnsi" w:cstheme="majorHAnsi"/>
          <w:sz w:val="18"/>
          <w:szCs w:val="18"/>
        </w:rPr>
        <w:t>infiltrazione da parte di soggetti criminali ed in particolare soggetti singoli o</w:t>
      </w:r>
      <w:r w:rsidR="00ED4264" w:rsidRPr="000279AB">
        <w:rPr>
          <w:rFonts w:asciiTheme="majorHAnsi" w:hAnsiTheme="majorHAnsi" w:cstheme="majorHAnsi"/>
          <w:sz w:val="18"/>
          <w:szCs w:val="18"/>
        </w:rPr>
        <w:t xml:space="preserve"> gruppi e imprese che attraverso una lenta penetrazione possono devastare l’immagine e l’economia di una impresa sana.</w:t>
      </w:r>
    </w:p>
    <w:p w14:paraId="4EBEA0B9" w14:textId="77777777" w:rsidR="008F1685" w:rsidRDefault="008F1685" w:rsidP="00B93055">
      <w:pPr>
        <w:autoSpaceDE w:val="0"/>
        <w:autoSpaceDN w:val="0"/>
        <w:adjustRightInd w:val="0"/>
        <w:jc w:val="both"/>
        <w:rPr>
          <w:rFonts w:asciiTheme="majorHAnsi" w:hAnsiTheme="majorHAnsi" w:cstheme="majorHAnsi"/>
          <w:sz w:val="18"/>
          <w:szCs w:val="18"/>
        </w:rPr>
      </w:pPr>
      <w:r>
        <w:rPr>
          <w:rFonts w:asciiTheme="majorHAnsi" w:hAnsiTheme="majorHAnsi" w:cstheme="majorHAnsi"/>
          <w:sz w:val="18"/>
          <w:szCs w:val="18"/>
        </w:rPr>
        <w:t>I</w:t>
      </w:r>
      <w:r w:rsidR="00ED4264" w:rsidRPr="000279AB">
        <w:rPr>
          <w:rFonts w:asciiTheme="majorHAnsi" w:hAnsiTheme="majorHAnsi" w:cstheme="majorHAnsi"/>
          <w:sz w:val="18"/>
          <w:szCs w:val="18"/>
        </w:rPr>
        <w:t>l focus</w:t>
      </w:r>
      <w:r>
        <w:rPr>
          <w:rFonts w:asciiTheme="majorHAnsi" w:hAnsiTheme="majorHAnsi" w:cstheme="majorHAnsi"/>
          <w:sz w:val="18"/>
          <w:szCs w:val="18"/>
        </w:rPr>
        <w:t xml:space="preserve"> della prevenzione </w:t>
      </w:r>
      <w:r w:rsidR="00ED4264" w:rsidRPr="000279AB">
        <w:rPr>
          <w:rFonts w:asciiTheme="majorHAnsi" w:hAnsiTheme="majorHAnsi" w:cstheme="majorHAnsi"/>
          <w:sz w:val="18"/>
          <w:szCs w:val="18"/>
        </w:rPr>
        <w:t xml:space="preserve">va ricondotto al funzionamento reale delle attività del CdA e delle Funzioni di controllo, adottando tutte le misure preventive e cautelative. </w:t>
      </w:r>
    </w:p>
    <w:p w14:paraId="407A5E1B" w14:textId="65462321" w:rsidR="00C73476" w:rsidRDefault="00ED4264" w:rsidP="00B93055">
      <w:pPr>
        <w:autoSpaceDE w:val="0"/>
        <w:autoSpaceDN w:val="0"/>
        <w:adjustRightInd w:val="0"/>
        <w:jc w:val="both"/>
        <w:rPr>
          <w:rFonts w:asciiTheme="majorHAnsi" w:hAnsiTheme="majorHAnsi" w:cstheme="majorHAnsi"/>
          <w:sz w:val="18"/>
          <w:szCs w:val="18"/>
        </w:rPr>
      </w:pPr>
      <w:r w:rsidRPr="000279AB">
        <w:rPr>
          <w:rFonts w:asciiTheme="majorHAnsi" w:hAnsiTheme="majorHAnsi" w:cstheme="majorHAnsi"/>
          <w:sz w:val="18"/>
          <w:szCs w:val="18"/>
        </w:rPr>
        <w:t xml:space="preserve">Al fine di redigere questa procedura abbiamo </w:t>
      </w:r>
      <w:r w:rsidR="00144233" w:rsidRPr="000279AB">
        <w:rPr>
          <w:rFonts w:asciiTheme="majorHAnsi" w:hAnsiTheme="majorHAnsi" w:cstheme="majorHAnsi"/>
          <w:sz w:val="18"/>
          <w:szCs w:val="18"/>
        </w:rPr>
        <w:t xml:space="preserve">consultato il </w:t>
      </w:r>
      <w:r w:rsidR="008F1685" w:rsidRPr="008F1685">
        <w:rPr>
          <w:rFonts w:asciiTheme="majorHAnsi" w:hAnsiTheme="majorHAnsi" w:cstheme="majorHAnsi"/>
          <w:b/>
          <w:bCs/>
          <w:sz w:val="18"/>
          <w:szCs w:val="18"/>
        </w:rPr>
        <w:t>Protocollo</w:t>
      </w:r>
      <w:r w:rsidR="00144233" w:rsidRPr="008F1685">
        <w:rPr>
          <w:rFonts w:asciiTheme="majorHAnsi" w:hAnsiTheme="majorHAnsi" w:cstheme="majorHAnsi"/>
          <w:b/>
          <w:bCs/>
          <w:sz w:val="18"/>
          <w:szCs w:val="18"/>
        </w:rPr>
        <w:t xml:space="preserve"> di Legalità</w:t>
      </w:r>
      <w:r w:rsidR="00144233" w:rsidRPr="000279AB">
        <w:rPr>
          <w:rFonts w:asciiTheme="majorHAnsi" w:hAnsiTheme="majorHAnsi" w:cstheme="majorHAnsi"/>
          <w:sz w:val="18"/>
          <w:szCs w:val="18"/>
        </w:rPr>
        <w:t xml:space="preserve"> sottoscritto fra la Regione Vento e varie Procure, il Ministero dell’interno e la Superstrada Pedemontana Veneta SPA </w:t>
      </w:r>
      <w:hyperlink r:id="rId10" w:history="1">
        <w:r w:rsidR="00144233" w:rsidRPr="000279AB">
          <w:rPr>
            <w:rStyle w:val="Collegamentoipertestuale"/>
            <w:rFonts w:ascii="Arial" w:hAnsi="Arial" w:cs="Arial"/>
            <w:sz w:val="18"/>
            <w:szCs w:val="18"/>
          </w:rPr>
          <w:t>►</w:t>
        </w:r>
      </w:hyperlink>
      <w:r w:rsidR="00C73476" w:rsidRPr="000279AB">
        <w:rPr>
          <w:rFonts w:asciiTheme="majorHAnsi" w:hAnsiTheme="majorHAnsi" w:cstheme="majorHAnsi"/>
          <w:sz w:val="18"/>
          <w:szCs w:val="18"/>
        </w:rPr>
        <w:t xml:space="preserve"> sottoscritto a Venezia, il 30 agosto 2018.</w:t>
      </w:r>
    </w:p>
    <w:p w14:paraId="56A93610" w14:textId="4E0D02FA" w:rsidR="00C13CA0" w:rsidRPr="000279AB" w:rsidRDefault="008F1685" w:rsidP="00B93055">
      <w:pPr>
        <w:autoSpaceDE w:val="0"/>
        <w:autoSpaceDN w:val="0"/>
        <w:adjustRightInd w:val="0"/>
        <w:jc w:val="both"/>
        <w:rPr>
          <w:rFonts w:asciiTheme="majorHAnsi" w:hAnsiTheme="majorHAnsi" w:cstheme="majorHAnsi"/>
          <w:sz w:val="18"/>
          <w:szCs w:val="18"/>
        </w:rPr>
      </w:pPr>
      <w:r>
        <w:rPr>
          <w:rFonts w:asciiTheme="majorHAnsi" w:hAnsiTheme="majorHAnsi" w:cstheme="majorHAnsi"/>
          <w:sz w:val="18"/>
          <w:szCs w:val="18"/>
        </w:rPr>
        <w:t>“</w:t>
      </w:r>
      <w:r w:rsidR="00C13CA0" w:rsidRPr="005440DA">
        <w:rPr>
          <w:rFonts w:asciiTheme="majorHAnsi" w:hAnsiTheme="majorHAnsi" w:cstheme="majorHAnsi"/>
          <w:sz w:val="18"/>
          <w:szCs w:val="18"/>
        </w:rPr>
        <w:t>Con l’entrata in vigore le norme, contenute nel Libro II, intitolato “Nuove disposizioni in materia di documentazione antimafia”, del D.Lgs. 6.9.2011 n. 159, recante “ Codice delle leggi antimafia e delle misure di prevenzione, nonché nuove disposizioni in materia di documentazione antimafia, a norma degli articoli 1 e 2 della legge 13 agosto 2010, n. 136</w:t>
      </w:r>
      <w:r>
        <w:rPr>
          <w:rFonts w:asciiTheme="majorHAnsi" w:hAnsiTheme="majorHAnsi" w:cstheme="majorHAnsi"/>
          <w:sz w:val="18"/>
          <w:szCs w:val="18"/>
        </w:rPr>
        <w:t xml:space="preserve"> e ss.mm.ii.</w:t>
      </w:r>
      <w:r w:rsidR="00C13CA0" w:rsidRPr="005440DA">
        <w:rPr>
          <w:rFonts w:asciiTheme="majorHAnsi" w:hAnsiTheme="majorHAnsi" w:cstheme="majorHAnsi"/>
          <w:sz w:val="18"/>
          <w:szCs w:val="18"/>
        </w:rPr>
        <w:t xml:space="preserve">”, le quali, in particolare, hanno allargato il novero dei Soggetti da sottoporre alle verifiche antimafia, hanno reso più ampio e diversificato il catalogo delle situazioni “ a valenza indiziante” da cui desumere il tentativo di infiltrazione mafiosa e hanno soppresso le cosiddette “informazioni atipiche” di cui all’art. 10, comma 9, del D.P.R. 252/1998; le norme di all’art. 83 comma 1 del suddetto Codice antimafia, che recita “ Le pubbliche amministrazioni e gli enti pubblici, anche costituiti in stazioni uniche appaltanti, gli enti e le aziende vigilati dallo Stato o da altro ente pubblico e le </w:t>
      </w:r>
      <w:r w:rsidR="00351E32">
        <w:rPr>
          <w:rFonts w:asciiTheme="majorHAnsi" w:hAnsiTheme="majorHAnsi" w:cstheme="majorHAnsi"/>
          <w:sz w:val="18"/>
          <w:szCs w:val="18"/>
        </w:rPr>
        <w:t>Organizzazione</w:t>
      </w:r>
      <w:r w:rsidR="00C13CA0" w:rsidRPr="005440DA">
        <w:rPr>
          <w:rFonts w:asciiTheme="majorHAnsi" w:hAnsiTheme="majorHAnsi" w:cstheme="majorHAnsi"/>
          <w:sz w:val="18"/>
          <w:szCs w:val="18"/>
        </w:rPr>
        <w:t xml:space="preserve"> o imprese comunque controllate dallo Stato o da altro ente pubblico </w:t>
      </w:r>
      <w:r w:rsidR="00C13CA0" w:rsidRPr="005440DA">
        <w:rPr>
          <w:rFonts w:asciiTheme="majorHAnsi" w:hAnsiTheme="majorHAnsi" w:cstheme="majorHAnsi"/>
          <w:b/>
          <w:bCs/>
          <w:sz w:val="18"/>
          <w:szCs w:val="18"/>
        </w:rPr>
        <w:t>nonché i concessionari di opere pubbliche</w:t>
      </w:r>
      <w:r w:rsidR="00C13CA0" w:rsidRPr="005440DA">
        <w:rPr>
          <w:rFonts w:asciiTheme="majorHAnsi" w:hAnsiTheme="majorHAnsi" w:cstheme="majorHAnsi"/>
          <w:sz w:val="18"/>
          <w:szCs w:val="18"/>
        </w:rPr>
        <w:t>, devono acquisire la documentazione antimafia di cui all'articolo 84 prima di stipulare, approvare o autorizzare i contratti e subcontratti relativi a lavori, servizi e forniture</w:t>
      </w:r>
      <w:r w:rsidR="00C13CA0">
        <w:rPr>
          <w:rFonts w:asciiTheme="majorHAnsi" w:hAnsiTheme="majorHAnsi" w:cstheme="majorHAnsi"/>
          <w:sz w:val="18"/>
          <w:szCs w:val="18"/>
        </w:rPr>
        <w:t xml:space="preserve"> …</w:t>
      </w:r>
      <w:r>
        <w:rPr>
          <w:rFonts w:asciiTheme="majorHAnsi" w:hAnsiTheme="majorHAnsi" w:cstheme="majorHAnsi"/>
          <w:sz w:val="18"/>
          <w:szCs w:val="18"/>
        </w:rPr>
        <w:t>”</w:t>
      </w:r>
    </w:p>
    <w:p w14:paraId="11D22CBE" w14:textId="46039E9A" w:rsidR="003326C7" w:rsidRDefault="008F1685" w:rsidP="00B93055">
      <w:pPr>
        <w:autoSpaceDE w:val="0"/>
        <w:autoSpaceDN w:val="0"/>
        <w:adjustRightInd w:val="0"/>
        <w:jc w:val="both"/>
        <w:rPr>
          <w:rFonts w:asciiTheme="majorHAnsi" w:hAnsiTheme="majorHAnsi" w:cstheme="majorHAnsi"/>
          <w:sz w:val="18"/>
          <w:szCs w:val="18"/>
        </w:rPr>
      </w:pPr>
      <w:r>
        <w:rPr>
          <w:rFonts w:asciiTheme="majorHAnsi" w:hAnsiTheme="majorHAnsi" w:cstheme="majorHAnsi"/>
          <w:sz w:val="18"/>
          <w:szCs w:val="18"/>
        </w:rPr>
        <w:t xml:space="preserve">Il riferimento al </w:t>
      </w:r>
      <w:r w:rsidRPr="008F1685">
        <w:rPr>
          <w:rFonts w:asciiTheme="majorHAnsi" w:hAnsiTheme="majorHAnsi" w:cstheme="majorHAnsi"/>
          <w:b/>
          <w:bCs/>
          <w:sz w:val="18"/>
          <w:szCs w:val="18"/>
        </w:rPr>
        <w:t>Protocollo di Legalità</w:t>
      </w:r>
      <w:r>
        <w:rPr>
          <w:rFonts w:asciiTheme="majorHAnsi" w:hAnsiTheme="majorHAnsi" w:cstheme="majorHAnsi"/>
          <w:sz w:val="18"/>
          <w:szCs w:val="18"/>
        </w:rPr>
        <w:t xml:space="preserve"> </w:t>
      </w:r>
      <w:r w:rsidR="00144233" w:rsidRPr="000279AB">
        <w:rPr>
          <w:rFonts w:asciiTheme="majorHAnsi" w:hAnsiTheme="majorHAnsi" w:cstheme="majorHAnsi"/>
          <w:sz w:val="18"/>
          <w:szCs w:val="18"/>
        </w:rPr>
        <w:t xml:space="preserve">è stato particolarmente utile perché oltre ad avere un punto di vista territoriale, fornisce ottimi </w:t>
      </w:r>
      <w:r w:rsidR="00144233" w:rsidRPr="00F0060D">
        <w:rPr>
          <w:rFonts w:asciiTheme="majorHAnsi" w:hAnsiTheme="majorHAnsi" w:cstheme="majorHAnsi"/>
          <w:b/>
          <w:bCs/>
          <w:sz w:val="18"/>
          <w:szCs w:val="18"/>
          <w:u w:val="single"/>
        </w:rPr>
        <w:t xml:space="preserve">elementi preventivi che </w:t>
      </w:r>
      <w:r w:rsidR="003326C7" w:rsidRPr="00F0060D">
        <w:rPr>
          <w:rFonts w:asciiTheme="majorHAnsi" w:hAnsiTheme="majorHAnsi" w:cstheme="majorHAnsi"/>
          <w:b/>
          <w:bCs/>
          <w:sz w:val="18"/>
          <w:szCs w:val="18"/>
          <w:u w:val="single"/>
        </w:rPr>
        <w:t>l’Organizzazione vuole acquisire come misure interne</w:t>
      </w:r>
      <w:r w:rsidR="003326C7" w:rsidRPr="000279AB">
        <w:rPr>
          <w:rFonts w:asciiTheme="majorHAnsi" w:hAnsiTheme="majorHAnsi" w:cstheme="majorHAnsi"/>
          <w:sz w:val="18"/>
          <w:szCs w:val="18"/>
        </w:rPr>
        <w:t>.</w:t>
      </w:r>
    </w:p>
    <w:p w14:paraId="4E90EA01" w14:textId="3EA094D5" w:rsidR="00C13CA0" w:rsidRPr="000279AB" w:rsidRDefault="008F1685" w:rsidP="00B93055">
      <w:pPr>
        <w:autoSpaceDE w:val="0"/>
        <w:autoSpaceDN w:val="0"/>
        <w:adjustRightInd w:val="0"/>
        <w:jc w:val="both"/>
        <w:rPr>
          <w:rFonts w:asciiTheme="majorHAnsi" w:hAnsiTheme="majorHAnsi" w:cstheme="majorHAnsi"/>
          <w:sz w:val="18"/>
          <w:szCs w:val="18"/>
        </w:rPr>
      </w:pPr>
      <w:r>
        <w:rPr>
          <w:rFonts w:asciiTheme="majorHAnsi" w:hAnsiTheme="majorHAnsi" w:cstheme="majorHAnsi"/>
          <w:sz w:val="18"/>
          <w:szCs w:val="18"/>
        </w:rPr>
        <w:t xml:space="preserve">Dal testo di detto Protocollo di Legalità sono stati estratti i principi applicabili a livello </w:t>
      </w:r>
      <w:r w:rsidR="00351E32">
        <w:rPr>
          <w:rFonts w:asciiTheme="majorHAnsi" w:hAnsiTheme="majorHAnsi" w:cstheme="majorHAnsi"/>
          <w:sz w:val="18"/>
          <w:szCs w:val="18"/>
        </w:rPr>
        <w:t>Organizzazione</w:t>
      </w:r>
      <w:r>
        <w:rPr>
          <w:rFonts w:asciiTheme="majorHAnsi" w:hAnsiTheme="majorHAnsi" w:cstheme="majorHAnsi"/>
          <w:sz w:val="18"/>
          <w:szCs w:val="18"/>
        </w:rPr>
        <w:t>le.</w:t>
      </w:r>
    </w:p>
    <w:p w14:paraId="1242E67E" w14:textId="77777777" w:rsidR="003326C7" w:rsidRPr="000279AB" w:rsidRDefault="003326C7" w:rsidP="00B93055">
      <w:pPr>
        <w:autoSpaceDE w:val="0"/>
        <w:autoSpaceDN w:val="0"/>
        <w:adjustRightInd w:val="0"/>
        <w:jc w:val="both"/>
        <w:rPr>
          <w:rFonts w:asciiTheme="majorHAnsi" w:hAnsiTheme="majorHAnsi" w:cstheme="majorHAnsi"/>
          <w:sz w:val="18"/>
          <w:szCs w:val="18"/>
        </w:rPr>
      </w:pPr>
    </w:p>
    <w:p w14:paraId="54F7F453" w14:textId="6A2D0164" w:rsidR="003326C7" w:rsidRPr="000279AB" w:rsidRDefault="003326C7" w:rsidP="00B93055">
      <w:pPr>
        <w:autoSpaceDE w:val="0"/>
        <w:autoSpaceDN w:val="0"/>
        <w:adjustRightInd w:val="0"/>
        <w:jc w:val="both"/>
        <w:rPr>
          <w:rFonts w:asciiTheme="majorHAnsi" w:hAnsiTheme="majorHAnsi" w:cstheme="majorHAnsi"/>
          <w:sz w:val="18"/>
          <w:szCs w:val="18"/>
        </w:rPr>
      </w:pPr>
      <w:r w:rsidRPr="000279AB">
        <w:rPr>
          <w:rFonts w:asciiTheme="majorHAnsi" w:hAnsiTheme="majorHAnsi" w:cstheme="majorHAnsi"/>
          <w:sz w:val="18"/>
          <w:szCs w:val="18"/>
        </w:rPr>
        <w:t>L</w:t>
      </w:r>
      <w:r w:rsidR="008F1685">
        <w:rPr>
          <w:rFonts w:asciiTheme="majorHAnsi" w:hAnsiTheme="majorHAnsi" w:cstheme="majorHAnsi"/>
          <w:sz w:val="18"/>
          <w:szCs w:val="18"/>
        </w:rPr>
        <w:t xml:space="preserve">’approccio alla prevenzione per le infiltrazioni antimafia </w:t>
      </w:r>
      <w:r w:rsidRPr="000279AB">
        <w:rPr>
          <w:rFonts w:asciiTheme="majorHAnsi" w:hAnsiTheme="majorHAnsi" w:cstheme="majorHAnsi"/>
          <w:sz w:val="18"/>
          <w:szCs w:val="18"/>
        </w:rPr>
        <w:t>consist</w:t>
      </w:r>
      <w:r w:rsidR="008F1685">
        <w:rPr>
          <w:rFonts w:asciiTheme="majorHAnsi" w:hAnsiTheme="majorHAnsi" w:cstheme="majorHAnsi"/>
          <w:sz w:val="18"/>
          <w:szCs w:val="18"/>
        </w:rPr>
        <w:t>e</w:t>
      </w:r>
      <w:r w:rsidRPr="000279AB">
        <w:rPr>
          <w:rFonts w:asciiTheme="majorHAnsi" w:hAnsiTheme="majorHAnsi" w:cstheme="majorHAnsi"/>
          <w:sz w:val="18"/>
          <w:szCs w:val="18"/>
        </w:rPr>
        <w:t xml:space="preserve"> in una duplicità di aspetti:</w:t>
      </w:r>
    </w:p>
    <w:p w14:paraId="7766011E" w14:textId="4ADBAC23" w:rsidR="00ED4264" w:rsidRPr="000279AB" w:rsidRDefault="003326C7" w:rsidP="003326C7">
      <w:pPr>
        <w:pStyle w:val="Paragrafoelenco"/>
        <w:numPr>
          <w:ilvl w:val="0"/>
          <w:numId w:val="36"/>
        </w:numPr>
        <w:autoSpaceDE w:val="0"/>
        <w:autoSpaceDN w:val="0"/>
        <w:adjustRightInd w:val="0"/>
        <w:jc w:val="both"/>
        <w:rPr>
          <w:rFonts w:asciiTheme="majorHAnsi" w:hAnsiTheme="majorHAnsi" w:cstheme="majorHAnsi"/>
          <w:sz w:val="18"/>
          <w:szCs w:val="18"/>
        </w:rPr>
      </w:pPr>
      <w:r w:rsidRPr="000279AB">
        <w:rPr>
          <w:rFonts w:asciiTheme="majorHAnsi" w:hAnsiTheme="majorHAnsi" w:cstheme="majorHAnsi"/>
          <w:sz w:val="18"/>
          <w:szCs w:val="18"/>
        </w:rPr>
        <w:t>Valutare le singole persone</w:t>
      </w:r>
    </w:p>
    <w:p w14:paraId="6867A1AA" w14:textId="533E621E" w:rsidR="003326C7" w:rsidRPr="000279AB" w:rsidRDefault="003326C7" w:rsidP="003326C7">
      <w:pPr>
        <w:pStyle w:val="Paragrafoelenco"/>
        <w:numPr>
          <w:ilvl w:val="0"/>
          <w:numId w:val="36"/>
        </w:numPr>
        <w:autoSpaceDE w:val="0"/>
        <w:autoSpaceDN w:val="0"/>
        <w:adjustRightInd w:val="0"/>
        <w:jc w:val="both"/>
        <w:rPr>
          <w:rFonts w:asciiTheme="majorHAnsi" w:hAnsiTheme="majorHAnsi" w:cstheme="majorHAnsi"/>
          <w:sz w:val="18"/>
          <w:szCs w:val="18"/>
        </w:rPr>
      </w:pPr>
      <w:r w:rsidRPr="000279AB">
        <w:rPr>
          <w:rFonts w:asciiTheme="majorHAnsi" w:hAnsiTheme="majorHAnsi" w:cstheme="majorHAnsi"/>
          <w:sz w:val="18"/>
          <w:szCs w:val="18"/>
        </w:rPr>
        <w:t>Valutare una determinata impresa</w:t>
      </w:r>
    </w:p>
    <w:p w14:paraId="05501378" w14:textId="6BD1EE5F" w:rsidR="00ED4264" w:rsidRPr="000279AB" w:rsidRDefault="003326C7" w:rsidP="003326C7">
      <w:pPr>
        <w:pStyle w:val="Titolo2"/>
        <w:rPr>
          <w:rFonts w:asciiTheme="majorHAnsi" w:hAnsiTheme="majorHAnsi" w:cstheme="majorHAnsi"/>
          <w:color w:val="0000FF"/>
          <w:sz w:val="18"/>
          <w:szCs w:val="18"/>
        </w:rPr>
      </w:pPr>
      <w:r w:rsidRPr="000279AB">
        <w:rPr>
          <w:rFonts w:asciiTheme="majorHAnsi" w:hAnsiTheme="majorHAnsi" w:cstheme="majorHAnsi"/>
          <w:color w:val="0000FF"/>
          <w:sz w:val="18"/>
          <w:szCs w:val="18"/>
        </w:rPr>
        <w:t>Valutazione del</w:t>
      </w:r>
      <w:r w:rsidR="00F0060D">
        <w:rPr>
          <w:rFonts w:asciiTheme="majorHAnsi" w:hAnsiTheme="majorHAnsi" w:cstheme="majorHAnsi"/>
          <w:color w:val="0000FF"/>
          <w:sz w:val="18"/>
          <w:szCs w:val="18"/>
        </w:rPr>
        <w:t>le singole persone</w:t>
      </w:r>
    </w:p>
    <w:p w14:paraId="3D49B308" w14:textId="77777777" w:rsidR="00F0060D" w:rsidRDefault="003326C7" w:rsidP="00F0060D">
      <w:pPr>
        <w:jc w:val="both"/>
        <w:rPr>
          <w:rFonts w:asciiTheme="majorHAnsi" w:hAnsiTheme="majorHAnsi" w:cstheme="majorHAnsi"/>
          <w:sz w:val="18"/>
          <w:szCs w:val="18"/>
        </w:rPr>
      </w:pPr>
      <w:r w:rsidRPr="000279AB">
        <w:rPr>
          <w:rFonts w:asciiTheme="majorHAnsi" w:hAnsiTheme="majorHAnsi" w:cstheme="majorHAnsi"/>
          <w:sz w:val="18"/>
          <w:szCs w:val="18"/>
        </w:rPr>
        <w:t>La valutazione del</w:t>
      </w:r>
      <w:r w:rsidR="00F0060D">
        <w:rPr>
          <w:rFonts w:asciiTheme="majorHAnsi" w:hAnsiTheme="majorHAnsi" w:cstheme="majorHAnsi"/>
          <w:sz w:val="18"/>
          <w:szCs w:val="18"/>
        </w:rPr>
        <w:t xml:space="preserve">le singole persone, </w:t>
      </w:r>
      <w:r w:rsidRPr="000279AB">
        <w:rPr>
          <w:rFonts w:asciiTheme="majorHAnsi" w:hAnsiTheme="majorHAnsi" w:cstheme="majorHAnsi"/>
          <w:sz w:val="18"/>
          <w:szCs w:val="18"/>
        </w:rPr>
        <w:t>già in forza</w:t>
      </w:r>
      <w:r w:rsidR="00F0060D">
        <w:rPr>
          <w:rFonts w:asciiTheme="majorHAnsi" w:hAnsiTheme="majorHAnsi" w:cstheme="majorHAnsi"/>
          <w:sz w:val="18"/>
          <w:szCs w:val="18"/>
        </w:rPr>
        <w:t xml:space="preserve"> o in procinto di essere assunti,</w:t>
      </w:r>
      <w:r w:rsidRPr="000279AB">
        <w:rPr>
          <w:rFonts w:asciiTheme="majorHAnsi" w:hAnsiTheme="majorHAnsi" w:cstheme="majorHAnsi"/>
          <w:sz w:val="18"/>
          <w:szCs w:val="18"/>
        </w:rPr>
        <w:t xml:space="preserve"> </w:t>
      </w:r>
      <w:r w:rsidR="000279AB" w:rsidRPr="000279AB">
        <w:rPr>
          <w:rFonts w:asciiTheme="majorHAnsi" w:hAnsiTheme="majorHAnsi" w:cstheme="majorHAnsi"/>
          <w:sz w:val="18"/>
          <w:szCs w:val="18"/>
        </w:rPr>
        <w:t>può attuarsi attraverso il controllo sulle azioni del dipendente stesso affinché possano ri</w:t>
      </w:r>
      <w:r w:rsidR="00F0060D">
        <w:rPr>
          <w:rFonts w:asciiTheme="majorHAnsi" w:hAnsiTheme="majorHAnsi" w:cstheme="majorHAnsi"/>
          <w:sz w:val="18"/>
          <w:szCs w:val="18"/>
        </w:rPr>
        <w:t xml:space="preserve">levarsi </w:t>
      </w:r>
      <w:r w:rsidR="000279AB" w:rsidRPr="000279AB">
        <w:rPr>
          <w:rFonts w:asciiTheme="majorHAnsi" w:hAnsiTheme="majorHAnsi" w:cstheme="majorHAnsi"/>
          <w:sz w:val="18"/>
          <w:szCs w:val="18"/>
        </w:rPr>
        <w:t>i comportament</w:t>
      </w:r>
      <w:r w:rsidR="000279AB">
        <w:rPr>
          <w:rFonts w:asciiTheme="majorHAnsi" w:hAnsiTheme="majorHAnsi" w:cstheme="majorHAnsi"/>
          <w:sz w:val="18"/>
          <w:szCs w:val="18"/>
        </w:rPr>
        <w:t xml:space="preserve">i </w:t>
      </w:r>
      <w:r w:rsidR="000279AB" w:rsidRPr="000279AB">
        <w:rPr>
          <w:rFonts w:asciiTheme="majorHAnsi" w:hAnsiTheme="majorHAnsi" w:cstheme="majorHAnsi"/>
          <w:sz w:val="18"/>
          <w:szCs w:val="18"/>
        </w:rPr>
        <w:t xml:space="preserve">che </w:t>
      </w:r>
      <w:r w:rsidR="00F0060D">
        <w:rPr>
          <w:rFonts w:asciiTheme="majorHAnsi" w:hAnsiTheme="majorHAnsi" w:cstheme="majorHAnsi"/>
          <w:sz w:val="18"/>
          <w:szCs w:val="18"/>
        </w:rPr>
        <w:t xml:space="preserve">dimostrino </w:t>
      </w:r>
      <w:r w:rsidR="000279AB">
        <w:rPr>
          <w:rFonts w:asciiTheme="majorHAnsi" w:hAnsiTheme="majorHAnsi" w:cstheme="majorHAnsi"/>
          <w:sz w:val="18"/>
          <w:szCs w:val="18"/>
        </w:rPr>
        <w:t xml:space="preserve">il </w:t>
      </w:r>
      <w:r w:rsidR="000279AB" w:rsidRPr="000279AB">
        <w:rPr>
          <w:rFonts w:asciiTheme="majorHAnsi" w:hAnsiTheme="majorHAnsi" w:cstheme="majorHAnsi"/>
          <w:sz w:val="18"/>
          <w:szCs w:val="18"/>
        </w:rPr>
        <w:t>rispetto della politica, del codice etico, delle procedure e de</w:t>
      </w:r>
      <w:r w:rsidR="000279AB">
        <w:rPr>
          <w:rFonts w:asciiTheme="majorHAnsi" w:hAnsiTheme="majorHAnsi" w:cstheme="majorHAnsi"/>
          <w:sz w:val="18"/>
          <w:szCs w:val="18"/>
        </w:rPr>
        <w:t xml:space="preserve">gli specifici protocolli interni. </w:t>
      </w:r>
      <w:r w:rsidR="00F0060D">
        <w:rPr>
          <w:rFonts w:asciiTheme="majorHAnsi" w:hAnsiTheme="majorHAnsi" w:cstheme="majorHAnsi"/>
          <w:sz w:val="18"/>
          <w:szCs w:val="18"/>
        </w:rPr>
        <w:t xml:space="preserve">In fase preassuntiva ovviamente tale controllo, non essendo </w:t>
      </w:r>
      <w:r w:rsidR="00F0060D">
        <w:rPr>
          <w:rFonts w:asciiTheme="majorHAnsi" w:hAnsiTheme="majorHAnsi" w:cstheme="majorHAnsi"/>
          <w:sz w:val="18"/>
          <w:szCs w:val="18"/>
        </w:rPr>
        <w:t>il soggetto</w:t>
      </w:r>
      <w:r w:rsidR="00F0060D">
        <w:rPr>
          <w:rFonts w:asciiTheme="majorHAnsi" w:hAnsiTheme="majorHAnsi" w:cstheme="majorHAnsi"/>
          <w:sz w:val="18"/>
          <w:szCs w:val="18"/>
        </w:rPr>
        <w:t xml:space="preserve"> ancora operativo, potrà limitarsi alla sottoscrizione dei documenti sopra citati che dovranno essere consegnati in copia di cui quella sottoscritta va archiviata nella specifica cartella dipendente e solo successivamente si potrà verificarne il puntuale adempimento.</w:t>
      </w:r>
    </w:p>
    <w:p w14:paraId="1E15E558" w14:textId="77777777" w:rsidR="006F1AC7" w:rsidRDefault="00F0060D" w:rsidP="00F0060D">
      <w:pPr>
        <w:jc w:val="both"/>
        <w:rPr>
          <w:rFonts w:asciiTheme="majorHAnsi" w:hAnsiTheme="majorHAnsi" w:cstheme="majorHAnsi"/>
          <w:sz w:val="18"/>
          <w:szCs w:val="18"/>
        </w:rPr>
      </w:pPr>
      <w:r>
        <w:rPr>
          <w:rFonts w:asciiTheme="majorHAnsi" w:hAnsiTheme="majorHAnsi" w:cstheme="majorHAnsi"/>
          <w:sz w:val="18"/>
          <w:szCs w:val="18"/>
        </w:rPr>
        <w:t xml:space="preserve">Vale ricordare in questa sede che il mancato rispetto dei principi contenuti in tali ocumenti è sottoposto all’applicazione del codice disciplinare che può </w:t>
      </w:r>
      <w:r w:rsidR="006F1AC7">
        <w:rPr>
          <w:rFonts w:asciiTheme="majorHAnsi" w:hAnsiTheme="majorHAnsi" w:cstheme="majorHAnsi"/>
          <w:sz w:val="18"/>
          <w:szCs w:val="18"/>
        </w:rPr>
        <w:t>determinare il licenziamento del dipendente.</w:t>
      </w:r>
    </w:p>
    <w:p w14:paraId="2E0DEA2B" w14:textId="722C0703" w:rsidR="003326C7" w:rsidRDefault="000279AB" w:rsidP="00F0060D">
      <w:pPr>
        <w:jc w:val="both"/>
        <w:rPr>
          <w:rFonts w:asciiTheme="majorHAnsi" w:hAnsiTheme="majorHAnsi" w:cstheme="majorHAnsi"/>
          <w:sz w:val="18"/>
          <w:szCs w:val="18"/>
        </w:rPr>
      </w:pPr>
      <w:r>
        <w:rPr>
          <w:rFonts w:asciiTheme="majorHAnsi" w:hAnsiTheme="majorHAnsi" w:cstheme="majorHAnsi"/>
          <w:sz w:val="18"/>
          <w:szCs w:val="18"/>
        </w:rPr>
        <w:t>Per questo aspetto si rimanda alle procedure di sistema applicabili</w:t>
      </w:r>
      <w:r w:rsidR="008F1685">
        <w:rPr>
          <w:rFonts w:asciiTheme="majorHAnsi" w:hAnsiTheme="majorHAnsi" w:cstheme="majorHAnsi"/>
          <w:sz w:val="18"/>
          <w:szCs w:val="18"/>
        </w:rPr>
        <w:t xml:space="preserve"> relativi alla </w:t>
      </w:r>
      <w:r w:rsidR="008F1685" w:rsidRPr="008F1685">
        <w:rPr>
          <w:rFonts w:asciiTheme="majorHAnsi" w:hAnsiTheme="majorHAnsi" w:cstheme="majorHAnsi"/>
          <w:b/>
          <w:bCs/>
          <w:sz w:val="18"/>
          <w:szCs w:val="18"/>
        </w:rPr>
        <w:t>gestione del personale</w:t>
      </w:r>
      <w:r w:rsidR="008F1685">
        <w:rPr>
          <w:rFonts w:asciiTheme="majorHAnsi" w:hAnsiTheme="majorHAnsi" w:cstheme="majorHAnsi"/>
          <w:sz w:val="18"/>
          <w:szCs w:val="18"/>
        </w:rPr>
        <w:t xml:space="preserve"> e </w:t>
      </w:r>
      <w:r w:rsidR="008F1685" w:rsidRPr="008F1685">
        <w:rPr>
          <w:rFonts w:asciiTheme="majorHAnsi" w:hAnsiTheme="majorHAnsi" w:cstheme="majorHAnsi"/>
          <w:b/>
          <w:bCs/>
          <w:sz w:val="18"/>
          <w:szCs w:val="18"/>
        </w:rPr>
        <w:t>ricerca di nuove figure</w:t>
      </w:r>
      <w:r>
        <w:rPr>
          <w:rFonts w:asciiTheme="majorHAnsi" w:hAnsiTheme="majorHAnsi" w:cstheme="majorHAnsi"/>
          <w:sz w:val="18"/>
          <w:szCs w:val="18"/>
        </w:rPr>
        <w:t>.</w:t>
      </w:r>
    </w:p>
    <w:p w14:paraId="713996E9" w14:textId="77777777" w:rsidR="006F1AC7" w:rsidRDefault="006F1AC7" w:rsidP="00F0060D">
      <w:pPr>
        <w:autoSpaceDE w:val="0"/>
        <w:autoSpaceDN w:val="0"/>
        <w:adjustRightInd w:val="0"/>
        <w:jc w:val="both"/>
        <w:rPr>
          <w:rFonts w:asciiTheme="majorHAnsi" w:hAnsiTheme="majorHAnsi" w:cstheme="majorHAnsi"/>
          <w:sz w:val="18"/>
          <w:szCs w:val="18"/>
        </w:rPr>
      </w:pPr>
    </w:p>
    <w:p w14:paraId="4F33E9A9" w14:textId="50FF923A" w:rsidR="000279AB" w:rsidRPr="000279AB" w:rsidRDefault="000279AB" w:rsidP="00F0060D">
      <w:pPr>
        <w:autoSpaceDE w:val="0"/>
        <w:autoSpaceDN w:val="0"/>
        <w:adjustRightInd w:val="0"/>
        <w:jc w:val="both"/>
        <w:rPr>
          <w:rFonts w:asciiTheme="majorHAnsi" w:hAnsiTheme="majorHAnsi" w:cstheme="majorHAnsi"/>
          <w:sz w:val="18"/>
          <w:szCs w:val="18"/>
        </w:rPr>
      </w:pPr>
      <w:r>
        <w:rPr>
          <w:rFonts w:asciiTheme="majorHAnsi" w:hAnsiTheme="majorHAnsi" w:cstheme="majorHAnsi"/>
          <w:sz w:val="18"/>
          <w:szCs w:val="18"/>
        </w:rPr>
        <w:t>Risulta infatti burocraticamente assai oneroso e complesso pe</w:t>
      </w:r>
      <w:r w:rsidR="008F1685">
        <w:rPr>
          <w:rFonts w:asciiTheme="majorHAnsi" w:hAnsiTheme="majorHAnsi" w:cstheme="majorHAnsi"/>
          <w:sz w:val="18"/>
          <w:szCs w:val="18"/>
        </w:rPr>
        <w:t>r</w:t>
      </w:r>
      <w:r>
        <w:rPr>
          <w:rFonts w:asciiTheme="majorHAnsi" w:hAnsiTheme="majorHAnsi" w:cstheme="majorHAnsi"/>
          <w:sz w:val="18"/>
          <w:szCs w:val="18"/>
        </w:rPr>
        <w:t xml:space="preserve"> una </w:t>
      </w:r>
      <w:r w:rsidR="00351E32">
        <w:rPr>
          <w:rFonts w:asciiTheme="majorHAnsi" w:hAnsiTheme="majorHAnsi" w:cstheme="majorHAnsi"/>
          <w:sz w:val="18"/>
          <w:szCs w:val="18"/>
        </w:rPr>
        <w:t>Organizzazione</w:t>
      </w:r>
      <w:r>
        <w:rPr>
          <w:rFonts w:asciiTheme="majorHAnsi" w:hAnsiTheme="majorHAnsi" w:cstheme="majorHAnsi"/>
          <w:sz w:val="18"/>
          <w:szCs w:val="18"/>
        </w:rPr>
        <w:t xml:space="preserve"> privata </w:t>
      </w:r>
      <w:r w:rsidR="008F1685">
        <w:rPr>
          <w:rFonts w:asciiTheme="majorHAnsi" w:hAnsiTheme="majorHAnsi" w:cstheme="majorHAnsi"/>
          <w:sz w:val="18"/>
          <w:szCs w:val="18"/>
        </w:rPr>
        <w:t xml:space="preserve">(non obbligata a procedure pubbliche di assunzione) </w:t>
      </w:r>
      <w:r>
        <w:rPr>
          <w:rFonts w:asciiTheme="majorHAnsi" w:hAnsiTheme="majorHAnsi" w:cstheme="majorHAnsi"/>
          <w:sz w:val="18"/>
          <w:szCs w:val="18"/>
        </w:rPr>
        <w:t>soggetta ad una forte mobilità della forza lavoro in conseguenza delle commesse acquisit</w:t>
      </w:r>
      <w:r w:rsidR="008F1685">
        <w:rPr>
          <w:rFonts w:asciiTheme="majorHAnsi" w:hAnsiTheme="majorHAnsi" w:cstheme="majorHAnsi"/>
          <w:sz w:val="18"/>
          <w:szCs w:val="18"/>
        </w:rPr>
        <w:t>e</w:t>
      </w:r>
      <w:r w:rsidR="006F1AC7">
        <w:rPr>
          <w:rFonts w:asciiTheme="majorHAnsi" w:hAnsiTheme="majorHAnsi" w:cstheme="majorHAnsi"/>
          <w:sz w:val="18"/>
          <w:szCs w:val="18"/>
        </w:rPr>
        <w:t xml:space="preserve"> (nuove assunzioni)</w:t>
      </w:r>
      <w:r>
        <w:rPr>
          <w:rFonts w:asciiTheme="majorHAnsi" w:hAnsiTheme="majorHAnsi" w:cstheme="majorHAnsi"/>
          <w:sz w:val="18"/>
          <w:szCs w:val="18"/>
        </w:rPr>
        <w:t xml:space="preserve"> o completate</w:t>
      </w:r>
      <w:r w:rsidR="006F1AC7">
        <w:rPr>
          <w:rFonts w:asciiTheme="majorHAnsi" w:hAnsiTheme="majorHAnsi" w:cstheme="majorHAnsi"/>
          <w:sz w:val="18"/>
          <w:szCs w:val="18"/>
        </w:rPr>
        <w:t xml:space="preserve"> (risoluzione del contratto di lavoro)</w:t>
      </w:r>
      <w:r>
        <w:rPr>
          <w:rFonts w:asciiTheme="majorHAnsi" w:hAnsiTheme="majorHAnsi" w:cstheme="majorHAnsi"/>
          <w:sz w:val="18"/>
          <w:szCs w:val="18"/>
        </w:rPr>
        <w:t>, ri</w:t>
      </w:r>
      <w:r w:rsidRPr="000279AB">
        <w:rPr>
          <w:rFonts w:asciiTheme="majorHAnsi" w:hAnsiTheme="majorHAnsi" w:cstheme="majorHAnsi"/>
          <w:sz w:val="18"/>
          <w:szCs w:val="18"/>
        </w:rPr>
        <w:t xml:space="preserve">chiedere </w:t>
      </w:r>
      <w:r>
        <w:rPr>
          <w:rFonts w:asciiTheme="majorHAnsi" w:hAnsiTheme="majorHAnsi" w:cstheme="majorHAnsi"/>
          <w:sz w:val="18"/>
          <w:szCs w:val="18"/>
        </w:rPr>
        <w:t xml:space="preserve">a tutti </w:t>
      </w:r>
      <w:r w:rsidRPr="000279AB">
        <w:rPr>
          <w:rFonts w:asciiTheme="majorHAnsi" w:hAnsiTheme="majorHAnsi" w:cstheme="majorHAnsi"/>
          <w:sz w:val="18"/>
          <w:szCs w:val="18"/>
        </w:rPr>
        <w:t>il certificato d</w:t>
      </w:r>
      <w:r w:rsidR="006F1AC7">
        <w:rPr>
          <w:rFonts w:asciiTheme="majorHAnsi" w:hAnsiTheme="majorHAnsi" w:cstheme="majorHAnsi"/>
          <w:sz w:val="18"/>
          <w:szCs w:val="18"/>
        </w:rPr>
        <w:t>e</w:t>
      </w:r>
      <w:r w:rsidRPr="000279AB">
        <w:rPr>
          <w:rFonts w:asciiTheme="majorHAnsi" w:hAnsiTheme="majorHAnsi" w:cstheme="majorHAnsi"/>
          <w:sz w:val="18"/>
          <w:szCs w:val="18"/>
        </w:rPr>
        <w:t xml:space="preserve">i </w:t>
      </w:r>
      <w:r w:rsidRPr="0086298F">
        <w:rPr>
          <w:rFonts w:asciiTheme="majorHAnsi" w:hAnsiTheme="majorHAnsi" w:cstheme="majorHAnsi"/>
          <w:b/>
          <w:bCs/>
          <w:sz w:val="18"/>
          <w:szCs w:val="18"/>
        </w:rPr>
        <w:t>carichi pendenti</w:t>
      </w:r>
      <w:r w:rsidRPr="000279AB">
        <w:rPr>
          <w:rFonts w:asciiTheme="majorHAnsi" w:hAnsiTheme="majorHAnsi" w:cstheme="majorHAnsi"/>
          <w:sz w:val="18"/>
          <w:szCs w:val="18"/>
        </w:rPr>
        <w:t xml:space="preserve"> </w:t>
      </w:r>
      <w:r>
        <w:rPr>
          <w:rFonts w:asciiTheme="majorHAnsi" w:hAnsiTheme="majorHAnsi" w:cstheme="majorHAnsi"/>
          <w:sz w:val="18"/>
          <w:szCs w:val="18"/>
        </w:rPr>
        <w:t xml:space="preserve">e il </w:t>
      </w:r>
      <w:r w:rsidRPr="0086298F">
        <w:rPr>
          <w:rFonts w:asciiTheme="majorHAnsi" w:hAnsiTheme="majorHAnsi" w:cstheme="majorHAnsi"/>
          <w:b/>
          <w:bCs/>
          <w:sz w:val="18"/>
          <w:szCs w:val="18"/>
        </w:rPr>
        <w:t>casellario giudiziale</w:t>
      </w:r>
      <w:r>
        <w:rPr>
          <w:rFonts w:asciiTheme="majorHAnsi" w:hAnsiTheme="majorHAnsi" w:cstheme="majorHAnsi"/>
          <w:sz w:val="18"/>
          <w:szCs w:val="18"/>
        </w:rPr>
        <w:t xml:space="preserve">, anche perché </w:t>
      </w:r>
      <w:r w:rsidRPr="000279AB">
        <w:rPr>
          <w:rFonts w:asciiTheme="majorHAnsi" w:hAnsiTheme="majorHAnsi" w:cstheme="majorHAnsi"/>
          <w:sz w:val="18"/>
          <w:szCs w:val="18"/>
        </w:rPr>
        <w:t xml:space="preserve">per avere questa documentazione non si può procedere autonomamente nel senso che, a presentare domanda, deve essere la persona a cui i </w:t>
      </w:r>
      <w:r w:rsidRPr="000279AB">
        <w:rPr>
          <w:rFonts w:asciiTheme="majorHAnsi" w:hAnsiTheme="majorHAnsi" w:cstheme="majorHAnsi"/>
          <w:sz w:val="18"/>
          <w:szCs w:val="18"/>
        </w:rPr>
        <w:lastRenderedPageBreak/>
        <w:t>due certificati si riferiscono, il loro titolare in pratica.</w:t>
      </w:r>
      <w:r w:rsidR="008F1685">
        <w:rPr>
          <w:rFonts w:asciiTheme="majorHAnsi" w:hAnsiTheme="majorHAnsi" w:cstheme="majorHAnsi"/>
          <w:sz w:val="18"/>
          <w:szCs w:val="18"/>
        </w:rPr>
        <w:t xml:space="preserve"> Né tantomeno si può pretendere di ribaltar</w:t>
      </w:r>
      <w:r w:rsidR="006F1AC7">
        <w:rPr>
          <w:rFonts w:asciiTheme="majorHAnsi" w:hAnsiTheme="majorHAnsi" w:cstheme="majorHAnsi"/>
          <w:sz w:val="18"/>
          <w:szCs w:val="18"/>
        </w:rPr>
        <w:t>e</w:t>
      </w:r>
      <w:r w:rsidR="008F1685">
        <w:rPr>
          <w:rFonts w:asciiTheme="majorHAnsi" w:hAnsiTheme="majorHAnsi" w:cstheme="majorHAnsi"/>
          <w:sz w:val="18"/>
          <w:szCs w:val="18"/>
        </w:rPr>
        <w:t xml:space="preserve"> tale onere verso le agenzie alle quali solitamente l’</w:t>
      </w:r>
      <w:r w:rsidR="00351E32">
        <w:rPr>
          <w:rFonts w:asciiTheme="majorHAnsi" w:hAnsiTheme="majorHAnsi" w:cstheme="majorHAnsi"/>
          <w:sz w:val="18"/>
          <w:szCs w:val="18"/>
        </w:rPr>
        <w:t>Organizzazione</w:t>
      </w:r>
      <w:r w:rsidR="008F1685">
        <w:rPr>
          <w:rFonts w:asciiTheme="majorHAnsi" w:hAnsiTheme="majorHAnsi" w:cstheme="majorHAnsi"/>
          <w:sz w:val="18"/>
          <w:szCs w:val="18"/>
        </w:rPr>
        <w:t xml:space="preserve"> si rivolge per la ricerca di nuove figure.</w:t>
      </w:r>
    </w:p>
    <w:p w14:paraId="06DA4511" w14:textId="7E985F09" w:rsidR="003326C7" w:rsidRPr="000279AB" w:rsidRDefault="003326C7" w:rsidP="00F0060D">
      <w:pPr>
        <w:autoSpaceDE w:val="0"/>
        <w:autoSpaceDN w:val="0"/>
        <w:adjustRightInd w:val="0"/>
        <w:jc w:val="both"/>
        <w:rPr>
          <w:rFonts w:asciiTheme="majorHAnsi" w:hAnsiTheme="majorHAnsi" w:cstheme="majorHAnsi"/>
          <w:sz w:val="18"/>
          <w:szCs w:val="18"/>
        </w:rPr>
      </w:pPr>
    </w:p>
    <w:p w14:paraId="3682CF83" w14:textId="70886A56" w:rsidR="003326C7" w:rsidRPr="000279AB" w:rsidRDefault="003326C7" w:rsidP="003326C7">
      <w:pPr>
        <w:pStyle w:val="Titolo2"/>
        <w:rPr>
          <w:rFonts w:asciiTheme="majorHAnsi" w:hAnsiTheme="majorHAnsi" w:cstheme="majorHAnsi"/>
          <w:color w:val="0000FF"/>
          <w:sz w:val="18"/>
          <w:szCs w:val="18"/>
        </w:rPr>
      </w:pPr>
      <w:r w:rsidRPr="000279AB">
        <w:rPr>
          <w:rFonts w:asciiTheme="majorHAnsi" w:hAnsiTheme="majorHAnsi" w:cstheme="majorHAnsi"/>
          <w:color w:val="0000FF"/>
          <w:sz w:val="18"/>
          <w:szCs w:val="18"/>
        </w:rPr>
        <w:t>Valutazione dell’impresa</w:t>
      </w:r>
    </w:p>
    <w:p w14:paraId="3C646200" w14:textId="26DFC3E7" w:rsidR="003326C7" w:rsidRDefault="000279AB" w:rsidP="00B93055">
      <w:pPr>
        <w:autoSpaceDE w:val="0"/>
        <w:autoSpaceDN w:val="0"/>
        <w:adjustRightInd w:val="0"/>
        <w:jc w:val="both"/>
        <w:rPr>
          <w:rFonts w:asciiTheme="majorHAnsi" w:hAnsiTheme="majorHAnsi" w:cstheme="majorHAnsi"/>
          <w:sz w:val="18"/>
          <w:szCs w:val="18"/>
        </w:rPr>
      </w:pPr>
      <w:r>
        <w:rPr>
          <w:rFonts w:asciiTheme="majorHAnsi" w:hAnsiTheme="majorHAnsi" w:cstheme="majorHAnsi"/>
          <w:sz w:val="18"/>
          <w:szCs w:val="18"/>
        </w:rPr>
        <w:t>Diverso è il controllo che può essere effettuato verso un fornitore o un “socio in affari”, come definito dalla UNI ISO 37001, per il quale si possono e si dovranno adottare i seguenti protocolli:</w:t>
      </w:r>
    </w:p>
    <w:p w14:paraId="716B32BB" w14:textId="651A9360" w:rsidR="000279AB" w:rsidRPr="007C0A7A" w:rsidRDefault="007C0A7A" w:rsidP="007C0A7A">
      <w:pPr>
        <w:pStyle w:val="Titolo3"/>
        <w:rPr>
          <w:rFonts w:asciiTheme="majorHAnsi" w:hAnsiTheme="majorHAnsi" w:cstheme="majorHAnsi"/>
          <w:b/>
          <w:bCs/>
          <w:color w:val="0000FF"/>
          <w:sz w:val="18"/>
          <w:szCs w:val="18"/>
        </w:rPr>
      </w:pPr>
      <w:r w:rsidRPr="007C0A7A">
        <w:rPr>
          <w:rFonts w:asciiTheme="majorHAnsi" w:hAnsiTheme="majorHAnsi" w:cstheme="majorHAnsi"/>
          <w:b/>
          <w:bCs/>
          <w:color w:val="0000FF"/>
          <w:sz w:val="18"/>
          <w:szCs w:val="18"/>
        </w:rPr>
        <w:t>protocollo di valutazione del fornitore/impresa</w:t>
      </w:r>
    </w:p>
    <w:p w14:paraId="2F72BDDB" w14:textId="5CF7BD87" w:rsidR="007C0A7A" w:rsidRDefault="007C0A7A" w:rsidP="00AB719F">
      <w:pPr>
        <w:pStyle w:val="Paragrafoelenco"/>
        <w:numPr>
          <w:ilvl w:val="0"/>
          <w:numId w:val="41"/>
        </w:numPr>
        <w:rPr>
          <w:rFonts w:asciiTheme="majorHAnsi" w:hAnsiTheme="majorHAnsi" w:cstheme="majorHAnsi"/>
          <w:sz w:val="18"/>
          <w:szCs w:val="18"/>
        </w:rPr>
      </w:pPr>
      <w:r w:rsidRPr="007C0A7A">
        <w:rPr>
          <w:rFonts w:asciiTheme="majorHAnsi" w:hAnsiTheme="majorHAnsi" w:cstheme="majorHAnsi"/>
          <w:sz w:val="18"/>
          <w:szCs w:val="18"/>
        </w:rPr>
        <w:t xml:space="preserve">Oltre al sistema di qualificazione del fornitore che va sempre attuato da tutte le Funzioni </w:t>
      </w:r>
      <w:r w:rsidR="00351E32">
        <w:rPr>
          <w:rFonts w:asciiTheme="majorHAnsi" w:hAnsiTheme="majorHAnsi" w:cstheme="majorHAnsi"/>
          <w:sz w:val="18"/>
          <w:szCs w:val="18"/>
        </w:rPr>
        <w:t>Organizzazione</w:t>
      </w:r>
      <w:r w:rsidRPr="007C0A7A">
        <w:rPr>
          <w:rFonts w:asciiTheme="majorHAnsi" w:hAnsiTheme="majorHAnsi" w:cstheme="majorHAnsi"/>
          <w:sz w:val="18"/>
          <w:szCs w:val="18"/>
        </w:rPr>
        <w:t>li ai fini del sistema di Gestione Integrato,</w:t>
      </w:r>
    </w:p>
    <w:p w14:paraId="55A8796A" w14:textId="1EA5B3A9" w:rsidR="007C0A7A" w:rsidRDefault="007C0A7A" w:rsidP="00AB719F">
      <w:pPr>
        <w:pStyle w:val="Paragrafoelenco"/>
        <w:numPr>
          <w:ilvl w:val="0"/>
          <w:numId w:val="41"/>
        </w:numPr>
        <w:rPr>
          <w:rFonts w:asciiTheme="majorHAnsi" w:hAnsiTheme="majorHAnsi" w:cstheme="majorHAnsi"/>
          <w:sz w:val="18"/>
          <w:szCs w:val="18"/>
        </w:rPr>
      </w:pPr>
      <w:r w:rsidRPr="006F1AC7">
        <w:rPr>
          <w:rFonts w:asciiTheme="majorHAnsi" w:hAnsiTheme="majorHAnsi" w:cstheme="majorHAnsi"/>
          <w:b/>
          <w:bCs/>
          <w:sz w:val="18"/>
          <w:szCs w:val="18"/>
        </w:rPr>
        <w:t>dovranno essere sempre effettuati, documentati e archiviati come evidenza del controllo a disposizione dell’OdV</w:t>
      </w:r>
      <w:r w:rsidR="006F1AC7">
        <w:rPr>
          <w:rFonts w:asciiTheme="majorHAnsi" w:hAnsiTheme="majorHAnsi" w:cstheme="majorHAnsi"/>
          <w:sz w:val="18"/>
          <w:szCs w:val="18"/>
        </w:rPr>
        <w:t xml:space="preserve"> i controlli antimafia attraverso l’accesso all White List specifiche</w:t>
      </w:r>
    </w:p>
    <w:p w14:paraId="2DDEDA15" w14:textId="55C9DDE2" w:rsidR="009464ED" w:rsidRDefault="007C0A7A" w:rsidP="007C0A7A">
      <w:pPr>
        <w:pStyle w:val="Paragrafoelenco"/>
        <w:numPr>
          <w:ilvl w:val="1"/>
          <w:numId w:val="41"/>
        </w:numPr>
        <w:rPr>
          <w:rFonts w:asciiTheme="majorHAnsi" w:hAnsiTheme="majorHAnsi" w:cstheme="majorHAnsi"/>
          <w:sz w:val="18"/>
          <w:szCs w:val="18"/>
        </w:rPr>
      </w:pPr>
      <w:r>
        <w:rPr>
          <w:rFonts w:asciiTheme="majorHAnsi" w:hAnsiTheme="majorHAnsi" w:cstheme="majorHAnsi"/>
          <w:sz w:val="18"/>
          <w:szCs w:val="18"/>
        </w:rPr>
        <w:t>tali controlli</w:t>
      </w:r>
      <w:r w:rsidRPr="007C0A7A">
        <w:rPr>
          <w:rFonts w:asciiTheme="majorHAnsi" w:hAnsiTheme="majorHAnsi" w:cstheme="majorHAnsi"/>
          <w:sz w:val="18"/>
          <w:szCs w:val="18"/>
        </w:rPr>
        <w:t xml:space="preserve"> antimafia</w:t>
      </w:r>
      <w:r>
        <w:rPr>
          <w:rFonts w:asciiTheme="majorHAnsi" w:hAnsiTheme="majorHAnsi" w:cstheme="majorHAnsi"/>
          <w:sz w:val="18"/>
          <w:szCs w:val="18"/>
        </w:rPr>
        <w:t xml:space="preserve"> vanno sempre </w:t>
      </w:r>
      <w:r w:rsidR="009464ED">
        <w:rPr>
          <w:rFonts w:asciiTheme="majorHAnsi" w:hAnsiTheme="majorHAnsi" w:cstheme="majorHAnsi"/>
          <w:sz w:val="18"/>
          <w:szCs w:val="18"/>
        </w:rPr>
        <w:t xml:space="preserve">effettuati </w:t>
      </w:r>
      <w:r w:rsidR="009464ED" w:rsidRPr="007C0A7A">
        <w:rPr>
          <w:rFonts w:asciiTheme="majorHAnsi" w:hAnsiTheme="majorHAnsi" w:cstheme="majorHAnsi"/>
          <w:sz w:val="18"/>
          <w:szCs w:val="18"/>
        </w:rPr>
        <w:t>attraverso</w:t>
      </w:r>
      <w:r>
        <w:rPr>
          <w:rFonts w:asciiTheme="majorHAnsi" w:hAnsiTheme="majorHAnsi" w:cstheme="majorHAnsi"/>
          <w:sz w:val="18"/>
          <w:szCs w:val="18"/>
        </w:rPr>
        <w:t xml:space="preserve"> la consultazione della White List</w:t>
      </w:r>
      <w:r w:rsidRPr="007C0A7A">
        <w:rPr>
          <w:rFonts w:asciiTheme="majorHAnsi" w:hAnsiTheme="majorHAnsi" w:cstheme="majorHAnsi"/>
          <w:sz w:val="18"/>
          <w:szCs w:val="18"/>
        </w:rPr>
        <w:t xml:space="preserve"> </w:t>
      </w:r>
      <w:r>
        <w:rPr>
          <w:rFonts w:asciiTheme="majorHAnsi" w:hAnsiTheme="majorHAnsi" w:cstheme="majorHAnsi"/>
          <w:sz w:val="18"/>
          <w:szCs w:val="18"/>
        </w:rPr>
        <w:t xml:space="preserve">presso la Prefettura ove ha sede legale il </w:t>
      </w:r>
      <w:r w:rsidR="009464ED">
        <w:rPr>
          <w:rFonts w:asciiTheme="majorHAnsi" w:hAnsiTheme="majorHAnsi" w:cstheme="majorHAnsi"/>
          <w:sz w:val="18"/>
          <w:szCs w:val="18"/>
        </w:rPr>
        <w:t>F</w:t>
      </w:r>
      <w:r>
        <w:rPr>
          <w:rFonts w:asciiTheme="majorHAnsi" w:hAnsiTheme="majorHAnsi" w:cstheme="majorHAnsi"/>
          <w:sz w:val="18"/>
          <w:szCs w:val="18"/>
        </w:rPr>
        <w:t>o</w:t>
      </w:r>
      <w:r w:rsidR="009464ED">
        <w:rPr>
          <w:rFonts w:asciiTheme="majorHAnsi" w:hAnsiTheme="majorHAnsi" w:cstheme="majorHAnsi"/>
          <w:sz w:val="18"/>
          <w:szCs w:val="18"/>
        </w:rPr>
        <w:t>r</w:t>
      </w:r>
      <w:r>
        <w:rPr>
          <w:rFonts w:asciiTheme="majorHAnsi" w:hAnsiTheme="majorHAnsi" w:cstheme="majorHAnsi"/>
          <w:sz w:val="18"/>
          <w:szCs w:val="18"/>
        </w:rPr>
        <w:t>nitore/Impresa</w:t>
      </w:r>
      <w:r w:rsidR="009464ED">
        <w:rPr>
          <w:rFonts w:asciiTheme="majorHAnsi" w:hAnsiTheme="majorHAnsi" w:cstheme="majorHAnsi"/>
          <w:sz w:val="18"/>
          <w:szCs w:val="18"/>
        </w:rPr>
        <w:t xml:space="preserve"> </w:t>
      </w:r>
      <w:r>
        <w:rPr>
          <w:rFonts w:asciiTheme="majorHAnsi" w:hAnsiTheme="majorHAnsi" w:cstheme="majorHAnsi"/>
          <w:sz w:val="18"/>
          <w:szCs w:val="18"/>
        </w:rPr>
        <w:t xml:space="preserve">per importi superiori a limiti di soglia definito dal </w:t>
      </w:r>
      <w:r w:rsidRPr="009464ED">
        <w:rPr>
          <w:rFonts w:asciiTheme="majorHAnsi" w:hAnsiTheme="majorHAnsi" w:cstheme="majorHAnsi"/>
          <w:b/>
          <w:bCs/>
          <w:color w:val="FF0000"/>
          <w:sz w:val="18"/>
          <w:szCs w:val="18"/>
          <w:highlight w:val="yellow"/>
        </w:rPr>
        <w:t xml:space="preserve">CdA </w:t>
      </w:r>
      <w:r w:rsidR="005440DA">
        <w:rPr>
          <w:rFonts w:asciiTheme="majorHAnsi" w:hAnsiTheme="majorHAnsi" w:cstheme="majorHAnsi"/>
          <w:b/>
          <w:bCs/>
          <w:color w:val="FF0000"/>
          <w:sz w:val="18"/>
          <w:szCs w:val="18"/>
          <w:highlight w:val="yellow"/>
        </w:rPr>
        <w:t>uguali o superiori</w:t>
      </w:r>
      <w:r w:rsidRPr="009464ED">
        <w:rPr>
          <w:rFonts w:asciiTheme="majorHAnsi" w:hAnsiTheme="majorHAnsi" w:cstheme="majorHAnsi"/>
          <w:b/>
          <w:bCs/>
          <w:color w:val="FF0000"/>
          <w:sz w:val="18"/>
          <w:szCs w:val="18"/>
          <w:highlight w:val="yellow"/>
        </w:rPr>
        <w:t xml:space="preserve"> a € </w:t>
      </w:r>
      <w:r w:rsidR="005440DA">
        <w:rPr>
          <w:rFonts w:asciiTheme="majorHAnsi" w:hAnsiTheme="majorHAnsi" w:cstheme="majorHAnsi"/>
          <w:b/>
          <w:bCs/>
          <w:color w:val="FF0000"/>
          <w:sz w:val="18"/>
          <w:szCs w:val="18"/>
          <w:highlight w:val="yellow"/>
        </w:rPr>
        <w:t>10</w:t>
      </w:r>
      <w:r w:rsidRPr="009464ED">
        <w:rPr>
          <w:rFonts w:asciiTheme="majorHAnsi" w:hAnsiTheme="majorHAnsi" w:cstheme="majorHAnsi"/>
          <w:b/>
          <w:bCs/>
          <w:color w:val="FF0000"/>
          <w:sz w:val="18"/>
          <w:szCs w:val="18"/>
          <w:highlight w:val="yellow"/>
        </w:rPr>
        <w:t>.000</w:t>
      </w:r>
      <w:r w:rsidRPr="009464ED">
        <w:rPr>
          <w:rFonts w:asciiTheme="majorHAnsi" w:hAnsiTheme="majorHAnsi" w:cstheme="majorHAnsi"/>
          <w:color w:val="FF0000"/>
          <w:sz w:val="18"/>
          <w:szCs w:val="18"/>
        </w:rPr>
        <w:t xml:space="preserve"> </w:t>
      </w:r>
      <w:r w:rsidR="009464ED" w:rsidRPr="009464ED">
        <w:rPr>
          <w:rFonts w:asciiTheme="majorHAnsi" w:hAnsiTheme="majorHAnsi" w:cstheme="majorHAnsi"/>
          <w:b/>
          <w:bCs/>
          <w:color w:val="FF0000"/>
          <w:sz w:val="18"/>
          <w:szCs w:val="18"/>
          <w:highlight w:val="yellow"/>
        </w:rPr>
        <w:t>(euro</w:t>
      </w:r>
      <w:r w:rsidR="005440DA">
        <w:rPr>
          <w:rFonts w:asciiTheme="majorHAnsi" w:hAnsiTheme="majorHAnsi" w:cstheme="majorHAnsi"/>
          <w:b/>
          <w:bCs/>
          <w:color w:val="FF0000"/>
          <w:sz w:val="18"/>
          <w:szCs w:val="18"/>
          <w:highlight w:val="yellow"/>
        </w:rPr>
        <w:t>dieci</w:t>
      </w:r>
      <w:r w:rsidR="009464ED" w:rsidRPr="009464ED">
        <w:rPr>
          <w:rFonts w:asciiTheme="majorHAnsi" w:hAnsiTheme="majorHAnsi" w:cstheme="majorHAnsi"/>
          <w:b/>
          <w:bCs/>
          <w:color w:val="FF0000"/>
          <w:sz w:val="18"/>
          <w:szCs w:val="18"/>
          <w:highlight w:val="yellow"/>
        </w:rPr>
        <w:t>mila)</w:t>
      </w:r>
      <w:r w:rsidR="009464ED">
        <w:rPr>
          <w:rFonts w:asciiTheme="majorHAnsi" w:hAnsiTheme="majorHAnsi" w:cstheme="majorHAnsi"/>
          <w:sz w:val="18"/>
          <w:szCs w:val="18"/>
        </w:rPr>
        <w:t xml:space="preserve"> (</w:t>
      </w:r>
      <w:r w:rsidR="009464ED" w:rsidRPr="006F1AC7">
        <w:rPr>
          <w:rFonts w:asciiTheme="majorHAnsi" w:hAnsiTheme="majorHAnsi" w:cstheme="majorHAnsi"/>
          <w:sz w:val="18"/>
          <w:szCs w:val="18"/>
          <w:highlight w:val="green"/>
        </w:rPr>
        <w:t>limite da definire con delibera del CdA</w:t>
      </w:r>
      <w:r w:rsidR="009464ED">
        <w:rPr>
          <w:rFonts w:asciiTheme="majorHAnsi" w:hAnsiTheme="majorHAnsi" w:cstheme="majorHAnsi"/>
          <w:sz w:val="18"/>
          <w:szCs w:val="18"/>
        </w:rPr>
        <w:t xml:space="preserve">). I controlli vanno estesi alle eventuali </w:t>
      </w:r>
      <w:r w:rsidR="00351E32">
        <w:rPr>
          <w:rFonts w:asciiTheme="majorHAnsi" w:hAnsiTheme="majorHAnsi" w:cstheme="majorHAnsi"/>
          <w:sz w:val="18"/>
          <w:szCs w:val="18"/>
        </w:rPr>
        <w:t>Organizzazione</w:t>
      </w:r>
      <w:r w:rsidR="009464ED">
        <w:rPr>
          <w:rFonts w:asciiTheme="majorHAnsi" w:hAnsiTheme="majorHAnsi" w:cstheme="majorHAnsi"/>
          <w:sz w:val="18"/>
          <w:szCs w:val="18"/>
        </w:rPr>
        <w:t xml:space="preserve"> in partecipazione.</w:t>
      </w:r>
    </w:p>
    <w:p w14:paraId="1BB356A0" w14:textId="330EB74C" w:rsidR="006F1AC7" w:rsidRDefault="006F1AC7" w:rsidP="005440DA">
      <w:pPr>
        <w:rPr>
          <w:rFonts w:asciiTheme="majorHAnsi" w:hAnsiTheme="majorHAnsi" w:cstheme="majorHAnsi"/>
          <w:sz w:val="18"/>
          <w:szCs w:val="18"/>
        </w:rPr>
      </w:pPr>
      <w:r>
        <w:rPr>
          <w:rFonts w:asciiTheme="majorHAnsi" w:hAnsiTheme="majorHAnsi" w:cstheme="majorHAnsi"/>
          <w:sz w:val="18"/>
          <w:szCs w:val="18"/>
        </w:rPr>
        <w:t>“</w:t>
      </w:r>
      <w:r w:rsidR="0060161C" w:rsidRPr="005440DA">
        <w:rPr>
          <w:rFonts w:asciiTheme="majorHAnsi" w:hAnsiTheme="majorHAnsi" w:cstheme="majorHAnsi"/>
          <w:sz w:val="18"/>
          <w:szCs w:val="18"/>
        </w:rPr>
        <w:t>Con l’</w:t>
      </w:r>
      <w:r w:rsidR="00630953" w:rsidRPr="005440DA">
        <w:rPr>
          <w:rFonts w:asciiTheme="majorHAnsi" w:hAnsiTheme="majorHAnsi" w:cstheme="majorHAnsi"/>
          <w:sz w:val="18"/>
          <w:szCs w:val="18"/>
        </w:rPr>
        <w:t>entrat</w:t>
      </w:r>
      <w:r w:rsidR="0060161C" w:rsidRPr="005440DA">
        <w:rPr>
          <w:rFonts w:asciiTheme="majorHAnsi" w:hAnsiTheme="majorHAnsi" w:cstheme="majorHAnsi"/>
          <w:sz w:val="18"/>
          <w:szCs w:val="18"/>
        </w:rPr>
        <w:t>a</w:t>
      </w:r>
      <w:r w:rsidR="00630953" w:rsidRPr="005440DA">
        <w:rPr>
          <w:rFonts w:asciiTheme="majorHAnsi" w:hAnsiTheme="majorHAnsi" w:cstheme="majorHAnsi"/>
          <w:sz w:val="18"/>
          <w:szCs w:val="18"/>
        </w:rPr>
        <w:t xml:space="preserve"> in vigore le norme, contenute nel Libro II, intitolato “Nuove disposizioni in materia di documentazione antimafia”, del D.Lgs. 6.9.2011 n. 159, recante “ Codice delle leggi antimafia e delle misure di prevenzione, nonché nuove disposizioni in materia di documentazione antimafia, a norma degli articoli 1 e 2 della legge 13 agosto 2010, n. 136”</w:t>
      </w:r>
      <w:r w:rsidR="00F325A8" w:rsidRPr="005440DA">
        <w:rPr>
          <w:rFonts w:asciiTheme="majorHAnsi" w:hAnsiTheme="majorHAnsi" w:cstheme="majorHAnsi"/>
          <w:sz w:val="18"/>
          <w:szCs w:val="18"/>
        </w:rPr>
        <w:t xml:space="preserve">, </w:t>
      </w:r>
      <w:r w:rsidR="00630953" w:rsidRPr="005440DA">
        <w:rPr>
          <w:rFonts w:asciiTheme="majorHAnsi" w:hAnsiTheme="majorHAnsi" w:cstheme="majorHAnsi"/>
          <w:sz w:val="18"/>
          <w:szCs w:val="18"/>
        </w:rPr>
        <w:t xml:space="preserve">le quali, in particolare, hanno allargato il novero dei Soggetti da sottoporre alle verifiche antimafia, hanno reso più ampio e diversificato il catalogo delle situazioni “ a valenza indiziante” da cui desumere il tentativo di infiltrazione mafiosa e hanno soppresso le cosiddette “informazioni atipiche” di cui all’art. 10, comma 9, del D.P.R. 252/1998; le norme di all’art. 83 comma 1 del suddetto Codice antimafia, che recita “ Le pubbliche amministrazioni e gli enti pubblici, anche costituiti in stazioni uniche appaltanti, gli enti e le aziende vigilati dallo Stato o da altro ente pubblico e le </w:t>
      </w:r>
      <w:r w:rsidR="00351E32">
        <w:rPr>
          <w:rFonts w:asciiTheme="majorHAnsi" w:hAnsiTheme="majorHAnsi" w:cstheme="majorHAnsi"/>
          <w:sz w:val="18"/>
          <w:szCs w:val="18"/>
        </w:rPr>
        <w:t>Organizzazione</w:t>
      </w:r>
      <w:r w:rsidR="00630953" w:rsidRPr="005440DA">
        <w:rPr>
          <w:rFonts w:asciiTheme="majorHAnsi" w:hAnsiTheme="majorHAnsi" w:cstheme="majorHAnsi"/>
          <w:sz w:val="18"/>
          <w:szCs w:val="18"/>
        </w:rPr>
        <w:t xml:space="preserve"> o imprese comunque controllate dallo Stato o da altro ente pubblico </w:t>
      </w:r>
      <w:r w:rsidR="00630953" w:rsidRPr="005440DA">
        <w:rPr>
          <w:rFonts w:asciiTheme="majorHAnsi" w:hAnsiTheme="majorHAnsi" w:cstheme="majorHAnsi"/>
          <w:b/>
          <w:bCs/>
          <w:sz w:val="18"/>
          <w:szCs w:val="18"/>
        </w:rPr>
        <w:t>nonché i concessionari di opere pubbliche</w:t>
      </w:r>
      <w:r w:rsidR="00630953" w:rsidRPr="005440DA">
        <w:rPr>
          <w:rFonts w:asciiTheme="majorHAnsi" w:hAnsiTheme="majorHAnsi" w:cstheme="majorHAnsi"/>
          <w:sz w:val="18"/>
          <w:szCs w:val="18"/>
        </w:rPr>
        <w:t>, devono acquisire la documentazione antimafia di cui all'articolo 84 prima di stipulare, approvare o autorizzare i contratti e subcontratti relativi a lavori, servizi e forniture</w:t>
      </w:r>
      <w:r w:rsidR="005440DA">
        <w:rPr>
          <w:rFonts w:asciiTheme="majorHAnsi" w:hAnsiTheme="majorHAnsi" w:cstheme="majorHAnsi"/>
          <w:sz w:val="18"/>
          <w:szCs w:val="18"/>
        </w:rPr>
        <w:t xml:space="preserve"> …</w:t>
      </w:r>
      <w:r>
        <w:rPr>
          <w:rFonts w:asciiTheme="majorHAnsi" w:hAnsiTheme="majorHAnsi" w:cstheme="majorHAnsi"/>
          <w:sz w:val="18"/>
          <w:szCs w:val="18"/>
        </w:rPr>
        <w:t>”</w:t>
      </w:r>
    </w:p>
    <w:p w14:paraId="3EA0DFD3" w14:textId="77777777" w:rsidR="003B0015" w:rsidRDefault="003B0015" w:rsidP="005440DA">
      <w:pPr>
        <w:rPr>
          <w:rFonts w:asciiTheme="majorHAnsi" w:hAnsiTheme="majorHAnsi" w:cstheme="majorHAnsi"/>
          <w:sz w:val="18"/>
          <w:szCs w:val="18"/>
        </w:rPr>
      </w:pPr>
    </w:p>
    <w:p w14:paraId="4F7185C5" w14:textId="32D2089B" w:rsidR="003B0015" w:rsidRPr="003B0015" w:rsidRDefault="00630953" w:rsidP="003B0015">
      <w:pPr>
        <w:pStyle w:val="Titolo3"/>
        <w:rPr>
          <w:rFonts w:asciiTheme="majorHAnsi" w:hAnsiTheme="majorHAnsi" w:cstheme="majorHAnsi"/>
          <w:b/>
          <w:bCs/>
          <w:color w:val="0000FF"/>
          <w:sz w:val="18"/>
          <w:szCs w:val="18"/>
        </w:rPr>
      </w:pPr>
      <w:r w:rsidRPr="003B0015">
        <w:rPr>
          <w:rFonts w:asciiTheme="majorHAnsi" w:hAnsiTheme="majorHAnsi" w:cstheme="majorHAnsi"/>
          <w:b/>
          <w:bCs/>
          <w:color w:val="0000FF"/>
          <w:sz w:val="18"/>
          <w:szCs w:val="18"/>
        </w:rPr>
        <w:t xml:space="preserve">VERIFICHE ANTIMAFIA </w:t>
      </w:r>
    </w:p>
    <w:p w14:paraId="2C46CA77" w14:textId="77777777" w:rsidR="003B0015" w:rsidRDefault="003B0015" w:rsidP="005440DA">
      <w:pPr>
        <w:rPr>
          <w:rFonts w:asciiTheme="majorHAnsi" w:hAnsiTheme="majorHAnsi" w:cstheme="majorHAnsi"/>
          <w:sz w:val="18"/>
          <w:szCs w:val="18"/>
        </w:rPr>
      </w:pPr>
    </w:p>
    <w:p w14:paraId="20DC664B" w14:textId="47C15291" w:rsidR="003B0015" w:rsidRPr="003B0015" w:rsidRDefault="00630953" w:rsidP="003B0015">
      <w:pPr>
        <w:pStyle w:val="Paragrafoelenco"/>
        <w:numPr>
          <w:ilvl w:val="0"/>
          <w:numId w:val="43"/>
        </w:numPr>
        <w:rPr>
          <w:rFonts w:asciiTheme="majorHAnsi" w:hAnsiTheme="majorHAnsi" w:cstheme="majorHAnsi"/>
          <w:sz w:val="10"/>
          <w:szCs w:val="10"/>
        </w:rPr>
      </w:pPr>
      <w:r w:rsidRPr="003B0015">
        <w:rPr>
          <w:rFonts w:asciiTheme="majorHAnsi" w:hAnsiTheme="majorHAnsi" w:cstheme="majorHAnsi"/>
          <w:sz w:val="18"/>
          <w:szCs w:val="18"/>
        </w:rPr>
        <w:t>Ai fini del</w:t>
      </w:r>
      <w:r w:rsidR="003B0015" w:rsidRPr="003B0015">
        <w:rPr>
          <w:rFonts w:asciiTheme="majorHAnsi" w:hAnsiTheme="majorHAnsi" w:cstheme="majorHAnsi"/>
          <w:sz w:val="18"/>
          <w:szCs w:val="18"/>
        </w:rPr>
        <w:t>la procedura</w:t>
      </w:r>
      <w:r w:rsidRPr="003B0015">
        <w:rPr>
          <w:rFonts w:asciiTheme="majorHAnsi" w:hAnsiTheme="majorHAnsi" w:cstheme="majorHAnsi"/>
          <w:sz w:val="18"/>
          <w:szCs w:val="18"/>
        </w:rPr>
        <w:t xml:space="preserve">, il regime delle informazioni antimafia di cui all’art. 91 del Codice Antimafia è esteso a tutti i Soggetti </w:t>
      </w:r>
      <w:r w:rsidR="003B0015" w:rsidRPr="003B0015">
        <w:rPr>
          <w:rFonts w:asciiTheme="majorHAnsi" w:hAnsiTheme="majorHAnsi" w:cstheme="majorHAnsi"/>
          <w:sz w:val="18"/>
          <w:szCs w:val="18"/>
        </w:rPr>
        <w:t>contrattualizzati con l’</w:t>
      </w:r>
      <w:r w:rsidR="00351E32" w:rsidRPr="00351E32">
        <w:rPr>
          <w:rFonts w:asciiTheme="majorHAnsi" w:hAnsiTheme="majorHAnsi" w:cstheme="majorHAnsi"/>
          <w:sz w:val="18"/>
          <w:szCs w:val="18"/>
        </w:rPr>
        <w:t xml:space="preserve"> </w:t>
      </w:r>
      <w:r w:rsidR="00351E32">
        <w:rPr>
          <w:rFonts w:asciiTheme="majorHAnsi" w:hAnsiTheme="majorHAnsi" w:cstheme="majorHAnsi"/>
          <w:sz w:val="18"/>
          <w:szCs w:val="18"/>
        </w:rPr>
        <w:t>Organizzazione</w:t>
      </w:r>
      <w:r w:rsidR="003B0015">
        <w:rPr>
          <w:rFonts w:asciiTheme="majorHAnsi" w:hAnsiTheme="majorHAnsi" w:cstheme="majorHAnsi"/>
          <w:sz w:val="18"/>
          <w:szCs w:val="18"/>
        </w:rPr>
        <w:t xml:space="preserve"> eccedenti il </w:t>
      </w:r>
      <w:r w:rsidR="00351E32">
        <w:rPr>
          <w:rFonts w:asciiTheme="majorHAnsi" w:hAnsiTheme="majorHAnsi" w:cstheme="majorHAnsi"/>
          <w:sz w:val="18"/>
          <w:szCs w:val="18"/>
        </w:rPr>
        <w:t>li</w:t>
      </w:r>
      <w:r w:rsidR="003B0015">
        <w:rPr>
          <w:rFonts w:asciiTheme="majorHAnsi" w:hAnsiTheme="majorHAnsi" w:cstheme="majorHAnsi"/>
          <w:sz w:val="18"/>
          <w:szCs w:val="18"/>
        </w:rPr>
        <w:t xml:space="preserve">mite di soglia di </w:t>
      </w:r>
      <w:r w:rsidR="003B0015" w:rsidRPr="003B0015">
        <w:rPr>
          <w:rFonts w:asciiTheme="majorHAnsi" w:hAnsiTheme="majorHAnsi" w:cstheme="majorHAnsi"/>
          <w:b/>
          <w:bCs/>
          <w:color w:val="FF0000"/>
          <w:sz w:val="18"/>
          <w:szCs w:val="18"/>
          <w:highlight w:val="yellow"/>
        </w:rPr>
        <w:t>€ 9.000</w:t>
      </w:r>
      <w:r w:rsidR="003B0015">
        <w:rPr>
          <w:rFonts w:asciiTheme="majorHAnsi" w:hAnsiTheme="majorHAnsi" w:cstheme="majorHAnsi"/>
          <w:sz w:val="18"/>
          <w:szCs w:val="18"/>
        </w:rPr>
        <w:t xml:space="preserve">; </w:t>
      </w:r>
    </w:p>
    <w:p w14:paraId="1D57AC58" w14:textId="77777777" w:rsidR="003B0015" w:rsidRDefault="00630953" w:rsidP="00ED4BC5">
      <w:pPr>
        <w:pStyle w:val="Paragrafoelenco"/>
        <w:numPr>
          <w:ilvl w:val="0"/>
          <w:numId w:val="43"/>
        </w:numPr>
        <w:rPr>
          <w:rFonts w:asciiTheme="majorHAnsi" w:hAnsiTheme="majorHAnsi" w:cstheme="majorHAnsi"/>
          <w:sz w:val="10"/>
          <w:szCs w:val="10"/>
        </w:rPr>
      </w:pPr>
      <w:r w:rsidRPr="003B0015">
        <w:rPr>
          <w:rFonts w:asciiTheme="majorHAnsi" w:hAnsiTheme="majorHAnsi" w:cstheme="majorHAnsi"/>
          <w:sz w:val="18"/>
          <w:szCs w:val="18"/>
        </w:rPr>
        <w:t>Sono assoggettate al predetto regime tutte le fattispecie contrattuali (Contratti di affidamento e Subcontratti)</w:t>
      </w:r>
      <w:r w:rsidR="005440DA" w:rsidRPr="003B0015">
        <w:rPr>
          <w:rFonts w:asciiTheme="majorHAnsi" w:hAnsiTheme="majorHAnsi" w:cstheme="majorHAnsi"/>
          <w:sz w:val="18"/>
          <w:szCs w:val="18"/>
        </w:rPr>
        <w:t xml:space="preserve"> …</w:t>
      </w:r>
      <w:r w:rsidRPr="003B0015">
        <w:rPr>
          <w:rFonts w:asciiTheme="majorHAnsi" w:hAnsiTheme="majorHAnsi" w:cstheme="majorHAnsi"/>
          <w:sz w:val="10"/>
          <w:szCs w:val="10"/>
        </w:rPr>
        <w:t xml:space="preserve">, </w:t>
      </w:r>
    </w:p>
    <w:p w14:paraId="2BDCA201" w14:textId="5E895812" w:rsidR="003B0015" w:rsidRPr="003B0015" w:rsidRDefault="00F56953" w:rsidP="007C0340">
      <w:pPr>
        <w:pStyle w:val="Paragrafoelenco"/>
        <w:numPr>
          <w:ilvl w:val="0"/>
          <w:numId w:val="43"/>
        </w:numPr>
        <w:rPr>
          <w:rFonts w:asciiTheme="majorHAnsi" w:hAnsiTheme="majorHAnsi" w:cstheme="majorHAnsi"/>
          <w:sz w:val="10"/>
          <w:szCs w:val="10"/>
        </w:rPr>
      </w:pPr>
      <w:r w:rsidRPr="003B0015">
        <w:rPr>
          <w:rFonts w:asciiTheme="majorHAnsi" w:hAnsiTheme="majorHAnsi" w:cstheme="majorHAnsi"/>
          <w:sz w:val="18"/>
          <w:szCs w:val="18"/>
          <w:highlight w:val="yellow"/>
        </w:rPr>
        <w:t xml:space="preserve">La </w:t>
      </w:r>
      <w:r w:rsidR="00351E32">
        <w:rPr>
          <w:rFonts w:asciiTheme="majorHAnsi" w:hAnsiTheme="majorHAnsi" w:cstheme="majorHAnsi"/>
          <w:sz w:val="18"/>
          <w:szCs w:val="18"/>
          <w:highlight w:val="yellow"/>
        </w:rPr>
        <w:t>Organizzazione</w:t>
      </w:r>
      <w:r w:rsidRPr="003B0015">
        <w:rPr>
          <w:rFonts w:asciiTheme="majorHAnsi" w:hAnsiTheme="majorHAnsi" w:cstheme="majorHAnsi"/>
          <w:sz w:val="18"/>
          <w:szCs w:val="18"/>
          <w:highlight w:val="yellow"/>
        </w:rPr>
        <w:t xml:space="preserve">, </w:t>
      </w:r>
      <w:r w:rsidR="00630953" w:rsidRPr="003B0015">
        <w:rPr>
          <w:rFonts w:asciiTheme="majorHAnsi" w:hAnsiTheme="majorHAnsi" w:cstheme="majorHAnsi"/>
          <w:sz w:val="18"/>
          <w:szCs w:val="18"/>
          <w:highlight w:val="yellow"/>
        </w:rPr>
        <w:t xml:space="preserve">qualora </w:t>
      </w:r>
      <w:r w:rsidR="003B0015" w:rsidRPr="003B0015">
        <w:rPr>
          <w:rFonts w:asciiTheme="majorHAnsi" w:hAnsiTheme="majorHAnsi" w:cstheme="majorHAnsi"/>
          <w:sz w:val="18"/>
          <w:szCs w:val="18"/>
          <w:highlight w:val="yellow"/>
        </w:rPr>
        <w:t xml:space="preserve">rilevasse </w:t>
      </w:r>
      <w:r w:rsidR="00630953" w:rsidRPr="003B0015">
        <w:rPr>
          <w:rFonts w:asciiTheme="majorHAnsi" w:hAnsiTheme="majorHAnsi" w:cstheme="majorHAnsi"/>
          <w:sz w:val="18"/>
          <w:szCs w:val="18"/>
          <w:highlight w:val="yellow"/>
        </w:rPr>
        <w:t>tentativi o elementi di infiltrazioni mafiose, non potrà procedere alla stipula di Contratti o all'autorizzazione di Subcontratti.</w:t>
      </w:r>
      <w:r w:rsidR="00630953" w:rsidRPr="003B0015">
        <w:rPr>
          <w:rFonts w:asciiTheme="majorHAnsi" w:hAnsiTheme="majorHAnsi" w:cstheme="majorHAnsi"/>
          <w:sz w:val="18"/>
          <w:szCs w:val="18"/>
        </w:rPr>
        <w:t xml:space="preserve"> </w:t>
      </w:r>
    </w:p>
    <w:p w14:paraId="46195AD3" w14:textId="4A343DFB" w:rsidR="003B0015" w:rsidRDefault="00630953" w:rsidP="00E425C4">
      <w:pPr>
        <w:pStyle w:val="Paragrafoelenco"/>
        <w:numPr>
          <w:ilvl w:val="0"/>
          <w:numId w:val="43"/>
        </w:numPr>
        <w:rPr>
          <w:rFonts w:asciiTheme="majorHAnsi" w:hAnsiTheme="majorHAnsi" w:cstheme="majorHAnsi"/>
          <w:sz w:val="18"/>
          <w:szCs w:val="18"/>
        </w:rPr>
      </w:pPr>
      <w:r w:rsidRPr="003B0015">
        <w:rPr>
          <w:rFonts w:asciiTheme="majorHAnsi" w:hAnsiTheme="majorHAnsi" w:cstheme="majorHAnsi"/>
          <w:sz w:val="18"/>
          <w:szCs w:val="18"/>
        </w:rPr>
        <w:t>L'esito delle verifiche effettuate</w:t>
      </w:r>
      <w:r w:rsidR="00351E32">
        <w:rPr>
          <w:rFonts w:asciiTheme="majorHAnsi" w:hAnsiTheme="majorHAnsi" w:cstheme="majorHAnsi"/>
          <w:sz w:val="18"/>
          <w:szCs w:val="18"/>
        </w:rPr>
        <w:t>,</w:t>
      </w:r>
      <w:r w:rsidRPr="003B0015">
        <w:rPr>
          <w:rFonts w:asciiTheme="majorHAnsi" w:hAnsiTheme="majorHAnsi" w:cstheme="majorHAnsi"/>
          <w:sz w:val="18"/>
          <w:szCs w:val="18"/>
        </w:rPr>
        <w:t xml:space="preserve"> </w:t>
      </w:r>
      <w:r w:rsidR="005440DA" w:rsidRPr="003B0015">
        <w:rPr>
          <w:rFonts w:asciiTheme="majorHAnsi" w:hAnsiTheme="majorHAnsi" w:cstheme="majorHAnsi"/>
          <w:sz w:val="18"/>
          <w:szCs w:val="18"/>
        </w:rPr>
        <w:t>qualora risultassero negativ</w:t>
      </w:r>
      <w:r w:rsidR="003B0015" w:rsidRPr="003B0015">
        <w:rPr>
          <w:rFonts w:asciiTheme="majorHAnsi" w:hAnsiTheme="majorHAnsi" w:cstheme="majorHAnsi"/>
          <w:sz w:val="18"/>
          <w:szCs w:val="18"/>
        </w:rPr>
        <w:t>ità</w:t>
      </w:r>
      <w:r w:rsidR="005440DA" w:rsidRPr="003B0015">
        <w:rPr>
          <w:rFonts w:asciiTheme="majorHAnsi" w:hAnsiTheme="majorHAnsi" w:cstheme="majorHAnsi"/>
          <w:sz w:val="18"/>
          <w:szCs w:val="18"/>
        </w:rPr>
        <w:t>, ovvero emergessero elementi di presupposte attività non lecite dovrà informare tempestivam</w:t>
      </w:r>
      <w:r w:rsidR="00F56953" w:rsidRPr="003B0015">
        <w:rPr>
          <w:rFonts w:asciiTheme="majorHAnsi" w:hAnsiTheme="majorHAnsi" w:cstheme="majorHAnsi"/>
          <w:sz w:val="18"/>
          <w:szCs w:val="18"/>
        </w:rPr>
        <w:t>e</w:t>
      </w:r>
      <w:r w:rsidR="005440DA" w:rsidRPr="003B0015">
        <w:rPr>
          <w:rFonts w:asciiTheme="majorHAnsi" w:hAnsiTheme="majorHAnsi" w:cstheme="majorHAnsi"/>
          <w:sz w:val="18"/>
          <w:szCs w:val="18"/>
        </w:rPr>
        <w:t xml:space="preserve">nte </w:t>
      </w:r>
      <w:r w:rsidR="00F56953" w:rsidRPr="003B0015">
        <w:rPr>
          <w:rFonts w:asciiTheme="majorHAnsi" w:hAnsiTheme="majorHAnsi" w:cstheme="majorHAnsi"/>
          <w:sz w:val="18"/>
          <w:szCs w:val="18"/>
        </w:rPr>
        <w:t>il CdA e l’OdV i quali provvederanno alla attivazione delle procedure del caso nei confronti delle Competenti autorità Prefettizie</w:t>
      </w:r>
      <w:r w:rsidR="00351E32">
        <w:rPr>
          <w:rFonts w:asciiTheme="majorHAnsi" w:hAnsiTheme="majorHAnsi" w:cstheme="majorHAnsi"/>
          <w:sz w:val="18"/>
          <w:szCs w:val="18"/>
        </w:rPr>
        <w:t>, in funzione della gravità della negatività rilevata e qualora non fosse immediatamente risolvibile (caso di rischio basso)</w:t>
      </w:r>
      <w:r w:rsidR="00F56953" w:rsidRPr="003B0015">
        <w:rPr>
          <w:rFonts w:asciiTheme="majorHAnsi" w:hAnsiTheme="majorHAnsi" w:cstheme="majorHAnsi"/>
          <w:sz w:val="18"/>
          <w:szCs w:val="18"/>
        </w:rPr>
        <w:t>.</w:t>
      </w:r>
    </w:p>
    <w:p w14:paraId="76FF2414" w14:textId="77777777" w:rsidR="003B0015" w:rsidRDefault="00630953" w:rsidP="00C04A9B">
      <w:pPr>
        <w:pStyle w:val="Paragrafoelenco"/>
        <w:numPr>
          <w:ilvl w:val="0"/>
          <w:numId w:val="43"/>
        </w:numPr>
        <w:rPr>
          <w:rFonts w:asciiTheme="majorHAnsi" w:hAnsiTheme="majorHAnsi" w:cstheme="majorHAnsi"/>
          <w:sz w:val="18"/>
          <w:szCs w:val="18"/>
        </w:rPr>
      </w:pPr>
      <w:r w:rsidRPr="003B0015">
        <w:rPr>
          <w:rFonts w:asciiTheme="majorHAnsi" w:hAnsiTheme="majorHAnsi" w:cstheme="majorHAnsi"/>
          <w:sz w:val="18"/>
          <w:szCs w:val="18"/>
          <w:highlight w:val="yellow"/>
        </w:rPr>
        <w:t>Tutti i Contratti e Subcontratti dovranno prevedere una clausola risolutiva espressa, nella quale è stabilita l'immediata e automatica risoluzione del vincolo contrattuale, allorché le</w:t>
      </w:r>
      <w:r w:rsidR="00F56953" w:rsidRPr="003B0015">
        <w:rPr>
          <w:rFonts w:asciiTheme="majorHAnsi" w:hAnsiTheme="majorHAnsi" w:cstheme="majorHAnsi"/>
          <w:sz w:val="18"/>
          <w:szCs w:val="18"/>
          <w:highlight w:val="yellow"/>
        </w:rPr>
        <w:t xml:space="preserve"> </w:t>
      </w:r>
      <w:r w:rsidRPr="003B0015">
        <w:rPr>
          <w:rFonts w:asciiTheme="majorHAnsi" w:hAnsiTheme="majorHAnsi" w:cstheme="majorHAnsi"/>
          <w:sz w:val="18"/>
          <w:szCs w:val="18"/>
          <w:highlight w:val="yellow"/>
        </w:rPr>
        <w:t>verifiche</w:t>
      </w:r>
      <w:r w:rsidRPr="003B0015">
        <w:rPr>
          <w:rFonts w:asciiTheme="majorHAnsi" w:hAnsiTheme="majorHAnsi" w:cstheme="majorHAnsi"/>
          <w:sz w:val="18"/>
          <w:szCs w:val="18"/>
        </w:rPr>
        <w:t xml:space="preserve"> antimafia effettuate successivamente alla loro stipula abbiano dato esito interdittivo.</w:t>
      </w:r>
    </w:p>
    <w:p w14:paraId="60D8711C" w14:textId="6AC896F2" w:rsidR="003B0015" w:rsidRDefault="00F56953" w:rsidP="00C04A9B">
      <w:pPr>
        <w:pStyle w:val="Paragrafoelenco"/>
        <w:numPr>
          <w:ilvl w:val="0"/>
          <w:numId w:val="43"/>
        </w:numPr>
        <w:rPr>
          <w:rFonts w:asciiTheme="majorHAnsi" w:hAnsiTheme="majorHAnsi" w:cstheme="majorHAnsi"/>
          <w:sz w:val="18"/>
          <w:szCs w:val="18"/>
        </w:rPr>
      </w:pPr>
      <w:r w:rsidRPr="003B0015">
        <w:rPr>
          <w:rFonts w:asciiTheme="majorHAnsi" w:hAnsiTheme="majorHAnsi" w:cstheme="majorHAnsi"/>
          <w:sz w:val="18"/>
          <w:szCs w:val="18"/>
        </w:rPr>
        <w:t xml:space="preserve">La </w:t>
      </w:r>
      <w:r w:rsidR="00351E32">
        <w:rPr>
          <w:rFonts w:asciiTheme="majorHAnsi" w:hAnsiTheme="majorHAnsi" w:cstheme="majorHAnsi"/>
          <w:sz w:val="18"/>
          <w:szCs w:val="18"/>
        </w:rPr>
        <w:t>Organizzazione</w:t>
      </w:r>
      <w:r w:rsidR="00630953" w:rsidRPr="003B0015">
        <w:rPr>
          <w:rFonts w:asciiTheme="majorHAnsi" w:hAnsiTheme="majorHAnsi" w:cstheme="majorHAnsi"/>
          <w:sz w:val="18"/>
          <w:szCs w:val="18"/>
        </w:rPr>
        <w:t xml:space="preserve"> effettua senza ritardo ogni adempimento necessario a rendere operativa detta clausola e/o comunque a revocare </w:t>
      </w:r>
      <w:r w:rsidRPr="003B0015">
        <w:rPr>
          <w:rFonts w:asciiTheme="majorHAnsi" w:hAnsiTheme="majorHAnsi" w:cstheme="majorHAnsi"/>
          <w:sz w:val="18"/>
          <w:szCs w:val="18"/>
        </w:rPr>
        <w:t>il Contratto</w:t>
      </w:r>
      <w:r w:rsidR="00630953" w:rsidRPr="003B0015">
        <w:rPr>
          <w:rFonts w:asciiTheme="majorHAnsi" w:hAnsiTheme="majorHAnsi" w:cstheme="majorHAnsi"/>
          <w:sz w:val="18"/>
          <w:szCs w:val="18"/>
        </w:rPr>
        <w:t xml:space="preserve">. In detti casi </w:t>
      </w:r>
      <w:r w:rsidRPr="003B0015">
        <w:rPr>
          <w:rFonts w:asciiTheme="majorHAnsi" w:hAnsiTheme="majorHAnsi" w:cstheme="majorHAnsi"/>
          <w:sz w:val="18"/>
          <w:szCs w:val="18"/>
        </w:rPr>
        <w:t xml:space="preserve">la </w:t>
      </w:r>
      <w:r w:rsidR="00351E32">
        <w:rPr>
          <w:rFonts w:asciiTheme="majorHAnsi" w:hAnsiTheme="majorHAnsi" w:cstheme="majorHAnsi"/>
          <w:sz w:val="18"/>
          <w:szCs w:val="18"/>
        </w:rPr>
        <w:t>Organizzazione</w:t>
      </w:r>
      <w:r w:rsidR="00630953" w:rsidRPr="003B0015">
        <w:rPr>
          <w:rFonts w:asciiTheme="majorHAnsi" w:hAnsiTheme="majorHAnsi" w:cstheme="majorHAnsi"/>
          <w:sz w:val="18"/>
          <w:szCs w:val="18"/>
        </w:rPr>
        <w:t xml:space="preserve"> comunica senza ritardo alle Prefetture e al Soggetto Aggiudicatore</w:t>
      </w:r>
      <w:r w:rsidR="003B0015">
        <w:rPr>
          <w:rFonts w:asciiTheme="majorHAnsi" w:hAnsiTheme="majorHAnsi" w:cstheme="majorHAnsi"/>
          <w:sz w:val="18"/>
          <w:szCs w:val="18"/>
        </w:rPr>
        <w:t>,</w:t>
      </w:r>
      <w:r w:rsidR="00630953" w:rsidRPr="003B0015">
        <w:rPr>
          <w:rFonts w:asciiTheme="majorHAnsi" w:hAnsiTheme="majorHAnsi" w:cstheme="majorHAnsi"/>
          <w:sz w:val="18"/>
          <w:szCs w:val="18"/>
        </w:rPr>
        <w:t xml:space="preserve"> </w:t>
      </w:r>
      <w:r w:rsidR="00351E32" w:rsidRPr="003B0015">
        <w:rPr>
          <w:rFonts w:asciiTheme="majorHAnsi" w:hAnsiTheme="majorHAnsi" w:cstheme="majorHAnsi"/>
          <w:sz w:val="18"/>
          <w:szCs w:val="18"/>
        </w:rPr>
        <w:t>nonché</w:t>
      </w:r>
      <w:r w:rsidR="00480250" w:rsidRPr="003B0015">
        <w:rPr>
          <w:rFonts w:asciiTheme="majorHAnsi" w:hAnsiTheme="majorHAnsi" w:cstheme="majorHAnsi"/>
          <w:sz w:val="18"/>
          <w:szCs w:val="18"/>
        </w:rPr>
        <w:t xml:space="preserve"> al committente eventuale di </w:t>
      </w:r>
      <w:r w:rsidR="00351E32" w:rsidRPr="003B0015">
        <w:rPr>
          <w:rFonts w:asciiTheme="majorHAnsi" w:hAnsiTheme="majorHAnsi" w:cstheme="majorHAnsi"/>
          <w:sz w:val="18"/>
          <w:szCs w:val="18"/>
        </w:rPr>
        <w:t>un’opera</w:t>
      </w:r>
      <w:r w:rsidR="00480250" w:rsidRPr="003B0015">
        <w:rPr>
          <w:rFonts w:asciiTheme="majorHAnsi" w:hAnsiTheme="majorHAnsi" w:cstheme="majorHAnsi"/>
          <w:sz w:val="18"/>
          <w:szCs w:val="18"/>
        </w:rPr>
        <w:t xml:space="preserve"> in cui l</w:t>
      </w:r>
      <w:r w:rsidR="003B0015">
        <w:rPr>
          <w:rFonts w:asciiTheme="majorHAnsi" w:hAnsiTheme="majorHAnsi" w:cstheme="majorHAnsi"/>
          <w:sz w:val="18"/>
          <w:szCs w:val="18"/>
        </w:rPr>
        <w:t xml:space="preserve">a </w:t>
      </w:r>
      <w:r w:rsidR="00351E32">
        <w:rPr>
          <w:rFonts w:asciiTheme="majorHAnsi" w:hAnsiTheme="majorHAnsi" w:cstheme="majorHAnsi"/>
          <w:sz w:val="18"/>
          <w:szCs w:val="18"/>
        </w:rPr>
        <w:t>Organizzazione</w:t>
      </w:r>
      <w:r w:rsidR="00480250" w:rsidRPr="003B0015">
        <w:rPr>
          <w:rFonts w:asciiTheme="majorHAnsi" w:hAnsiTheme="majorHAnsi" w:cstheme="majorHAnsi"/>
          <w:sz w:val="18"/>
          <w:szCs w:val="18"/>
        </w:rPr>
        <w:t xml:space="preserve"> risulti capofila, </w:t>
      </w:r>
      <w:r w:rsidR="00630953" w:rsidRPr="003B0015">
        <w:rPr>
          <w:rFonts w:asciiTheme="majorHAnsi" w:hAnsiTheme="majorHAnsi" w:cstheme="majorHAnsi"/>
          <w:sz w:val="18"/>
          <w:szCs w:val="18"/>
        </w:rPr>
        <w:t>l'applicazione della clausola risolutiva espressa e la conseguente estromissione della Impresa cui le informazioni si riferiscono.</w:t>
      </w:r>
    </w:p>
    <w:p w14:paraId="4783570C" w14:textId="77777777" w:rsidR="00351E32" w:rsidRDefault="00630953" w:rsidP="00615A35">
      <w:pPr>
        <w:pStyle w:val="Paragrafoelenco"/>
        <w:numPr>
          <w:ilvl w:val="0"/>
          <w:numId w:val="43"/>
        </w:numPr>
        <w:rPr>
          <w:rFonts w:asciiTheme="majorHAnsi" w:hAnsiTheme="majorHAnsi" w:cstheme="majorHAnsi"/>
          <w:sz w:val="10"/>
          <w:szCs w:val="10"/>
        </w:rPr>
      </w:pPr>
      <w:r w:rsidRPr="00351E32">
        <w:rPr>
          <w:rFonts w:asciiTheme="majorHAnsi" w:hAnsiTheme="majorHAnsi" w:cstheme="majorHAnsi"/>
          <w:sz w:val="18"/>
          <w:szCs w:val="18"/>
        </w:rPr>
        <w:t>Qualora, successivamente alla sottoscrizione degli indicati Contratti o Subcontratti, vengano disposte, anche soltanto per effetto di variazioni societarie delle Imprese coinvolte a qualsiasi titolo nell'esecuzione dell'Opera, ulteriori verifiche antimafia e queste abbiano dato esito interdittivo, i relativi Contratti o Subcontratti saranno immediatamente ed automaticamente risolti a cura, rispettivamente, del</w:t>
      </w:r>
      <w:r w:rsidR="00F56953" w:rsidRPr="00351E32">
        <w:rPr>
          <w:rFonts w:asciiTheme="majorHAnsi" w:hAnsiTheme="majorHAnsi" w:cstheme="majorHAnsi"/>
          <w:sz w:val="18"/>
          <w:szCs w:val="18"/>
        </w:rPr>
        <w:t xml:space="preserve">la </w:t>
      </w:r>
      <w:r w:rsidR="00351E32" w:rsidRPr="00351E32">
        <w:rPr>
          <w:rFonts w:asciiTheme="majorHAnsi" w:hAnsiTheme="majorHAnsi" w:cstheme="majorHAnsi"/>
          <w:sz w:val="18"/>
          <w:szCs w:val="18"/>
        </w:rPr>
        <w:t>Organizzazione</w:t>
      </w:r>
      <w:r w:rsidRPr="00351E32">
        <w:rPr>
          <w:rFonts w:asciiTheme="majorHAnsi" w:hAnsiTheme="majorHAnsi" w:cstheme="majorHAnsi"/>
          <w:sz w:val="18"/>
          <w:szCs w:val="18"/>
        </w:rPr>
        <w:t xml:space="preserve"> mediante l’attivazione della clausola di cui al </w:t>
      </w:r>
      <w:r w:rsidR="00F56953" w:rsidRPr="00351E32">
        <w:rPr>
          <w:rFonts w:asciiTheme="majorHAnsi" w:hAnsiTheme="majorHAnsi" w:cstheme="majorHAnsi"/>
          <w:sz w:val="18"/>
          <w:szCs w:val="18"/>
        </w:rPr>
        <w:t xml:space="preserve">precedente </w:t>
      </w:r>
      <w:r w:rsidRPr="00351E32">
        <w:rPr>
          <w:rFonts w:asciiTheme="majorHAnsi" w:hAnsiTheme="majorHAnsi" w:cstheme="majorHAnsi"/>
          <w:color w:val="FF0000"/>
          <w:sz w:val="18"/>
          <w:szCs w:val="18"/>
        </w:rPr>
        <w:t>p</w:t>
      </w:r>
      <w:r w:rsidR="00351E32" w:rsidRPr="00351E32">
        <w:rPr>
          <w:rFonts w:asciiTheme="majorHAnsi" w:hAnsiTheme="majorHAnsi" w:cstheme="majorHAnsi"/>
          <w:color w:val="FF0000"/>
          <w:sz w:val="18"/>
          <w:szCs w:val="18"/>
        </w:rPr>
        <w:t>t.5</w:t>
      </w:r>
      <w:r w:rsidR="00351E32" w:rsidRPr="00351E32">
        <w:rPr>
          <w:rFonts w:asciiTheme="majorHAnsi" w:hAnsiTheme="majorHAnsi" w:cstheme="majorHAnsi"/>
          <w:sz w:val="10"/>
          <w:szCs w:val="10"/>
        </w:rPr>
        <w:t>.</w:t>
      </w:r>
    </w:p>
    <w:p w14:paraId="7008A884" w14:textId="77777777" w:rsidR="00351E32" w:rsidRDefault="00630953" w:rsidP="00B873E0">
      <w:pPr>
        <w:pStyle w:val="Paragrafoelenco"/>
        <w:numPr>
          <w:ilvl w:val="0"/>
          <w:numId w:val="43"/>
        </w:numPr>
        <w:rPr>
          <w:rFonts w:asciiTheme="majorHAnsi" w:hAnsiTheme="majorHAnsi" w:cstheme="majorHAnsi"/>
          <w:sz w:val="18"/>
          <w:szCs w:val="18"/>
        </w:rPr>
      </w:pPr>
      <w:r w:rsidRPr="00351E32">
        <w:rPr>
          <w:rFonts w:asciiTheme="majorHAnsi" w:hAnsiTheme="majorHAnsi" w:cstheme="majorHAnsi"/>
          <w:sz w:val="18"/>
          <w:szCs w:val="18"/>
        </w:rPr>
        <w:t xml:space="preserve">Conformemente a quanto indicato al </w:t>
      </w:r>
      <w:r w:rsidRPr="00351E32">
        <w:rPr>
          <w:rFonts w:asciiTheme="majorHAnsi" w:hAnsiTheme="majorHAnsi" w:cstheme="majorHAnsi"/>
          <w:color w:val="FF0000"/>
          <w:sz w:val="18"/>
          <w:szCs w:val="18"/>
        </w:rPr>
        <w:t xml:space="preserve">precedente </w:t>
      </w:r>
      <w:r w:rsidR="00351E32" w:rsidRPr="00351E32">
        <w:rPr>
          <w:rFonts w:asciiTheme="majorHAnsi" w:hAnsiTheme="majorHAnsi" w:cstheme="majorHAnsi"/>
          <w:color w:val="FF0000"/>
          <w:sz w:val="18"/>
          <w:szCs w:val="18"/>
        </w:rPr>
        <w:t xml:space="preserve">pt.1, </w:t>
      </w:r>
      <w:r w:rsidRPr="00351E32">
        <w:rPr>
          <w:rFonts w:asciiTheme="majorHAnsi" w:hAnsiTheme="majorHAnsi" w:cstheme="majorHAnsi"/>
          <w:sz w:val="18"/>
          <w:szCs w:val="18"/>
        </w:rPr>
        <w:t xml:space="preserve">la verifica per via telematica dell'iscrizione dell'operatore economico negli elenchi delle Prefetture di cui all'art. 1, comma 53, della L. 190/2012 (c.d. “White List”) tiene luogo dell'accertamento del possesso dei requisiti antimafia. </w:t>
      </w:r>
    </w:p>
    <w:p w14:paraId="738A5D59" w14:textId="02D4BAC0" w:rsidR="00480250" w:rsidRPr="00351E32" w:rsidRDefault="00630953" w:rsidP="00B873E0">
      <w:pPr>
        <w:pStyle w:val="Paragrafoelenco"/>
        <w:numPr>
          <w:ilvl w:val="0"/>
          <w:numId w:val="43"/>
        </w:numPr>
        <w:rPr>
          <w:rFonts w:asciiTheme="majorHAnsi" w:hAnsiTheme="majorHAnsi" w:cstheme="majorHAnsi"/>
          <w:sz w:val="18"/>
          <w:szCs w:val="18"/>
        </w:rPr>
      </w:pPr>
      <w:r w:rsidRPr="00351E32">
        <w:rPr>
          <w:rFonts w:asciiTheme="majorHAnsi" w:hAnsiTheme="majorHAnsi" w:cstheme="majorHAnsi"/>
          <w:sz w:val="18"/>
          <w:szCs w:val="18"/>
        </w:rPr>
        <w:t xml:space="preserve">PREVENZIONE DELLE INTERFERENZE ILLECITE A SCOPO CORRUTTIVO </w:t>
      </w:r>
    </w:p>
    <w:p w14:paraId="1B6CC2F5" w14:textId="747E098A" w:rsidR="00480250" w:rsidRDefault="00630953" w:rsidP="00F6056E">
      <w:pPr>
        <w:ind w:left="709"/>
        <w:jc w:val="both"/>
        <w:rPr>
          <w:rFonts w:asciiTheme="majorHAnsi" w:hAnsiTheme="majorHAnsi" w:cstheme="majorHAnsi"/>
          <w:sz w:val="18"/>
          <w:szCs w:val="18"/>
        </w:rPr>
      </w:pPr>
      <w:r w:rsidRPr="005440DA">
        <w:rPr>
          <w:rFonts w:asciiTheme="majorHAnsi" w:hAnsiTheme="majorHAnsi" w:cstheme="majorHAnsi"/>
          <w:sz w:val="18"/>
          <w:szCs w:val="18"/>
        </w:rPr>
        <w:t>a</w:t>
      </w:r>
      <w:r w:rsidR="00F6056E">
        <w:rPr>
          <w:rFonts w:asciiTheme="majorHAnsi" w:hAnsiTheme="majorHAnsi" w:cstheme="majorHAnsi"/>
          <w:sz w:val="18"/>
          <w:szCs w:val="18"/>
        </w:rPr>
        <w:t>)</w:t>
      </w:r>
      <w:r w:rsidRPr="005440DA">
        <w:rPr>
          <w:rFonts w:asciiTheme="majorHAnsi" w:hAnsiTheme="majorHAnsi" w:cstheme="majorHAnsi"/>
          <w:sz w:val="18"/>
          <w:szCs w:val="18"/>
        </w:rPr>
        <w:t xml:space="preserve"> l'Impresa contraente</w:t>
      </w:r>
      <w:r w:rsidR="00F6056E">
        <w:rPr>
          <w:rFonts w:asciiTheme="majorHAnsi" w:hAnsiTheme="majorHAnsi" w:cstheme="majorHAnsi"/>
          <w:sz w:val="18"/>
          <w:szCs w:val="18"/>
        </w:rPr>
        <w:t xml:space="preserve"> il contratto di fornitura/opera</w:t>
      </w:r>
      <w:r w:rsidRPr="005440DA">
        <w:rPr>
          <w:rFonts w:asciiTheme="majorHAnsi" w:hAnsiTheme="majorHAnsi" w:cstheme="majorHAnsi"/>
          <w:sz w:val="18"/>
          <w:szCs w:val="18"/>
        </w:rPr>
        <w:t>, in caso di stipula di Subcontratto, si impegna a dare comunicazione tempestiva all</w:t>
      </w:r>
      <w:r w:rsidR="00F6056E">
        <w:rPr>
          <w:rFonts w:asciiTheme="majorHAnsi" w:hAnsiTheme="majorHAnsi" w:cstheme="majorHAnsi"/>
          <w:sz w:val="18"/>
          <w:szCs w:val="18"/>
        </w:rPr>
        <w:t>’Organizzazione del subcontraente</w:t>
      </w:r>
      <w:r w:rsidR="00F62138">
        <w:rPr>
          <w:rFonts w:asciiTheme="majorHAnsi" w:hAnsiTheme="majorHAnsi" w:cstheme="majorHAnsi"/>
          <w:sz w:val="18"/>
          <w:szCs w:val="18"/>
        </w:rPr>
        <w:t>,</w:t>
      </w:r>
      <w:r w:rsidR="00F6056E">
        <w:rPr>
          <w:rFonts w:asciiTheme="majorHAnsi" w:hAnsiTheme="majorHAnsi" w:cstheme="majorHAnsi"/>
          <w:sz w:val="18"/>
          <w:szCs w:val="18"/>
        </w:rPr>
        <w:t xml:space="preserve"> </w:t>
      </w:r>
      <w:r w:rsidR="00F62138">
        <w:rPr>
          <w:rFonts w:asciiTheme="majorHAnsi" w:hAnsiTheme="majorHAnsi" w:cstheme="majorHAnsi"/>
          <w:sz w:val="18"/>
          <w:szCs w:val="18"/>
        </w:rPr>
        <w:t>che dovrà essere sottoposto a</w:t>
      </w:r>
      <w:r w:rsidR="00F6056E">
        <w:rPr>
          <w:rFonts w:asciiTheme="majorHAnsi" w:hAnsiTheme="majorHAnsi" w:cstheme="majorHAnsi"/>
          <w:sz w:val="18"/>
          <w:szCs w:val="18"/>
        </w:rPr>
        <w:t>ll</w:t>
      </w:r>
      <w:r w:rsidR="008A63C9">
        <w:rPr>
          <w:rFonts w:asciiTheme="majorHAnsi" w:hAnsiTheme="majorHAnsi" w:cstheme="majorHAnsi"/>
          <w:sz w:val="18"/>
          <w:szCs w:val="18"/>
        </w:rPr>
        <w:t xml:space="preserve">a </w:t>
      </w:r>
      <w:r w:rsidR="00F6056E">
        <w:rPr>
          <w:rFonts w:asciiTheme="majorHAnsi" w:hAnsiTheme="majorHAnsi" w:cstheme="majorHAnsi"/>
          <w:sz w:val="18"/>
          <w:szCs w:val="18"/>
        </w:rPr>
        <w:t>verifica</w:t>
      </w:r>
      <w:r w:rsidR="008A63C9">
        <w:rPr>
          <w:rFonts w:asciiTheme="majorHAnsi" w:hAnsiTheme="majorHAnsi" w:cstheme="majorHAnsi"/>
          <w:sz w:val="18"/>
          <w:szCs w:val="18"/>
        </w:rPr>
        <w:t xml:space="preserve"> antimafia</w:t>
      </w:r>
      <w:r w:rsidR="00F6056E">
        <w:rPr>
          <w:rFonts w:asciiTheme="majorHAnsi" w:hAnsiTheme="majorHAnsi" w:cstheme="majorHAnsi"/>
          <w:sz w:val="18"/>
          <w:szCs w:val="18"/>
        </w:rPr>
        <w:t xml:space="preserve"> </w:t>
      </w:r>
      <w:r w:rsidR="008A63C9">
        <w:rPr>
          <w:rFonts w:asciiTheme="majorHAnsi" w:hAnsiTheme="majorHAnsi" w:cstheme="majorHAnsi"/>
          <w:sz w:val="18"/>
          <w:szCs w:val="18"/>
        </w:rPr>
        <w:t>di cui al precedente pt. 8; inoltre si impegna ad informare l’Organizzazion</w:t>
      </w:r>
      <w:r w:rsidR="00F62138">
        <w:rPr>
          <w:rFonts w:asciiTheme="majorHAnsi" w:hAnsiTheme="majorHAnsi" w:cstheme="majorHAnsi"/>
          <w:sz w:val="18"/>
          <w:szCs w:val="18"/>
        </w:rPr>
        <w:t>e</w:t>
      </w:r>
      <w:r w:rsidR="008A63C9">
        <w:rPr>
          <w:rFonts w:asciiTheme="majorHAnsi" w:hAnsiTheme="majorHAnsi" w:cstheme="majorHAnsi"/>
          <w:sz w:val="18"/>
          <w:szCs w:val="18"/>
        </w:rPr>
        <w:t xml:space="preserve"> </w:t>
      </w:r>
      <w:r w:rsidR="008A63C9" w:rsidRPr="003B0015">
        <w:rPr>
          <w:rFonts w:asciiTheme="majorHAnsi" w:hAnsiTheme="majorHAnsi" w:cstheme="majorHAnsi"/>
          <w:sz w:val="18"/>
          <w:szCs w:val="18"/>
          <w:highlight w:val="yellow"/>
        </w:rPr>
        <w:t>qualora rilevasse tentativi o elementi di infiltrazioni mafiose</w:t>
      </w:r>
      <w:r w:rsidR="008A63C9">
        <w:rPr>
          <w:rFonts w:asciiTheme="majorHAnsi" w:hAnsiTheme="majorHAnsi" w:cstheme="majorHAnsi"/>
          <w:sz w:val="18"/>
          <w:szCs w:val="18"/>
        </w:rPr>
        <w:t xml:space="preserve"> da parte del </w:t>
      </w:r>
      <w:r w:rsidR="008A63C9">
        <w:rPr>
          <w:rFonts w:asciiTheme="majorHAnsi" w:hAnsiTheme="majorHAnsi" w:cstheme="majorHAnsi"/>
          <w:sz w:val="18"/>
          <w:szCs w:val="18"/>
        </w:rPr>
        <w:lastRenderedPageBreak/>
        <w:t>subcontraente</w:t>
      </w:r>
      <w:r w:rsidRPr="005440DA">
        <w:rPr>
          <w:rFonts w:asciiTheme="majorHAnsi" w:hAnsiTheme="majorHAnsi" w:cstheme="majorHAnsi"/>
          <w:sz w:val="18"/>
          <w:szCs w:val="18"/>
        </w:rPr>
        <w:t>, in qualsiasi modo, manifestati nei confronti dell’imprenditore, degli organi sociali e dei dirigenti dell’impresa</w:t>
      </w:r>
      <w:r w:rsidR="008A63C9">
        <w:rPr>
          <w:rFonts w:asciiTheme="majorHAnsi" w:hAnsiTheme="majorHAnsi" w:cstheme="majorHAnsi"/>
          <w:sz w:val="18"/>
          <w:szCs w:val="18"/>
        </w:rPr>
        <w:t xml:space="preserve"> </w:t>
      </w:r>
      <w:r w:rsidR="00F62138">
        <w:rPr>
          <w:rFonts w:asciiTheme="majorHAnsi" w:hAnsiTheme="majorHAnsi" w:cstheme="majorHAnsi"/>
          <w:sz w:val="18"/>
          <w:szCs w:val="18"/>
        </w:rPr>
        <w:t>C</w:t>
      </w:r>
      <w:r w:rsidR="008A63C9">
        <w:rPr>
          <w:rFonts w:asciiTheme="majorHAnsi" w:hAnsiTheme="majorHAnsi" w:cstheme="majorHAnsi"/>
          <w:sz w:val="18"/>
          <w:szCs w:val="18"/>
        </w:rPr>
        <w:t>ontraente</w:t>
      </w:r>
      <w:r w:rsidRPr="005440DA">
        <w:rPr>
          <w:rFonts w:asciiTheme="majorHAnsi" w:hAnsiTheme="majorHAnsi" w:cstheme="majorHAnsi"/>
          <w:sz w:val="18"/>
          <w:szCs w:val="18"/>
        </w:rPr>
        <w:t>.</w:t>
      </w:r>
      <w:r w:rsidR="008A63C9">
        <w:rPr>
          <w:rFonts w:asciiTheme="majorHAnsi" w:hAnsiTheme="majorHAnsi" w:cstheme="majorHAnsi"/>
          <w:sz w:val="18"/>
          <w:szCs w:val="18"/>
        </w:rPr>
        <w:t xml:space="preserve"> La denuncia del Contr</w:t>
      </w:r>
      <w:r w:rsidR="00F62138">
        <w:rPr>
          <w:rFonts w:asciiTheme="majorHAnsi" w:hAnsiTheme="majorHAnsi" w:cstheme="majorHAnsi"/>
          <w:sz w:val="18"/>
          <w:szCs w:val="18"/>
        </w:rPr>
        <w:t>a</w:t>
      </w:r>
      <w:r w:rsidR="008A63C9">
        <w:rPr>
          <w:rFonts w:asciiTheme="majorHAnsi" w:hAnsiTheme="majorHAnsi" w:cstheme="majorHAnsi"/>
          <w:sz w:val="18"/>
          <w:szCs w:val="18"/>
        </w:rPr>
        <w:t>ente delle pressioni subite da parte del Subcontraente non avrà alcun effetto sul Contraente, salvo il caso in cui non si rilevi la fattispecie di calunnia ai danni del Subcontraente, mentre la mancata comunicazione informazione all’Organizzazione delle pressioni subite da</w:t>
      </w:r>
      <w:r w:rsidR="00F62138">
        <w:rPr>
          <w:rFonts w:asciiTheme="majorHAnsi" w:hAnsiTheme="majorHAnsi" w:cstheme="majorHAnsi"/>
          <w:sz w:val="18"/>
          <w:szCs w:val="18"/>
        </w:rPr>
        <w:t xml:space="preserve"> parte del Subc</w:t>
      </w:r>
      <w:r w:rsidR="008A63C9">
        <w:rPr>
          <w:rFonts w:asciiTheme="majorHAnsi" w:hAnsiTheme="majorHAnsi" w:cstheme="majorHAnsi"/>
          <w:sz w:val="18"/>
          <w:szCs w:val="18"/>
        </w:rPr>
        <w:t xml:space="preserve">ontraente, </w:t>
      </w:r>
      <w:r w:rsidR="008A63C9" w:rsidRPr="003B0015">
        <w:rPr>
          <w:rFonts w:asciiTheme="majorHAnsi" w:hAnsiTheme="majorHAnsi" w:cstheme="majorHAnsi"/>
          <w:sz w:val="18"/>
          <w:szCs w:val="18"/>
          <w:highlight w:val="yellow"/>
        </w:rPr>
        <w:t>qualora rilevasse tentativi o elementi di infiltrazioni mafiose</w:t>
      </w:r>
      <w:r w:rsidR="008A63C9">
        <w:rPr>
          <w:rFonts w:asciiTheme="majorHAnsi" w:hAnsiTheme="majorHAnsi" w:cstheme="majorHAnsi"/>
          <w:sz w:val="18"/>
          <w:szCs w:val="18"/>
        </w:rPr>
        <w:t xml:space="preserve"> rivestono</w:t>
      </w:r>
      <w:r w:rsidRPr="005440DA">
        <w:rPr>
          <w:rFonts w:asciiTheme="majorHAnsi" w:hAnsiTheme="majorHAnsi" w:cstheme="majorHAnsi"/>
          <w:sz w:val="18"/>
          <w:szCs w:val="18"/>
        </w:rPr>
        <w:t xml:space="preserve"> natura essenziale ai fini della esecuzione del contratto e il relativo inadempimento darà luogo alla risoluzione espressa del contratto stesso, ai sensi del</w:t>
      </w:r>
      <w:r w:rsidR="00F62138">
        <w:rPr>
          <w:rFonts w:asciiTheme="majorHAnsi" w:hAnsiTheme="majorHAnsi" w:cstheme="majorHAnsi"/>
          <w:sz w:val="18"/>
          <w:szCs w:val="18"/>
        </w:rPr>
        <w:t xml:space="preserve"> precedente pt. 5</w:t>
      </w:r>
      <w:r w:rsidRPr="005440DA">
        <w:rPr>
          <w:rFonts w:asciiTheme="majorHAnsi" w:hAnsiTheme="majorHAnsi" w:cstheme="majorHAnsi"/>
          <w:sz w:val="18"/>
          <w:szCs w:val="18"/>
        </w:rPr>
        <w:t xml:space="preserve">. </w:t>
      </w:r>
    </w:p>
    <w:p w14:paraId="0F9F61EC" w14:textId="5BD1F6BE" w:rsidR="00426441" w:rsidRDefault="00630953" w:rsidP="00F6056E">
      <w:pPr>
        <w:ind w:left="709"/>
        <w:jc w:val="both"/>
        <w:rPr>
          <w:rFonts w:asciiTheme="majorHAnsi" w:hAnsiTheme="majorHAnsi" w:cstheme="majorHAnsi"/>
          <w:sz w:val="18"/>
          <w:szCs w:val="18"/>
        </w:rPr>
      </w:pPr>
      <w:r w:rsidRPr="005440DA">
        <w:rPr>
          <w:rFonts w:asciiTheme="majorHAnsi" w:hAnsiTheme="majorHAnsi" w:cstheme="majorHAnsi"/>
          <w:sz w:val="18"/>
          <w:szCs w:val="18"/>
        </w:rPr>
        <w:t>b) Clausola n. 2. “Il Soggetto Aggiudicatore e l'Impresa contraente, in caso di stipula di un Subcontratto, si impegnano ad avvalersi della clausola risolutiva espressa di cui all’art. 1456 del Codice Civile, ogni qualvolta nei confronti dell’ imprenditore</w:t>
      </w:r>
      <w:r w:rsidR="00F62138">
        <w:rPr>
          <w:rFonts w:asciiTheme="majorHAnsi" w:hAnsiTheme="majorHAnsi" w:cstheme="majorHAnsi"/>
          <w:sz w:val="18"/>
          <w:szCs w:val="18"/>
        </w:rPr>
        <w:t xml:space="preserve"> Subcontraente</w:t>
      </w:r>
      <w:r w:rsidRPr="005440DA">
        <w:rPr>
          <w:rFonts w:asciiTheme="majorHAnsi" w:hAnsiTheme="majorHAnsi" w:cstheme="majorHAnsi"/>
          <w:sz w:val="18"/>
          <w:szCs w:val="18"/>
        </w:rPr>
        <w:t xml:space="preserve">, suo avente causa, o dei componenti della compagine sociale o dei dirigenti dell’impresa, con funzioni specifiche relative all’affidamento, alla stipula e all’esecuzione del contratto, sia stata disposta una misura cautelare o sia intervenuto il rinvio a giudizio per il delitto di cui all’art. 321, in relazione agli artt. 318, 319, 319-bis e 320 del Codice Penale nonché per i delitti di cui agli artt. 319-quater, comma 2, 322, 322-bis, comma 2, 346-bis, comma 2, 353 e 353-bis del Codice </w:t>
      </w:r>
    </w:p>
    <w:p w14:paraId="2AA60A1B" w14:textId="77777777" w:rsidR="00F62138" w:rsidRDefault="00630953" w:rsidP="00F62138">
      <w:pPr>
        <w:pStyle w:val="Paragrafoelenco"/>
        <w:numPr>
          <w:ilvl w:val="0"/>
          <w:numId w:val="43"/>
        </w:numPr>
        <w:rPr>
          <w:rFonts w:asciiTheme="majorHAnsi" w:hAnsiTheme="majorHAnsi" w:cstheme="majorHAnsi"/>
          <w:sz w:val="18"/>
          <w:szCs w:val="18"/>
        </w:rPr>
      </w:pPr>
      <w:r w:rsidRPr="005440DA">
        <w:rPr>
          <w:rFonts w:asciiTheme="majorHAnsi" w:hAnsiTheme="majorHAnsi" w:cstheme="majorHAnsi"/>
          <w:sz w:val="18"/>
          <w:szCs w:val="18"/>
        </w:rPr>
        <w:t>PREVENZIONE DELLE INTERFERENZE ILLECITE A SCOPO ANTIMAFIA</w:t>
      </w:r>
    </w:p>
    <w:p w14:paraId="6EC81D25" w14:textId="35D7BB79" w:rsidR="00426441" w:rsidRDefault="00630953" w:rsidP="000B3B61">
      <w:pPr>
        <w:ind w:left="709"/>
        <w:rPr>
          <w:rFonts w:asciiTheme="majorHAnsi" w:hAnsiTheme="majorHAnsi" w:cstheme="majorHAnsi"/>
          <w:sz w:val="18"/>
          <w:szCs w:val="18"/>
        </w:rPr>
      </w:pPr>
      <w:r w:rsidRPr="005440DA">
        <w:rPr>
          <w:rFonts w:asciiTheme="majorHAnsi" w:hAnsiTheme="majorHAnsi" w:cstheme="majorHAnsi"/>
          <w:sz w:val="18"/>
          <w:szCs w:val="18"/>
        </w:rPr>
        <w:t>In occasione di ciascuna delle procedure</w:t>
      </w:r>
      <w:r w:rsidR="00F62138">
        <w:rPr>
          <w:rFonts w:asciiTheme="majorHAnsi" w:hAnsiTheme="majorHAnsi" w:cstheme="majorHAnsi"/>
          <w:sz w:val="18"/>
          <w:szCs w:val="18"/>
        </w:rPr>
        <w:t xml:space="preserve"> </w:t>
      </w:r>
      <w:r w:rsidR="000B3B61">
        <w:rPr>
          <w:rFonts w:asciiTheme="majorHAnsi" w:hAnsiTheme="majorHAnsi" w:cstheme="majorHAnsi"/>
          <w:sz w:val="18"/>
          <w:szCs w:val="18"/>
        </w:rPr>
        <w:t>contrattuali</w:t>
      </w:r>
      <w:r w:rsidR="00F62138">
        <w:rPr>
          <w:rFonts w:asciiTheme="majorHAnsi" w:hAnsiTheme="majorHAnsi" w:cstheme="majorHAnsi"/>
          <w:sz w:val="18"/>
          <w:szCs w:val="18"/>
        </w:rPr>
        <w:t xml:space="preserve"> avente ad oggetto la </w:t>
      </w:r>
      <w:r w:rsidR="000B3B61">
        <w:rPr>
          <w:rFonts w:asciiTheme="majorHAnsi" w:hAnsiTheme="majorHAnsi" w:cstheme="majorHAnsi"/>
          <w:sz w:val="18"/>
          <w:szCs w:val="18"/>
        </w:rPr>
        <w:t>f</w:t>
      </w:r>
      <w:r w:rsidR="00F62138">
        <w:rPr>
          <w:rFonts w:asciiTheme="majorHAnsi" w:hAnsiTheme="majorHAnsi" w:cstheme="majorHAnsi"/>
          <w:sz w:val="18"/>
          <w:szCs w:val="18"/>
        </w:rPr>
        <w:t>o</w:t>
      </w:r>
      <w:r w:rsidR="000B3B61">
        <w:rPr>
          <w:rFonts w:asciiTheme="majorHAnsi" w:hAnsiTheme="majorHAnsi" w:cstheme="majorHAnsi"/>
          <w:sz w:val="18"/>
          <w:szCs w:val="18"/>
        </w:rPr>
        <w:t>r</w:t>
      </w:r>
      <w:r w:rsidR="00F62138">
        <w:rPr>
          <w:rFonts w:asciiTheme="majorHAnsi" w:hAnsiTheme="majorHAnsi" w:cstheme="majorHAnsi"/>
          <w:sz w:val="18"/>
          <w:szCs w:val="18"/>
        </w:rPr>
        <w:t>ni</w:t>
      </w:r>
      <w:r w:rsidR="000B3B61">
        <w:rPr>
          <w:rFonts w:asciiTheme="majorHAnsi" w:hAnsiTheme="majorHAnsi" w:cstheme="majorHAnsi"/>
          <w:sz w:val="18"/>
          <w:szCs w:val="18"/>
        </w:rPr>
        <w:t>t</w:t>
      </w:r>
      <w:r w:rsidR="00F62138">
        <w:rPr>
          <w:rFonts w:asciiTheme="majorHAnsi" w:hAnsiTheme="majorHAnsi" w:cstheme="majorHAnsi"/>
          <w:sz w:val="18"/>
          <w:szCs w:val="18"/>
        </w:rPr>
        <w:t xml:space="preserve">ura o </w:t>
      </w:r>
      <w:r w:rsidRPr="005440DA">
        <w:rPr>
          <w:rFonts w:asciiTheme="majorHAnsi" w:hAnsiTheme="majorHAnsi" w:cstheme="majorHAnsi"/>
          <w:sz w:val="18"/>
          <w:szCs w:val="18"/>
        </w:rPr>
        <w:t xml:space="preserve">la realizzazione della Opera, il Soggetto Aggiudicatore si impegna : </w:t>
      </w:r>
    </w:p>
    <w:p w14:paraId="0AEF6801" w14:textId="4B6BACD8" w:rsidR="00426441" w:rsidRDefault="00630953" w:rsidP="00F62138">
      <w:pPr>
        <w:ind w:left="709"/>
        <w:rPr>
          <w:rFonts w:asciiTheme="majorHAnsi" w:hAnsiTheme="majorHAnsi" w:cstheme="majorHAnsi"/>
          <w:sz w:val="18"/>
          <w:szCs w:val="18"/>
        </w:rPr>
      </w:pPr>
      <w:r w:rsidRPr="005440DA">
        <w:rPr>
          <w:rFonts w:asciiTheme="majorHAnsi" w:hAnsiTheme="majorHAnsi" w:cstheme="majorHAnsi"/>
          <w:sz w:val="18"/>
          <w:szCs w:val="18"/>
        </w:rPr>
        <w:t>a) a inserire, nella documentazione di gara e/o contrattuale, il riferimento al</w:t>
      </w:r>
      <w:r w:rsidR="00F62138">
        <w:rPr>
          <w:rFonts w:asciiTheme="majorHAnsi" w:hAnsiTheme="majorHAnsi" w:cstheme="majorHAnsi"/>
          <w:sz w:val="18"/>
          <w:szCs w:val="18"/>
        </w:rPr>
        <w:t>la presente Procedura contro le infiltrazioni mafiose</w:t>
      </w:r>
      <w:r w:rsidRPr="005440DA">
        <w:rPr>
          <w:rFonts w:asciiTheme="majorHAnsi" w:hAnsiTheme="majorHAnsi" w:cstheme="majorHAnsi"/>
          <w:sz w:val="18"/>
          <w:szCs w:val="18"/>
        </w:rPr>
        <w:t>, quale documento che dovrà essere sottoscritto per accettazione da</w:t>
      </w:r>
      <w:r w:rsidR="00F62138">
        <w:rPr>
          <w:rFonts w:asciiTheme="majorHAnsi" w:hAnsiTheme="majorHAnsi" w:cstheme="majorHAnsi"/>
          <w:sz w:val="18"/>
          <w:szCs w:val="18"/>
        </w:rPr>
        <w:t>i contraenti e Subcontraenti</w:t>
      </w:r>
      <w:r w:rsidRPr="005440DA">
        <w:rPr>
          <w:rFonts w:asciiTheme="majorHAnsi" w:hAnsiTheme="majorHAnsi" w:cstheme="majorHAnsi"/>
          <w:sz w:val="18"/>
          <w:szCs w:val="18"/>
        </w:rPr>
        <w:t xml:space="preserve">; </w:t>
      </w:r>
    </w:p>
    <w:p w14:paraId="6725E781" w14:textId="7CD2B248" w:rsidR="00C13CA0" w:rsidRDefault="00630953" w:rsidP="00F62138">
      <w:pPr>
        <w:ind w:left="709"/>
        <w:rPr>
          <w:rFonts w:asciiTheme="majorHAnsi" w:hAnsiTheme="majorHAnsi" w:cstheme="majorHAnsi"/>
          <w:sz w:val="18"/>
          <w:szCs w:val="18"/>
        </w:rPr>
      </w:pPr>
      <w:r w:rsidRPr="005440DA">
        <w:rPr>
          <w:rFonts w:asciiTheme="majorHAnsi" w:hAnsiTheme="majorHAnsi" w:cstheme="majorHAnsi"/>
          <w:sz w:val="18"/>
          <w:szCs w:val="18"/>
        </w:rPr>
        <w:t>b) a predisporre la documentazione contrattuale prevede</w:t>
      </w:r>
      <w:r w:rsidR="00426441">
        <w:rPr>
          <w:rFonts w:asciiTheme="majorHAnsi" w:hAnsiTheme="majorHAnsi" w:cstheme="majorHAnsi"/>
          <w:sz w:val="18"/>
          <w:szCs w:val="18"/>
        </w:rPr>
        <w:t>ndo</w:t>
      </w:r>
      <w:r w:rsidRPr="005440DA">
        <w:rPr>
          <w:rFonts w:asciiTheme="majorHAnsi" w:hAnsiTheme="majorHAnsi" w:cstheme="majorHAnsi"/>
          <w:sz w:val="18"/>
          <w:szCs w:val="18"/>
        </w:rPr>
        <w:t xml:space="preserve"> una disciplina quanto più possibile volta a garantire la tutela della legalità e la trasparenza, in conformità alla vigente legislazione; nonché in ordine ai criteri di qualificazione delle imprese ed alle modalità e ai tempi di pagamento degli stati di avanzamento dei lavori; </w:t>
      </w:r>
    </w:p>
    <w:p w14:paraId="0E615B69" w14:textId="77777777" w:rsidR="00C13CA0" w:rsidRDefault="00630953" w:rsidP="00F62138">
      <w:pPr>
        <w:ind w:left="709"/>
        <w:rPr>
          <w:rFonts w:asciiTheme="majorHAnsi" w:hAnsiTheme="majorHAnsi" w:cstheme="majorHAnsi"/>
          <w:sz w:val="18"/>
          <w:szCs w:val="18"/>
        </w:rPr>
      </w:pPr>
      <w:r w:rsidRPr="005440DA">
        <w:rPr>
          <w:rFonts w:asciiTheme="majorHAnsi" w:hAnsiTheme="majorHAnsi" w:cstheme="majorHAnsi"/>
          <w:sz w:val="18"/>
          <w:szCs w:val="18"/>
        </w:rPr>
        <w:t xml:space="preserve">c) a predisporre nella parte relativa alle dichiarazioni sostitutive allegate al disciplinare di gara e a inserire nei Contratti con i propri aventi causa, nonché a verifìcarne l'inserimento in occasione del rilascio dell'autorizzazione alla stipula delle varie tipologie di Subcontratti, le seguenti dichiarazioni la cui violazione è sanzionata ai sensi dell'art. 1456 del Codice Civile: </w:t>
      </w:r>
    </w:p>
    <w:p w14:paraId="40F3F61A" w14:textId="77777777" w:rsidR="000B3B61" w:rsidRDefault="00630953" w:rsidP="000B3B61">
      <w:pPr>
        <w:ind w:left="1418"/>
        <w:rPr>
          <w:rFonts w:asciiTheme="majorHAnsi" w:hAnsiTheme="majorHAnsi" w:cstheme="majorHAnsi"/>
          <w:sz w:val="18"/>
          <w:szCs w:val="18"/>
        </w:rPr>
      </w:pPr>
      <w:r w:rsidRPr="005440DA">
        <w:rPr>
          <w:rFonts w:asciiTheme="majorHAnsi" w:hAnsiTheme="majorHAnsi" w:cstheme="majorHAnsi"/>
          <w:sz w:val="18"/>
          <w:szCs w:val="18"/>
        </w:rPr>
        <w:t xml:space="preserve"> </w:t>
      </w:r>
      <w:r w:rsidR="000B3B61">
        <w:rPr>
          <w:rFonts w:asciiTheme="majorHAnsi" w:hAnsiTheme="majorHAnsi" w:cstheme="majorHAnsi"/>
          <w:sz w:val="18"/>
          <w:szCs w:val="18"/>
        </w:rPr>
        <w:t>c.1)</w:t>
      </w:r>
      <w:r w:rsidRPr="005440DA">
        <w:rPr>
          <w:rFonts w:asciiTheme="majorHAnsi" w:hAnsiTheme="majorHAnsi" w:cstheme="majorHAnsi"/>
          <w:sz w:val="18"/>
          <w:szCs w:val="18"/>
        </w:rPr>
        <w:t xml:space="preserve"> “La sottoscritta Impresa si impegna a denunciare all’Autorità Giudiziaria o agli Organi di Polizia Giudiziaria ogni tentativo di estorsione, ogni illecita richiesta dì denaro, di prestazioni o di altra utilità (quali pressioni per assumere personale o affidare lavorazioni, forniture o servizi), ogni atto intimidatorio ed ogni altra forma di condizionamento criminale che si manifesti nei confronti dell'imprenditore, dei componenti della compagine sociale, dei dipendenti o dei loro familiari, sia nella fase dell'aggiudicazione sia in quella dell'esecuzione.</w:t>
      </w:r>
    </w:p>
    <w:p w14:paraId="4DC69306" w14:textId="6CCDAF37" w:rsidR="00EA5D05" w:rsidRDefault="000B3B61" w:rsidP="000B3B61">
      <w:pPr>
        <w:ind w:left="1418"/>
        <w:rPr>
          <w:rFonts w:asciiTheme="majorHAnsi" w:hAnsiTheme="majorHAnsi" w:cstheme="majorHAnsi"/>
          <w:sz w:val="10"/>
          <w:szCs w:val="10"/>
        </w:rPr>
      </w:pPr>
      <w:r>
        <w:rPr>
          <w:rFonts w:asciiTheme="majorHAnsi" w:hAnsiTheme="majorHAnsi" w:cstheme="majorHAnsi"/>
          <w:sz w:val="18"/>
          <w:szCs w:val="18"/>
        </w:rPr>
        <w:t>c.</w:t>
      </w:r>
      <w:r w:rsidR="00630953" w:rsidRPr="005440DA">
        <w:rPr>
          <w:rFonts w:asciiTheme="majorHAnsi" w:hAnsiTheme="majorHAnsi" w:cstheme="majorHAnsi"/>
          <w:sz w:val="18"/>
          <w:szCs w:val="18"/>
        </w:rPr>
        <w:t>2</w:t>
      </w:r>
      <w:r>
        <w:rPr>
          <w:rFonts w:asciiTheme="majorHAnsi" w:hAnsiTheme="majorHAnsi" w:cstheme="majorHAnsi"/>
          <w:sz w:val="18"/>
          <w:szCs w:val="18"/>
        </w:rPr>
        <w:t>)</w:t>
      </w:r>
      <w:r w:rsidR="00630953" w:rsidRPr="005440DA">
        <w:rPr>
          <w:rFonts w:asciiTheme="majorHAnsi" w:hAnsiTheme="majorHAnsi" w:cstheme="majorHAnsi"/>
          <w:sz w:val="18"/>
          <w:szCs w:val="18"/>
        </w:rPr>
        <w:t xml:space="preserve"> “La sottoscritta Impresa si impegna all'integrale rispetto di tutto quanto previsto nel </w:t>
      </w:r>
      <w:r w:rsidR="00C13CA0">
        <w:rPr>
          <w:rFonts w:asciiTheme="majorHAnsi" w:hAnsiTheme="majorHAnsi" w:cstheme="majorHAnsi"/>
          <w:sz w:val="18"/>
          <w:szCs w:val="18"/>
        </w:rPr>
        <w:t>presente Contratto</w:t>
      </w:r>
      <w:r w:rsidR="00C13CA0" w:rsidRPr="00C13CA0">
        <w:rPr>
          <w:rFonts w:asciiTheme="majorHAnsi" w:hAnsiTheme="majorHAnsi" w:cstheme="majorHAnsi"/>
          <w:sz w:val="10"/>
          <w:szCs w:val="10"/>
        </w:rPr>
        <w:t xml:space="preserve"> </w:t>
      </w:r>
      <w:r w:rsidR="00630953" w:rsidRPr="005440DA">
        <w:rPr>
          <w:rFonts w:asciiTheme="majorHAnsi" w:hAnsiTheme="majorHAnsi" w:cstheme="majorHAnsi"/>
          <w:sz w:val="18"/>
          <w:szCs w:val="18"/>
        </w:rPr>
        <w:t>dichiara di essere pienamente consapevole e di accettare il sistema sanzionatorio ivi previsto</w:t>
      </w:r>
      <w:r w:rsidR="00C13CA0">
        <w:rPr>
          <w:rFonts w:asciiTheme="majorHAnsi" w:hAnsiTheme="majorHAnsi" w:cstheme="majorHAnsi"/>
          <w:sz w:val="18"/>
          <w:szCs w:val="18"/>
        </w:rPr>
        <w:t xml:space="preserve"> </w:t>
      </w:r>
      <w:r>
        <w:rPr>
          <w:rFonts w:asciiTheme="majorHAnsi" w:hAnsiTheme="majorHAnsi" w:cstheme="majorHAnsi"/>
          <w:sz w:val="18"/>
          <w:szCs w:val="18"/>
        </w:rPr>
        <w:t>“</w:t>
      </w:r>
      <w:r w:rsidR="00C13CA0">
        <w:rPr>
          <w:rFonts w:asciiTheme="majorHAnsi" w:hAnsiTheme="majorHAnsi" w:cstheme="majorHAnsi"/>
          <w:sz w:val="18"/>
          <w:szCs w:val="18"/>
        </w:rPr>
        <w:t>Risoluzione del contratto</w:t>
      </w:r>
    </w:p>
    <w:p w14:paraId="283EDE21" w14:textId="0EDC6AA3" w:rsidR="00C13CA0" w:rsidRDefault="00C13CA0" w:rsidP="00C13CA0">
      <w:pPr>
        <w:rPr>
          <w:rFonts w:asciiTheme="majorHAnsi" w:hAnsiTheme="majorHAnsi" w:cstheme="majorHAnsi"/>
          <w:sz w:val="10"/>
          <w:szCs w:val="10"/>
        </w:rPr>
      </w:pPr>
    </w:p>
    <w:p w14:paraId="38F3B01A" w14:textId="77B7BAD2" w:rsidR="00C13CA0" w:rsidRPr="00C13CA0" w:rsidRDefault="00C13CA0" w:rsidP="00C13CA0">
      <w:pPr>
        <w:rPr>
          <w:rFonts w:asciiTheme="majorHAnsi" w:hAnsiTheme="majorHAnsi" w:cstheme="majorHAnsi"/>
          <w:sz w:val="18"/>
          <w:szCs w:val="18"/>
        </w:rPr>
      </w:pPr>
    </w:p>
    <w:p w14:paraId="5E870146" w14:textId="6EEAC9B0" w:rsidR="00C13CA0" w:rsidRDefault="00C13CA0" w:rsidP="00C13CA0">
      <w:pPr>
        <w:rPr>
          <w:rFonts w:asciiTheme="majorHAnsi" w:hAnsiTheme="majorHAnsi" w:cstheme="majorHAnsi"/>
          <w:sz w:val="18"/>
          <w:szCs w:val="18"/>
        </w:rPr>
      </w:pPr>
      <w:r w:rsidRPr="00C13CA0">
        <w:rPr>
          <w:rFonts w:asciiTheme="majorHAnsi" w:hAnsiTheme="majorHAnsi" w:cstheme="majorHAnsi"/>
          <w:sz w:val="18"/>
          <w:szCs w:val="18"/>
        </w:rPr>
        <w:t xml:space="preserve">In attuazione del presente protocollo sarà definito un modello contrattuale standard contente le suddette clausole </w:t>
      </w:r>
      <w:r>
        <w:rPr>
          <w:rFonts w:asciiTheme="majorHAnsi" w:hAnsiTheme="majorHAnsi" w:cstheme="majorHAnsi"/>
          <w:sz w:val="18"/>
          <w:szCs w:val="18"/>
        </w:rPr>
        <w:t>nel quale gli unici campi editabili saranno i dati del Fornitore/Impresa e l’oggetto della fornitura/opera da eseguire compresi eventuali allegati tecnici ai fini della precisazione degli stessi che costituiscono elementi essenziali alla corretta fornitura/opera</w:t>
      </w:r>
      <w:r w:rsidR="000B3B61">
        <w:rPr>
          <w:rFonts w:asciiTheme="majorHAnsi" w:hAnsiTheme="majorHAnsi" w:cstheme="majorHAnsi"/>
          <w:sz w:val="18"/>
          <w:szCs w:val="18"/>
        </w:rPr>
        <w:t>.</w:t>
      </w:r>
    </w:p>
    <w:p w14:paraId="404852C8" w14:textId="5173BC24" w:rsidR="000B3B61" w:rsidRPr="00C13CA0" w:rsidRDefault="000B3B61" w:rsidP="00C13CA0">
      <w:pPr>
        <w:rPr>
          <w:rFonts w:asciiTheme="majorHAnsi" w:hAnsiTheme="majorHAnsi" w:cstheme="majorHAnsi"/>
          <w:sz w:val="18"/>
          <w:szCs w:val="18"/>
        </w:rPr>
      </w:pPr>
      <w:r>
        <w:rPr>
          <w:rFonts w:asciiTheme="majorHAnsi" w:hAnsiTheme="majorHAnsi" w:cstheme="majorHAnsi"/>
          <w:sz w:val="18"/>
          <w:szCs w:val="18"/>
        </w:rPr>
        <w:t xml:space="preserve">Con sottoscrizione del modello contrattuale i contraenti approvano esplicitamente i punti 1,2,3,4,5,6,7,8,9,10 </w:t>
      </w:r>
    </w:p>
    <w:sectPr w:rsidR="000B3B61" w:rsidRPr="00C13CA0" w:rsidSect="0043478F">
      <w:headerReference w:type="default" r:id="rId11"/>
      <w:pgSz w:w="11906" w:h="16838" w:code="9"/>
      <w:pgMar w:top="1202" w:right="1134" w:bottom="1134" w:left="1134" w:header="720" w:footer="4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A3FFD" w14:textId="77777777" w:rsidR="004D4BA8" w:rsidRDefault="004D4BA8">
      <w:r>
        <w:separator/>
      </w:r>
    </w:p>
  </w:endnote>
  <w:endnote w:type="continuationSeparator" w:id="0">
    <w:p w14:paraId="47DD99C8" w14:textId="77777777" w:rsidR="004D4BA8" w:rsidRDefault="004D4BA8">
      <w:r>
        <w:continuationSeparator/>
      </w:r>
    </w:p>
  </w:endnote>
  <w:endnote w:type="continuationNotice" w:id="1">
    <w:p w14:paraId="04A3AF9A" w14:textId="77777777" w:rsidR="004D4BA8" w:rsidRDefault="004D4B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9F030" w14:textId="77777777" w:rsidR="004D4BA8" w:rsidRDefault="004D4BA8">
      <w:r>
        <w:separator/>
      </w:r>
    </w:p>
  </w:footnote>
  <w:footnote w:type="continuationSeparator" w:id="0">
    <w:p w14:paraId="3C0DC659" w14:textId="77777777" w:rsidR="004D4BA8" w:rsidRDefault="004D4BA8">
      <w:r>
        <w:continuationSeparator/>
      </w:r>
    </w:p>
  </w:footnote>
  <w:footnote w:type="continuationNotice" w:id="1">
    <w:p w14:paraId="6378C6DC" w14:textId="77777777" w:rsidR="004D4BA8" w:rsidRDefault="004D4B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0"/>
      <w:gridCol w:w="4877"/>
      <w:gridCol w:w="1551"/>
    </w:tblGrid>
    <w:tr w:rsidR="005A7E75" w14:paraId="2E01BC39" w14:textId="77777777" w:rsidTr="009E2F96">
      <w:tc>
        <w:tcPr>
          <w:tcW w:w="2518" w:type="dxa"/>
          <w:vMerge w:val="restart"/>
          <w:shd w:val="clear" w:color="auto" w:fill="auto"/>
          <w:vAlign w:val="center"/>
        </w:tcPr>
        <w:p w14:paraId="65A877DB" w14:textId="0E274CD5" w:rsidR="005A7E75" w:rsidRDefault="005A7E75">
          <w:pPr>
            <w:pStyle w:val="Intestazione"/>
          </w:pPr>
          <w:r>
            <w:rPr>
              <w:noProof/>
            </w:rPr>
            <w:drawing>
              <wp:inline distT="0" distB="0" distL="0" distR="0" wp14:anchorId="7A6A7B5C" wp14:editId="65086569">
                <wp:extent cx="1894840" cy="50482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4840" cy="504825"/>
                        </a:xfrm>
                        <a:prstGeom prst="rect">
                          <a:avLst/>
                        </a:prstGeom>
                        <a:noFill/>
                        <a:ln>
                          <a:noFill/>
                        </a:ln>
                      </pic:spPr>
                    </pic:pic>
                  </a:graphicData>
                </a:graphic>
              </wp:inline>
            </w:drawing>
          </w:r>
        </w:p>
      </w:tc>
      <w:tc>
        <w:tcPr>
          <w:tcW w:w="5670" w:type="dxa"/>
          <w:vMerge w:val="restart"/>
          <w:shd w:val="clear" w:color="auto" w:fill="auto"/>
          <w:vAlign w:val="center"/>
        </w:tcPr>
        <w:p w14:paraId="0B0AFF94" w14:textId="30FE6919" w:rsidR="004A48F2" w:rsidRPr="009F1378" w:rsidRDefault="0058767B" w:rsidP="004867FC">
          <w:pPr>
            <w:pStyle w:val="Intestazione"/>
            <w:jc w:val="center"/>
            <w:rPr>
              <w:b/>
              <w:bCs/>
              <w:color w:val="0000FF"/>
              <w:sz w:val="18"/>
              <w:szCs w:val="18"/>
            </w:rPr>
          </w:pPr>
          <w:r w:rsidRPr="0058767B">
            <w:rPr>
              <w:b/>
              <w:bCs/>
              <w:color w:val="0000FF"/>
              <w:sz w:val="18"/>
              <w:szCs w:val="18"/>
            </w:rPr>
            <w:t>PROCEDURA DI PREVENZIONE PER LE INFILTRAZIONI MAFIOSE</w:t>
          </w:r>
        </w:p>
      </w:tc>
      <w:tc>
        <w:tcPr>
          <w:tcW w:w="1666" w:type="dxa"/>
          <w:shd w:val="clear" w:color="auto" w:fill="auto"/>
        </w:tcPr>
        <w:p w14:paraId="3FFB7D46" w14:textId="109895B4" w:rsidR="005A7E75" w:rsidRPr="00587E76" w:rsidRDefault="005A7E75">
          <w:pPr>
            <w:pStyle w:val="Intestazione"/>
            <w:rPr>
              <w:rFonts w:ascii="Calibri Light" w:hAnsi="Calibri Light" w:cs="Calibri Light"/>
              <w:color w:val="0000FF"/>
              <w:sz w:val="18"/>
              <w:szCs w:val="18"/>
            </w:rPr>
          </w:pPr>
          <w:r w:rsidRPr="00587E76">
            <w:rPr>
              <w:rFonts w:ascii="Calibri Light" w:hAnsi="Calibri Light" w:cs="Calibri Light"/>
              <w:color w:val="0000FF"/>
              <w:sz w:val="18"/>
              <w:szCs w:val="18"/>
            </w:rPr>
            <w:t>Rev. 0</w:t>
          </w:r>
        </w:p>
      </w:tc>
    </w:tr>
    <w:tr w:rsidR="005A7E75" w14:paraId="21509C1B" w14:textId="77777777" w:rsidTr="009E2F96">
      <w:tc>
        <w:tcPr>
          <w:tcW w:w="2518" w:type="dxa"/>
          <w:vMerge/>
          <w:shd w:val="clear" w:color="auto" w:fill="auto"/>
        </w:tcPr>
        <w:p w14:paraId="139EAFBA" w14:textId="77777777" w:rsidR="005A7E75" w:rsidRDefault="005A7E75">
          <w:pPr>
            <w:pStyle w:val="Intestazione"/>
          </w:pPr>
        </w:p>
      </w:tc>
      <w:tc>
        <w:tcPr>
          <w:tcW w:w="5670" w:type="dxa"/>
          <w:vMerge/>
          <w:shd w:val="clear" w:color="auto" w:fill="auto"/>
        </w:tcPr>
        <w:p w14:paraId="49C81DF4" w14:textId="77777777" w:rsidR="005A7E75" w:rsidRDefault="005A7E75">
          <w:pPr>
            <w:pStyle w:val="Intestazione"/>
          </w:pPr>
        </w:p>
      </w:tc>
      <w:tc>
        <w:tcPr>
          <w:tcW w:w="1666" w:type="dxa"/>
          <w:shd w:val="clear" w:color="auto" w:fill="auto"/>
        </w:tcPr>
        <w:p w14:paraId="1D31FA00" w14:textId="0C3C6E11" w:rsidR="005A7E75" w:rsidRPr="00587E76" w:rsidRDefault="005A7E75">
          <w:pPr>
            <w:pStyle w:val="Intestazione"/>
            <w:rPr>
              <w:rFonts w:ascii="Calibri Light" w:hAnsi="Calibri Light" w:cs="Calibri Light"/>
              <w:color w:val="0000FF"/>
              <w:sz w:val="18"/>
              <w:szCs w:val="18"/>
            </w:rPr>
          </w:pPr>
          <w:r w:rsidRPr="00587E76">
            <w:rPr>
              <w:rFonts w:ascii="Calibri Light" w:hAnsi="Calibri Light" w:cs="Calibri Light"/>
              <w:color w:val="0000FF"/>
              <w:sz w:val="18"/>
              <w:szCs w:val="18"/>
            </w:rPr>
            <w:t xml:space="preserve">Del </w:t>
          </w:r>
          <w:r w:rsidR="004A48F2">
            <w:rPr>
              <w:rFonts w:ascii="Calibri Light" w:hAnsi="Calibri Light" w:cs="Calibri Light"/>
              <w:color w:val="0000FF"/>
              <w:sz w:val="18"/>
              <w:szCs w:val="18"/>
            </w:rPr>
            <w:t>30/05/2021</w:t>
          </w:r>
        </w:p>
      </w:tc>
    </w:tr>
    <w:tr w:rsidR="005A7E75" w14:paraId="66C36EE2" w14:textId="77777777" w:rsidTr="009E2F96">
      <w:tc>
        <w:tcPr>
          <w:tcW w:w="2518" w:type="dxa"/>
          <w:vMerge/>
          <w:shd w:val="clear" w:color="auto" w:fill="auto"/>
        </w:tcPr>
        <w:p w14:paraId="2C8183F0" w14:textId="77777777" w:rsidR="005A7E75" w:rsidRDefault="005A7E75">
          <w:pPr>
            <w:pStyle w:val="Intestazione"/>
          </w:pPr>
        </w:p>
      </w:tc>
      <w:tc>
        <w:tcPr>
          <w:tcW w:w="5670" w:type="dxa"/>
          <w:vMerge/>
          <w:shd w:val="clear" w:color="auto" w:fill="auto"/>
        </w:tcPr>
        <w:p w14:paraId="7FAF56A4" w14:textId="77777777" w:rsidR="005A7E75" w:rsidRDefault="005A7E75">
          <w:pPr>
            <w:pStyle w:val="Intestazione"/>
          </w:pPr>
        </w:p>
      </w:tc>
      <w:tc>
        <w:tcPr>
          <w:tcW w:w="1666" w:type="dxa"/>
          <w:shd w:val="clear" w:color="auto" w:fill="auto"/>
        </w:tcPr>
        <w:p w14:paraId="049BC439" w14:textId="670E707A" w:rsidR="005A7E75" w:rsidRPr="00587E76" w:rsidRDefault="005A7E75">
          <w:pPr>
            <w:pStyle w:val="Intestazione"/>
            <w:rPr>
              <w:rFonts w:ascii="Calibri Light" w:hAnsi="Calibri Light" w:cs="Calibri Light"/>
              <w:color w:val="0000FF"/>
              <w:sz w:val="18"/>
              <w:szCs w:val="18"/>
            </w:rPr>
          </w:pPr>
          <w:r w:rsidRPr="00587E76">
            <w:rPr>
              <w:rFonts w:ascii="Calibri Light" w:hAnsi="Calibri Light" w:cs="Calibri Light"/>
              <w:color w:val="0000FF"/>
              <w:sz w:val="18"/>
              <w:szCs w:val="18"/>
            </w:rPr>
            <w:t xml:space="preserve">Pag. </w:t>
          </w:r>
          <w:r w:rsidRPr="00587E76">
            <w:rPr>
              <w:rFonts w:ascii="Calibri Light" w:hAnsi="Calibri Light" w:cs="Calibri Light"/>
              <w:b/>
              <w:bCs/>
              <w:color w:val="0000FF"/>
              <w:sz w:val="18"/>
              <w:szCs w:val="18"/>
            </w:rPr>
            <w:fldChar w:fldCharType="begin"/>
          </w:r>
          <w:r w:rsidRPr="00587E76">
            <w:rPr>
              <w:rFonts w:ascii="Calibri Light" w:hAnsi="Calibri Light" w:cs="Calibri Light"/>
              <w:b/>
              <w:bCs/>
              <w:color w:val="0000FF"/>
              <w:sz w:val="18"/>
              <w:szCs w:val="18"/>
            </w:rPr>
            <w:instrText>PAGE  \* Arabic  \* MERGEFORMAT</w:instrText>
          </w:r>
          <w:r w:rsidRPr="00587E76">
            <w:rPr>
              <w:rFonts w:ascii="Calibri Light" w:hAnsi="Calibri Light" w:cs="Calibri Light"/>
              <w:b/>
              <w:bCs/>
              <w:color w:val="0000FF"/>
              <w:sz w:val="18"/>
              <w:szCs w:val="18"/>
            </w:rPr>
            <w:fldChar w:fldCharType="separate"/>
          </w:r>
          <w:r w:rsidRPr="00587E76">
            <w:rPr>
              <w:rFonts w:ascii="Calibri Light" w:hAnsi="Calibri Light" w:cs="Calibri Light"/>
              <w:b/>
              <w:bCs/>
              <w:color w:val="0000FF"/>
              <w:sz w:val="18"/>
              <w:szCs w:val="18"/>
            </w:rPr>
            <w:t>1</w:t>
          </w:r>
          <w:r w:rsidRPr="00587E76">
            <w:rPr>
              <w:rFonts w:ascii="Calibri Light" w:hAnsi="Calibri Light" w:cs="Calibri Light"/>
              <w:b/>
              <w:bCs/>
              <w:color w:val="0000FF"/>
              <w:sz w:val="18"/>
              <w:szCs w:val="18"/>
            </w:rPr>
            <w:fldChar w:fldCharType="end"/>
          </w:r>
          <w:r w:rsidRPr="00587E76">
            <w:rPr>
              <w:rFonts w:ascii="Calibri Light" w:hAnsi="Calibri Light" w:cs="Calibri Light"/>
              <w:color w:val="0000FF"/>
              <w:sz w:val="18"/>
              <w:szCs w:val="18"/>
            </w:rPr>
            <w:t xml:space="preserve"> a </w:t>
          </w:r>
          <w:r w:rsidRPr="00587E76">
            <w:rPr>
              <w:rFonts w:ascii="Calibri Light" w:hAnsi="Calibri Light" w:cs="Calibri Light"/>
              <w:b/>
              <w:bCs/>
              <w:color w:val="0000FF"/>
              <w:sz w:val="18"/>
              <w:szCs w:val="18"/>
            </w:rPr>
            <w:fldChar w:fldCharType="begin"/>
          </w:r>
          <w:r w:rsidRPr="00587E76">
            <w:rPr>
              <w:rFonts w:ascii="Calibri Light" w:hAnsi="Calibri Light" w:cs="Calibri Light"/>
              <w:b/>
              <w:bCs/>
              <w:color w:val="0000FF"/>
              <w:sz w:val="18"/>
              <w:szCs w:val="18"/>
            </w:rPr>
            <w:instrText>NUMPAGES  \* Arabic  \* MERGEFORMAT</w:instrText>
          </w:r>
          <w:r w:rsidRPr="00587E76">
            <w:rPr>
              <w:rFonts w:ascii="Calibri Light" w:hAnsi="Calibri Light" w:cs="Calibri Light"/>
              <w:b/>
              <w:bCs/>
              <w:color w:val="0000FF"/>
              <w:sz w:val="18"/>
              <w:szCs w:val="18"/>
            </w:rPr>
            <w:fldChar w:fldCharType="separate"/>
          </w:r>
          <w:r w:rsidRPr="00587E76">
            <w:rPr>
              <w:rFonts w:ascii="Calibri Light" w:hAnsi="Calibri Light" w:cs="Calibri Light"/>
              <w:b/>
              <w:bCs/>
              <w:color w:val="0000FF"/>
              <w:sz w:val="18"/>
              <w:szCs w:val="18"/>
            </w:rPr>
            <w:t>2</w:t>
          </w:r>
          <w:r w:rsidRPr="00587E76">
            <w:rPr>
              <w:rFonts w:ascii="Calibri Light" w:hAnsi="Calibri Light" w:cs="Calibri Light"/>
              <w:b/>
              <w:bCs/>
              <w:color w:val="0000FF"/>
              <w:sz w:val="18"/>
              <w:szCs w:val="18"/>
            </w:rPr>
            <w:fldChar w:fldCharType="end"/>
          </w:r>
        </w:p>
      </w:tc>
    </w:tr>
  </w:tbl>
  <w:p w14:paraId="35244EC5" w14:textId="77777777" w:rsidR="005A7E75" w:rsidRDefault="005A7E7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46B5"/>
    <w:multiLevelType w:val="hybridMultilevel"/>
    <w:tmpl w:val="5A2CBBDE"/>
    <w:lvl w:ilvl="0" w:tplc="04100001">
      <w:start w:val="1"/>
      <w:numFmt w:val="bullet"/>
      <w:lvlText w:val=""/>
      <w:lvlJc w:val="left"/>
      <w:pPr>
        <w:ind w:left="758" w:hanging="360"/>
      </w:pPr>
      <w:rPr>
        <w:rFonts w:ascii="Symbol" w:hAnsi="Symbol" w:hint="default"/>
      </w:rPr>
    </w:lvl>
    <w:lvl w:ilvl="1" w:tplc="04100003" w:tentative="1">
      <w:start w:val="1"/>
      <w:numFmt w:val="bullet"/>
      <w:lvlText w:val="o"/>
      <w:lvlJc w:val="left"/>
      <w:pPr>
        <w:ind w:left="1478" w:hanging="360"/>
      </w:pPr>
      <w:rPr>
        <w:rFonts w:ascii="Courier New" w:hAnsi="Courier New" w:cs="Courier New" w:hint="default"/>
      </w:rPr>
    </w:lvl>
    <w:lvl w:ilvl="2" w:tplc="04100005" w:tentative="1">
      <w:start w:val="1"/>
      <w:numFmt w:val="bullet"/>
      <w:lvlText w:val=""/>
      <w:lvlJc w:val="left"/>
      <w:pPr>
        <w:ind w:left="2198" w:hanging="360"/>
      </w:pPr>
      <w:rPr>
        <w:rFonts w:ascii="Wingdings" w:hAnsi="Wingdings" w:hint="default"/>
      </w:rPr>
    </w:lvl>
    <w:lvl w:ilvl="3" w:tplc="04100001" w:tentative="1">
      <w:start w:val="1"/>
      <w:numFmt w:val="bullet"/>
      <w:lvlText w:val=""/>
      <w:lvlJc w:val="left"/>
      <w:pPr>
        <w:ind w:left="2918" w:hanging="360"/>
      </w:pPr>
      <w:rPr>
        <w:rFonts w:ascii="Symbol" w:hAnsi="Symbol" w:hint="default"/>
      </w:rPr>
    </w:lvl>
    <w:lvl w:ilvl="4" w:tplc="04100003" w:tentative="1">
      <w:start w:val="1"/>
      <w:numFmt w:val="bullet"/>
      <w:lvlText w:val="o"/>
      <w:lvlJc w:val="left"/>
      <w:pPr>
        <w:ind w:left="3638" w:hanging="360"/>
      </w:pPr>
      <w:rPr>
        <w:rFonts w:ascii="Courier New" w:hAnsi="Courier New" w:cs="Courier New" w:hint="default"/>
      </w:rPr>
    </w:lvl>
    <w:lvl w:ilvl="5" w:tplc="04100005" w:tentative="1">
      <w:start w:val="1"/>
      <w:numFmt w:val="bullet"/>
      <w:lvlText w:val=""/>
      <w:lvlJc w:val="left"/>
      <w:pPr>
        <w:ind w:left="4358" w:hanging="360"/>
      </w:pPr>
      <w:rPr>
        <w:rFonts w:ascii="Wingdings" w:hAnsi="Wingdings" w:hint="default"/>
      </w:rPr>
    </w:lvl>
    <w:lvl w:ilvl="6" w:tplc="04100001" w:tentative="1">
      <w:start w:val="1"/>
      <w:numFmt w:val="bullet"/>
      <w:lvlText w:val=""/>
      <w:lvlJc w:val="left"/>
      <w:pPr>
        <w:ind w:left="5078" w:hanging="360"/>
      </w:pPr>
      <w:rPr>
        <w:rFonts w:ascii="Symbol" w:hAnsi="Symbol" w:hint="default"/>
      </w:rPr>
    </w:lvl>
    <w:lvl w:ilvl="7" w:tplc="04100003" w:tentative="1">
      <w:start w:val="1"/>
      <w:numFmt w:val="bullet"/>
      <w:lvlText w:val="o"/>
      <w:lvlJc w:val="left"/>
      <w:pPr>
        <w:ind w:left="5798" w:hanging="360"/>
      </w:pPr>
      <w:rPr>
        <w:rFonts w:ascii="Courier New" w:hAnsi="Courier New" w:cs="Courier New" w:hint="default"/>
      </w:rPr>
    </w:lvl>
    <w:lvl w:ilvl="8" w:tplc="04100005" w:tentative="1">
      <w:start w:val="1"/>
      <w:numFmt w:val="bullet"/>
      <w:lvlText w:val=""/>
      <w:lvlJc w:val="left"/>
      <w:pPr>
        <w:ind w:left="6518" w:hanging="360"/>
      </w:pPr>
      <w:rPr>
        <w:rFonts w:ascii="Wingdings" w:hAnsi="Wingdings" w:hint="default"/>
      </w:rPr>
    </w:lvl>
  </w:abstractNum>
  <w:abstractNum w:abstractNumId="1" w15:restartNumberingAfterBreak="0">
    <w:nsid w:val="133914B0"/>
    <w:multiLevelType w:val="hybridMultilevel"/>
    <w:tmpl w:val="BB00A904"/>
    <w:lvl w:ilvl="0" w:tplc="04100001">
      <w:start w:val="1"/>
      <w:numFmt w:val="bullet"/>
      <w:lvlText w:val=""/>
      <w:lvlJc w:val="left"/>
      <w:pPr>
        <w:ind w:left="726" w:hanging="360"/>
      </w:pPr>
      <w:rPr>
        <w:rFonts w:ascii="Symbol" w:hAnsi="Symbol" w:hint="default"/>
      </w:rPr>
    </w:lvl>
    <w:lvl w:ilvl="1" w:tplc="04100003" w:tentative="1">
      <w:start w:val="1"/>
      <w:numFmt w:val="bullet"/>
      <w:lvlText w:val="o"/>
      <w:lvlJc w:val="left"/>
      <w:pPr>
        <w:ind w:left="1446" w:hanging="360"/>
      </w:pPr>
      <w:rPr>
        <w:rFonts w:ascii="Courier New" w:hAnsi="Courier New" w:cs="Courier New" w:hint="default"/>
      </w:rPr>
    </w:lvl>
    <w:lvl w:ilvl="2" w:tplc="04100005" w:tentative="1">
      <w:start w:val="1"/>
      <w:numFmt w:val="bullet"/>
      <w:lvlText w:val=""/>
      <w:lvlJc w:val="left"/>
      <w:pPr>
        <w:ind w:left="2166" w:hanging="360"/>
      </w:pPr>
      <w:rPr>
        <w:rFonts w:ascii="Wingdings" w:hAnsi="Wingdings" w:hint="default"/>
      </w:rPr>
    </w:lvl>
    <w:lvl w:ilvl="3" w:tplc="04100001" w:tentative="1">
      <w:start w:val="1"/>
      <w:numFmt w:val="bullet"/>
      <w:lvlText w:val=""/>
      <w:lvlJc w:val="left"/>
      <w:pPr>
        <w:ind w:left="2886" w:hanging="360"/>
      </w:pPr>
      <w:rPr>
        <w:rFonts w:ascii="Symbol" w:hAnsi="Symbol" w:hint="default"/>
      </w:rPr>
    </w:lvl>
    <w:lvl w:ilvl="4" w:tplc="04100003" w:tentative="1">
      <w:start w:val="1"/>
      <w:numFmt w:val="bullet"/>
      <w:lvlText w:val="o"/>
      <w:lvlJc w:val="left"/>
      <w:pPr>
        <w:ind w:left="3606" w:hanging="360"/>
      </w:pPr>
      <w:rPr>
        <w:rFonts w:ascii="Courier New" w:hAnsi="Courier New" w:cs="Courier New" w:hint="default"/>
      </w:rPr>
    </w:lvl>
    <w:lvl w:ilvl="5" w:tplc="04100005" w:tentative="1">
      <w:start w:val="1"/>
      <w:numFmt w:val="bullet"/>
      <w:lvlText w:val=""/>
      <w:lvlJc w:val="left"/>
      <w:pPr>
        <w:ind w:left="4326" w:hanging="360"/>
      </w:pPr>
      <w:rPr>
        <w:rFonts w:ascii="Wingdings" w:hAnsi="Wingdings" w:hint="default"/>
      </w:rPr>
    </w:lvl>
    <w:lvl w:ilvl="6" w:tplc="04100001" w:tentative="1">
      <w:start w:val="1"/>
      <w:numFmt w:val="bullet"/>
      <w:lvlText w:val=""/>
      <w:lvlJc w:val="left"/>
      <w:pPr>
        <w:ind w:left="5046" w:hanging="360"/>
      </w:pPr>
      <w:rPr>
        <w:rFonts w:ascii="Symbol" w:hAnsi="Symbol" w:hint="default"/>
      </w:rPr>
    </w:lvl>
    <w:lvl w:ilvl="7" w:tplc="04100003" w:tentative="1">
      <w:start w:val="1"/>
      <w:numFmt w:val="bullet"/>
      <w:lvlText w:val="o"/>
      <w:lvlJc w:val="left"/>
      <w:pPr>
        <w:ind w:left="5766" w:hanging="360"/>
      </w:pPr>
      <w:rPr>
        <w:rFonts w:ascii="Courier New" w:hAnsi="Courier New" w:cs="Courier New" w:hint="default"/>
      </w:rPr>
    </w:lvl>
    <w:lvl w:ilvl="8" w:tplc="04100005" w:tentative="1">
      <w:start w:val="1"/>
      <w:numFmt w:val="bullet"/>
      <w:lvlText w:val=""/>
      <w:lvlJc w:val="left"/>
      <w:pPr>
        <w:ind w:left="6486" w:hanging="360"/>
      </w:pPr>
      <w:rPr>
        <w:rFonts w:ascii="Wingdings" w:hAnsi="Wingdings" w:hint="default"/>
      </w:rPr>
    </w:lvl>
  </w:abstractNum>
  <w:abstractNum w:abstractNumId="2" w15:restartNumberingAfterBreak="0">
    <w:nsid w:val="145F40C3"/>
    <w:multiLevelType w:val="multilevel"/>
    <w:tmpl w:val="6CBCC71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74727C1"/>
    <w:multiLevelType w:val="hybridMultilevel"/>
    <w:tmpl w:val="9912B00A"/>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D021546"/>
    <w:multiLevelType w:val="hybridMultilevel"/>
    <w:tmpl w:val="B31A9D42"/>
    <w:lvl w:ilvl="0" w:tplc="6FEC1116">
      <w:start w:val="1"/>
      <w:numFmt w:val="decimal"/>
      <w:lvlText w:val="%1."/>
      <w:lvlJc w:val="left"/>
      <w:pPr>
        <w:ind w:left="720" w:hanging="360"/>
      </w:pPr>
      <w:rPr>
        <w:sz w:val="18"/>
        <w:szCs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DA86477"/>
    <w:multiLevelType w:val="hybridMultilevel"/>
    <w:tmpl w:val="F65017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D467596"/>
    <w:multiLevelType w:val="hybridMultilevel"/>
    <w:tmpl w:val="A594CF40"/>
    <w:lvl w:ilvl="0" w:tplc="609A8BC6">
      <w:numFmt w:val="bullet"/>
      <w:lvlText w:val="-"/>
      <w:lvlJc w:val="left"/>
      <w:pPr>
        <w:ind w:left="1146" w:hanging="360"/>
      </w:pPr>
      <w:rPr>
        <w:rFonts w:ascii="Times New Roman" w:eastAsia="Times New Roman" w:hAnsi="Times New Roman" w:cs="Times New Roman"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7" w15:restartNumberingAfterBreak="0">
    <w:nsid w:val="476405C8"/>
    <w:multiLevelType w:val="hybridMultilevel"/>
    <w:tmpl w:val="0BECB324"/>
    <w:lvl w:ilvl="0" w:tplc="04100001">
      <w:start w:val="1"/>
      <w:numFmt w:val="bullet"/>
      <w:lvlText w:val=""/>
      <w:lvlJc w:val="left"/>
      <w:pPr>
        <w:ind w:left="760" w:hanging="360"/>
      </w:pPr>
      <w:rPr>
        <w:rFonts w:ascii="Symbol" w:hAnsi="Symbol" w:hint="default"/>
      </w:rPr>
    </w:lvl>
    <w:lvl w:ilvl="1" w:tplc="04100003" w:tentative="1">
      <w:start w:val="1"/>
      <w:numFmt w:val="bullet"/>
      <w:lvlText w:val="o"/>
      <w:lvlJc w:val="left"/>
      <w:pPr>
        <w:ind w:left="1480" w:hanging="360"/>
      </w:pPr>
      <w:rPr>
        <w:rFonts w:ascii="Courier New" w:hAnsi="Courier New" w:cs="Courier New" w:hint="default"/>
      </w:rPr>
    </w:lvl>
    <w:lvl w:ilvl="2" w:tplc="04100005" w:tentative="1">
      <w:start w:val="1"/>
      <w:numFmt w:val="bullet"/>
      <w:lvlText w:val=""/>
      <w:lvlJc w:val="left"/>
      <w:pPr>
        <w:ind w:left="2200" w:hanging="360"/>
      </w:pPr>
      <w:rPr>
        <w:rFonts w:ascii="Wingdings" w:hAnsi="Wingdings" w:hint="default"/>
      </w:rPr>
    </w:lvl>
    <w:lvl w:ilvl="3" w:tplc="04100001" w:tentative="1">
      <w:start w:val="1"/>
      <w:numFmt w:val="bullet"/>
      <w:lvlText w:val=""/>
      <w:lvlJc w:val="left"/>
      <w:pPr>
        <w:ind w:left="2920" w:hanging="360"/>
      </w:pPr>
      <w:rPr>
        <w:rFonts w:ascii="Symbol" w:hAnsi="Symbol" w:hint="default"/>
      </w:rPr>
    </w:lvl>
    <w:lvl w:ilvl="4" w:tplc="04100003" w:tentative="1">
      <w:start w:val="1"/>
      <w:numFmt w:val="bullet"/>
      <w:lvlText w:val="o"/>
      <w:lvlJc w:val="left"/>
      <w:pPr>
        <w:ind w:left="3640" w:hanging="360"/>
      </w:pPr>
      <w:rPr>
        <w:rFonts w:ascii="Courier New" w:hAnsi="Courier New" w:cs="Courier New" w:hint="default"/>
      </w:rPr>
    </w:lvl>
    <w:lvl w:ilvl="5" w:tplc="04100005" w:tentative="1">
      <w:start w:val="1"/>
      <w:numFmt w:val="bullet"/>
      <w:lvlText w:val=""/>
      <w:lvlJc w:val="left"/>
      <w:pPr>
        <w:ind w:left="4360" w:hanging="360"/>
      </w:pPr>
      <w:rPr>
        <w:rFonts w:ascii="Wingdings" w:hAnsi="Wingdings" w:hint="default"/>
      </w:rPr>
    </w:lvl>
    <w:lvl w:ilvl="6" w:tplc="04100001" w:tentative="1">
      <w:start w:val="1"/>
      <w:numFmt w:val="bullet"/>
      <w:lvlText w:val=""/>
      <w:lvlJc w:val="left"/>
      <w:pPr>
        <w:ind w:left="5080" w:hanging="360"/>
      </w:pPr>
      <w:rPr>
        <w:rFonts w:ascii="Symbol" w:hAnsi="Symbol" w:hint="default"/>
      </w:rPr>
    </w:lvl>
    <w:lvl w:ilvl="7" w:tplc="04100003" w:tentative="1">
      <w:start w:val="1"/>
      <w:numFmt w:val="bullet"/>
      <w:lvlText w:val="o"/>
      <w:lvlJc w:val="left"/>
      <w:pPr>
        <w:ind w:left="5800" w:hanging="360"/>
      </w:pPr>
      <w:rPr>
        <w:rFonts w:ascii="Courier New" w:hAnsi="Courier New" w:cs="Courier New" w:hint="default"/>
      </w:rPr>
    </w:lvl>
    <w:lvl w:ilvl="8" w:tplc="04100005" w:tentative="1">
      <w:start w:val="1"/>
      <w:numFmt w:val="bullet"/>
      <w:lvlText w:val=""/>
      <w:lvlJc w:val="left"/>
      <w:pPr>
        <w:ind w:left="6520" w:hanging="360"/>
      </w:pPr>
      <w:rPr>
        <w:rFonts w:ascii="Wingdings" w:hAnsi="Wingdings" w:hint="default"/>
      </w:rPr>
    </w:lvl>
  </w:abstractNum>
  <w:abstractNum w:abstractNumId="8" w15:restartNumberingAfterBreak="0">
    <w:nsid w:val="4A24799A"/>
    <w:multiLevelType w:val="hybridMultilevel"/>
    <w:tmpl w:val="AAE45D04"/>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9" w15:restartNumberingAfterBreak="0">
    <w:nsid w:val="53C57ED6"/>
    <w:multiLevelType w:val="hybridMultilevel"/>
    <w:tmpl w:val="4F9A44A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4520F16"/>
    <w:multiLevelType w:val="hybridMultilevel"/>
    <w:tmpl w:val="8A82329C"/>
    <w:lvl w:ilvl="0" w:tplc="9A70402A">
      <w:start w:val="1"/>
      <w:numFmt w:val="bullet"/>
      <w:lvlText w:val="-"/>
      <w:lvlJc w:val="left"/>
      <w:pPr>
        <w:tabs>
          <w:tab w:val="num" w:pos="927"/>
        </w:tabs>
        <w:ind w:left="927" w:hanging="360"/>
      </w:pPr>
      <w:rPr>
        <w:rFonts w:ascii="Times New Roman" w:eastAsia="Times New Roman" w:hAnsi="Times New Roman" w:cs="Times New Roman" w:hint="default"/>
      </w:rPr>
    </w:lvl>
    <w:lvl w:ilvl="1" w:tplc="04100003" w:tentative="1">
      <w:start w:val="1"/>
      <w:numFmt w:val="bullet"/>
      <w:lvlText w:val="o"/>
      <w:lvlJc w:val="left"/>
      <w:pPr>
        <w:tabs>
          <w:tab w:val="num" w:pos="1647"/>
        </w:tabs>
        <w:ind w:left="1647" w:hanging="360"/>
      </w:pPr>
      <w:rPr>
        <w:rFonts w:ascii="Courier New" w:hAnsi="Courier New" w:hint="default"/>
      </w:rPr>
    </w:lvl>
    <w:lvl w:ilvl="2" w:tplc="04100005" w:tentative="1">
      <w:start w:val="1"/>
      <w:numFmt w:val="bullet"/>
      <w:lvlText w:val=""/>
      <w:lvlJc w:val="left"/>
      <w:pPr>
        <w:tabs>
          <w:tab w:val="num" w:pos="2367"/>
        </w:tabs>
        <w:ind w:left="2367" w:hanging="360"/>
      </w:pPr>
      <w:rPr>
        <w:rFonts w:ascii="Wingdings" w:hAnsi="Wingdings" w:hint="default"/>
      </w:rPr>
    </w:lvl>
    <w:lvl w:ilvl="3" w:tplc="04100001" w:tentative="1">
      <w:start w:val="1"/>
      <w:numFmt w:val="bullet"/>
      <w:lvlText w:val=""/>
      <w:lvlJc w:val="left"/>
      <w:pPr>
        <w:tabs>
          <w:tab w:val="num" w:pos="3087"/>
        </w:tabs>
        <w:ind w:left="3087" w:hanging="360"/>
      </w:pPr>
      <w:rPr>
        <w:rFonts w:ascii="Symbol" w:hAnsi="Symbol" w:hint="default"/>
      </w:rPr>
    </w:lvl>
    <w:lvl w:ilvl="4" w:tplc="04100003" w:tentative="1">
      <w:start w:val="1"/>
      <w:numFmt w:val="bullet"/>
      <w:lvlText w:val="o"/>
      <w:lvlJc w:val="left"/>
      <w:pPr>
        <w:tabs>
          <w:tab w:val="num" w:pos="3807"/>
        </w:tabs>
        <w:ind w:left="3807" w:hanging="360"/>
      </w:pPr>
      <w:rPr>
        <w:rFonts w:ascii="Courier New" w:hAnsi="Courier New" w:hint="default"/>
      </w:rPr>
    </w:lvl>
    <w:lvl w:ilvl="5" w:tplc="04100005" w:tentative="1">
      <w:start w:val="1"/>
      <w:numFmt w:val="bullet"/>
      <w:lvlText w:val=""/>
      <w:lvlJc w:val="left"/>
      <w:pPr>
        <w:tabs>
          <w:tab w:val="num" w:pos="4527"/>
        </w:tabs>
        <w:ind w:left="4527" w:hanging="360"/>
      </w:pPr>
      <w:rPr>
        <w:rFonts w:ascii="Wingdings" w:hAnsi="Wingdings" w:hint="default"/>
      </w:rPr>
    </w:lvl>
    <w:lvl w:ilvl="6" w:tplc="04100001" w:tentative="1">
      <w:start w:val="1"/>
      <w:numFmt w:val="bullet"/>
      <w:lvlText w:val=""/>
      <w:lvlJc w:val="left"/>
      <w:pPr>
        <w:tabs>
          <w:tab w:val="num" w:pos="5247"/>
        </w:tabs>
        <w:ind w:left="5247" w:hanging="360"/>
      </w:pPr>
      <w:rPr>
        <w:rFonts w:ascii="Symbol" w:hAnsi="Symbol" w:hint="default"/>
      </w:rPr>
    </w:lvl>
    <w:lvl w:ilvl="7" w:tplc="04100003" w:tentative="1">
      <w:start w:val="1"/>
      <w:numFmt w:val="bullet"/>
      <w:lvlText w:val="o"/>
      <w:lvlJc w:val="left"/>
      <w:pPr>
        <w:tabs>
          <w:tab w:val="num" w:pos="5967"/>
        </w:tabs>
        <w:ind w:left="5967" w:hanging="360"/>
      </w:pPr>
      <w:rPr>
        <w:rFonts w:ascii="Courier New" w:hAnsi="Courier New" w:hint="default"/>
      </w:rPr>
    </w:lvl>
    <w:lvl w:ilvl="8" w:tplc="04100005" w:tentative="1">
      <w:start w:val="1"/>
      <w:numFmt w:val="bullet"/>
      <w:lvlText w:val=""/>
      <w:lvlJc w:val="left"/>
      <w:pPr>
        <w:tabs>
          <w:tab w:val="num" w:pos="6687"/>
        </w:tabs>
        <w:ind w:left="6687" w:hanging="360"/>
      </w:pPr>
      <w:rPr>
        <w:rFonts w:ascii="Wingdings" w:hAnsi="Wingdings" w:hint="default"/>
      </w:rPr>
    </w:lvl>
  </w:abstractNum>
  <w:abstractNum w:abstractNumId="11" w15:restartNumberingAfterBreak="0">
    <w:nsid w:val="61D169E1"/>
    <w:multiLevelType w:val="hybridMultilevel"/>
    <w:tmpl w:val="5AEECD48"/>
    <w:lvl w:ilvl="0" w:tplc="0410000F">
      <w:start w:val="1"/>
      <w:numFmt w:val="decimal"/>
      <w:lvlText w:val="%1."/>
      <w:lvlJc w:val="left"/>
      <w:pPr>
        <w:ind w:left="726" w:hanging="360"/>
      </w:pPr>
    </w:lvl>
    <w:lvl w:ilvl="1" w:tplc="04100019" w:tentative="1">
      <w:start w:val="1"/>
      <w:numFmt w:val="lowerLetter"/>
      <w:lvlText w:val="%2."/>
      <w:lvlJc w:val="left"/>
      <w:pPr>
        <w:ind w:left="1446" w:hanging="360"/>
      </w:pPr>
    </w:lvl>
    <w:lvl w:ilvl="2" w:tplc="0410001B" w:tentative="1">
      <w:start w:val="1"/>
      <w:numFmt w:val="lowerRoman"/>
      <w:lvlText w:val="%3."/>
      <w:lvlJc w:val="right"/>
      <w:pPr>
        <w:ind w:left="2166" w:hanging="180"/>
      </w:pPr>
    </w:lvl>
    <w:lvl w:ilvl="3" w:tplc="0410000F" w:tentative="1">
      <w:start w:val="1"/>
      <w:numFmt w:val="decimal"/>
      <w:lvlText w:val="%4."/>
      <w:lvlJc w:val="left"/>
      <w:pPr>
        <w:ind w:left="2886" w:hanging="360"/>
      </w:pPr>
    </w:lvl>
    <w:lvl w:ilvl="4" w:tplc="04100019" w:tentative="1">
      <w:start w:val="1"/>
      <w:numFmt w:val="lowerLetter"/>
      <w:lvlText w:val="%5."/>
      <w:lvlJc w:val="left"/>
      <w:pPr>
        <w:ind w:left="3606" w:hanging="360"/>
      </w:pPr>
    </w:lvl>
    <w:lvl w:ilvl="5" w:tplc="0410001B" w:tentative="1">
      <w:start w:val="1"/>
      <w:numFmt w:val="lowerRoman"/>
      <w:lvlText w:val="%6."/>
      <w:lvlJc w:val="right"/>
      <w:pPr>
        <w:ind w:left="4326" w:hanging="180"/>
      </w:pPr>
    </w:lvl>
    <w:lvl w:ilvl="6" w:tplc="0410000F" w:tentative="1">
      <w:start w:val="1"/>
      <w:numFmt w:val="decimal"/>
      <w:lvlText w:val="%7."/>
      <w:lvlJc w:val="left"/>
      <w:pPr>
        <w:ind w:left="5046" w:hanging="360"/>
      </w:pPr>
    </w:lvl>
    <w:lvl w:ilvl="7" w:tplc="04100019" w:tentative="1">
      <w:start w:val="1"/>
      <w:numFmt w:val="lowerLetter"/>
      <w:lvlText w:val="%8."/>
      <w:lvlJc w:val="left"/>
      <w:pPr>
        <w:ind w:left="5766" w:hanging="360"/>
      </w:pPr>
    </w:lvl>
    <w:lvl w:ilvl="8" w:tplc="0410001B" w:tentative="1">
      <w:start w:val="1"/>
      <w:numFmt w:val="lowerRoman"/>
      <w:lvlText w:val="%9."/>
      <w:lvlJc w:val="right"/>
      <w:pPr>
        <w:ind w:left="6486" w:hanging="180"/>
      </w:pPr>
    </w:lvl>
  </w:abstractNum>
  <w:abstractNum w:abstractNumId="12" w15:restartNumberingAfterBreak="0">
    <w:nsid w:val="65BA5B9C"/>
    <w:multiLevelType w:val="hybridMultilevel"/>
    <w:tmpl w:val="55564CAA"/>
    <w:lvl w:ilvl="0" w:tplc="04100001">
      <w:start w:val="1"/>
      <w:numFmt w:val="bullet"/>
      <w:lvlText w:val=""/>
      <w:lvlJc w:val="left"/>
      <w:pPr>
        <w:ind w:left="1118" w:hanging="360"/>
      </w:pPr>
      <w:rPr>
        <w:rFonts w:ascii="Symbol" w:hAnsi="Symbol" w:hint="default"/>
      </w:rPr>
    </w:lvl>
    <w:lvl w:ilvl="1" w:tplc="04100003" w:tentative="1">
      <w:start w:val="1"/>
      <w:numFmt w:val="bullet"/>
      <w:lvlText w:val="o"/>
      <w:lvlJc w:val="left"/>
      <w:pPr>
        <w:ind w:left="1838" w:hanging="360"/>
      </w:pPr>
      <w:rPr>
        <w:rFonts w:ascii="Courier New" w:hAnsi="Courier New" w:cs="Courier New" w:hint="default"/>
      </w:rPr>
    </w:lvl>
    <w:lvl w:ilvl="2" w:tplc="04100005" w:tentative="1">
      <w:start w:val="1"/>
      <w:numFmt w:val="bullet"/>
      <w:lvlText w:val=""/>
      <w:lvlJc w:val="left"/>
      <w:pPr>
        <w:ind w:left="2558" w:hanging="360"/>
      </w:pPr>
      <w:rPr>
        <w:rFonts w:ascii="Wingdings" w:hAnsi="Wingdings" w:hint="default"/>
      </w:rPr>
    </w:lvl>
    <w:lvl w:ilvl="3" w:tplc="04100001" w:tentative="1">
      <w:start w:val="1"/>
      <w:numFmt w:val="bullet"/>
      <w:lvlText w:val=""/>
      <w:lvlJc w:val="left"/>
      <w:pPr>
        <w:ind w:left="3278" w:hanging="360"/>
      </w:pPr>
      <w:rPr>
        <w:rFonts w:ascii="Symbol" w:hAnsi="Symbol" w:hint="default"/>
      </w:rPr>
    </w:lvl>
    <w:lvl w:ilvl="4" w:tplc="04100003" w:tentative="1">
      <w:start w:val="1"/>
      <w:numFmt w:val="bullet"/>
      <w:lvlText w:val="o"/>
      <w:lvlJc w:val="left"/>
      <w:pPr>
        <w:ind w:left="3998" w:hanging="360"/>
      </w:pPr>
      <w:rPr>
        <w:rFonts w:ascii="Courier New" w:hAnsi="Courier New" w:cs="Courier New" w:hint="default"/>
      </w:rPr>
    </w:lvl>
    <w:lvl w:ilvl="5" w:tplc="04100005" w:tentative="1">
      <w:start w:val="1"/>
      <w:numFmt w:val="bullet"/>
      <w:lvlText w:val=""/>
      <w:lvlJc w:val="left"/>
      <w:pPr>
        <w:ind w:left="4718" w:hanging="360"/>
      </w:pPr>
      <w:rPr>
        <w:rFonts w:ascii="Wingdings" w:hAnsi="Wingdings" w:hint="default"/>
      </w:rPr>
    </w:lvl>
    <w:lvl w:ilvl="6" w:tplc="04100001" w:tentative="1">
      <w:start w:val="1"/>
      <w:numFmt w:val="bullet"/>
      <w:lvlText w:val=""/>
      <w:lvlJc w:val="left"/>
      <w:pPr>
        <w:ind w:left="5438" w:hanging="360"/>
      </w:pPr>
      <w:rPr>
        <w:rFonts w:ascii="Symbol" w:hAnsi="Symbol" w:hint="default"/>
      </w:rPr>
    </w:lvl>
    <w:lvl w:ilvl="7" w:tplc="04100003" w:tentative="1">
      <w:start w:val="1"/>
      <w:numFmt w:val="bullet"/>
      <w:lvlText w:val="o"/>
      <w:lvlJc w:val="left"/>
      <w:pPr>
        <w:ind w:left="6158" w:hanging="360"/>
      </w:pPr>
      <w:rPr>
        <w:rFonts w:ascii="Courier New" w:hAnsi="Courier New" w:cs="Courier New" w:hint="default"/>
      </w:rPr>
    </w:lvl>
    <w:lvl w:ilvl="8" w:tplc="04100005" w:tentative="1">
      <w:start w:val="1"/>
      <w:numFmt w:val="bullet"/>
      <w:lvlText w:val=""/>
      <w:lvlJc w:val="left"/>
      <w:pPr>
        <w:ind w:left="6878" w:hanging="360"/>
      </w:pPr>
      <w:rPr>
        <w:rFonts w:ascii="Wingdings" w:hAnsi="Wingdings" w:hint="default"/>
      </w:rPr>
    </w:lvl>
  </w:abstractNum>
  <w:abstractNum w:abstractNumId="13" w15:restartNumberingAfterBreak="0">
    <w:nsid w:val="6CC16946"/>
    <w:multiLevelType w:val="multilevel"/>
    <w:tmpl w:val="6FCA0C72"/>
    <w:lvl w:ilvl="0">
      <w:numFmt w:val="decimal"/>
      <w:pStyle w:val="Titolo1"/>
      <w:lvlText w:val="%1."/>
      <w:lvlJc w:val="left"/>
      <w:pPr>
        <w:tabs>
          <w:tab w:val="num" w:pos="1779"/>
        </w:tabs>
        <w:ind w:left="1779" w:hanging="360"/>
      </w:pPr>
      <w:rPr>
        <w:rFonts w:hint="default"/>
        <w:sz w:val="20"/>
        <w:szCs w:val="20"/>
      </w:rPr>
    </w:lvl>
    <w:lvl w:ilvl="1">
      <w:start w:val="1"/>
      <w:numFmt w:val="decimal"/>
      <w:pStyle w:val="Titolo2"/>
      <w:lvlText w:val="%1.%2."/>
      <w:lvlJc w:val="left"/>
      <w:pPr>
        <w:tabs>
          <w:tab w:val="num" w:pos="1080"/>
        </w:tabs>
        <w:ind w:left="792" w:hanging="432"/>
      </w:pPr>
      <w:rPr>
        <w:rFonts w:hint="default"/>
      </w:rPr>
    </w:lvl>
    <w:lvl w:ilvl="2">
      <w:start w:val="1"/>
      <w:numFmt w:val="decimal"/>
      <w:pStyle w:val="Titolo3"/>
      <w:lvlText w:val="%1.%2.%3."/>
      <w:lvlJc w:val="left"/>
      <w:pPr>
        <w:tabs>
          <w:tab w:val="num" w:pos="1800"/>
        </w:tabs>
        <w:ind w:left="1224" w:hanging="504"/>
      </w:pPr>
      <w:rPr>
        <w:rFonts w:hint="default"/>
      </w:rPr>
    </w:lvl>
    <w:lvl w:ilvl="3">
      <w:start w:val="1"/>
      <w:numFmt w:val="decimal"/>
      <w:pStyle w:val="Titolo4"/>
      <w:lvlText w:val="%1.%2.%3.%4."/>
      <w:lvlJc w:val="left"/>
      <w:pPr>
        <w:tabs>
          <w:tab w:val="num" w:pos="1800"/>
        </w:tabs>
        <w:ind w:left="1728" w:hanging="648"/>
      </w:pPr>
      <w:rPr>
        <w:rFonts w:hint="default"/>
      </w:rPr>
    </w:lvl>
    <w:lvl w:ilvl="4">
      <w:start w:val="1"/>
      <w:numFmt w:val="decimal"/>
      <w:pStyle w:val="Titolo5"/>
      <w:lvlText w:val="%1.%2.%3.%4.%5."/>
      <w:lvlJc w:val="left"/>
      <w:pPr>
        <w:tabs>
          <w:tab w:val="num" w:pos="2520"/>
        </w:tabs>
        <w:ind w:left="2232" w:hanging="792"/>
      </w:pPr>
      <w:rPr>
        <w:rFonts w:hint="default"/>
      </w:rPr>
    </w:lvl>
    <w:lvl w:ilvl="5">
      <w:start w:val="1"/>
      <w:numFmt w:val="decimal"/>
      <w:pStyle w:val="Titolo6"/>
      <w:lvlText w:val="%1.%2.%3.%4.%5.%6."/>
      <w:lvlJc w:val="left"/>
      <w:pPr>
        <w:tabs>
          <w:tab w:val="num" w:pos="2880"/>
        </w:tabs>
        <w:ind w:left="2736" w:hanging="936"/>
      </w:pPr>
      <w:rPr>
        <w:rFonts w:hint="default"/>
      </w:rPr>
    </w:lvl>
    <w:lvl w:ilvl="6">
      <w:start w:val="1"/>
      <w:numFmt w:val="decimal"/>
      <w:pStyle w:val="Titolo7"/>
      <w:lvlText w:val="%1.%2.%3.%4.%5.%6.%7."/>
      <w:lvlJc w:val="left"/>
      <w:pPr>
        <w:tabs>
          <w:tab w:val="num" w:pos="3600"/>
        </w:tabs>
        <w:ind w:left="3240" w:hanging="1080"/>
      </w:pPr>
      <w:rPr>
        <w:rFonts w:hint="default"/>
      </w:rPr>
    </w:lvl>
    <w:lvl w:ilvl="7">
      <w:start w:val="1"/>
      <w:numFmt w:val="decimal"/>
      <w:pStyle w:val="Titolo8"/>
      <w:lvlText w:val="%1.%2.%3.%4.%5.%6.%7.%8."/>
      <w:lvlJc w:val="left"/>
      <w:pPr>
        <w:tabs>
          <w:tab w:val="num" w:pos="3960"/>
        </w:tabs>
        <w:ind w:left="3744" w:hanging="1224"/>
      </w:pPr>
      <w:rPr>
        <w:rFonts w:hint="default"/>
      </w:rPr>
    </w:lvl>
    <w:lvl w:ilvl="8">
      <w:start w:val="1"/>
      <w:numFmt w:val="decimal"/>
      <w:pStyle w:val="Titolo9"/>
      <w:lvlText w:val="%1.%2.%3.%4.%5.%6.%7.%8.%9."/>
      <w:lvlJc w:val="left"/>
      <w:pPr>
        <w:tabs>
          <w:tab w:val="num" w:pos="4680"/>
        </w:tabs>
        <w:ind w:left="4320" w:hanging="1440"/>
      </w:pPr>
      <w:rPr>
        <w:rFonts w:hint="default"/>
      </w:rPr>
    </w:lvl>
  </w:abstractNum>
  <w:abstractNum w:abstractNumId="14" w15:restartNumberingAfterBreak="0">
    <w:nsid w:val="72E4771E"/>
    <w:multiLevelType w:val="multilevel"/>
    <w:tmpl w:val="F51E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5051DD"/>
    <w:multiLevelType w:val="hybridMultilevel"/>
    <w:tmpl w:val="A866C3BC"/>
    <w:lvl w:ilvl="0" w:tplc="9A70402A">
      <w:start w:val="1"/>
      <w:numFmt w:val="bullet"/>
      <w:lvlText w:val="-"/>
      <w:lvlJc w:val="left"/>
      <w:pPr>
        <w:tabs>
          <w:tab w:val="num" w:pos="1137"/>
        </w:tabs>
        <w:ind w:left="1137" w:hanging="360"/>
      </w:pPr>
      <w:rPr>
        <w:rFonts w:ascii="Times New Roman" w:eastAsia="Times New Roman" w:hAnsi="Times New Roman" w:cs="Times New Roman" w:hint="default"/>
      </w:rPr>
    </w:lvl>
    <w:lvl w:ilvl="1" w:tplc="04100003" w:tentative="1">
      <w:start w:val="1"/>
      <w:numFmt w:val="bullet"/>
      <w:lvlText w:val="o"/>
      <w:lvlJc w:val="left"/>
      <w:pPr>
        <w:ind w:left="1650" w:hanging="360"/>
      </w:pPr>
      <w:rPr>
        <w:rFonts w:ascii="Courier New" w:hAnsi="Courier New" w:cs="Courier New" w:hint="default"/>
      </w:rPr>
    </w:lvl>
    <w:lvl w:ilvl="2" w:tplc="04100005" w:tentative="1">
      <w:start w:val="1"/>
      <w:numFmt w:val="bullet"/>
      <w:lvlText w:val=""/>
      <w:lvlJc w:val="left"/>
      <w:pPr>
        <w:ind w:left="2370" w:hanging="360"/>
      </w:pPr>
      <w:rPr>
        <w:rFonts w:ascii="Wingdings" w:hAnsi="Wingdings" w:hint="default"/>
      </w:rPr>
    </w:lvl>
    <w:lvl w:ilvl="3" w:tplc="04100001" w:tentative="1">
      <w:start w:val="1"/>
      <w:numFmt w:val="bullet"/>
      <w:lvlText w:val=""/>
      <w:lvlJc w:val="left"/>
      <w:pPr>
        <w:ind w:left="3090" w:hanging="360"/>
      </w:pPr>
      <w:rPr>
        <w:rFonts w:ascii="Symbol" w:hAnsi="Symbol" w:hint="default"/>
      </w:rPr>
    </w:lvl>
    <w:lvl w:ilvl="4" w:tplc="04100003" w:tentative="1">
      <w:start w:val="1"/>
      <w:numFmt w:val="bullet"/>
      <w:lvlText w:val="o"/>
      <w:lvlJc w:val="left"/>
      <w:pPr>
        <w:ind w:left="3810" w:hanging="360"/>
      </w:pPr>
      <w:rPr>
        <w:rFonts w:ascii="Courier New" w:hAnsi="Courier New" w:cs="Courier New" w:hint="default"/>
      </w:rPr>
    </w:lvl>
    <w:lvl w:ilvl="5" w:tplc="04100005" w:tentative="1">
      <w:start w:val="1"/>
      <w:numFmt w:val="bullet"/>
      <w:lvlText w:val=""/>
      <w:lvlJc w:val="left"/>
      <w:pPr>
        <w:ind w:left="4530" w:hanging="360"/>
      </w:pPr>
      <w:rPr>
        <w:rFonts w:ascii="Wingdings" w:hAnsi="Wingdings" w:hint="default"/>
      </w:rPr>
    </w:lvl>
    <w:lvl w:ilvl="6" w:tplc="04100001" w:tentative="1">
      <w:start w:val="1"/>
      <w:numFmt w:val="bullet"/>
      <w:lvlText w:val=""/>
      <w:lvlJc w:val="left"/>
      <w:pPr>
        <w:ind w:left="5250" w:hanging="360"/>
      </w:pPr>
      <w:rPr>
        <w:rFonts w:ascii="Symbol" w:hAnsi="Symbol" w:hint="default"/>
      </w:rPr>
    </w:lvl>
    <w:lvl w:ilvl="7" w:tplc="04100003" w:tentative="1">
      <w:start w:val="1"/>
      <w:numFmt w:val="bullet"/>
      <w:lvlText w:val="o"/>
      <w:lvlJc w:val="left"/>
      <w:pPr>
        <w:ind w:left="5970" w:hanging="360"/>
      </w:pPr>
      <w:rPr>
        <w:rFonts w:ascii="Courier New" w:hAnsi="Courier New" w:cs="Courier New" w:hint="default"/>
      </w:rPr>
    </w:lvl>
    <w:lvl w:ilvl="8" w:tplc="04100005" w:tentative="1">
      <w:start w:val="1"/>
      <w:numFmt w:val="bullet"/>
      <w:lvlText w:val=""/>
      <w:lvlJc w:val="left"/>
      <w:pPr>
        <w:ind w:left="6690" w:hanging="360"/>
      </w:pPr>
      <w:rPr>
        <w:rFonts w:ascii="Wingdings" w:hAnsi="Wingdings" w:hint="default"/>
      </w:rPr>
    </w:lvl>
  </w:abstractNum>
  <w:abstractNum w:abstractNumId="16" w15:restartNumberingAfterBreak="0">
    <w:nsid w:val="78BA5547"/>
    <w:multiLevelType w:val="hybridMultilevel"/>
    <w:tmpl w:val="8A660E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D0B593E"/>
    <w:multiLevelType w:val="hybridMultilevel"/>
    <w:tmpl w:val="F28A63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1"/>
  </w:num>
  <w:num w:numId="4">
    <w:abstractNumId w:val="15"/>
  </w:num>
  <w:num w:numId="5">
    <w:abstractNumId w:val="6"/>
  </w:num>
  <w:num w:numId="6">
    <w:abstractNumId w:val="1"/>
  </w:num>
  <w:num w:numId="7">
    <w:abstractNumId w:val="2"/>
  </w:num>
  <w:num w:numId="8">
    <w:abstractNumId w:val="13"/>
  </w:num>
  <w:num w:numId="9">
    <w:abstractNumId w:val="13"/>
  </w:num>
  <w:num w:numId="10">
    <w:abstractNumId w:val="3"/>
  </w:num>
  <w:num w:numId="1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13"/>
  </w:num>
  <w:num w:numId="14">
    <w:abstractNumId w:val="13"/>
  </w:num>
  <w:num w:numId="15">
    <w:abstractNumId w:val="13"/>
  </w:num>
  <w:num w:numId="16">
    <w:abstractNumId w:val="13"/>
  </w:num>
  <w:num w:numId="17">
    <w:abstractNumId w:val="0"/>
  </w:num>
  <w:num w:numId="18">
    <w:abstractNumId w:val="12"/>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6"/>
  </w:num>
  <w:num w:numId="29">
    <w:abstractNumId w:val="8"/>
  </w:num>
  <w:num w:numId="30">
    <w:abstractNumId w:val="13"/>
  </w:num>
  <w:num w:numId="31">
    <w:abstractNumId w:val="17"/>
  </w:num>
  <w:num w:numId="32">
    <w:abstractNumId w:val="5"/>
  </w:num>
  <w:num w:numId="33">
    <w:abstractNumId w:val="13"/>
  </w:num>
  <w:num w:numId="34">
    <w:abstractNumId w:val="14"/>
  </w:num>
  <w:num w:numId="35">
    <w:abstractNumId w:val="13"/>
  </w:num>
  <w:num w:numId="36">
    <w:abstractNumId w:val="7"/>
  </w:num>
  <w:num w:numId="37">
    <w:abstractNumId w:val="13"/>
  </w:num>
  <w:num w:numId="38">
    <w:abstractNumId w:val="13"/>
  </w:num>
  <w:num w:numId="39">
    <w:abstractNumId w:val="13"/>
  </w:num>
  <w:num w:numId="40">
    <w:abstractNumId w:val="13"/>
  </w:num>
  <w:num w:numId="41">
    <w:abstractNumId w:val="9"/>
  </w:num>
  <w:num w:numId="42">
    <w:abstractNumId w:val="13"/>
  </w:num>
  <w:num w:numId="43">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ampoApplicazione" w:val=" "/>
    <w:docVar w:name="CampoIRDoc" w:val="Rev. 0"/>
    <w:docVar w:name="CampoRagioneSociale" w:val="SO.GE.NU.S. S.p.A."/>
    <w:docVar w:name="CampoScopo" w:val=" "/>
    <w:docVar w:name="CampoSiglaClasse" w:val="MGQ-"/>
    <w:docVar w:name="CampoSiglaDoc" w:val="MGQ-01"/>
    <w:docVar w:name="CampoSinteticoMod" w:val="Prima emissione"/>
    <w:docVar w:name="CampoTitoloClasse" w:val="Manuali"/>
    <w:docVar w:name="CampoTitoloDoc" w:val="Manuale del Sistema di Gestione per la Qualità"/>
    <w:docVar w:name="DescrizioneDoc" w:val="MGQ-01 - Manuale del Sistema di Gestione per la Qualità - Rev. 0"/>
    <w:docVar w:name="id" w:val=" 105"/>
    <w:docVar w:name="idRev" w:val=" 110"/>
    <w:docVar w:name="Tipo" w:val="D"/>
  </w:docVars>
  <w:rsids>
    <w:rsidRoot w:val="00C50F8F"/>
    <w:rsid w:val="00003F20"/>
    <w:rsid w:val="00004098"/>
    <w:rsid w:val="000157F7"/>
    <w:rsid w:val="00020117"/>
    <w:rsid w:val="000208C8"/>
    <w:rsid w:val="00021F3F"/>
    <w:rsid w:val="000279AB"/>
    <w:rsid w:val="0003668B"/>
    <w:rsid w:val="000366AB"/>
    <w:rsid w:val="00041A9A"/>
    <w:rsid w:val="00056EB3"/>
    <w:rsid w:val="00060287"/>
    <w:rsid w:val="000616CD"/>
    <w:rsid w:val="00063132"/>
    <w:rsid w:val="00064134"/>
    <w:rsid w:val="00064EB9"/>
    <w:rsid w:val="0006501A"/>
    <w:rsid w:val="0008362F"/>
    <w:rsid w:val="000902F4"/>
    <w:rsid w:val="00091007"/>
    <w:rsid w:val="000936C3"/>
    <w:rsid w:val="00095226"/>
    <w:rsid w:val="00097404"/>
    <w:rsid w:val="0009790D"/>
    <w:rsid w:val="000A7E52"/>
    <w:rsid w:val="000B0363"/>
    <w:rsid w:val="000B19D8"/>
    <w:rsid w:val="000B1FFC"/>
    <w:rsid w:val="000B27EC"/>
    <w:rsid w:val="000B3B61"/>
    <w:rsid w:val="000C0508"/>
    <w:rsid w:val="000C5100"/>
    <w:rsid w:val="000C7A47"/>
    <w:rsid w:val="000E3757"/>
    <w:rsid w:val="000F1951"/>
    <w:rsid w:val="000F564E"/>
    <w:rsid w:val="000F5AC8"/>
    <w:rsid w:val="000F69CD"/>
    <w:rsid w:val="000F7E2D"/>
    <w:rsid w:val="00105CB9"/>
    <w:rsid w:val="00116005"/>
    <w:rsid w:val="001160B5"/>
    <w:rsid w:val="0011720F"/>
    <w:rsid w:val="001257CB"/>
    <w:rsid w:val="00137976"/>
    <w:rsid w:val="001417EC"/>
    <w:rsid w:val="00144233"/>
    <w:rsid w:val="001452E1"/>
    <w:rsid w:val="001464BC"/>
    <w:rsid w:val="00156D28"/>
    <w:rsid w:val="001572B2"/>
    <w:rsid w:val="00157652"/>
    <w:rsid w:val="0015768E"/>
    <w:rsid w:val="00173375"/>
    <w:rsid w:val="00173F81"/>
    <w:rsid w:val="0017417B"/>
    <w:rsid w:val="0017518E"/>
    <w:rsid w:val="001754A0"/>
    <w:rsid w:val="001845C4"/>
    <w:rsid w:val="00196B30"/>
    <w:rsid w:val="001B22F5"/>
    <w:rsid w:val="001B263E"/>
    <w:rsid w:val="001B281D"/>
    <w:rsid w:val="001C03F9"/>
    <w:rsid w:val="001C6A06"/>
    <w:rsid w:val="001D24A1"/>
    <w:rsid w:val="001E38E3"/>
    <w:rsid w:val="001F13E2"/>
    <w:rsid w:val="001F4A2D"/>
    <w:rsid w:val="0020450B"/>
    <w:rsid w:val="00214F07"/>
    <w:rsid w:val="00230AF5"/>
    <w:rsid w:val="00232D42"/>
    <w:rsid w:val="00237A5F"/>
    <w:rsid w:val="0025008C"/>
    <w:rsid w:val="00257ACC"/>
    <w:rsid w:val="002618E8"/>
    <w:rsid w:val="00261C6B"/>
    <w:rsid w:val="00263D75"/>
    <w:rsid w:val="00265741"/>
    <w:rsid w:val="00265B4A"/>
    <w:rsid w:val="00275A1F"/>
    <w:rsid w:val="00281BFC"/>
    <w:rsid w:val="00290921"/>
    <w:rsid w:val="00293691"/>
    <w:rsid w:val="0029765F"/>
    <w:rsid w:val="002A2801"/>
    <w:rsid w:val="002B01F2"/>
    <w:rsid w:val="002C1051"/>
    <w:rsid w:val="002C506F"/>
    <w:rsid w:val="002C5939"/>
    <w:rsid w:val="002C5DB7"/>
    <w:rsid w:val="002C7CA6"/>
    <w:rsid w:val="002D134E"/>
    <w:rsid w:val="002D43E2"/>
    <w:rsid w:val="002D43F2"/>
    <w:rsid w:val="002D5173"/>
    <w:rsid w:val="002D521A"/>
    <w:rsid w:val="002D64D3"/>
    <w:rsid w:val="002E3CE2"/>
    <w:rsid w:val="002E7780"/>
    <w:rsid w:val="002E7981"/>
    <w:rsid w:val="002F3F1F"/>
    <w:rsid w:val="002F4574"/>
    <w:rsid w:val="002F5322"/>
    <w:rsid w:val="0030384D"/>
    <w:rsid w:val="00307AB7"/>
    <w:rsid w:val="0032410A"/>
    <w:rsid w:val="00327039"/>
    <w:rsid w:val="003326C7"/>
    <w:rsid w:val="00334EF9"/>
    <w:rsid w:val="00335C34"/>
    <w:rsid w:val="0033647A"/>
    <w:rsid w:val="003437DC"/>
    <w:rsid w:val="00347193"/>
    <w:rsid w:val="00351E32"/>
    <w:rsid w:val="00352BB6"/>
    <w:rsid w:val="00353AEF"/>
    <w:rsid w:val="00355BD0"/>
    <w:rsid w:val="00364CEC"/>
    <w:rsid w:val="003662BF"/>
    <w:rsid w:val="00366D61"/>
    <w:rsid w:val="00371A53"/>
    <w:rsid w:val="00374149"/>
    <w:rsid w:val="00375971"/>
    <w:rsid w:val="00380007"/>
    <w:rsid w:val="003815C8"/>
    <w:rsid w:val="00386817"/>
    <w:rsid w:val="00386DAB"/>
    <w:rsid w:val="0038793E"/>
    <w:rsid w:val="00390F14"/>
    <w:rsid w:val="00391B38"/>
    <w:rsid w:val="003932D9"/>
    <w:rsid w:val="003A0199"/>
    <w:rsid w:val="003A1906"/>
    <w:rsid w:val="003A3BCC"/>
    <w:rsid w:val="003A79D6"/>
    <w:rsid w:val="003B0015"/>
    <w:rsid w:val="003B551F"/>
    <w:rsid w:val="003B5C71"/>
    <w:rsid w:val="003D148B"/>
    <w:rsid w:val="003D276B"/>
    <w:rsid w:val="003D48AC"/>
    <w:rsid w:val="003E5F5C"/>
    <w:rsid w:val="003F6D5E"/>
    <w:rsid w:val="0040487A"/>
    <w:rsid w:val="004079D6"/>
    <w:rsid w:val="004237C5"/>
    <w:rsid w:val="00426441"/>
    <w:rsid w:val="00426873"/>
    <w:rsid w:val="0043478F"/>
    <w:rsid w:val="00437B92"/>
    <w:rsid w:val="00441DA5"/>
    <w:rsid w:val="004457AD"/>
    <w:rsid w:val="004500BB"/>
    <w:rsid w:val="00451327"/>
    <w:rsid w:val="00453F96"/>
    <w:rsid w:val="004553B9"/>
    <w:rsid w:val="00455A88"/>
    <w:rsid w:val="00456E78"/>
    <w:rsid w:val="0046708B"/>
    <w:rsid w:val="004670D0"/>
    <w:rsid w:val="00474FE1"/>
    <w:rsid w:val="00480250"/>
    <w:rsid w:val="00482418"/>
    <w:rsid w:val="004867FC"/>
    <w:rsid w:val="00487E8B"/>
    <w:rsid w:val="00491747"/>
    <w:rsid w:val="0049513F"/>
    <w:rsid w:val="00497DFE"/>
    <w:rsid w:val="004A2A49"/>
    <w:rsid w:val="004A48F2"/>
    <w:rsid w:val="004A4E88"/>
    <w:rsid w:val="004B1D11"/>
    <w:rsid w:val="004B2323"/>
    <w:rsid w:val="004C3F14"/>
    <w:rsid w:val="004C5FD0"/>
    <w:rsid w:val="004D4BA8"/>
    <w:rsid w:val="004E0E42"/>
    <w:rsid w:val="004F6453"/>
    <w:rsid w:val="00501783"/>
    <w:rsid w:val="00510031"/>
    <w:rsid w:val="005322BD"/>
    <w:rsid w:val="005366D9"/>
    <w:rsid w:val="00542A17"/>
    <w:rsid w:val="005440DA"/>
    <w:rsid w:val="00544BAB"/>
    <w:rsid w:val="00557188"/>
    <w:rsid w:val="005619BA"/>
    <w:rsid w:val="00562956"/>
    <w:rsid w:val="005656BD"/>
    <w:rsid w:val="00573AF6"/>
    <w:rsid w:val="005802B8"/>
    <w:rsid w:val="00580B1A"/>
    <w:rsid w:val="00581E1A"/>
    <w:rsid w:val="0058578F"/>
    <w:rsid w:val="0058767B"/>
    <w:rsid w:val="00587E76"/>
    <w:rsid w:val="005919AF"/>
    <w:rsid w:val="00591E6A"/>
    <w:rsid w:val="00592EBD"/>
    <w:rsid w:val="00594262"/>
    <w:rsid w:val="005A4511"/>
    <w:rsid w:val="005A7E75"/>
    <w:rsid w:val="005B2DF8"/>
    <w:rsid w:val="005B575B"/>
    <w:rsid w:val="005B6973"/>
    <w:rsid w:val="005B6FFA"/>
    <w:rsid w:val="005B76FE"/>
    <w:rsid w:val="005C2495"/>
    <w:rsid w:val="005D195F"/>
    <w:rsid w:val="005D709E"/>
    <w:rsid w:val="005E67C2"/>
    <w:rsid w:val="0060161C"/>
    <w:rsid w:val="006022DB"/>
    <w:rsid w:val="006116B6"/>
    <w:rsid w:val="00611E6F"/>
    <w:rsid w:val="0061293E"/>
    <w:rsid w:val="006146EC"/>
    <w:rsid w:val="00617BCD"/>
    <w:rsid w:val="00617F1A"/>
    <w:rsid w:val="00622B17"/>
    <w:rsid w:val="006262C7"/>
    <w:rsid w:val="00630953"/>
    <w:rsid w:val="0063115F"/>
    <w:rsid w:val="00633F04"/>
    <w:rsid w:val="00645BE4"/>
    <w:rsid w:val="0064751F"/>
    <w:rsid w:val="00655B99"/>
    <w:rsid w:val="006647DA"/>
    <w:rsid w:val="00671B50"/>
    <w:rsid w:val="00674826"/>
    <w:rsid w:val="00680192"/>
    <w:rsid w:val="00683DFD"/>
    <w:rsid w:val="00684D02"/>
    <w:rsid w:val="0068603A"/>
    <w:rsid w:val="0069068D"/>
    <w:rsid w:val="006934EF"/>
    <w:rsid w:val="006A28C0"/>
    <w:rsid w:val="006A4740"/>
    <w:rsid w:val="006B2A4D"/>
    <w:rsid w:val="006B56E6"/>
    <w:rsid w:val="006B74B1"/>
    <w:rsid w:val="006C3568"/>
    <w:rsid w:val="006C3E11"/>
    <w:rsid w:val="006C6A66"/>
    <w:rsid w:val="006D1404"/>
    <w:rsid w:val="006E29EA"/>
    <w:rsid w:val="006E665A"/>
    <w:rsid w:val="006E6B26"/>
    <w:rsid w:val="006F1AC7"/>
    <w:rsid w:val="006F60E4"/>
    <w:rsid w:val="006F64BD"/>
    <w:rsid w:val="006F7B05"/>
    <w:rsid w:val="007005AE"/>
    <w:rsid w:val="00703809"/>
    <w:rsid w:val="00704C48"/>
    <w:rsid w:val="007066CA"/>
    <w:rsid w:val="00710E94"/>
    <w:rsid w:val="00713A9C"/>
    <w:rsid w:val="00721620"/>
    <w:rsid w:val="0072401C"/>
    <w:rsid w:val="00726764"/>
    <w:rsid w:val="00731339"/>
    <w:rsid w:val="00731A76"/>
    <w:rsid w:val="00732AA2"/>
    <w:rsid w:val="00733CAC"/>
    <w:rsid w:val="00736572"/>
    <w:rsid w:val="00741248"/>
    <w:rsid w:val="0075197D"/>
    <w:rsid w:val="00752C93"/>
    <w:rsid w:val="0075415F"/>
    <w:rsid w:val="00762969"/>
    <w:rsid w:val="00775125"/>
    <w:rsid w:val="00782540"/>
    <w:rsid w:val="00782B42"/>
    <w:rsid w:val="00783893"/>
    <w:rsid w:val="0078616F"/>
    <w:rsid w:val="007871BB"/>
    <w:rsid w:val="0078792E"/>
    <w:rsid w:val="007958DB"/>
    <w:rsid w:val="007B5284"/>
    <w:rsid w:val="007C0A7A"/>
    <w:rsid w:val="007C11D0"/>
    <w:rsid w:val="007C186F"/>
    <w:rsid w:val="007C1E2F"/>
    <w:rsid w:val="007C2CC4"/>
    <w:rsid w:val="007C57BE"/>
    <w:rsid w:val="007D007A"/>
    <w:rsid w:val="007D172E"/>
    <w:rsid w:val="007E4D92"/>
    <w:rsid w:val="00801DFF"/>
    <w:rsid w:val="0080237B"/>
    <w:rsid w:val="00816071"/>
    <w:rsid w:val="008213DE"/>
    <w:rsid w:val="00825AF6"/>
    <w:rsid w:val="008269CC"/>
    <w:rsid w:val="008378D6"/>
    <w:rsid w:val="00841785"/>
    <w:rsid w:val="0084299D"/>
    <w:rsid w:val="00846AF7"/>
    <w:rsid w:val="00854E8B"/>
    <w:rsid w:val="0086298F"/>
    <w:rsid w:val="00866753"/>
    <w:rsid w:val="008720DA"/>
    <w:rsid w:val="00874160"/>
    <w:rsid w:val="00880EA1"/>
    <w:rsid w:val="00890918"/>
    <w:rsid w:val="0089437D"/>
    <w:rsid w:val="00894665"/>
    <w:rsid w:val="008A63C9"/>
    <w:rsid w:val="008A684B"/>
    <w:rsid w:val="008B4FF4"/>
    <w:rsid w:val="008C0679"/>
    <w:rsid w:val="008C40D5"/>
    <w:rsid w:val="008D1028"/>
    <w:rsid w:val="008D43AE"/>
    <w:rsid w:val="008D716F"/>
    <w:rsid w:val="008E07B7"/>
    <w:rsid w:val="008E43A5"/>
    <w:rsid w:val="008E7191"/>
    <w:rsid w:val="008E7C4F"/>
    <w:rsid w:val="008F09EA"/>
    <w:rsid w:val="008F1685"/>
    <w:rsid w:val="008F26B4"/>
    <w:rsid w:val="00901D01"/>
    <w:rsid w:val="00905A3C"/>
    <w:rsid w:val="009163CB"/>
    <w:rsid w:val="00921E5A"/>
    <w:rsid w:val="00930A71"/>
    <w:rsid w:val="00936A86"/>
    <w:rsid w:val="00942275"/>
    <w:rsid w:val="00945CBF"/>
    <w:rsid w:val="009464ED"/>
    <w:rsid w:val="00946788"/>
    <w:rsid w:val="0095286A"/>
    <w:rsid w:val="00953A23"/>
    <w:rsid w:val="00964FA1"/>
    <w:rsid w:val="009704EA"/>
    <w:rsid w:val="00971905"/>
    <w:rsid w:val="009719EA"/>
    <w:rsid w:val="009773D0"/>
    <w:rsid w:val="00981648"/>
    <w:rsid w:val="009856FA"/>
    <w:rsid w:val="00991D40"/>
    <w:rsid w:val="009A2C9B"/>
    <w:rsid w:val="009A5334"/>
    <w:rsid w:val="009B08C5"/>
    <w:rsid w:val="009B55DA"/>
    <w:rsid w:val="009B6388"/>
    <w:rsid w:val="009C5DFA"/>
    <w:rsid w:val="009D0A67"/>
    <w:rsid w:val="009D1310"/>
    <w:rsid w:val="009D16DA"/>
    <w:rsid w:val="009D68C4"/>
    <w:rsid w:val="009D7AC0"/>
    <w:rsid w:val="009E2F96"/>
    <w:rsid w:val="009E771F"/>
    <w:rsid w:val="009F120A"/>
    <w:rsid w:val="009F1378"/>
    <w:rsid w:val="009F275A"/>
    <w:rsid w:val="00A0008F"/>
    <w:rsid w:val="00A02FA3"/>
    <w:rsid w:val="00A046A0"/>
    <w:rsid w:val="00A04C58"/>
    <w:rsid w:val="00A05379"/>
    <w:rsid w:val="00A11ED1"/>
    <w:rsid w:val="00A12061"/>
    <w:rsid w:val="00A1671F"/>
    <w:rsid w:val="00A20443"/>
    <w:rsid w:val="00A2374D"/>
    <w:rsid w:val="00A24517"/>
    <w:rsid w:val="00A25490"/>
    <w:rsid w:val="00A30CA3"/>
    <w:rsid w:val="00A31231"/>
    <w:rsid w:val="00A33790"/>
    <w:rsid w:val="00A40564"/>
    <w:rsid w:val="00A416C6"/>
    <w:rsid w:val="00A43226"/>
    <w:rsid w:val="00A45A7B"/>
    <w:rsid w:val="00A55A1B"/>
    <w:rsid w:val="00A66489"/>
    <w:rsid w:val="00A66BEB"/>
    <w:rsid w:val="00A74181"/>
    <w:rsid w:val="00A767A9"/>
    <w:rsid w:val="00A77B96"/>
    <w:rsid w:val="00A820D2"/>
    <w:rsid w:val="00AA3AFC"/>
    <w:rsid w:val="00AA4AD8"/>
    <w:rsid w:val="00AA6225"/>
    <w:rsid w:val="00AA6F16"/>
    <w:rsid w:val="00AB1556"/>
    <w:rsid w:val="00AC49E3"/>
    <w:rsid w:val="00AC78C7"/>
    <w:rsid w:val="00AD2557"/>
    <w:rsid w:val="00AD4562"/>
    <w:rsid w:val="00AD66EE"/>
    <w:rsid w:val="00AE75A2"/>
    <w:rsid w:val="00AF0557"/>
    <w:rsid w:val="00AF285F"/>
    <w:rsid w:val="00AF3BCA"/>
    <w:rsid w:val="00B055C6"/>
    <w:rsid w:val="00B07B58"/>
    <w:rsid w:val="00B1451C"/>
    <w:rsid w:val="00B15D34"/>
    <w:rsid w:val="00B22B1B"/>
    <w:rsid w:val="00B247EB"/>
    <w:rsid w:val="00B34D58"/>
    <w:rsid w:val="00B3663D"/>
    <w:rsid w:val="00B53090"/>
    <w:rsid w:val="00B5700D"/>
    <w:rsid w:val="00B61311"/>
    <w:rsid w:val="00B6595F"/>
    <w:rsid w:val="00B73135"/>
    <w:rsid w:val="00B8291C"/>
    <w:rsid w:val="00B842A5"/>
    <w:rsid w:val="00B93055"/>
    <w:rsid w:val="00B9470C"/>
    <w:rsid w:val="00BA1456"/>
    <w:rsid w:val="00BB1DBC"/>
    <w:rsid w:val="00BB3048"/>
    <w:rsid w:val="00BB33B7"/>
    <w:rsid w:val="00BB3EB6"/>
    <w:rsid w:val="00BC018B"/>
    <w:rsid w:val="00BC045D"/>
    <w:rsid w:val="00BC411B"/>
    <w:rsid w:val="00BC6F5C"/>
    <w:rsid w:val="00BC6F7F"/>
    <w:rsid w:val="00BD426F"/>
    <w:rsid w:val="00BD5545"/>
    <w:rsid w:val="00BD6AB7"/>
    <w:rsid w:val="00BE3AB3"/>
    <w:rsid w:val="00BE41B7"/>
    <w:rsid w:val="00BF0A4C"/>
    <w:rsid w:val="00BF320F"/>
    <w:rsid w:val="00BF3274"/>
    <w:rsid w:val="00BF40C1"/>
    <w:rsid w:val="00BF72C5"/>
    <w:rsid w:val="00C04519"/>
    <w:rsid w:val="00C104F7"/>
    <w:rsid w:val="00C10CA1"/>
    <w:rsid w:val="00C10FA2"/>
    <w:rsid w:val="00C12A89"/>
    <w:rsid w:val="00C13CA0"/>
    <w:rsid w:val="00C21AE2"/>
    <w:rsid w:val="00C30AD3"/>
    <w:rsid w:val="00C40B08"/>
    <w:rsid w:val="00C4422C"/>
    <w:rsid w:val="00C458AF"/>
    <w:rsid w:val="00C50F8F"/>
    <w:rsid w:val="00C51CC1"/>
    <w:rsid w:val="00C531B5"/>
    <w:rsid w:val="00C63CB5"/>
    <w:rsid w:val="00C65458"/>
    <w:rsid w:val="00C658CC"/>
    <w:rsid w:val="00C671F9"/>
    <w:rsid w:val="00C73476"/>
    <w:rsid w:val="00C736C2"/>
    <w:rsid w:val="00C755F3"/>
    <w:rsid w:val="00C758D6"/>
    <w:rsid w:val="00C7720B"/>
    <w:rsid w:val="00C77DE2"/>
    <w:rsid w:val="00C80859"/>
    <w:rsid w:val="00C902A9"/>
    <w:rsid w:val="00C93242"/>
    <w:rsid w:val="00C93900"/>
    <w:rsid w:val="00CA1343"/>
    <w:rsid w:val="00CA3912"/>
    <w:rsid w:val="00CC238D"/>
    <w:rsid w:val="00CC4906"/>
    <w:rsid w:val="00CC7FEE"/>
    <w:rsid w:val="00CE153F"/>
    <w:rsid w:val="00CE262F"/>
    <w:rsid w:val="00CF43EA"/>
    <w:rsid w:val="00CF65C4"/>
    <w:rsid w:val="00D0015C"/>
    <w:rsid w:val="00D02B57"/>
    <w:rsid w:val="00D05183"/>
    <w:rsid w:val="00D14B04"/>
    <w:rsid w:val="00D14B8F"/>
    <w:rsid w:val="00D16D4E"/>
    <w:rsid w:val="00D17BD9"/>
    <w:rsid w:val="00D22571"/>
    <w:rsid w:val="00D30694"/>
    <w:rsid w:val="00D352CE"/>
    <w:rsid w:val="00D37D0E"/>
    <w:rsid w:val="00D37FB4"/>
    <w:rsid w:val="00D41692"/>
    <w:rsid w:val="00D42B07"/>
    <w:rsid w:val="00D43BC0"/>
    <w:rsid w:val="00D46039"/>
    <w:rsid w:val="00D46F68"/>
    <w:rsid w:val="00D517A9"/>
    <w:rsid w:val="00D54ECF"/>
    <w:rsid w:val="00D56DFD"/>
    <w:rsid w:val="00D60363"/>
    <w:rsid w:val="00D628BA"/>
    <w:rsid w:val="00D62B41"/>
    <w:rsid w:val="00D637DB"/>
    <w:rsid w:val="00D645F5"/>
    <w:rsid w:val="00D720B5"/>
    <w:rsid w:val="00D730A0"/>
    <w:rsid w:val="00D73B21"/>
    <w:rsid w:val="00D74390"/>
    <w:rsid w:val="00D75BDB"/>
    <w:rsid w:val="00D768B5"/>
    <w:rsid w:val="00D77961"/>
    <w:rsid w:val="00D851DB"/>
    <w:rsid w:val="00D86057"/>
    <w:rsid w:val="00D86DF8"/>
    <w:rsid w:val="00DA3F0F"/>
    <w:rsid w:val="00DA6AE2"/>
    <w:rsid w:val="00DA7D5B"/>
    <w:rsid w:val="00DD0B53"/>
    <w:rsid w:val="00DD5D7B"/>
    <w:rsid w:val="00DF2282"/>
    <w:rsid w:val="00E018AA"/>
    <w:rsid w:val="00E13FB3"/>
    <w:rsid w:val="00E153AC"/>
    <w:rsid w:val="00E1661F"/>
    <w:rsid w:val="00E16AC6"/>
    <w:rsid w:val="00E175B8"/>
    <w:rsid w:val="00E216DB"/>
    <w:rsid w:val="00E23262"/>
    <w:rsid w:val="00E3164E"/>
    <w:rsid w:val="00E33BD8"/>
    <w:rsid w:val="00E340B5"/>
    <w:rsid w:val="00E36169"/>
    <w:rsid w:val="00E362F4"/>
    <w:rsid w:val="00E4048B"/>
    <w:rsid w:val="00E5101D"/>
    <w:rsid w:val="00E523BA"/>
    <w:rsid w:val="00E566E7"/>
    <w:rsid w:val="00E6604F"/>
    <w:rsid w:val="00E73BB4"/>
    <w:rsid w:val="00E74550"/>
    <w:rsid w:val="00E92C0F"/>
    <w:rsid w:val="00E936C9"/>
    <w:rsid w:val="00E955BE"/>
    <w:rsid w:val="00E975BF"/>
    <w:rsid w:val="00EA1406"/>
    <w:rsid w:val="00EA5D05"/>
    <w:rsid w:val="00EA7D12"/>
    <w:rsid w:val="00EB25DE"/>
    <w:rsid w:val="00EB4D46"/>
    <w:rsid w:val="00EB5E95"/>
    <w:rsid w:val="00EC03C0"/>
    <w:rsid w:val="00EC12C6"/>
    <w:rsid w:val="00EC2782"/>
    <w:rsid w:val="00EC4289"/>
    <w:rsid w:val="00EC44CC"/>
    <w:rsid w:val="00EC7790"/>
    <w:rsid w:val="00ED17A8"/>
    <w:rsid w:val="00ED4264"/>
    <w:rsid w:val="00ED6331"/>
    <w:rsid w:val="00EE545B"/>
    <w:rsid w:val="00EF55DC"/>
    <w:rsid w:val="00EF6F02"/>
    <w:rsid w:val="00F0060D"/>
    <w:rsid w:val="00F00971"/>
    <w:rsid w:val="00F0384A"/>
    <w:rsid w:val="00F06F99"/>
    <w:rsid w:val="00F104EE"/>
    <w:rsid w:val="00F1300E"/>
    <w:rsid w:val="00F14B03"/>
    <w:rsid w:val="00F233C3"/>
    <w:rsid w:val="00F24A64"/>
    <w:rsid w:val="00F2521E"/>
    <w:rsid w:val="00F260FB"/>
    <w:rsid w:val="00F325A8"/>
    <w:rsid w:val="00F3513B"/>
    <w:rsid w:val="00F35F2C"/>
    <w:rsid w:val="00F53055"/>
    <w:rsid w:val="00F5633E"/>
    <w:rsid w:val="00F56953"/>
    <w:rsid w:val="00F6056E"/>
    <w:rsid w:val="00F62138"/>
    <w:rsid w:val="00F622EB"/>
    <w:rsid w:val="00F623B7"/>
    <w:rsid w:val="00F6340D"/>
    <w:rsid w:val="00F6506D"/>
    <w:rsid w:val="00F710C2"/>
    <w:rsid w:val="00F77A20"/>
    <w:rsid w:val="00F82F68"/>
    <w:rsid w:val="00F8693E"/>
    <w:rsid w:val="00F9596F"/>
    <w:rsid w:val="00FA13CA"/>
    <w:rsid w:val="00FA2615"/>
    <w:rsid w:val="00FB61F2"/>
    <w:rsid w:val="00FC014E"/>
    <w:rsid w:val="00FC2092"/>
    <w:rsid w:val="00FD0624"/>
    <w:rsid w:val="00FD11D1"/>
    <w:rsid w:val="00FD25D4"/>
    <w:rsid w:val="00FD4FDB"/>
    <w:rsid w:val="00FD4FFF"/>
    <w:rsid w:val="00FE0326"/>
    <w:rsid w:val="00FE23D8"/>
    <w:rsid w:val="00FE35AA"/>
    <w:rsid w:val="00FF0F66"/>
    <w:rsid w:val="00FF7A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4C89F0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qFormat/>
    <w:pPr>
      <w:keepNext/>
      <w:numPr>
        <w:numId w:val="1"/>
      </w:numPr>
      <w:spacing w:before="240" w:after="240"/>
      <w:outlineLvl w:val="0"/>
    </w:pPr>
    <w:rPr>
      <w:b/>
      <w:sz w:val="40"/>
    </w:rPr>
  </w:style>
  <w:style w:type="paragraph" w:styleId="Titolo2">
    <w:name w:val="heading 2"/>
    <w:basedOn w:val="Normale"/>
    <w:next w:val="Normale"/>
    <w:qFormat/>
    <w:pPr>
      <w:keepNext/>
      <w:numPr>
        <w:ilvl w:val="1"/>
        <w:numId w:val="1"/>
      </w:numPr>
      <w:spacing w:before="240" w:after="240"/>
      <w:outlineLvl w:val="1"/>
    </w:pPr>
    <w:rPr>
      <w:b/>
      <w:sz w:val="24"/>
    </w:rPr>
  </w:style>
  <w:style w:type="paragraph" w:styleId="Titolo3">
    <w:name w:val="heading 3"/>
    <w:basedOn w:val="Normale"/>
    <w:next w:val="Normale"/>
    <w:qFormat/>
    <w:pPr>
      <w:keepNext/>
      <w:numPr>
        <w:ilvl w:val="2"/>
        <w:numId w:val="1"/>
      </w:numPr>
      <w:spacing w:before="240" w:after="240"/>
      <w:outlineLvl w:val="2"/>
    </w:pPr>
    <w:rPr>
      <w:rFonts w:ascii="Arial" w:hAnsi="Arial"/>
      <w:sz w:val="24"/>
    </w:rPr>
  </w:style>
  <w:style w:type="paragraph" w:styleId="Titolo4">
    <w:name w:val="heading 4"/>
    <w:basedOn w:val="Normale"/>
    <w:next w:val="Normale"/>
    <w:qFormat/>
    <w:pPr>
      <w:keepNext/>
      <w:numPr>
        <w:ilvl w:val="3"/>
        <w:numId w:val="1"/>
      </w:numPr>
      <w:spacing w:before="240" w:after="60"/>
      <w:outlineLvl w:val="3"/>
    </w:pPr>
    <w:rPr>
      <w:rFonts w:ascii="Arial" w:hAnsi="Arial"/>
      <w:b/>
      <w:sz w:val="24"/>
    </w:rPr>
  </w:style>
  <w:style w:type="paragraph" w:styleId="Titolo5">
    <w:name w:val="heading 5"/>
    <w:basedOn w:val="Normale"/>
    <w:next w:val="Normale"/>
    <w:qFormat/>
    <w:pPr>
      <w:numPr>
        <w:ilvl w:val="4"/>
        <w:numId w:val="1"/>
      </w:numPr>
      <w:spacing w:before="240" w:after="60"/>
      <w:outlineLvl w:val="4"/>
    </w:pPr>
    <w:rPr>
      <w:sz w:val="22"/>
    </w:rPr>
  </w:style>
  <w:style w:type="paragraph" w:styleId="Titolo6">
    <w:name w:val="heading 6"/>
    <w:basedOn w:val="Normale"/>
    <w:next w:val="Normale"/>
    <w:qFormat/>
    <w:pPr>
      <w:numPr>
        <w:ilvl w:val="5"/>
        <w:numId w:val="1"/>
      </w:numPr>
      <w:spacing w:before="240" w:after="60"/>
      <w:outlineLvl w:val="5"/>
    </w:pPr>
    <w:rPr>
      <w:i/>
      <w:sz w:val="22"/>
    </w:rPr>
  </w:style>
  <w:style w:type="paragraph" w:styleId="Titolo7">
    <w:name w:val="heading 7"/>
    <w:basedOn w:val="Normale"/>
    <w:next w:val="Normale"/>
    <w:qFormat/>
    <w:pPr>
      <w:numPr>
        <w:ilvl w:val="6"/>
        <w:numId w:val="1"/>
      </w:numPr>
      <w:spacing w:before="240" w:after="60"/>
      <w:outlineLvl w:val="6"/>
    </w:pPr>
    <w:rPr>
      <w:rFonts w:ascii="Arial" w:hAnsi="Arial"/>
    </w:rPr>
  </w:style>
  <w:style w:type="paragraph" w:styleId="Titolo8">
    <w:name w:val="heading 8"/>
    <w:basedOn w:val="Normale"/>
    <w:next w:val="Normale"/>
    <w:qFormat/>
    <w:pPr>
      <w:numPr>
        <w:ilvl w:val="7"/>
        <w:numId w:val="1"/>
      </w:numPr>
      <w:spacing w:before="240" w:after="60"/>
      <w:outlineLvl w:val="7"/>
    </w:pPr>
    <w:rPr>
      <w:rFonts w:ascii="Arial" w:hAnsi="Arial"/>
      <w:i/>
    </w:rPr>
  </w:style>
  <w:style w:type="paragraph" w:styleId="Titolo9">
    <w:name w:val="heading 9"/>
    <w:basedOn w:val="Normale"/>
    <w:next w:val="Normale"/>
    <w:qFormat/>
    <w:pPr>
      <w:numPr>
        <w:ilvl w:val="8"/>
        <w:numId w:val="1"/>
      </w:numPr>
      <w:spacing w:before="240" w:after="60"/>
      <w:outlineLvl w:val="8"/>
    </w:pPr>
    <w:rPr>
      <w:rFonts w:ascii="Arial" w:hAnsi="Arial"/>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semiHidden/>
    <w:pPr>
      <w:tabs>
        <w:tab w:val="center" w:pos="4819"/>
        <w:tab w:val="right" w:pos="9638"/>
      </w:tabs>
    </w:pPr>
  </w:style>
  <w:style w:type="paragraph" w:styleId="Pidipagina">
    <w:name w:val="footer"/>
    <w:basedOn w:val="Normale"/>
    <w:link w:val="PidipaginaCarattere"/>
    <w:pPr>
      <w:tabs>
        <w:tab w:val="center" w:pos="4819"/>
        <w:tab w:val="right" w:pos="9638"/>
      </w:tabs>
    </w:pPr>
  </w:style>
  <w:style w:type="paragraph" w:customStyle="1" w:styleId="Corpodeltesto">
    <w:name w:val="Corpo del testo"/>
    <w:basedOn w:val="Normale"/>
    <w:semiHidden/>
    <w:pPr>
      <w:jc w:val="both"/>
    </w:pPr>
    <w:rPr>
      <w:sz w:val="24"/>
    </w:rPr>
  </w:style>
  <w:style w:type="paragraph" w:styleId="Sommario1">
    <w:name w:val="toc 1"/>
    <w:basedOn w:val="Normale"/>
    <w:next w:val="Normale"/>
    <w:autoRedefine/>
    <w:uiPriority w:val="39"/>
  </w:style>
  <w:style w:type="paragraph" w:styleId="Sommario2">
    <w:name w:val="toc 2"/>
    <w:basedOn w:val="Normale"/>
    <w:next w:val="Normale"/>
    <w:autoRedefine/>
    <w:uiPriority w:val="39"/>
    <w:pPr>
      <w:ind w:left="200"/>
    </w:pPr>
  </w:style>
  <w:style w:type="paragraph" w:styleId="Sommario3">
    <w:name w:val="toc 3"/>
    <w:basedOn w:val="Normale"/>
    <w:next w:val="Normale"/>
    <w:autoRedefine/>
    <w:uiPriority w:val="39"/>
    <w:pPr>
      <w:ind w:left="400"/>
    </w:pPr>
  </w:style>
  <w:style w:type="character" w:styleId="Rimandocommento">
    <w:name w:val="annotation reference"/>
    <w:semiHidden/>
    <w:rPr>
      <w:sz w:val="16"/>
    </w:rPr>
  </w:style>
  <w:style w:type="paragraph" w:styleId="Rientrocorpodeltesto">
    <w:name w:val="Body Text Indent"/>
    <w:basedOn w:val="Normale"/>
    <w:semiHidden/>
    <w:pPr>
      <w:keepNext/>
      <w:keepLines/>
      <w:tabs>
        <w:tab w:val="left" w:pos="-1276"/>
        <w:tab w:val="left" w:pos="-1134"/>
        <w:tab w:val="left" w:pos="-709"/>
        <w:tab w:val="left" w:pos="840"/>
      </w:tabs>
      <w:ind w:firstLine="7"/>
      <w:jc w:val="both"/>
    </w:pPr>
    <w:rPr>
      <w:color w:val="0000FF"/>
      <w:sz w:val="24"/>
    </w:rPr>
  </w:style>
  <w:style w:type="character" w:styleId="Numeropagina">
    <w:name w:val="page number"/>
    <w:basedOn w:val="Carpredefinitoparagrafo"/>
    <w:semiHidden/>
  </w:style>
  <w:style w:type="paragraph" w:styleId="Testocommento">
    <w:name w:val="annotation text"/>
    <w:basedOn w:val="Normale"/>
    <w:semiHidden/>
  </w:style>
  <w:style w:type="paragraph" w:styleId="Testonotaapidipagina">
    <w:name w:val="footnote text"/>
    <w:basedOn w:val="Normale"/>
    <w:semiHidden/>
    <w:pPr>
      <w:jc w:val="both"/>
    </w:pPr>
    <w:rPr>
      <w:rFonts w:ascii="Arial" w:hAnsi="Arial"/>
    </w:rPr>
  </w:style>
  <w:style w:type="paragraph" w:styleId="Rientrocorpodeltesto3">
    <w:name w:val="Body Text Indent 3"/>
    <w:basedOn w:val="Normale"/>
    <w:semiHidden/>
    <w:pPr>
      <w:spacing w:line="360" w:lineRule="auto"/>
      <w:ind w:firstLine="432"/>
      <w:jc w:val="both"/>
    </w:pPr>
    <w:rPr>
      <w:sz w:val="24"/>
    </w:rPr>
  </w:style>
  <w:style w:type="paragraph" w:customStyle="1" w:styleId="Normale1">
    <w:name w:val="Normale 1"/>
    <w:aliases w:val="5"/>
    <w:basedOn w:val="Normale"/>
    <w:pPr>
      <w:spacing w:line="360" w:lineRule="auto"/>
      <w:jc w:val="both"/>
    </w:pPr>
    <w:rPr>
      <w:sz w:val="24"/>
    </w:rPr>
  </w:style>
  <w:style w:type="paragraph" w:styleId="Corpodeltesto2">
    <w:name w:val="Body Text 2"/>
    <w:basedOn w:val="Normale"/>
    <w:semiHidden/>
    <w:pPr>
      <w:spacing w:line="360" w:lineRule="auto"/>
    </w:pPr>
    <w:rPr>
      <w:rFonts w:ascii="Arial" w:hAnsi="Arial"/>
      <w:sz w:val="24"/>
    </w:rPr>
  </w:style>
  <w:style w:type="paragraph" w:styleId="Mappadocumento">
    <w:name w:val="Document Map"/>
    <w:basedOn w:val="Normale"/>
    <w:semiHidden/>
    <w:pPr>
      <w:shd w:val="clear" w:color="auto" w:fill="000080"/>
    </w:pPr>
    <w:rPr>
      <w:rFonts w:ascii="Tahoma" w:hAnsi="Tahoma"/>
    </w:rPr>
  </w:style>
  <w:style w:type="paragraph" w:styleId="Rientrocorpodeltesto2">
    <w:name w:val="Body Text Indent 2"/>
    <w:basedOn w:val="Normale"/>
    <w:semiHidden/>
    <w:pPr>
      <w:spacing w:line="360" w:lineRule="auto"/>
      <w:ind w:firstLine="426"/>
      <w:jc w:val="both"/>
    </w:pPr>
    <w:rPr>
      <w:rFonts w:ascii="Arial" w:hAnsi="Arial"/>
      <w:sz w:val="24"/>
    </w:rPr>
  </w:style>
  <w:style w:type="paragraph" w:customStyle="1" w:styleId="testoproger">
    <w:name w:val="testo proger"/>
    <w:basedOn w:val="Normale"/>
    <w:pPr>
      <w:spacing w:line="360" w:lineRule="auto"/>
      <w:ind w:firstLine="568"/>
      <w:jc w:val="both"/>
    </w:pPr>
    <w:rPr>
      <w:rFonts w:ascii="Arial" w:hAnsi="Arial"/>
      <w:sz w:val="24"/>
    </w:rPr>
  </w:style>
  <w:style w:type="paragraph" w:customStyle="1" w:styleId="Stile1">
    <w:name w:val="Stile1"/>
    <w:basedOn w:val="Normale"/>
    <w:pPr>
      <w:spacing w:line="360" w:lineRule="auto"/>
      <w:jc w:val="both"/>
    </w:pPr>
    <w:rPr>
      <w:sz w:val="24"/>
    </w:rPr>
  </w:style>
  <w:style w:type="paragraph" w:customStyle="1" w:styleId="testoprocedure">
    <w:name w:val="testo procedure"/>
    <w:basedOn w:val="Normale"/>
    <w:pPr>
      <w:spacing w:line="360" w:lineRule="atLeast"/>
      <w:ind w:right="-20" w:firstLine="380"/>
      <w:jc w:val="both"/>
    </w:pPr>
    <w:rPr>
      <w:rFonts w:ascii="Palatino" w:hAnsi="Palatino"/>
      <w:i/>
    </w:rPr>
  </w:style>
  <w:style w:type="paragraph" w:customStyle="1" w:styleId="rientratoprocedure">
    <w:name w:val="rientrato procedure"/>
    <w:basedOn w:val="testoprocedure"/>
    <w:pPr>
      <w:spacing w:line="280" w:lineRule="atLeast"/>
      <w:ind w:left="500" w:hanging="480"/>
    </w:pPr>
  </w:style>
  <w:style w:type="paragraph" w:styleId="Corpodeltesto3">
    <w:name w:val="Body Text 3"/>
    <w:basedOn w:val="Normale"/>
    <w:semiHidden/>
    <w:pPr>
      <w:jc w:val="both"/>
    </w:pPr>
    <w:rPr>
      <w:rFonts w:ascii="Arial" w:hAnsi="Arial"/>
      <w:color w:val="0000FF"/>
      <w:sz w:val="24"/>
    </w:rPr>
  </w:style>
  <w:style w:type="table" w:styleId="Grigliatabella">
    <w:name w:val="Table Grid"/>
    <w:basedOn w:val="Tabellanormale"/>
    <w:uiPriority w:val="59"/>
    <w:rsid w:val="00334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4">
    <w:name w:val="toc 4"/>
    <w:basedOn w:val="Normale"/>
    <w:next w:val="Normale"/>
    <w:autoRedefine/>
    <w:semiHidden/>
    <w:pPr>
      <w:ind w:left="600"/>
    </w:pPr>
  </w:style>
  <w:style w:type="character" w:styleId="Collegamentoipertestuale">
    <w:name w:val="Hyperlink"/>
    <w:semiHidden/>
    <w:rPr>
      <w:color w:val="0000FF"/>
      <w:u w:val="single"/>
    </w:rPr>
  </w:style>
  <w:style w:type="character" w:styleId="Collegamentovisitato">
    <w:name w:val="FollowedHyperlink"/>
    <w:semiHidden/>
    <w:rPr>
      <w:color w:val="800080"/>
      <w:u w:val="single"/>
    </w:rPr>
  </w:style>
  <w:style w:type="paragraph" w:styleId="Testofumetto">
    <w:name w:val="Balloon Text"/>
    <w:basedOn w:val="Normale"/>
    <w:semiHidden/>
    <w:rPr>
      <w:rFonts w:ascii="Tahoma" w:hAnsi="Tahoma" w:cs="Tahoma"/>
      <w:sz w:val="16"/>
      <w:szCs w:val="16"/>
    </w:rPr>
  </w:style>
  <w:style w:type="paragraph" w:customStyle="1" w:styleId="corpotesto">
    <w:name w:val="corpo testo"/>
    <w:basedOn w:val="Normale"/>
    <w:pPr>
      <w:tabs>
        <w:tab w:val="left" w:pos="1077"/>
      </w:tabs>
      <w:spacing w:line="360" w:lineRule="atLeast"/>
      <w:ind w:left="851" w:right="851"/>
    </w:pPr>
    <w:rPr>
      <w:sz w:val="24"/>
      <w:szCs w:val="24"/>
    </w:rPr>
  </w:style>
  <w:style w:type="character" w:customStyle="1" w:styleId="StileArial12pt">
    <w:name w:val="Stile Arial 12 pt"/>
    <w:rPr>
      <w:rFonts w:ascii="Arial" w:hAnsi="Arial"/>
      <w:sz w:val="24"/>
    </w:rPr>
  </w:style>
  <w:style w:type="character" w:customStyle="1" w:styleId="CorpodeltestoCarattere">
    <w:name w:val="Corpo del testo Carattere"/>
    <w:rPr>
      <w:sz w:val="24"/>
    </w:rPr>
  </w:style>
  <w:style w:type="character" w:customStyle="1" w:styleId="Titolo1Carattere">
    <w:name w:val="Titolo 1 Carattere"/>
    <w:rPr>
      <w:b/>
      <w:sz w:val="40"/>
    </w:rPr>
  </w:style>
  <w:style w:type="character" w:customStyle="1" w:styleId="Titolo2Carattere">
    <w:name w:val="Titolo 2 Carattere"/>
    <w:rPr>
      <w:b/>
      <w:sz w:val="24"/>
    </w:rPr>
  </w:style>
  <w:style w:type="character" w:customStyle="1" w:styleId="RientrocorpodeltestoCarattere">
    <w:name w:val="Rientro corpo del testo Carattere"/>
    <w:rPr>
      <w:color w:val="0000FF"/>
      <w:sz w:val="24"/>
    </w:rPr>
  </w:style>
  <w:style w:type="paragraph" w:customStyle="1" w:styleId="FR1">
    <w:name w:val="FR1"/>
    <w:rsid w:val="00573AF6"/>
    <w:pPr>
      <w:widowControl w:val="0"/>
      <w:autoSpaceDE w:val="0"/>
      <w:autoSpaceDN w:val="0"/>
      <w:adjustRightInd w:val="0"/>
    </w:pPr>
    <w:rPr>
      <w:b/>
      <w:bCs/>
      <w:sz w:val="44"/>
      <w:szCs w:val="44"/>
    </w:rPr>
  </w:style>
  <w:style w:type="paragraph" w:styleId="Titolo">
    <w:name w:val="Title"/>
    <w:basedOn w:val="Normale"/>
    <w:next w:val="Normale"/>
    <w:link w:val="TitoloCarattere"/>
    <w:qFormat/>
    <w:rsid w:val="00573AF6"/>
    <w:pPr>
      <w:widowControl w:val="0"/>
      <w:autoSpaceDE w:val="0"/>
      <w:autoSpaceDN w:val="0"/>
      <w:adjustRightInd w:val="0"/>
      <w:spacing w:before="240" w:after="60" w:line="360" w:lineRule="auto"/>
      <w:ind w:left="680"/>
      <w:jc w:val="center"/>
      <w:outlineLvl w:val="0"/>
    </w:pPr>
    <w:rPr>
      <w:rFonts w:ascii="Cambria" w:hAnsi="Cambria"/>
      <w:b/>
      <w:bCs/>
      <w:noProof/>
      <w:kern w:val="28"/>
      <w:sz w:val="32"/>
      <w:szCs w:val="32"/>
    </w:rPr>
  </w:style>
  <w:style w:type="character" w:customStyle="1" w:styleId="TitoloCarattere">
    <w:name w:val="Titolo Carattere"/>
    <w:link w:val="Titolo"/>
    <w:rsid w:val="00573AF6"/>
    <w:rPr>
      <w:rFonts w:ascii="Cambria" w:hAnsi="Cambria"/>
      <w:b/>
      <w:bCs/>
      <w:noProof/>
      <w:kern w:val="28"/>
      <w:sz w:val="32"/>
      <w:szCs w:val="32"/>
    </w:rPr>
  </w:style>
  <w:style w:type="paragraph" w:styleId="Paragrafoelenco">
    <w:name w:val="List Paragraph"/>
    <w:basedOn w:val="Normale"/>
    <w:uiPriority w:val="34"/>
    <w:qFormat/>
    <w:rsid w:val="00501783"/>
    <w:pPr>
      <w:ind w:left="708"/>
    </w:pPr>
  </w:style>
  <w:style w:type="character" w:customStyle="1" w:styleId="PidipaginaCarattere">
    <w:name w:val="Piè di pagina Carattere"/>
    <w:link w:val="Pidipagina"/>
    <w:rsid w:val="00A05379"/>
  </w:style>
  <w:style w:type="character" w:styleId="Menzionenonrisolta">
    <w:name w:val="Unresolved Mention"/>
    <w:basedOn w:val="Carpredefinitoparagrafo"/>
    <w:uiPriority w:val="99"/>
    <w:semiHidden/>
    <w:unhideWhenUsed/>
    <w:rsid w:val="00A66BEB"/>
    <w:rPr>
      <w:color w:val="605E5C"/>
      <w:shd w:val="clear" w:color="auto" w:fill="E1DFDD"/>
    </w:rPr>
  </w:style>
  <w:style w:type="character" w:styleId="Enfasicorsivo">
    <w:name w:val="Emphasis"/>
    <w:uiPriority w:val="20"/>
    <w:qFormat/>
    <w:rsid w:val="000B1FFC"/>
    <w:rPr>
      <w:i/>
      <w:iCs/>
    </w:rPr>
  </w:style>
  <w:style w:type="paragraph" w:customStyle="1" w:styleId="Default">
    <w:name w:val="Default"/>
    <w:rsid w:val="00D56DFD"/>
    <w:pPr>
      <w:autoSpaceDE w:val="0"/>
      <w:autoSpaceDN w:val="0"/>
      <w:adjustRightInd w:val="0"/>
    </w:pPr>
    <w:rPr>
      <w:color w:val="000000"/>
      <w:sz w:val="24"/>
      <w:szCs w:val="24"/>
    </w:rPr>
  </w:style>
  <w:style w:type="paragraph" w:styleId="NormaleWeb">
    <w:name w:val="Normal (Web)"/>
    <w:basedOn w:val="Normale"/>
    <w:uiPriority w:val="99"/>
    <w:semiHidden/>
    <w:unhideWhenUsed/>
    <w:rsid w:val="004553B9"/>
    <w:pPr>
      <w:spacing w:before="100" w:beforeAutospacing="1" w:after="100" w:afterAutospacing="1"/>
    </w:pPr>
    <w:rPr>
      <w:sz w:val="24"/>
      <w:szCs w:val="24"/>
    </w:rPr>
  </w:style>
  <w:style w:type="character" w:styleId="Enfasigrassetto">
    <w:name w:val="Strong"/>
    <w:basedOn w:val="Carpredefinitoparagrafo"/>
    <w:uiPriority w:val="22"/>
    <w:qFormat/>
    <w:rsid w:val="004553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interno.gov.it/sites/default/files/allegati/nuovo_protocollo_di_legalitx_pedemontana_veneta.pdf"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9b8893ad-3d69-41de-b649-d1bd51973bb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AA6000DCC32BD40BF7E2C6365A4976E" ma:contentTypeVersion="12" ma:contentTypeDescription="Create a new document." ma:contentTypeScope="" ma:versionID="3983712bbe577450f467d727ee6303bb">
  <xsd:schema xmlns:xsd="http://www.w3.org/2001/XMLSchema" xmlns:xs="http://www.w3.org/2001/XMLSchema" xmlns:p="http://schemas.microsoft.com/office/2006/metadata/properties" xmlns:ns2="9b8893ad-3d69-41de-b649-d1bd51973bb4" xmlns:ns3="970dbe7f-c47a-49d3-a462-e49c963d10d9" targetNamespace="http://schemas.microsoft.com/office/2006/metadata/properties" ma:root="true" ma:fieldsID="179c91ad898e194ec87736bb89f10653" ns2:_="" ns3:_="">
    <xsd:import namespace="9b8893ad-3d69-41de-b649-d1bd51973bb4"/>
    <xsd:import namespace="970dbe7f-c47a-49d3-a462-e49c963d10d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_Flow_SignoffStatu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8893ad-3d69-41de-b649-d1bd51973b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2" nillable="true" ma:displayName="Sign-off status" ma:internalName="Sign_x002d_off_x0020_status">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70dbe7f-c47a-49d3-a462-e49c963d10d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E1CDA1-2D8A-473C-8C3B-C7A644EC976F}">
  <ds:schemaRefs>
    <ds:schemaRef ds:uri="http://schemas.microsoft.com/sharepoint/v3/contenttype/forms"/>
  </ds:schemaRefs>
</ds:datastoreItem>
</file>

<file path=customXml/itemProps2.xml><?xml version="1.0" encoding="utf-8"?>
<ds:datastoreItem xmlns:ds="http://schemas.openxmlformats.org/officeDocument/2006/customXml" ds:itemID="{C13B479A-1A52-4BAF-BEAE-EC45F50EDF58}">
  <ds:schemaRefs>
    <ds:schemaRef ds:uri="http://schemas.microsoft.com/office/2006/metadata/properties"/>
    <ds:schemaRef ds:uri="http://schemas.microsoft.com/office/infopath/2007/PartnerControls"/>
    <ds:schemaRef ds:uri="9b8893ad-3d69-41de-b649-d1bd51973bb4"/>
  </ds:schemaRefs>
</ds:datastoreItem>
</file>

<file path=customXml/itemProps3.xml><?xml version="1.0" encoding="utf-8"?>
<ds:datastoreItem xmlns:ds="http://schemas.openxmlformats.org/officeDocument/2006/customXml" ds:itemID="{74EA6528-AA1F-45C4-BF17-ED327115E5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8893ad-3d69-41de-b649-d1bd51973bb4"/>
    <ds:schemaRef ds:uri="970dbe7f-c47a-49d3-a462-e49c963d1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2237</Words>
  <Characters>13940</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16145</CharactersWithSpaces>
  <SharedDoc>false</SharedDoc>
  <HyperlinkBase>X</HyperlinkBase>
  <HLinks>
    <vt:vector size="18" baseType="variant">
      <vt:variant>
        <vt:i4>6160472</vt:i4>
      </vt:variant>
      <vt:variant>
        <vt:i4>123</vt:i4>
      </vt:variant>
      <vt:variant>
        <vt:i4>0</vt:i4>
      </vt:variant>
      <vt:variant>
        <vt:i4>5</vt:i4>
      </vt:variant>
      <vt:variant>
        <vt:lpwstr>../../7/7.4.2/Modulo suggerimenti, segnalazioni, reclami.docx</vt:lpwstr>
      </vt:variant>
      <vt:variant>
        <vt:lpwstr/>
      </vt:variant>
      <vt:variant>
        <vt:i4>5242970</vt:i4>
      </vt:variant>
      <vt:variant>
        <vt:i4>120</vt:i4>
      </vt:variant>
      <vt:variant>
        <vt:i4>0</vt:i4>
      </vt:variant>
      <vt:variant>
        <vt:i4>5</vt:i4>
      </vt:variant>
      <vt:variant>
        <vt:lpwstr>../../8/8.1/istruzioni operative - raccolta/Istruzioni operative-elenco.xlsx</vt:lpwstr>
      </vt:variant>
      <vt:variant>
        <vt:lpwstr/>
      </vt:variant>
      <vt:variant>
        <vt:i4>3932223</vt:i4>
      </vt:variant>
      <vt:variant>
        <vt:i4>117</vt:i4>
      </vt:variant>
      <vt:variant>
        <vt:i4>0</vt:i4>
      </vt:variant>
      <vt:variant>
        <vt:i4>5</vt:i4>
      </vt:variant>
      <vt:variant>
        <vt:lpwstr>../../8/8.1/istruzioni operative - raccolta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2021-07-07T16:08:00Z</dcterms:created>
  <dcterms:modified xsi:type="dcterms:W3CDTF">2021-07-07T17:46:00Z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0x0101005AA6000DCC32BD40BF7E2C6365A4976E</vt:lpwstr>
  </property>
  <property fmtid="{D5CDD505-2E9C-101B-9397-08002B2CF9AE}" pid="3" name="ComplianceAssetId">
    <vt:lpwstr/>
  </property>
</Properties>
</file>