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AEDD0F" w14:textId="7862CCE9" w:rsidR="00825AF6" w:rsidRPr="00520EF4" w:rsidRDefault="00825AF6">
      <w:pPr>
        <w:pStyle w:val="Pidipagina"/>
        <w:tabs>
          <w:tab w:val="clear" w:pos="4819"/>
          <w:tab w:val="clear" w:pos="9638"/>
        </w:tabs>
        <w:jc w:val="center"/>
        <w:rPr>
          <w:rFonts w:asciiTheme="majorHAnsi" w:hAnsiTheme="majorHAnsi" w:cstheme="majorHAnsi"/>
          <w:b/>
          <w:sz w:val="18"/>
          <w:szCs w:val="18"/>
        </w:rPr>
      </w:pPr>
    </w:p>
    <w:p w14:paraId="015C1011" w14:textId="43E114BF" w:rsidR="00A66BEB" w:rsidRPr="00520EF4" w:rsidRDefault="00A66BEB">
      <w:pPr>
        <w:pStyle w:val="Pidipagina"/>
        <w:tabs>
          <w:tab w:val="clear" w:pos="4819"/>
          <w:tab w:val="clear" w:pos="9638"/>
        </w:tabs>
        <w:jc w:val="center"/>
        <w:rPr>
          <w:rFonts w:asciiTheme="majorHAnsi" w:hAnsiTheme="majorHAnsi" w:cstheme="majorHAnsi"/>
          <w:b/>
          <w:sz w:val="18"/>
          <w:szCs w:val="18"/>
        </w:rPr>
      </w:pPr>
    </w:p>
    <w:p w14:paraId="60D008DA" w14:textId="341D121E" w:rsidR="00137976" w:rsidRPr="00520EF4" w:rsidRDefault="00BB3048" w:rsidP="00BB3048">
      <w:pPr>
        <w:pStyle w:val="Pidipagina"/>
        <w:tabs>
          <w:tab w:val="clear" w:pos="4819"/>
          <w:tab w:val="clear" w:pos="9638"/>
          <w:tab w:val="left" w:pos="622"/>
        </w:tabs>
        <w:jc w:val="center"/>
        <w:rPr>
          <w:rFonts w:asciiTheme="majorHAnsi" w:hAnsiTheme="majorHAnsi" w:cstheme="majorHAnsi"/>
          <w:b/>
          <w:bCs/>
          <w:color w:val="0000FF"/>
          <w:sz w:val="18"/>
          <w:szCs w:val="18"/>
        </w:rPr>
      </w:pPr>
      <w:r w:rsidRPr="00520EF4">
        <w:rPr>
          <w:rFonts w:asciiTheme="majorHAnsi" w:hAnsiTheme="majorHAnsi" w:cstheme="majorHAnsi"/>
          <w:b/>
          <w:bCs/>
          <w:color w:val="0000FF"/>
          <w:sz w:val="18"/>
          <w:szCs w:val="18"/>
        </w:rPr>
        <w:t>PROCEDURA</w:t>
      </w:r>
      <w:r w:rsidR="004A48F2" w:rsidRPr="00520EF4">
        <w:rPr>
          <w:rFonts w:asciiTheme="majorHAnsi" w:hAnsiTheme="majorHAnsi" w:cstheme="majorHAnsi"/>
          <w:b/>
          <w:bCs/>
          <w:color w:val="0000FF"/>
          <w:sz w:val="18"/>
          <w:szCs w:val="18"/>
        </w:rPr>
        <w:t xml:space="preserve"> ANTICORRUZIONE</w:t>
      </w:r>
    </w:p>
    <w:p w14:paraId="03260B95" w14:textId="77777777" w:rsidR="00D56DFD" w:rsidRPr="00520EF4" w:rsidRDefault="00D56DFD" w:rsidP="00D56DFD">
      <w:pPr>
        <w:pStyle w:val="Default"/>
        <w:rPr>
          <w:rFonts w:asciiTheme="majorHAnsi" w:hAnsiTheme="majorHAnsi" w:cstheme="majorHAnsi"/>
          <w:sz w:val="18"/>
          <w:szCs w:val="18"/>
        </w:rPr>
      </w:pPr>
    </w:p>
    <w:p w14:paraId="5A4CD4CD" w14:textId="6596FB5D" w:rsidR="00D56DFD" w:rsidRPr="00520EF4" w:rsidRDefault="00D56DFD" w:rsidP="00D56DFD">
      <w:pPr>
        <w:pStyle w:val="Pidipagina"/>
        <w:tabs>
          <w:tab w:val="clear" w:pos="4819"/>
          <w:tab w:val="clear" w:pos="9638"/>
          <w:tab w:val="left" w:pos="622"/>
        </w:tabs>
        <w:jc w:val="center"/>
        <w:rPr>
          <w:rFonts w:asciiTheme="majorHAnsi" w:hAnsiTheme="majorHAnsi" w:cstheme="majorHAnsi"/>
          <w:b/>
          <w:bCs/>
          <w:color w:val="0000FF"/>
          <w:sz w:val="18"/>
          <w:szCs w:val="18"/>
        </w:rPr>
      </w:pPr>
      <w:r w:rsidRPr="00520EF4">
        <w:rPr>
          <w:rFonts w:asciiTheme="majorHAnsi" w:hAnsiTheme="majorHAnsi" w:cstheme="majorHAnsi"/>
          <w:b/>
          <w:bCs/>
          <w:color w:val="0000FF"/>
          <w:sz w:val="18"/>
          <w:szCs w:val="18"/>
        </w:rPr>
        <w:t xml:space="preserve"> ai sensi della Norma UNI ISO 37001:2016</w:t>
      </w:r>
    </w:p>
    <w:p w14:paraId="38492DB4" w14:textId="6A6B202A" w:rsidR="00BB3048" w:rsidRPr="00520EF4" w:rsidRDefault="00BB3048" w:rsidP="00137976">
      <w:pPr>
        <w:pStyle w:val="Pidipagina"/>
        <w:tabs>
          <w:tab w:val="clear" w:pos="4819"/>
          <w:tab w:val="clear" w:pos="9638"/>
          <w:tab w:val="left" w:pos="622"/>
        </w:tabs>
        <w:rPr>
          <w:rFonts w:asciiTheme="majorHAnsi" w:hAnsiTheme="majorHAnsi" w:cstheme="majorHAnsi"/>
          <w:b/>
          <w:bCs/>
          <w:color w:val="0000FF"/>
          <w:sz w:val="18"/>
          <w:szCs w:val="18"/>
        </w:rPr>
      </w:pPr>
    </w:p>
    <w:p w14:paraId="2ABDD9EE" w14:textId="77777777" w:rsidR="00BB3048" w:rsidRPr="00520EF4" w:rsidRDefault="00BB3048" w:rsidP="00137976">
      <w:pPr>
        <w:pStyle w:val="Pidipagina"/>
        <w:tabs>
          <w:tab w:val="clear" w:pos="4819"/>
          <w:tab w:val="clear" w:pos="9638"/>
          <w:tab w:val="left" w:pos="622"/>
        </w:tabs>
        <w:rPr>
          <w:rFonts w:asciiTheme="majorHAnsi" w:hAnsiTheme="majorHAnsi" w:cstheme="majorHAnsi"/>
          <w:b/>
          <w:bCs/>
          <w:color w:val="0000FF"/>
          <w:sz w:val="18"/>
          <w:szCs w:val="18"/>
        </w:rPr>
      </w:pPr>
    </w:p>
    <w:tbl>
      <w:tblPr>
        <w:tblStyle w:val="Grigliatabella"/>
        <w:tblW w:w="0" w:type="auto"/>
        <w:tblLook w:val="04A0" w:firstRow="1" w:lastRow="0" w:firstColumn="1" w:lastColumn="0" w:noHBand="0" w:noVBand="1"/>
      </w:tblPr>
      <w:tblGrid>
        <w:gridCol w:w="703"/>
        <w:gridCol w:w="1034"/>
        <w:gridCol w:w="7891"/>
      </w:tblGrid>
      <w:tr w:rsidR="00137976" w:rsidRPr="00520EF4" w14:paraId="2775B43F" w14:textId="77777777" w:rsidTr="00137976">
        <w:tc>
          <w:tcPr>
            <w:tcW w:w="704" w:type="dxa"/>
          </w:tcPr>
          <w:p w14:paraId="280923BA" w14:textId="5008CE95" w:rsidR="00137976" w:rsidRPr="00520EF4" w:rsidRDefault="00137976" w:rsidP="00137976">
            <w:pPr>
              <w:pStyle w:val="Pidipagina"/>
              <w:tabs>
                <w:tab w:val="clear" w:pos="4819"/>
                <w:tab w:val="clear" w:pos="9638"/>
                <w:tab w:val="left" w:pos="392"/>
              </w:tabs>
              <w:rPr>
                <w:rFonts w:asciiTheme="majorHAnsi" w:hAnsiTheme="majorHAnsi" w:cstheme="majorHAnsi"/>
                <w:sz w:val="18"/>
                <w:szCs w:val="18"/>
              </w:rPr>
            </w:pPr>
            <w:r w:rsidRPr="00520EF4">
              <w:rPr>
                <w:rFonts w:asciiTheme="majorHAnsi" w:hAnsiTheme="majorHAnsi" w:cstheme="majorHAnsi"/>
                <w:sz w:val="18"/>
                <w:szCs w:val="18"/>
              </w:rPr>
              <w:t>Rev.</w:t>
            </w:r>
          </w:p>
        </w:tc>
        <w:tc>
          <w:tcPr>
            <w:tcW w:w="992" w:type="dxa"/>
          </w:tcPr>
          <w:p w14:paraId="01AC5C1C" w14:textId="0C3B57AF" w:rsidR="00137976" w:rsidRPr="00520EF4" w:rsidRDefault="00137976" w:rsidP="00137976">
            <w:pPr>
              <w:pStyle w:val="Pidipagina"/>
              <w:tabs>
                <w:tab w:val="clear" w:pos="4819"/>
                <w:tab w:val="clear" w:pos="9638"/>
                <w:tab w:val="left" w:pos="392"/>
              </w:tabs>
              <w:rPr>
                <w:rFonts w:asciiTheme="majorHAnsi" w:hAnsiTheme="majorHAnsi" w:cstheme="majorHAnsi"/>
                <w:sz w:val="18"/>
                <w:szCs w:val="18"/>
              </w:rPr>
            </w:pPr>
            <w:r w:rsidRPr="00520EF4">
              <w:rPr>
                <w:rFonts w:asciiTheme="majorHAnsi" w:hAnsiTheme="majorHAnsi" w:cstheme="majorHAnsi"/>
                <w:sz w:val="18"/>
                <w:szCs w:val="18"/>
              </w:rPr>
              <w:t>del</w:t>
            </w:r>
          </w:p>
        </w:tc>
        <w:tc>
          <w:tcPr>
            <w:tcW w:w="7932" w:type="dxa"/>
          </w:tcPr>
          <w:p w14:paraId="4C5657DE" w14:textId="272773EE" w:rsidR="00137976" w:rsidRPr="00520EF4" w:rsidRDefault="00137976" w:rsidP="00137976">
            <w:pPr>
              <w:pStyle w:val="Pidipagina"/>
              <w:tabs>
                <w:tab w:val="clear" w:pos="4819"/>
                <w:tab w:val="clear" w:pos="9638"/>
                <w:tab w:val="left" w:pos="392"/>
              </w:tabs>
              <w:rPr>
                <w:rFonts w:asciiTheme="majorHAnsi" w:hAnsiTheme="majorHAnsi" w:cstheme="majorHAnsi"/>
                <w:sz w:val="18"/>
                <w:szCs w:val="18"/>
              </w:rPr>
            </w:pPr>
            <w:r w:rsidRPr="00520EF4">
              <w:rPr>
                <w:rFonts w:asciiTheme="majorHAnsi" w:hAnsiTheme="majorHAnsi" w:cstheme="majorHAnsi"/>
                <w:sz w:val="18"/>
                <w:szCs w:val="18"/>
              </w:rPr>
              <w:t>Motivo</w:t>
            </w:r>
          </w:p>
        </w:tc>
      </w:tr>
      <w:tr w:rsidR="00137976" w:rsidRPr="00520EF4" w14:paraId="2E3A32D2" w14:textId="77777777" w:rsidTr="00137976">
        <w:tc>
          <w:tcPr>
            <w:tcW w:w="704" w:type="dxa"/>
          </w:tcPr>
          <w:p w14:paraId="4E032829" w14:textId="09BC7790" w:rsidR="00137976" w:rsidRPr="00520EF4" w:rsidRDefault="00137976" w:rsidP="00137976">
            <w:pPr>
              <w:pStyle w:val="Pidipagina"/>
              <w:tabs>
                <w:tab w:val="clear" w:pos="4819"/>
                <w:tab w:val="clear" w:pos="9638"/>
                <w:tab w:val="left" w:pos="392"/>
              </w:tabs>
              <w:rPr>
                <w:rFonts w:asciiTheme="majorHAnsi" w:hAnsiTheme="majorHAnsi" w:cstheme="majorHAnsi"/>
                <w:sz w:val="18"/>
                <w:szCs w:val="18"/>
              </w:rPr>
            </w:pPr>
            <w:r w:rsidRPr="00520EF4">
              <w:rPr>
                <w:rFonts w:asciiTheme="majorHAnsi" w:hAnsiTheme="majorHAnsi" w:cstheme="majorHAnsi"/>
                <w:sz w:val="18"/>
                <w:szCs w:val="18"/>
              </w:rPr>
              <w:t>0</w:t>
            </w:r>
          </w:p>
        </w:tc>
        <w:tc>
          <w:tcPr>
            <w:tcW w:w="992" w:type="dxa"/>
          </w:tcPr>
          <w:p w14:paraId="6A2878CB" w14:textId="6313C13C" w:rsidR="00137976" w:rsidRPr="00520EF4" w:rsidRDefault="00520EF4" w:rsidP="00137976">
            <w:pPr>
              <w:pStyle w:val="Pidipagina"/>
              <w:tabs>
                <w:tab w:val="clear" w:pos="4819"/>
                <w:tab w:val="clear" w:pos="9638"/>
                <w:tab w:val="left" w:pos="392"/>
              </w:tabs>
              <w:rPr>
                <w:rFonts w:asciiTheme="majorHAnsi" w:hAnsiTheme="majorHAnsi" w:cstheme="majorHAnsi"/>
                <w:sz w:val="18"/>
                <w:szCs w:val="18"/>
              </w:rPr>
            </w:pPr>
            <w:r>
              <w:rPr>
                <w:rFonts w:asciiTheme="majorHAnsi" w:hAnsiTheme="majorHAnsi" w:cstheme="majorHAnsi"/>
                <w:sz w:val="18"/>
                <w:szCs w:val="18"/>
              </w:rPr>
              <w:t>08.03.2021</w:t>
            </w:r>
          </w:p>
        </w:tc>
        <w:tc>
          <w:tcPr>
            <w:tcW w:w="7932" w:type="dxa"/>
          </w:tcPr>
          <w:p w14:paraId="2DAF0406" w14:textId="07E8FB4F" w:rsidR="00137976" w:rsidRPr="00520EF4" w:rsidRDefault="00D56DFD" w:rsidP="00D56DFD">
            <w:pPr>
              <w:pStyle w:val="Pidipagina"/>
              <w:tabs>
                <w:tab w:val="clear" w:pos="4819"/>
                <w:tab w:val="clear" w:pos="9638"/>
                <w:tab w:val="left" w:pos="392"/>
              </w:tabs>
              <w:rPr>
                <w:rFonts w:asciiTheme="majorHAnsi" w:hAnsiTheme="majorHAnsi" w:cstheme="majorHAnsi"/>
                <w:sz w:val="18"/>
                <w:szCs w:val="18"/>
              </w:rPr>
            </w:pPr>
            <w:r w:rsidRPr="00520EF4">
              <w:rPr>
                <w:rFonts w:asciiTheme="majorHAnsi" w:hAnsiTheme="majorHAnsi" w:cstheme="majorHAnsi"/>
                <w:sz w:val="18"/>
                <w:szCs w:val="18"/>
              </w:rPr>
              <w:t>Prima finalizzata al raggiungimento della certificazione UNI ISO 37001:2016</w:t>
            </w:r>
          </w:p>
        </w:tc>
      </w:tr>
      <w:tr w:rsidR="00D56DFD" w:rsidRPr="00520EF4" w14:paraId="7E1AF3A0" w14:textId="77777777" w:rsidTr="00137976">
        <w:tc>
          <w:tcPr>
            <w:tcW w:w="704" w:type="dxa"/>
          </w:tcPr>
          <w:p w14:paraId="3CEE3247" w14:textId="6B0145AC" w:rsidR="00D56DFD" w:rsidRPr="00520EF4" w:rsidRDefault="00D56DFD" w:rsidP="00137976">
            <w:pPr>
              <w:pStyle w:val="Pidipagina"/>
              <w:tabs>
                <w:tab w:val="clear" w:pos="4819"/>
                <w:tab w:val="clear" w:pos="9638"/>
                <w:tab w:val="left" w:pos="392"/>
              </w:tabs>
              <w:rPr>
                <w:rFonts w:asciiTheme="majorHAnsi" w:hAnsiTheme="majorHAnsi" w:cstheme="majorHAnsi"/>
                <w:sz w:val="18"/>
                <w:szCs w:val="18"/>
              </w:rPr>
            </w:pPr>
            <w:r w:rsidRPr="00520EF4">
              <w:rPr>
                <w:rFonts w:asciiTheme="majorHAnsi" w:hAnsiTheme="majorHAnsi" w:cstheme="majorHAnsi"/>
                <w:sz w:val="18"/>
                <w:szCs w:val="18"/>
              </w:rPr>
              <w:t>1</w:t>
            </w:r>
          </w:p>
        </w:tc>
        <w:tc>
          <w:tcPr>
            <w:tcW w:w="992" w:type="dxa"/>
          </w:tcPr>
          <w:p w14:paraId="190BA324" w14:textId="37ED0B05" w:rsidR="00D56DFD" w:rsidRPr="00520EF4" w:rsidRDefault="00D56DFD" w:rsidP="00137976">
            <w:pPr>
              <w:pStyle w:val="Pidipagina"/>
              <w:tabs>
                <w:tab w:val="clear" w:pos="4819"/>
                <w:tab w:val="clear" w:pos="9638"/>
                <w:tab w:val="left" w:pos="392"/>
              </w:tabs>
              <w:rPr>
                <w:rFonts w:asciiTheme="majorHAnsi" w:hAnsiTheme="majorHAnsi" w:cstheme="majorHAnsi"/>
                <w:sz w:val="18"/>
                <w:szCs w:val="18"/>
              </w:rPr>
            </w:pPr>
          </w:p>
        </w:tc>
        <w:tc>
          <w:tcPr>
            <w:tcW w:w="7932" w:type="dxa"/>
          </w:tcPr>
          <w:p w14:paraId="6E7E4B48" w14:textId="079497F9" w:rsidR="00D56DFD" w:rsidRPr="00520EF4" w:rsidRDefault="00D56DFD" w:rsidP="00D56DFD">
            <w:pPr>
              <w:pStyle w:val="Pidipagina"/>
              <w:tabs>
                <w:tab w:val="clear" w:pos="4819"/>
                <w:tab w:val="clear" w:pos="9638"/>
                <w:tab w:val="left" w:pos="392"/>
              </w:tabs>
              <w:rPr>
                <w:rFonts w:asciiTheme="majorHAnsi" w:hAnsiTheme="majorHAnsi" w:cstheme="majorHAnsi"/>
                <w:sz w:val="18"/>
                <w:szCs w:val="18"/>
              </w:rPr>
            </w:pPr>
          </w:p>
        </w:tc>
      </w:tr>
    </w:tbl>
    <w:p w14:paraId="06EC0184" w14:textId="2B651B2B" w:rsidR="00A66BEB" w:rsidRPr="00520EF4" w:rsidRDefault="00A66BEB" w:rsidP="00137976">
      <w:pPr>
        <w:pStyle w:val="Pidipagina"/>
        <w:tabs>
          <w:tab w:val="clear" w:pos="4819"/>
          <w:tab w:val="clear" w:pos="9638"/>
          <w:tab w:val="left" w:pos="622"/>
        </w:tabs>
        <w:rPr>
          <w:rFonts w:asciiTheme="majorHAnsi" w:hAnsiTheme="majorHAnsi" w:cstheme="majorHAnsi"/>
          <w:b/>
          <w:bCs/>
          <w:color w:val="0000FF"/>
          <w:sz w:val="18"/>
          <w:szCs w:val="18"/>
        </w:rPr>
      </w:pPr>
    </w:p>
    <w:p w14:paraId="0F931ECA" w14:textId="77777777" w:rsidR="00137976" w:rsidRPr="00520EF4" w:rsidRDefault="00137976">
      <w:pPr>
        <w:pStyle w:val="Pidipagina"/>
        <w:tabs>
          <w:tab w:val="clear" w:pos="4819"/>
          <w:tab w:val="clear" w:pos="9638"/>
        </w:tabs>
        <w:jc w:val="center"/>
        <w:rPr>
          <w:rFonts w:asciiTheme="majorHAnsi" w:hAnsiTheme="majorHAnsi" w:cstheme="majorHAnsi"/>
          <w:b/>
          <w:bCs/>
          <w:color w:val="0000FF"/>
          <w:sz w:val="18"/>
          <w:szCs w:val="18"/>
        </w:rPr>
      </w:pPr>
    </w:p>
    <w:p w14:paraId="3FBEB1FF" w14:textId="5B48E666" w:rsidR="004B058C" w:rsidRDefault="00137976">
      <w:pPr>
        <w:pStyle w:val="Sommario1"/>
        <w:rPr>
          <w:rFonts w:asciiTheme="minorHAnsi" w:eastAsiaTheme="minorEastAsia" w:hAnsiTheme="minorHAnsi" w:cstheme="minorBidi"/>
          <w:color w:val="auto"/>
          <w:sz w:val="22"/>
          <w:szCs w:val="22"/>
        </w:rPr>
      </w:pPr>
      <w:r w:rsidRPr="00520EF4">
        <w:rPr>
          <w:b/>
          <w:bCs/>
          <w:sz w:val="18"/>
          <w:szCs w:val="18"/>
        </w:rPr>
        <w:fldChar w:fldCharType="begin"/>
      </w:r>
      <w:r w:rsidRPr="00520EF4">
        <w:rPr>
          <w:b/>
          <w:bCs/>
          <w:sz w:val="18"/>
          <w:szCs w:val="18"/>
        </w:rPr>
        <w:instrText xml:space="preserve"> TOC  \* MERGEFORMAT </w:instrText>
      </w:r>
      <w:r w:rsidRPr="00520EF4">
        <w:rPr>
          <w:b/>
          <w:bCs/>
          <w:sz w:val="18"/>
          <w:szCs w:val="18"/>
        </w:rPr>
        <w:fldChar w:fldCharType="separate"/>
      </w:r>
      <w:r w:rsidR="004B058C" w:rsidRPr="00184D87">
        <w:t>0.</w:t>
      </w:r>
      <w:r w:rsidR="004B058C">
        <w:rPr>
          <w:rFonts w:asciiTheme="minorHAnsi" w:eastAsiaTheme="minorEastAsia" w:hAnsiTheme="minorHAnsi" w:cstheme="minorBidi"/>
          <w:color w:val="auto"/>
          <w:sz w:val="22"/>
          <w:szCs w:val="22"/>
        </w:rPr>
        <w:tab/>
      </w:r>
      <w:r w:rsidR="004B058C" w:rsidRPr="00184D87">
        <w:t>Premessa</w:t>
      </w:r>
      <w:r w:rsidR="004B058C">
        <w:tab/>
      </w:r>
      <w:r w:rsidR="004B058C">
        <w:fldChar w:fldCharType="begin"/>
      </w:r>
      <w:r w:rsidR="004B058C">
        <w:instrText xml:space="preserve"> PAGEREF _Toc73609847 \h </w:instrText>
      </w:r>
      <w:r w:rsidR="004B058C">
        <w:fldChar w:fldCharType="separate"/>
      </w:r>
      <w:r w:rsidR="00CC44AE">
        <w:t>2</w:t>
      </w:r>
      <w:r w:rsidR="004B058C">
        <w:fldChar w:fldCharType="end"/>
      </w:r>
    </w:p>
    <w:p w14:paraId="11BF505E" w14:textId="3A6CA821" w:rsidR="004B058C" w:rsidRDefault="004B058C">
      <w:pPr>
        <w:pStyle w:val="Sommario1"/>
        <w:rPr>
          <w:rFonts w:asciiTheme="minorHAnsi" w:eastAsiaTheme="minorEastAsia" w:hAnsiTheme="minorHAnsi" w:cstheme="minorBidi"/>
          <w:color w:val="auto"/>
          <w:sz w:val="22"/>
          <w:szCs w:val="22"/>
        </w:rPr>
      </w:pPr>
      <w:r w:rsidRPr="00184D87">
        <w:t>1.</w:t>
      </w:r>
      <w:r>
        <w:rPr>
          <w:rFonts w:asciiTheme="minorHAnsi" w:eastAsiaTheme="minorEastAsia" w:hAnsiTheme="minorHAnsi" w:cstheme="minorBidi"/>
          <w:color w:val="auto"/>
          <w:sz w:val="22"/>
          <w:szCs w:val="22"/>
        </w:rPr>
        <w:tab/>
      </w:r>
      <w:r w:rsidRPr="00184D87">
        <w:t>Scopo e campo di applicazione</w:t>
      </w:r>
      <w:r>
        <w:tab/>
      </w:r>
      <w:r>
        <w:fldChar w:fldCharType="begin"/>
      </w:r>
      <w:r>
        <w:instrText xml:space="preserve"> PAGEREF _Toc73609848 \h </w:instrText>
      </w:r>
      <w:r>
        <w:fldChar w:fldCharType="separate"/>
      </w:r>
      <w:r w:rsidR="00CC44AE">
        <w:t>2</w:t>
      </w:r>
      <w:r>
        <w:fldChar w:fldCharType="end"/>
      </w:r>
    </w:p>
    <w:p w14:paraId="737AD99F" w14:textId="048798E8" w:rsidR="004B058C" w:rsidRDefault="004B058C">
      <w:pPr>
        <w:pStyle w:val="Sommario1"/>
        <w:rPr>
          <w:rFonts w:asciiTheme="minorHAnsi" w:eastAsiaTheme="minorEastAsia" w:hAnsiTheme="minorHAnsi" w:cstheme="minorBidi"/>
          <w:color w:val="auto"/>
          <w:sz w:val="22"/>
          <w:szCs w:val="22"/>
        </w:rPr>
      </w:pPr>
      <w:r w:rsidRPr="00184D87">
        <w:t>2.</w:t>
      </w:r>
      <w:r>
        <w:rPr>
          <w:rFonts w:asciiTheme="minorHAnsi" w:eastAsiaTheme="minorEastAsia" w:hAnsiTheme="minorHAnsi" w:cstheme="minorBidi"/>
          <w:color w:val="auto"/>
          <w:sz w:val="22"/>
          <w:szCs w:val="22"/>
        </w:rPr>
        <w:tab/>
      </w:r>
      <w:r w:rsidRPr="00184D87">
        <w:t>Riferimenti normativi</w:t>
      </w:r>
      <w:r>
        <w:tab/>
      </w:r>
      <w:r>
        <w:fldChar w:fldCharType="begin"/>
      </w:r>
      <w:r>
        <w:instrText xml:space="preserve"> PAGEREF _Toc73609849 \h </w:instrText>
      </w:r>
      <w:r>
        <w:fldChar w:fldCharType="separate"/>
      </w:r>
      <w:r w:rsidR="00CC44AE">
        <w:t>2</w:t>
      </w:r>
      <w:r>
        <w:fldChar w:fldCharType="end"/>
      </w:r>
    </w:p>
    <w:p w14:paraId="4AFBA0CC" w14:textId="18D7761E" w:rsidR="004B058C" w:rsidRDefault="004B058C">
      <w:pPr>
        <w:pStyle w:val="Sommario1"/>
        <w:rPr>
          <w:rFonts w:asciiTheme="minorHAnsi" w:eastAsiaTheme="minorEastAsia" w:hAnsiTheme="minorHAnsi" w:cstheme="minorBidi"/>
          <w:color w:val="auto"/>
          <w:sz w:val="22"/>
          <w:szCs w:val="22"/>
        </w:rPr>
      </w:pPr>
      <w:r w:rsidRPr="00184D87">
        <w:t>3.</w:t>
      </w:r>
      <w:r>
        <w:rPr>
          <w:rFonts w:asciiTheme="minorHAnsi" w:eastAsiaTheme="minorEastAsia" w:hAnsiTheme="minorHAnsi" w:cstheme="minorBidi"/>
          <w:color w:val="auto"/>
          <w:sz w:val="22"/>
          <w:szCs w:val="22"/>
        </w:rPr>
        <w:tab/>
      </w:r>
      <w:r w:rsidRPr="00184D87">
        <w:t>Termini e definizioni</w:t>
      </w:r>
      <w:r>
        <w:tab/>
      </w:r>
      <w:r>
        <w:fldChar w:fldCharType="begin"/>
      </w:r>
      <w:r>
        <w:instrText xml:space="preserve"> PAGEREF _Toc73609850 \h </w:instrText>
      </w:r>
      <w:r>
        <w:fldChar w:fldCharType="separate"/>
      </w:r>
      <w:r w:rsidR="00CC44AE">
        <w:t>2</w:t>
      </w:r>
      <w:r>
        <w:fldChar w:fldCharType="end"/>
      </w:r>
    </w:p>
    <w:p w14:paraId="32548BA6" w14:textId="1BCDBC04" w:rsidR="004B058C" w:rsidRDefault="004B058C">
      <w:pPr>
        <w:pStyle w:val="Sommario1"/>
        <w:rPr>
          <w:rFonts w:asciiTheme="minorHAnsi" w:eastAsiaTheme="minorEastAsia" w:hAnsiTheme="minorHAnsi" w:cstheme="minorBidi"/>
          <w:color w:val="auto"/>
          <w:sz w:val="22"/>
          <w:szCs w:val="22"/>
        </w:rPr>
      </w:pPr>
      <w:r w:rsidRPr="00184D87">
        <w:t>4.</w:t>
      </w:r>
      <w:r>
        <w:rPr>
          <w:rFonts w:asciiTheme="minorHAnsi" w:eastAsiaTheme="minorEastAsia" w:hAnsiTheme="minorHAnsi" w:cstheme="minorBidi"/>
          <w:color w:val="auto"/>
          <w:sz w:val="22"/>
          <w:szCs w:val="22"/>
        </w:rPr>
        <w:tab/>
      </w:r>
      <w:r w:rsidRPr="00184D87">
        <w:t>Contesto dell’organizzazione</w:t>
      </w:r>
      <w:r>
        <w:tab/>
      </w:r>
      <w:r>
        <w:fldChar w:fldCharType="begin"/>
      </w:r>
      <w:r>
        <w:instrText xml:space="preserve"> PAGEREF _Toc73609851 \h </w:instrText>
      </w:r>
      <w:r>
        <w:fldChar w:fldCharType="separate"/>
      </w:r>
      <w:r w:rsidR="00CC44AE">
        <w:t>4</w:t>
      </w:r>
      <w:r>
        <w:fldChar w:fldCharType="end"/>
      </w:r>
    </w:p>
    <w:p w14:paraId="707E3B77" w14:textId="640C3ADB" w:rsidR="004B058C" w:rsidRDefault="004B058C">
      <w:pPr>
        <w:pStyle w:val="Sommario1"/>
        <w:rPr>
          <w:rFonts w:asciiTheme="minorHAnsi" w:eastAsiaTheme="minorEastAsia" w:hAnsiTheme="minorHAnsi" w:cstheme="minorBidi"/>
          <w:color w:val="auto"/>
          <w:sz w:val="22"/>
          <w:szCs w:val="22"/>
        </w:rPr>
      </w:pPr>
      <w:r w:rsidRPr="00184D87">
        <w:t>5.</w:t>
      </w:r>
      <w:r>
        <w:rPr>
          <w:rFonts w:asciiTheme="minorHAnsi" w:eastAsiaTheme="minorEastAsia" w:hAnsiTheme="minorHAnsi" w:cstheme="minorBidi"/>
          <w:color w:val="auto"/>
          <w:sz w:val="22"/>
          <w:szCs w:val="22"/>
        </w:rPr>
        <w:tab/>
      </w:r>
      <w:r w:rsidRPr="00184D87">
        <w:t>Sistema di Gestione</w:t>
      </w:r>
      <w:r>
        <w:tab/>
      </w:r>
      <w:r>
        <w:fldChar w:fldCharType="begin"/>
      </w:r>
      <w:r>
        <w:instrText xml:space="preserve"> PAGEREF _Toc73609852 \h </w:instrText>
      </w:r>
      <w:r>
        <w:fldChar w:fldCharType="separate"/>
      </w:r>
      <w:r w:rsidR="00CC44AE">
        <w:t>4</w:t>
      </w:r>
      <w:r>
        <w:fldChar w:fldCharType="end"/>
      </w:r>
    </w:p>
    <w:p w14:paraId="35BC2E1B" w14:textId="1FCDDDB5" w:rsidR="004B058C" w:rsidRDefault="004B058C">
      <w:pPr>
        <w:pStyle w:val="Sommario1"/>
        <w:rPr>
          <w:rFonts w:asciiTheme="minorHAnsi" w:eastAsiaTheme="minorEastAsia" w:hAnsiTheme="minorHAnsi" w:cstheme="minorBidi"/>
          <w:color w:val="auto"/>
          <w:sz w:val="22"/>
          <w:szCs w:val="22"/>
        </w:rPr>
      </w:pPr>
      <w:r w:rsidRPr="00184D87">
        <w:t>6.</w:t>
      </w:r>
      <w:r>
        <w:rPr>
          <w:rFonts w:asciiTheme="minorHAnsi" w:eastAsiaTheme="minorEastAsia" w:hAnsiTheme="minorHAnsi" w:cstheme="minorBidi"/>
          <w:color w:val="auto"/>
          <w:sz w:val="22"/>
          <w:szCs w:val="22"/>
        </w:rPr>
        <w:tab/>
      </w:r>
      <w:r w:rsidRPr="00184D87">
        <w:t>Valutazione del Rischio</w:t>
      </w:r>
      <w:r>
        <w:tab/>
      </w:r>
      <w:r>
        <w:fldChar w:fldCharType="begin"/>
      </w:r>
      <w:r>
        <w:instrText xml:space="preserve"> PAGEREF _Toc73609853 \h </w:instrText>
      </w:r>
      <w:r>
        <w:fldChar w:fldCharType="separate"/>
      </w:r>
      <w:r w:rsidR="00CC44AE">
        <w:t>5</w:t>
      </w:r>
      <w:r>
        <w:fldChar w:fldCharType="end"/>
      </w:r>
    </w:p>
    <w:p w14:paraId="0F418E9D" w14:textId="3C00BA35" w:rsidR="004B058C" w:rsidRDefault="004B058C">
      <w:pPr>
        <w:pStyle w:val="Sommario1"/>
        <w:rPr>
          <w:rFonts w:asciiTheme="minorHAnsi" w:eastAsiaTheme="minorEastAsia" w:hAnsiTheme="minorHAnsi" w:cstheme="minorBidi"/>
          <w:color w:val="auto"/>
          <w:sz w:val="22"/>
          <w:szCs w:val="22"/>
        </w:rPr>
      </w:pPr>
      <w:r w:rsidRPr="00184D87">
        <w:t>7.</w:t>
      </w:r>
      <w:r>
        <w:rPr>
          <w:rFonts w:asciiTheme="minorHAnsi" w:eastAsiaTheme="minorEastAsia" w:hAnsiTheme="minorHAnsi" w:cstheme="minorBidi"/>
          <w:color w:val="auto"/>
          <w:sz w:val="22"/>
          <w:szCs w:val="22"/>
        </w:rPr>
        <w:tab/>
      </w:r>
      <w:r w:rsidRPr="00184D87">
        <w:t>Responsabilità dell’Alta Direzione</w:t>
      </w:r>
      <w:r>
        <w:tab/>
      </w:r>
      <w:r>
        <w:fldChar w:fldCharType="begin"/>
      </w:r>
      <w:r>
        <w:instrText xml:space="preserve"> PAGEREF _Toc73609854 \h </w:instrText>
      </w:r>
      <w:r>
        <w:fldChar w:fldCharType="separate"/>
      </w:r>
      <w:r w:rsidR="00CC44AE">
        <w:t>5</w:t>
      </w:r>
      <w:r>
        <w:fldChar w:fldCharType="end"/>
      </w:r>
    </w:p>
    <w:p w14:paraId="6108D77A" w14:textId="71990AED" w:rsidR="004B058C" w:rsidRDefault="004B058C">
      <w:pPr>
        <w:pStyle w:val="Sommario1"/>
        <w:rPr>
          <w:rFonts w:asciiTheme="minorHAnsi" w:eastAsiaTheme="minorEastAsia" w:hAnsiTheme="minorHAnsi" w:cstheme="minorBidi"/>
          <w:color w:val="auto"/>
          <w:sz w:val="22"/>
          <w:szCs w:val="22"/>
        </w:rPr>
      </w:pPr>
      <w:r w:rsidRPr="00184D87">
        <w:t>8.</w:t>
      </w:r>
      <w:r>
        <w:rPr>
          <w:rFonts w:asciiTheme="minorHAnsi" w:eastAsiaTheme="minorEastAsia" w:hAnsiTheme="minorHAnsi" w:cstheme="minorBidi"/>
          <w:color w:val="auto"/>
          <w:sz w:val="22"/>
          <w:szCs w:val="22"/>
        </w:rPr>
        <w:tab/>
      </w:r>
      <w:r w:rsidRPr="00184D87">
        <w:t>Supporto</w:t>
      </w:r>
      <w:r>
        <w:tab/>
      </w:r>
      <w:r>
        <w:fldChar w:fldCharType="begin"/>
      </w:r>
      <w:r>
        <w:instrText xml:space="preserve"> PAGEREF _Toc73609855 \h </w:instrText>
      </w:r>
      <w:r>
        <w:fldChar w:fldCharType="separate"/>
      </w:r>
      <w:r w:rsidR="00CC44AE">
        <w:t>5</w:t>
      </w:r>
      <w:r>
        <w:fldChar w:fldCharType="end"/>
      </w:r>
    </w:p>
    <w:p w14:paraId="2B3F573C" w14:textId="5034DF2B" w:rsidR="004B058C" w:rsidRDefault="004B058C">
      <w:pPr>
        <w:pStyle w:val="Sommario1"/>
        <w:rPr>
          <w:rFonts w:asciiTheme="minorHAnsi" w:eastAsiaTheme="minorEastAsia" w:hAnsiTheme="minorHAnsi" w:cstheme="minorBidi"/>
          <w:color w:val="auto"/>
          <w:sz w:val="22"/>
          <w:szCs w:val="22"/>
        </w:rPr>
      </w:pPr>
      <w:r w:rsidRPr="00184D87">
        <w:t>9.</w:t>
      </w:r>
      <w:r>
        <w:rPr>
          <w:rFonts w:asciiTheme="minorHAnsi" w:eastAsiaTheme="minorEastAsia" w:hAnsiTheme="minorHAnsi" w:cstheme="minorBidi"/>
          <w:color w:val="auto"/>
          <w:sz w:val="22"/>
          <w:szCs w:val="22"/>
        </w:rPr>
        <w:tab/>
      </w:r>
      <w:r w:rsidRPr="00184D87">
        <w:t>Gestione del personale - formazione informazione-</w:t>
      </w:r>
      <w:r>
        <w:tab/>
      </w:r>
      <w:r>
        <w:fldChar w:fldCharType="begin"/>
      </w:r>
      <w:r>
        <w:instrText xml:space="preserve"> PAGEREF _Toc73609856 \h </w:instrText>
      </w:r>
      <w:r>
        <w:fldChar w:fldCharType="separate"/>
      </w:r>
      <w:r w:rsidR="00CC44AE">
        <w:t>5</w:t>
      </w:r>
      <w:r>
        <w:fldChar w:fldCharType="end"/>
      </w:r>
    </w:p>
    <w:p w14:paraId="38027290" w14:textId="32012FB0" w:rsidR="004B058C" w:rsidRDefault="004B058C">
      <w:pPr>
        <w:pStyle w:val="Sommario1"/>
        <w:rPr>
          <w:rFonts w:asciiTheme="minorHAnsi" w:eastAsiaTheme="minorEastAsia" w:hAnsiTheme="minorHAnsi" w:cstheme="minorBidi"/>
          <w:color w:val="auto"/>
          <w:sz w:val="22"/>
          <w:szCs w:val="22"/>
        </w:rPr>
      </w:pPr>
      <w:r w:rsidRPr="00184D87">
        <w:t>10.</w:t>
      </w:r>
      <w:r>
        <w:rPr>
          <w:rFonts w:asciiTheme="minorHAnsi" w:eastAsiaTheme="minorEastAsia" w:hAnsiTheme="minorHAnsi" w:cstheme="minorBidi"/>
          <w:color w:val="auto"/>
          <w:sz w:val="22"/>
          <w:szCs w:val="22"/>
        </w:rPr>
        <w:tab/>
      </w:r>
      <w:r w:rsidRPr="00184D87">
        <w:t>Sistema disciplinare</w:t>
      </w:r>
      <w:r>
        <w:tab/>
      </w:r>
      <w:r>
        <w:fldChar w:fldCharType="begin"/>
      </w:r>
      <w:r>
        <w:instrText xml:space="preserve"> PAGEREF _Toc73609857 \h </w:instrText>
      </w:r>
      <w:r>
        <w:fldChar w:fldCharType="separate"/>
      </w:r>
      <w:r w:rsidR="00CC44AE">
        <w:t>6</w:t>
      </w:r>
      <w:r>
        <w:fldChar w:fldCharType="end"/>
      </w:r>
    </w:p>
    <w:p w14:paraId="50F1C904" w14:textId="7A738EA6" w:rsidR="004B058C" w:rsidRDefault="004B058C">
      <w:pPr>
        <w:pStyle w:val="Sommario2"/>
        <w:tabs>
          <w:tab w:val="left" w:pos="880"/>
          <w:tab w:val="right" w:leader="dot" w:pos="9628"/>
        </w:tabs>
        <w:rPr>
          <w:rFonts w:asciiTheme="minorHAnsi" w:eastAsiaTheme="minorEastAsia" w:hAnsiTheme="minorHAnsi" w:cstheme="minorBidi"/>
          <w:noProof/>
          <w:sz w:val="22"/>
          <w:szCs w:val="22"/>
        </w:rPr>
      </w:pPr>
      <w:r w:rsidRPr="00184D87">
        <w:rPr>
          <w:rFonts w:asciiTheme="majorHAnsi" w:hAnsiTheme="majorHAnsi" w:cstheme="majorHAnsi"/>
          <w:noProof/>
          <w:color w:val="0000FF"/>
        </w:rPr>
        <w:t>10.1.</w:t>
      </w:r>
      <w:r>
        <w:rPr>
          <w:rFonts w:asciiTheme="minorHAnsi" w:eastAsiaTheme="minorEastAsia" w:hAnsiTheme="minorHAnsi" w:cstheme="minorBidi"/>
          <w:noProof/>
          <w:sz w:val="22"/>
          <w:szCs w:val="22"/>
        </w:rPr>
        <w:tab/>
      </w:r>
      <w:r w:rsidRPr="00184D87">
        <w:rPr>
          <w:rFonts w:asciiTheme="majorHAnsi" w:hAnsiTheme="majorHAnsi" w:cstheme="majorHAnsi"/>
          <w:noProof/>
          <w:color w:val="0000FF"/>
        </w:rPr>
        <w:t>Modalità Operative</w:t>
      </w:r>
      <w:r>
        <w:rPr>
          <w:noProof/>
        </w:rPr>
        <w:tab/>
      </w:r>
      <w:r>
        <w:rPr>
          <w:noProof/>
        </w:rPr>
        <w:fldChar w:fldCharType="begin"/>
      </w:r>
      <w:r>
        <w:rPr>
          <w:noProof/>
        </w:rPr>
        <w:instrText xml:space="preserve"> PAGEREF _Toc73609858 \h </w:instrText>
      </w:r>
      <w:r>
        <w:rPr>
          <w:noProof/>
        </w:rPr>
      </w:r>
      <w:r>
        <w:rPr>
          <w:noProof/>
        </w:rPr>
        <w:fldChar w:fldCharType="separate"/>
      </w:r>
      <w:r w:rsidR="00CC44AE">
        <w:rPr>
          <w:noProof/>
        </w:rPr>
        <w:t>7</w:t>
      </w:r>
      <w:r>
        <w:rPr>
          <w:noProof/>
        </w:rPr>
        <w:fldChar w:fldCharType="end"/>
      </w:r>
    </w:p>
    <w:p w14:paraId="66B97BF6" w14:textId="7C5FFA3B" w:rsidR="004B058C" w:rsidRDefault="004B058C">
      <w:pPr>
        <w:pStyle w:val="Sommario1"/>
        <w:rPr>
          <w:rFonts w:asciiTheme="minorHAnsi" w:eastAsiaTheme="minorEastAsia" w:hAnsiTheme="minorHAnsi" w:cstheme="minorBidi"/>
          <w:color w:val="auto"/>
          <w:sz w:val="22"/>
          <w:szCs w:val="22"/>
        </w:rPr>
      </w:pPr>
      <w:r w:rsidRPr="00184D87">
        <w:t>11.</w:t>
      </w:r>
      <w:r>
        <w:rPr>
          <w:rFonts w:asciiTheme="minorHAnsi" w:eastAsiaTheme="minorEastAsia" w:hAnsiTheme="minorHAnsi" w:cstheme="minorBidi"/>
          <w:color w:val="auto"/>
          <w:sz w:val="22"/>
          <w:szCs w:val="22"/>
        </w:rPr>
        <w:tab/>
      </w:r>
      <w:r w:rsidRPr="00184D87">
        <w:t>Attività operative</w:t>
      </w:r>
      <w:r>
        <w:tab/>
      </w:r>
      <w:r>
        <w:fldChar w:fldCharType="begin"/>
      </w:r>
      <w:r>
        <w:instrText xml:space="preserve"> PAGEREF _Toc73609859 \h </w:instrText>
      </w:r>
      <w:r>
        <w:fldChar w:fldCharType="separate"/>
      </w:r>
      <w:r w:rsidR="00CC44AE">
        <w:t>7</w:t>
      </w:r>
      <w:r>
        <w:fldChar w:fldCharType="end"/>
      </w:r>
    </w:p>
    <w:p w14:paraId="74D58094" w14:textId="38088E1B" w:rsidR="004B058C" w:rsidRDefault="004B058C">
      <w:pPr>
        <w:pStyle w:val="Sommario1"/>
        <w:rPr>
          <w:rFonts w:asciiTheme="minorHAnsi" w:eastAsiaTheme="minorEastAsia" w:hAnsiTheme="minorHAnsi" w:cstheme="minorBidi"/>
          <w:color w:val="auto"/>
          <w:sz w:val="22"/>
          <w:szCs w:val="22"/>
        </w:rPr>
      </w:pPr>
      <w:r w:rsidRPr="00184D87">
        <w:t>12.</w:t>
      </w:r>
      <w:r>
        <w:rPr>
          <w:rFonts w:asciiTheme="minorHAnsi" w:eastAsiaTheme="minorEastAsia" w:hAnsiTheme="minorHAnsi" w:cstheme="minorBidi"/>
          <w:color w:val="auto"/>
          <w:sz w:val="22"/>
          <w:szCs w:val="22"/>
        </w:rPr>
        <w:tab/>
      </w:r>
      <w:r w:rsidRPr="00184D87">
        <w:t>Valutazione delle prestazioni e Miglioramento continuo</w:t>
      </w:r>
      <w:r>
        <w:tab/>
      </w:r>
      <w:r>
        <w:fldChar w:fldCharType="begin"/>
      </w:r>
      <w:r>
        <w:instrText xml:space="preserve"> PAGEREF _Toc73609860 \h </w:instrText>
      </w:r>
      <w:r>
        <w:fldChar w:fldCharType="separate"/>
      </w:r>
      <w:r w:rsidR="00CC44AE">
        <w:t>7</w:t>
      </w:r>
      <w:r>
        <w:fldChar w:fldCharType="end"/>
      </w:r>
    </w:p>
    <w:p w14:paraId="092E114F" w14:textId="3DB2A367" w:rsidR="00137976" w:rsidRPr="00520EF4" w:rsidRDefault="00137976">
      <w:pPr>
        <w:pStyle w:val="Pidipagina"/>
        <w:tabs>
          <w:tab w:val="clear" w:pos="4819"/>
          <w:tab w:val="clear" w:pos="9638"/>
        </w:tabs>
        <w:jc w:val="center"/>
        <w:rPr>
          <w:rFonts w:asciiTheme="majorHAnsi" w:hAnsiTheme="majorHAnsi" w:cstheme="majorHAnsi"/>
          <w:b/>
          <w:bCs/>
          <w:color w:val="0000FF"/>
          <w:sz w:val="18"/>
          <w:szCs w:val="18"/>
        </w:rPr>
      </w:pPr>
      <w:r w:rsidRPr="00520EF4">
        <w:rPr>
          <w:rFonts w:asciiTheme="majorHAnsi" w:hAnsiTheme="majorHAnsi" w:cstheme="majorHAnsi"/>
          <w:b/>
          <w:bCs/>
          <w:color w:val="0000FF"/>
          <w:sz w:val="18"/>
          <w:szCs w:val="18"/>
        </w:rPr>
        <w:fldChar w:fldCharType="end"/>
      </w:r>
    </w:p>
    <w:p w14:paraId="259FCF0A" w14:textId="01F8E5CC" w:rsidR="00137976" w:rsidRPr="00520EF4" w:rsidRDefault="00137976">
      <w:pPr>
        <w:pStyle w:val="Pidipagina"/>
        <w:tabs>
          <w:tab w:val="clear" w:pos="4819"/>
          <w:tab w:val="clear" w:pos="9638"/>
        </w:tabs>
        <w:jc w:val="center"/>
        <w:rPr>
          <w:rFonts w:asciiTheme="majorHAnsi" w:hAnsiTheme="majorHAnsi" w:cstheme="majorHAnsi"/>
          <w:b/>
          <w:bCs/>
          <w:color w:val="0000FF"/>
          <w:sz w:val="18"/>
          <w:szCs w:val="18"/>
        </w:rPr>
      </w:pPr>
      <w:r w:rsidRPr="00520EF4">
        <w:rPr>
          <w:rFonts w:asciiTheme="majorHAnsi" w:hAnsiTheme="majorHAnsi" w:cstheme="majorHAnsi"/>
          <w:b/>
          <w:bCs/>
          <w:color w:val="0000FF"/>
          <w:sz w:val="18"/>
          <w:szCs w:val="18"/>
        </w:rPr>
        <w:br w:type="column"/>
      </w:r>
    </w:p>
    <w:p w14:paraId="35ED6656" w14:textId="36F347BF" w:rsidR="00A66BEB" w:rsidRPr="00520EF4" w:rsidRDefault="00EF6F02" w:rsidP="00EF6F02">
      <w:pPr>
        <w:pStyle w:val="Titolo1"/>
        <w:rPr>
          <w:rFonts w:asciiTheme="majorHAnsi" w:hAnsiTheme="majorHAnsi" w:cstheme="majorHAnsi"/>
          <w:color w:val="0000FF"/>
          <w:sz w:val="18"/>
          <w:szCs w:val="18"/>
        </w:rPr>
      </w:pPr>
      <w:bookmarkStart w:id="0" w:name="_Toc73609847"/>
      <w:r w:rsidRPr="00520EF4">
        <w:rPr>
          <w:rFonts w:asciiTheme="majorHAnsi" w:hAnsiTheme="majorHAnsi" w:cstheme="majorHAnsi"/>
          <w:color w:val="0000FF"/>
          <w:sz w:val="18"/>
          <w:szCs w:val="18"/>
        </w:rPr>
        <w:t>Premessa</w:t>
      </w:r>
      <w:bookmarkEnd w:id="0"/>
    </w:p>
    <w:p w14:paraId="2E144B92" w14:textId="64F368B8" w:rsidR="00D46039" w:rsidRPr="00520EF4" w:rsidRDefault="00D46039" w:rsidP="009B55DA">
      <w:pPr>
        <w:jc w:val="both"/>
        <w:rPr>
          <w:rFonts w:asciiTheme="majorHAnsi" w:hAnsiTheme="majorHAnsi" w:cstheme="majorHAnsi"/>
          <w:sz w:val="18"/>
          <w:szCs w:val="18"/>
          <w:specVanish/>
        </w:rPr>
      </w:pPr>
      <w:r w:rsidRPr="00520EF4">
        <w:rPr>
          <w:rFonts w:asciiTheme="majorHAnsi" w:hAnsiTheme="majorHAnsi" w:cstheme="majorHAnsi"/>
          <w:sz w:val="18"/>
          <w:szCs w:val="18"/>
        </w:rPr>
        <w:t>Si consideri che l’Organizzazione adotta un Sistema di Gestione Integrato (SGI)</w:t>
      </w:r>
      <w:r w:rsidR="000616CD" w:rsidRPr="00520EF4">
        <w:rPr>
          <w:rFonts w:asciiTheme="majorHAnsi" w:hAnsiTheme="majorHAnsi" w:cstheme="majorHAnsi"/>
          <w:sz w:val="18"/>
          <w:szCs w:val="18"/>
        </w:rPr>
        <w:t xml:space="preserve"> al fine di armonizzare tutti</w:t>
      </w:r>
      <w:r w:rsidR="007005AE" w:rsidRPr="00520EF4">
        <w:rPr>
          <w:rFonts w:asciiTheme="majorHAnsi" w:hAnsiTheme="majorHAnsi" w:cstheme="majorHAnsi"/>
          <w:sz w:val="18"/>
          <w:szCs w:val="18"/>
        </w:rPr>
        <w:t xml:space="preserve"> gli adempimenti atti a soddisfare i requisiti delle norme applicate Qualità, </w:t>
      </w:r>
      <w:r w:rsidR="002E7780" w:rsidRPr="00520EF4">
        <w:rPr>
          <w:rFonts w:asciiTheme="majorHAnsi" w:hAnsiTheme="majorHAnsi" w:cstheme="majorHAnsi"/>
          <w:sz w:val="18"/>
          <w:szCs w:val="18"/>
        </w:rPr>
        <w:t>S</w:t>
      </w:r>
      <w:r w:rsidR="007005AE" w:rsidRPr="00520EF4">
        <w:rPr>
          <w:rFonts w:asciiTheme="majorHAnsi" w:hAnsiTheme="majorHAnsi" w:cstheme="majorHAnsi"/>
          <w:sz w:val="18"/>
          <w:szCs w:val="18"/>
        </w:rPr>
        <w:t>icurezza, Ambiente e Anticorruzione</w:t>
      </w:r>
      <w:r w:rsidR="00AF0557" w:rsidRPr="00520EF4">
        <w:rPr>
          <w:rFonts w:asciiTheme="majorHAnsi" w:hAnsiTheme="majorHAnsi" w:cstheme="majorHAnsi"/>
          <w:sz w:val="18"/>
          <w:szCs w:val="18"/>
        </w:rPr>
        <w:t xml:space="preserve"> e adotterà tutte le misure atte a conformarsi al D.Lgs 231/01</w:t>
      </w:r>
      <w:r w:rsidR="00520EF4">
        <w:rPr>
          <w:rFonts w:asciiTheme="majorHAnsi" w:hAnsiTheme="majorHAnsi" w:cstheme="majorHAnsi"/>
          <w:sz w:val="18"/>
          <w:szCs w:val="18"/>
        </w:rPr>
        <w:t xml:space="preserve">, </w:t>
      </w:r>
      <w:r w:rsidR="00520EF4" w:rsidRPr="006A1F36">
        <w:rPr>
          <w:rFonts w:asciiTheme="majorHAnsi" w:hAnsiTheme="majorHAnsi" w:cstheme="majorHAnsi"/>
          <w:sz w:val="18"/>
          <w:szCs w:val="18"/>
        </w:rPr>
        <w:t>secondo quanto condiviso anche con l’associazione di categoria ANCE a cui SE.GE.CO. SRL aderisce</w:t>
      </w:r>
      <w:r w:rsidR="007D07CC" w:rsidRPr="006A1F36">
        <w:rPr>
          <w:rFonts w:asciiTheme="majorHAnsi" w:hAnsiTheme="majorHAnsi" w:cstheme="majorHAnsi"/>
          <w:sz w:val="18"/>
          <w:szCs w:val="18"/>
        </w:rPr>
        <w:t xml:space="preserve"> </w:t>
      </w:r>
      <w:r w:rsidR="007D07CC" w:rsidRPr="006A1F36">
        <w:rPr>
          <w:rFonts w:asciiTheme="majorHAnsi" w:hAnsiTheme="majorHAnsi" w:cstheme="majorHAnsi"/>
          <w:sz w:val="18"/>
          <w:szCs w:val="18"/>
          <w:vertAlign w:val="superscript"/>
        </w:rPr>
        <w:t>1</w:t>
      </w:r>
      <w:r w:rsidR="00520EF4" w:rsidRPr="006A1F36">
        <w:rPr>
          <w:rFonts w:asciiTheme="majorHAnsi" w:hAnsiTheme="majorHAnsi" w:cstheme="majorHAnsi"/>
          <w:sz w:val="18"/>
          <w:szCs w:val="18"/>
        </w:rPr>
        <w:t>.</w:t>
      </w:r>
    </w:p>
    <w:p w14:paraId="7786D9F2" w14:textId="1CE0F90C" w:rsidR="00A66BEB" w:rsidRPr="00520EF4" w:rsidRDefault="005A7E75" w:rsidP="009B55DA">
      <w:pPr>
        <w:pStyle w:val="Titolo1"/>
        <w:jc w:val="both"/>
        <w:rPr>
          <w:rFonts w:asciiTheme="majorHAnsi" w:hAnsiTheme="majorHAnsi" w:cstheme="majorHAnsi"/>
          <w:color w:val="0000FF"/>
          <w:sz w:val="18"/>
          <w:szCs w:val="18"/>
        </w:rPr>
      </w:pPr>
      <w:bookmarkStart w:id="1" w:name="_Toc501634653"/>
      <w:r w:rsidRPr="00520EF4">
        <w:rPr>
          <w:rFonts w:asciiTheme="majorHAnsi" w:hAnsiTheme="majorHAnsi" w:cstheme="majorHAnsi"/>
          <w:color w:val="0000FF"/>
          <w:sz w:val="18"/>
          <w:szCs w:val="18"/>
        </w:rPr>
        <w:t xml:space="preserve"> </w:t>
      </w:r>
      <w:bookmarkStart w:id="2" w:name="_Toc73609848"/>
      <w:r w:rsidR="00A66BEB" w:rsidRPr="00520EF4">
        <w:rPr>
          <w:rFonts w:asciiTheme="majorHAnsi" w:hAnsiTheme="majorHAnsi" w:cstheme="majorHAnsi"/>
          <w:color w:val="0000FF"/>
          <w:sz w:val="18"/>
          <w:szCs w:val="18"/>
        </w:rPr>
        <w:t>Scopo e campo di applicazione</w:t>
      </w:r>
      <w:bookmarkEnd w:id="1"/>
      <w:bookmarkEnd w:id="2"/>
    </w:p>
    <w:p w14:paraId="178DEE73" w14:textId="01BBDF90" w:rsidR="005A7E75" w:rsidRPr="00520EF4" w:rsidRDefault="00D30694" w:rsidP="00B93055">
      <w:pPr>
        <w:jc w:val="both"/>
        <w:rPr>
          <w:rFonts w:asciiTheme="majorHAnsi" w:hAnsiTheme="majorHAnsi" w:cstheme="majorHAnsi"/>
          <w:sz w:val="18"/>
          <w:szCs w:val="18"/>
        </w:rPr>
      </w:pPr>
      <w:r w:rsidRPr="00520EF4">
        <w:rPr>
          <w:rFonts w:asciiTheme="majorHAnsi" w:hAnsiTheme="majorHAnsi" w:cstheme="majorHAnsi"/>
          <w:sz w:val="18"/>
          <w:szCs w:val="18"/>
        </w:rPr>
        <w:t>Il diffuso</w:t>
      </w:r>
      <w:r w:rsidR="00BC6F5C" w:rsidRPr="00520EF4">
        <w:rPr>
          <w:rFonts w:asciiTheme="majorHAnsi" w:hAnsiTheme="majorHAnsi" w:cstheme="majorHAnsi"/>
          <w:sz w:val="18"/>
          <w:szCs w:val="18"/>
        </w:rPr>
        <w:t>,</w:t>
      </w:r>
      <w:r w:rsidRPr="00520EF4">
        <w:rPr>
          <w:rFonts w:asciiTheme="majorHAnsi" w:hAnsiTheme="majorHAnsi" w:cstheme="majorHAnsi"/>
          <w:sz w:val="18"/>
          <w:szCs w:val="18"/>
        </w:rPr>
        <w:t xml:space="preserve"> </w:t>
      </w:r>
      <w:r w:rsidR="004A2A49" w:rsidRPr="00520EF4">
        <w:rPr>
          <w:rFonts w:asciiTheme="majorHAnsi" w:hAnsiTheme="majorHAnsi" w:cstheme="majorHAnsi"/>
          <w:sz w:val="18"/>
          <w:szCs w:val="18"/>
        </w:rPr>
        <w:t>e mondiale</w:t>
      </w:r>
      <w:r w:rsidR="00BC6F5C" w:rsidRPr="00520EF4">
        <w:rPr>
          <w:rFonts w:asciiTheme="majorHAnsi" w:hAnsiTheme="majorHAnsi" w:cstheme="majorHAnsi"/>
          <w:sz w:val="18"/>
          <w:szCs w:val="18"/>
        </w:rPr>
        <w:t>,</w:t>
      </w:r>
      <w:r w:rsidR="004A2A49" w:rsidRPr="00520EF4">
        <w:rPr>
          <w:rFonts w:asciiTheme="majorHAnsi" w:hAnsiTheme="majorHAnsi" w:cstheme="majorHAnsi"/>
          <w:sz w:val="18"/>
          <w:szCs w:val="18"/>
        </w:rPr>
        <w:t xml:space="preserve"> </w:t>
      </w:r>
      <w:r w:rsidRPr="00520EF4">
        <w:rPr>
          <w:rFonts w:asciiTheme="majorHAnsi" w:hAnsiTheme="majorHAnsi" w:cstheme="majorHAnsi"/>
          <w:sz w:val="18"/>
          <w:szCs w:val="18"/>
        </w:rPr>
        <w:t>fenomeno</w:t>
      </w:r>
      <w:r w:rsidR="004A2A49" w:rsidRPr="00520EF4">
        <w:rPr>
          <w:rFonts w:asciiTheme="majorHAnsi" w:hAnsiTheme="majorHAnsi" w:cstheme="majorHAnsi"/>
          <w:sz w:val="18"/>
          <w:szCs w:val="18"/>
        </w:rPr>
        <w:t xml:space="preserve"> della corruzione</w:t>
      </w:r>
      <w:r w:rsidR="0049513F" w:rsidRPr="00520EF4">
        <w:rPr>
          <w:rFonts w:asciiTheme="majorHAnsi" w:hAnsiTheme="majorHAnsi" w:cstheme="majorHAnsi"/>
          <w:sz w:val="18"/>
          <w:szCs w:val="18"/>
        </w:rPr>
        <w:t>,</w:t>
      </w:r>
      <w:r w:rsidR="004A2A49" w:rsidRPr="00520EF4">
        <w:rPr>
          <w:rFonts w:asciiTheme="majorHAnsi" w:hAnsiTheme="majorHAnsi" w:cstheme="majorHAnsi"/>
          <w:sz w:val="18"/>
          <w:szCs w:val="18"/>
        </w:rPr>
        <w:t xml:space="preserve"> va contrastato perché è causa di squilibri in tutti i campi, giustizia, concorrenza, buona amministrazione, sociali</w:t>
      </w:r>
      <w:r w:rsidR="00520EF4">
        <w:rPr>
          <w:rFonts w:asciiTheme="majorHAnsi" w:hAnsiTheme="majorHAnsi" w:cstheme="majorHAnsi"/>
          <w:sz w:val="18"/>
          <w:szCs w:val="18"/>
        </w:rPr>
        <w:t xml:space="preserve"> ed</w:t>
      </w:r>
      <w:r w:rsidR="004A2A49" w:rsidRPr="00520EF4">
        <w:rPr>
          <w:rFonts w:asciiTheme="majorHAnsi" w:hAnsiTheme="majorHAnsi" w:cstheme="majorHAnsi"/>
          <w:sz w:val="18"/>
          <w:szCs w:val="18"/>
        </w:rPr>
        <w:t xml:space="preserve"> </w:t>
      </w:r>
      <w:r w:rsidR="002171A8" w:rsidRPr="00520EF4">
        <w:rPr>
          <w:rFonts w:asciiTheme="majorHAnsi" w:hAnsiTheme="majorHAnsi" w:cstheme="majorHAnsi"/>
          <w:sz w:val="18"/>
          <w:szCs w:val="18"/>
        </w:rPr>
        <w:t>etici,</w:t>
      </w:r>
      <w:r w:rsidR="004A2A49" w:rsidRPr="00520EF4">
        <w:rPr>
          <w:rFonts w:asciiTheme="majorHAnsi" w:hAnsiTheme="majorHAnsi" w:cstheme="majorHAnsi"/>
          <w:sz w:val="18"/>
          <w:szCs w:val="18"/>
        </w:rPr>
        <w:t xml:space="preserve"> provocando perdita di credibilità della politica</w:t>
      </w:r>
      <w:r w:rsidR="00FD4FFF" w:rsidRPr="00520EF4">
        <w:rPr>
          <w:rFonts w:asciiTheme="majorHAnsi" w:hAnsiTheme="majorHAnsi" w:cstheme="majorHAnsi"/>
          <w:sz w:val="18"/>
          <w:szCs w:val="18"/>
        </w:rPr>
        <w:t>,</w:t>
      </w:r>
      <w:r w:rsidR="004A2A49" w:rsidRPr="00520EF4">
        <w:rPr>
          <w:rFonts w:asciiTheme="majorHAnsi" w:hAnsiTheme="majorHAnsi" w:cstheme="majorHAnsi"/>
          <w:sz w:val="18"/>
          <w:szCs w:val="18"/>
        </w:rPr>
        <w:t xml:space="preserve"> mina le basi della stessa democrazia.</w:t>
      </w:r>
    </w:p>
    <w:p w14:paraId="030DB1D9" w14:textId="77777777" w:rsidR="006F7B05" w:rsidRPr="00520EF4" w:rsidRDefault="006F7B05" w:rsidP="00B93055">
      <w:pPr>
        <w:jc w:val="both"/>
        <w:rPr>
          <w:rFonts w:asciiTheme="majorHAnsi" w:hAnsiTheme="majorHAnsi" w:cstheme="majorHAnsi"/>
          <w:sz w:val="18"/>
          <w:szCs w:val="18"/>
        </w:rPr>
      </w:pPr>
    </w:p>
    <w:p w14:paraId="2FACC917" w14:textId="4852A7CA" w:rsidR="004A2A49" w:rsidRPr="00520EF4" w:rsidRDefault="002D43F2" w:rsidP="00B93055">
      <w:pPr>
        <w:autoSpaceDE w:val="0"/>
        <w:autoSpaceDN w:val="0"/>
        <w:adjustRightInd w:val="0"/>
        <w:jc w:val="both"/>
        <w:rPr>
          <w:rFonts w:asciiTheme="majorHAnsi" w:hAnsiTheme="majorHAnsi" w:cstheme="majorHAnsi"/>
          <w:sz w:val="18"/>
          <w:szCs w:val="18"/>
        </w:rPr>
      </w:pPr>
      <w:r w:rsidRPr="00520EF4">
        <w:rPr>
          <w:rFonts w:asciiTheme="majorHAnsi" w:hAnsiTheme="majorHAnsi" w:cstheme="majorHAnsi"/>
          <w:b/>
          <w:bCs/>
          <w:sz w:val="18"/>
          <w:szCs w:val="18"/>
        </w:rPr>
        <w:t>SE.GE.CO: Srl</w:t>
      </w:r>
      <w:r w:rsidRPr="00520EF4">
        <w:rPr>
          <w:rFonts w:asciiTheme="majorHAnsi" w:hAnsiTheme="majorHAnsi" w:cstheme="majorHAnsi"/>
          <w:sz w:val="18"/>
          <w:szCs w:val="18"/>
        </w:rPr>
        <w:t xml:space="preserve"> ( </w:t>
      </w:r>
      <w:r w:rsidR="00E936C9" w:rsidRPr="00520EF4">
        <w:rPr>
          <w:rFonts w:asciiTheme="majorHAnsi" w:hAnsiTheme="majorHAnsi" w:cstheme="majorHAnsi"/>
          <w:sz w:val="18"/>
          <w:szCs w:val="18"/>
        </w:rPr>
        <w:t>di seguito Società o Organizzazione) h</w:t>
      </w:r>
      <w:r w:rsidR="004A2A49" w:rsidRPr="00520EF4">
        <w:rPr>
          <w:rFonts w:asciiTheme="majorHAnsi" w:hAnsiTheme="majorHAnsi" w:cstheme="majorHAnsi"/>
          <w:sz w:val="18"/>
          <w:szCs w:val="18"/>
        </w:rPr>
        <w:t xml:space="preserve">a </w:t>
      </w:r>
      <w:r w:rsidR="00E936C9" w:rsidRPr="00520EF4">
        <w:rPr>
          <w:rFonts w:asciiTheme="majorHAnsi" w:hAnsiTheme="majorHAnsi" w:cstheme="majorHAnsi"/>
          <w:sz w:val="18"/>
          <w:szCs w:val="18"/>
        </w:rPr>
        <w:t xml:space="preserve">redatto la </w:t>
      </w:r>
      <w:r w:rsidR="004A2A49" w:rsidRPr="00520EF4">
        <w:rPr>
          <w:rFonts w:asciiTheme="majorHAnsi" w:hAnsiTheme="majorHAnsi" w:cstheme="majorHAnsi"/>
          <w:sz w:val="18"/>
          <w:szCs w:val="18"/>
        </w:rPr>
        <w:t>presente procedura</w:t>
      </w:r>
      <w:r w:rsidR="00E936C9" w:rsidRPr="00520EF4">
        <w:rPr>
          <w:rFonts w:asciiTheme="majorHAnsi" w:hAnsiTheme="majorHAnsi" w:cstheme="majorHAnsi"/>
          <w:sz w:val="18"/>
          <w:szCs w:val="18"/>
        </w:rPr>
        <w:t xml:space="preserve"> al fine di </w:t>
      </w:r>
      <w:r w:rsidR="006F7B05" w:rsidRPr="00520EF4">
        <w:rPr>
          <w:rFonts w:asciiTheme="majorHAnsi" w:hAnsiTheme="majorHAnsi" w:cstheme="majorHAnsi"/>
          <w:sz w:val="18"/>
          <w:szCs w:val="18"/>
        </w:rPr>
        <w:t xml:space="preserve">illustrare i requisiti e le linee di intervento che l’impresa adotta </w:t>
      </w:r>
      <w:r w:rsidR="000F1951" w:rsidRPr="00520EF4">
        <w:rPr>
          <w:rFonts w:asciiTheme="majorHAnsi" w:hAnsiTheme="majorHAnsi" w:cstheme="majorHAnsi"/>
          <w:sz w:val="18"/>
          <w:szCs w:val="18"/>
        </w:rPr>
        <w:t xml:space="preserve">con lo scopo </w:t>
      </w:r>
      <w:r w:rsidR="006F7B05" w:rsidRPr="00520EF4">
        <w:rPr>
          <w:rFonts w:asciiTheme="majorHAnsi" w:hAnsiTheme="majorHAnsi" w:cstheme="majorHAnsi"/>
          <w:sz w:val="18"/>
          <w:szCs w:val="18"/>
        </w:rPr>
        <w:t xml:space="preserve"> auspicabile</w:t>
      </w:r>
      <w:r w:rsidR="000F1951" w:rsidRPr="00520EF4">
        <w:rPr>
          <w:rFonts w:asciiTheme="majorHAnsi" w:hAnsiTheme="majorHAnsi" w:cstheme="majorHAnsi"/>
          <w:sz w:val="18"/>
          <w:szCs w:val="18"/>
        </w:rPr>
        <w:t xml:space="preserve"> di</w:t>
      </w:r>
      <w:r w:rsidR="006F7B05" w:rsidRPr="00520EF4">
        <w:rPr>
          <w:rFonts w:asciiTheme="majorHAnsi" w:hAnsiTheme="majorHAnsi" w:cstheme="majorHAnsi"/>
          <w:sz w:val="18"/>
          <w:szCs w:val="18"/>
        </w:rPr>
        <w:t xml:space="preserve"> prevenire qualsiasi forma di corruttela, o almeno, come la stessa norma suggerisce, </w:t>
      </w:r>
      <w:r w:rsidR="004B1D11" w:rsidRPr="00520EF4">
        <w:rPr>
          <w:rFonts w:asciiTheme="majorHAnsi" w:hAnsiTheme="majorHAnsi" w:cstheme="majorHAnsi"/>
          <w:sz w:val="18"/>
          <w:szCs w:val="18"/>
        </w:rPr>
        <w:t>“</w:t>
      </w:r>
      <w:r w:rsidR="006F7B05" w:rsidRPr="00520EF4">
        <w:rPr>
          <w:rFonts w:asciiTheme="majorHAnsi" w:hAnsiTheme="majorHAnsi" w:cstheme="majorHAnsi"/>
          <w:i/>
          <w:iCs/>
          <w:sz w:val="18"/>
          <w:szCs w:val="18"/>
          <w:u w:val="single"/>
        </w:rPr>
        <w:t>non potendo fornire la certezza che non si siano verificati</w:t>
      </w:r>
      <w:r w:rsidR="004B1D11" w:rsidRPr="00520EF4">
        <w:rPr>
          <w:rFonts w:asciiTheme="majorHAnsi" w:hAnsiTheme="majorHAnsi" w:cstheme="majorHAnsi"/>
          <w:i/>
          <w:iCs/>
          <w:sz w:val="18"/>
          <w:szCs w:val="18"/>
          <w:u w:val="single"/>
        </w:rPr>
        <w:t xml:space="preserve"> </w:t>
      </w:r>
      <w:r w:rsidR="006F7B05" w:rsidRPr="00520EF4">
        <w:rPr>
          <w:rFonts w:asciiTheme="majorHAnsi" w:hAnsiTheme="majorHAnsi" w:cstheme="majorHAnsi"/>
          <w:i/>
          <w:iCs/>
          <w:sz w:val="18"/>
          <w:szCs w:val="18"/>
          <w:u w:val="single"/>
        </w:rPr>
        <w:t>o che non si verificheranno atti di corruzione in relazione all'organizzazione, poiché non è possibile eradicare completamente il rischio di corruzione, aiutare l'organizzazione ad attuare misure accettabili e proporzionate, ideate per prevenire, scoprire e affrontare la corruzione</w:t>
      </w:r>
      <w:r w:rsidR="004B1D11" w:rsidRPr="00520EF4">
        <w:rPr>
          <w:rFonts w:asciiTheme="majorHAnsi" w:hAnsiTheme="majorHAnsi" w:cstheme="majorHAnsi"/>
          <w:sz w:val="18"/>
          <w:szCs w:val="18"/>
        </w:rPr>
        <w:t>”</w:t>
      </w:r>
      <w:r w:rsidR="006F7B05" w:rsidRPr="00520EF4">
        <w:rPr>
          <w:rFonts w:asciiTheme="majorHAnsi" w:hAnsiTheme="majorHAnsi" w:cstheme="majorHAnsi"/>
          <w:sz w:val="18"/>
          <w:szCs w:val="18"/>
        </w:rPr>
        <w:t>.</w:t>
      </w:r>
    </w:p>
    <w:p w14:paraId="6A718379" w14:textId="462440D8" w:rsidR="00A66BEB" w:rsidRPr="00520EF4" w:rsidRDefault="00E23262" w:rsidP="00B93055">
      <w:pPr>
        <w:autoSpaceDE w:val="0"/>
        <w:autoSpaceDN w:val="0"/>
        <w:adjustRightInd w:val="0"/>
        <w:jc w:val="both"/>
        <w:rPr>
          <w:rFonts w:asciiTheme="majorHAnsi" w:hAnsiTheme="majorHAnsi" w:cstheme="majorHAnsi"/>
          <w:sz w:val="18"/>
          <w:szCs w:val="18"/>
        </w:rPr>
      </w:pPr>
      <w:r w:rsidRPr="00520EF4">
        <w:rPr>
          <w:rFonts w:asciiTheme="majorHAnsi" w:hAnsiTheme="majorHAnsi" w:cstheme="majorHAnsi"/>
          <w:sz w:val="18"/>
          <w:szCs w:val="18"/>
        </w:rPr>
        <w:t xml:space="preserve">La procedura prende in considerazione sia </w:t>
      </w:r>
      <w:r w:rsidR="00C736C2" w:rsidRPr="00520EF4">
        <w:rPr>
          <w:rFonts w:asciiTheme="majorHAnsi" w:hAnsiTheme="majorHAnsi" w:cstheme="majorHAnsi"/>
          <w:sz w:val="18"/>
          <w:szCs w:val="18"/>
        </w:rPr>
        <w:t>la possibile attività di corruzione attuata dalla Organizzazione stessa v</w:t>
      </w:r>
      <w:r w:rsidR="002B01F2" w:rsidRPr="00520EF4">
        <w:rPr>
          <w:rFonts w:asciiTheme="majorHAnsi" w:hAnsiTheme="majorHAnsi" w:cstheme="majorHAnsi"/>
          <w:sz w:val="18"/>
          <w:szCs w:val="18"/>
        </w:rPr>
        <w:t>e</w:t>
      </w:r>
      <w:r w:rsidR="00C736C2" w:rsidRPr="00520EF4">
        <w:rPr>
          <w:rFonts w:asciiTheme="majorHAnsi" w:hAnsiTheme="majorHAnsi" w:cstheme="majorHAnsi"/>
          <w:sz w:val="18"/>
          <w:szCs w:val="18"/>
        </w:rPr>
        <w:t>rso soggetti terzi,</w:t>
      </w:r>
      <w:r w:rsidR="002B01F2" w:rsidRPr="00520EF4">
        <w:rPr>
          <w:rFonts w:asciiTheme="majorHAnsi" w:hAnsiTheme="majorHAnsi" w:cstheme="majorHAnsi"/>
          <w:sz w:val="18"/>
          <w:szCs w:val="18"/>
        </w:rPr>
        <w:t xml:space="preserve"> </w:t>
      </w:r>
      <w:r w:rsidR="00FE0326" w:rsidRPr="00520EF4">
        <w:rPr>
          <w:rFonts w:asciiTheme="majorHAnsi" w:hAnsiTheme="majorHAnsi" w:cstheme="majorHAnsi"/>
          <w:sz w:val="18"/>
          <w:szCs w:val="18"/>
        </w:rPr>
        <w:t>(</w:t>
      </w:r>
      <w:r w:rsidR="002B01F2" w:rsidRPr="00520EF4">
        <w:rPr>
          <w:rFonts w:asciiTheme="majorHAnsi" w:hAnsiTheme="majorHAnsi" w:cstheme="majorHAnsi"/>
          <w:sz w:val="18"/>
          <w:szCs w:val="18"/>
        </w:rPr>
        <w:t>corruzione attiva)</w:t>
      </w:r>
      <w:r w:rsidR="00C736C2" w:rsidRPr="00520EF4">
        <w:rPr>
          <w:rFonts w:asciiTheme="majorHAnsi" w:hAnsiTheme="majorHAnsi" w:cstheme="majorHAnsi"/>
          <w:sz w:val="18"/>
          <w:szCs w:val="18"/>
        </w:rPr>
        <w:t xml:space="preserve"> sia</w:t>
      </w:r>
      <w:r w:rsidR="00FE0326" w:rsidRPr="00520EF4">
        <w:rPr>
          <w:rFonts w:asciiTheme="majorHAnsi" w:hAnsiTheme="majorHAnsi" w:cstheme="majorHAnsi"/>
          <w:sz w:val="18"/>
          <w:szCs w:val="18"/>
        </w:rPr>
        <w:t xml:space="preserve"> quella eventualmente tentata da soggetti terzi verso </w:t>
      </w:r>
      <w:r w:rsidR="00EA1406" w:rsidRPr="00520EF4">
        <w:rPr>
          <w:rFonts w:asciiTheme="majorHAnsi" w:hAnsiTheme="majorHAnsi" w:cstheme="majorHAnsi"/>
          <w:sz w:val="18"/>
          <w:szCs w:val="18"/>
        </w:rPr>
        <w:t>l’Organizzazione stessa (corruzione passiva)</w:t>
      </w:r>
      <w:r w:rsidR="00CC238D" w:rsidRPr="00520EF4">
        <w:rPr>
          <w:rFonts w:asciiTheme="majorHAnsi" w:hAnsiTheme="majorHAnsi" w:cstheme="majorHAnsi"/>
          <w:sz w:val="18"/>
          <w:szCs w:val="18"/>
        </w:rPr>
        <w:t xml:space="preserve"> (si veda </w:t>
      </w:r>
      <w:hyperlink r:id="rId10" w:history="1">
        <w:r w:rsidR="00CC238D" w:rsidRPr="00520EF4">
          <w:rPr>
            <w:rStyle w:val="Collegamentoipertestuale"/>
            <w:rFonts w:ascii="Arial" w:hAnsi="Arial" w:cs="Arial"/>
            <w:sz w:val="18"/>
            <w:szCs w:val="18"/>
          </w:rPr>
          <w:t>►</w:t>
        </w:r>
      </w:hyperlink>
      <w:r w:rsidR="00CC238D" w:rsidRPr="00520EF4">
        <w:rPr>
          <w:rFonts w:asciiTheme="majorHAnsi" w:hAnsiTheme="majorHAnsi" w:cstheme="majorHAnsi"/>
          <w:sz w:val="18"/>
          <w:szCs w:val="18"/>
        </w:rPr>
        <w:t>)</w:t>
      </w:r>
      <w:r w:rsidR="008B4FF4" w:rsidRPr="00520EF4">
        <w:rPr>
          <w:rFonts w:asciiTheme="majorHAnsi" w:hAnsiTheme="majorHAnsi" w:cstheme="majorHAnsi"/>
          <w:sz w:val="18"/>
          <w:szCs w:val="18"/>
        </w:rPr>
        <w:t>.</w:t>
      </w:r>
    </w:p>
    <w:p w14:paraId="22087486" w14:textId="7DBBA3ED" w:rsidR="0009790D" w:rsidRPr="00520EF4" w:rsidRDefault="0009790D" w:rsidP="00B93055">
      <w:pPr>
        <w:autoSpaceDE w:val="0"/>
        <w:autoSpaceDN w:val="0"/>
        <w:adjustRightInd w:val="0"/>
        <w:jc w:val="both"/>
        <w:rPr>
          <w:rFonts w:asciiTheme="majorHAnsi" w:hAnsiTheme="majorHAnsi" w:cstheme="majorHAnsi"/>
          <w:sz w:val="18"/>
          <w:szCs w:val="18"/>
        </w:rPr>
      </w:pPr>
      <w:r w:rsidRPr="00520EF4">
        <w:rPr>
          <w:rFonts w:asciiTheme="majorHAnsi" w:hAnsiTheme="majorHAnsi" w:cstheme="majorHAnsi"/>
          <w:sz w:val="18"/>
          <w:szCs w:val="18"/>
        </w:rPr>
        <w:t xml:space="preserve">Obiettivo fondamentale di una </w:t>
      </w:r>
      <w:r w:rsidR="00752C93" w:rsidRPr="00520EF4">
        <w:rPr>
          <w:rFonts w:asciiTheme="majorHAnsi" w:hAnsiTheme="majorHAnsi" w:cstheme="majorHAnsi"/>
          <w:sz w:val="18"/>
          <w:szCs w:val="18"/>
        </w:rPr>
        <w:t xml:space="preserve">buona </w:t>
      </w:r>
      <w:r w:rsidRPr="00520EF4">
        <w:rPr>
          <w:rFonts w:asciiTheme="majorHAnsi" w:hAnsiTheme="majorHAnsi" w:cstheme="majorHAnsi"/>
          <w:sz w:val="18"/>
          <w:szCs w:val="18"/>
        </w:rPr>
        <w:t>amministrazione</w:t>
      </w:r>
      <w:r w:rsidR="00752C93" w:rsidRPr="00520EF4">
        <w:rPr>
          <w:rFonts w:asciiTheme="majorHAnsi" w:hAnsiTheme="majorHAnsi" w:cstheme="majorHAnsi"/>
          <w:sz w:val="18"/>
          <w:szCs w:val="18"/>
        </w:rPr>
        <w:t xml:space="preserve"> trasparente </w:t>
      </w:r>
      <w:r w:rsidRPr="00520EF4">
        <w:rPr>
          <w:rFonts w:asciiTheme="majorHAnsi" w:hAnsiTheme="majorHAnsi" w:cstheme="majorHAnsi"/>
          <w:sz w:val="18"/>
          <w:szCs w:val="18"/>
        </w:rPr>
        <w:t xml:space="preserve">è </w:t>
      </w:r>
      <w:r w:rsidR="001572B2" w:rsidRPr="00520EF4">
        <w:rPr>
          <w:rFonts w:asciiTheme="majorHAnsi" w:hAnsiTheme="majorHAnsi" w:cstheme="majorHAnsi"/>
          <w:sz w:val="18"/>
          <w:szCs w:val="18"/>
        </w:rPr>
        <w:t>il rispetto delle leggi</w:t>
      </w:r>
      <w:r w:rsidR="00A66489" w:rsidRPr="00520EF4">
        <w:rPr>
          <w:rFonts w:asciiTheme="majorHAnsi" w:hAnsiTheme="majorHAnsi" w:cstheme="majorHAnsi"/>
          <w:sz w:val="18"/>
          <w:szCs w:val="18"/>
        </w:rPr>
        <w:t xml:space="preserve">, la soddisfazione degli interessi </w:t>
      </w:r>
      <w:r w:rsidR="00B93055" w:rsidRPr="00520EF4">
        <w:rPr>
          <w:rFonts w:asciiTheme="majorHAnsi" w:hAnsiTheme="majorHAnsi" w:cstheme="majorHAnsi"/>
          <w:sz w:val="18"/>
          <w:szCs w:val="18"/>
        </w:rPr>
        <w:t>degli</w:t>
      </w:r>
      <w:r w:rsidR="00A66489" w:rsidRPr="00520EF4">
        <w:rPr>
          <w:rFonts w:asciiTheme="majorHAnsi" w:hAnsiTheme="majorHAnsi" w:cstheme="majorHAnsi"/>
          <w:sz w:val="18"/>
          <w:szCs w:val="18"/>
        </w:rPr>
        <w:t xml:space="preserve"> </w:t>
      </w:r>
      <w:r w:rsidR="00E018AA" w:rsidRPr="00520EF4">
        <w:rPr>
          <w:rFonts w:asciiTheme="majorHAnsi" w:hAnsiTheme="majorHAnsi" w:cstheme="majorHAnsi"/>
          <w:sz w:val="18"/>
          <w:szCs w:val="18"/>
        </w:rPr>
        <w:t>stakeholder</w:t>
      </w:r>
      <w:r w:rsidR="006C3568" w:rsidRPr="00520EF4">
        <w:rPr>
          <w:rFonts w:asciiTheme="majorHAnsi" w:hAnsiTheme="majorHAnsi" w:cstheme="majorHAnsi"/>
          <w:sz w:val="18"/>
          <w:szCs w:val="18"/>
        </w:rPr>
        <w:t>, le prevenzion</w:t>
      </w:r>
      <w:r w:rsidR="00E018AA" w:rsidRPr="00520EF4">
        <w:rPr>
          <w:rFonts w:asciiTheme="majorHAnsi" w:hAnsiTheme="majorHAnsi" w:cstheme="majorHAnsi"/>
          <w:sz w:val="18"/>
          <w:szCs w:val="18"/>
        </w:rPr>
        <w:t xml:space="preserve">e </w:t>
      </w:r>
      <w:r w:rsidR="006C3568" w:rsidRPr="00520EF4">
        <w:rPr>
          <w:rFonts w:asciiTheme="majorHAnsi" w:hAnsiTheme="majorHAnsi" w:cstheme="majorHAnsi"/>
          <w:sz w:val="18"/>
          <w:szCs w:val="18"/>
        </w:rPr>
        <w:t>di rischi che potrebbero minare l’esistenza ste</w:t>
      </w:r>
      <w:r w:rsidR="00E018AA" w:rsidRPr="00520EF4">
        <w:rPr>
          <w:rFonts w:asciiTheme="majorHAnsi" w:hAnsiTheme="majorHAnsi" w:cstheme="majorHAnsi"/>
          <w:sz w:val="18"/>
          <w:szCs w:val="18"/>
        </w:rPr>
        <w:t>s</w:t>
      </w:r>
      <w:r w:rsidR="006C3568" w:rsidRPr="00520EF4">
        <w:rPr>
          <w:rFonts w:asciiTheme="majorHAnsi" w:hAnsiTheme="majorHAnsi" w:cstheme="majorHAnsi"/>
          <w:sz w:val="18"/>
          <w:szCs w:val="18"/>
        </w:rPr>
        <w:t>sa dell’Organizzazione</w:t>
      </w:r>
      <w:r w:rsidR="00E018AA" w:rsidRPr="00520EF4">
        <w:rPr>
          <w:rFonts w:asciiTheme="majorHAnsi" w:hAnsiTheme="majorHAnsi" w:cstheme="majorHAnsi"/>
          <w:sz w:val="18"/>
          <w:szCs w:val="18"/>
        </w:rPr>
        <w:t>.</w:t>
      </w:r>
    </w:p>
    <w:p w14:paraId="62A6B014" w14:textId="564D9DF5" w:rsidR="00A66BEB" w:rsidRPr="00520EF4" w:rsidRDefault="006F7B05" w:rsidP="00A66BEB">
      <w:pPr>
        <w:pStyle w:val="Titolo1"/>
        <w:rPr>
          <w:rFonts w:asciiTheme="majorHAnsi" w:hAnsiTheme="majorHAnsi" w:cstheme="majorHAnsi"/>
          <w:color w:val="0000FF"/>
          <w:sz w:val="18"/>
          <w:szCs w:val="18"/>
        </w:rPr>
      </w:pPr>
      <w:bookmarkStart w:id="3" w:name="_Toc73609849"/>
      <w:r w:rsidRPr="00520EF4">
        <w:rPr>
          <w:rFonts w:asciiTheme="majorHAnsi" w:hAnsiTheme="majorHAnsi" w:cstheme="majorHAnsi"/>
          <w:color w:val="0000FF"/>
          <w:sz w:val="18"/>
          <w:szCs w:val="18"/>
        </w:rPr>
        <w:t>Riferimenti normativi</w:t>
      </w:r>
      <w:bookmarkEnd w:id="3"/>
    </w:p>
    <w:p w14:paraId="37863DD6" w14:textId="48EB5528" w:rsidR="00B53090" w:rsidRPr="00520EF4" w:rsidRDefault="00B53090" w:rsidP="00B93055">
      <w:pPr>
        <w:jc w:val="both"/>
        <w:rPr>
          <w:rFonts w:asciiTheme="majorHAnsi" w:hAnsiTheme="majorHAnsi" w:cstheme="majorHAnsi"/>
          <w:sz w:val="18"/>
          <w:szCs w:val="18"/>
        </w:rPr>
      </w:pPr>
      <w:r w:rsidRPr="00520EF4">
        <w:rPr>
          <w:rFonts w:asciiTheme="majorHAnsi" w:hAnsiTheme="majorHAnsi" w:cstheme="majorHAnsi"/>
          <w:sz w:val="18"/>
          <w:szCs w:val="18"/>
        </w:rPr>
        <w:t xml:space="preserve">Le basi per </w:t>
      </w:r>
      <w:r w:rsidR="00020117" w:rsidRPr="00520EF4">
        <w:rPr>
          <w:rFonts w:asciiTheme="majorHAnsi" w:hAnsiTheme="majorHAnsi" w:cstheme="majorHAnsi"/>
          <w:sz w:val="18"/>
          <w:szCs w:val="18"/>
        </w:rPr>
        <w:t>un’efficaci</w:t>
      </w:r>
      <w:r w:rsidR="00156D28" w:rsidRPr="00520EF4">
        <w:rPr>
          <w:rFonts w:asciiTheme="majorHAnsi" w:hAnsiTheme="majorHAnsi" w:cstheme="majorHAnsi"/>
          <w:sz w:val="18"/>
          <w:szCs w:val="18"/>
        </w:rPr>
        <w:t>e azione</w:t>
      </w:r>
      <w:r w:rsidRPr="00520EF4">
        <w:rPr>
          <w:rFonts w:asciiTheme="majorHAnsi" w:hAnsiTheme="majorHAnsi" w:cstheme="majorHAnsi"/>
          <w:sz w:val="18"/>
          <w:szCs w:val="18"/>
        </w:rPr>
        <w:t xml:space="preserve"> di prevenzione della corruzione possono essere annoverate cronologicamente nelle seguenti normative:</w:t>
      </w:r>
    </w:p>
    <w:p w14:paraId="65838CF2" w14:textId="34FA49A6" w:rsidR="00A24517" w:rsidRPr="00520EF4" w:rsidRDefault="00A24517" w:rsidP="00B93055">
      <w:pPr>
        <w:jc w:val="both"/>
        <w:rPr>
          <w:rFonts w:asciiTheme="majorHAnsi" w:hAnsiTheme="majorHAnsi" w:cstheme="majorHAnsi"/>
          <w:sz w:val="18"/>
          <w:szCs w:val="18"/>
        </w:rPr>
      </w:pPr>
      <w:r w:rsidRPr="00520EF4">
        <w:rPr>
          <w:rFonts w:asciiTheme="majorHAnsi" w:hAnsiTheme="majorHAnsi" w:cstheme="majorHAnsi"/>
          <w:b/>
          <w:bCs/>
          <w:sz w:val="18"/>
          <w:szCs w:val="18"/>
        </w:rPr>
        <w:t>D.Lgs 231/01</w:t>
      </w:r>
      <w:r w:rsidRPr="00520EF4">
        <w:rPr>
          <w:rFonts w:asciiTheme="majorHAnsi" w:hAnsiTheme="majorHAnsi" w:cstheme="majorHAnsi"/>
          <w:sz w:val="18"/>
          <w:szCs w:val="18"/>
        </w:rPr>
        <w:t xml:space="preserve"> “Disciplina della responsabilità amministrativa delle persone giuridiche, delle società e delle associazioni anche prive di personalità giuridica, a norma dell'articolo 11 della legge 29 settembre 2000, n. 300.”</w:t>
      </w:r>
    </w:p>
    <w:p w14:paraId="00E83DE0" w14:textId="5FA5EE0A" w:rsidR="00A24517" w:rsidRPr="00520EF4" w:rsidRDefault="00A24517" w:rsidP="00B93055">
      <w:pPr>
        <w:autoSpaceDE w:val="0"/>
        <w:autoSpaceDN w:val="0"/>
        <w:adjustRightInd w:val="0"/>
        <w:jc w:val="both"/>
        <w:rPr>
          <w:rFonts w:asciiTheme="majorHAnsi" w:hAnsiTheme="majorHAnsi" w:cstheme="majorHAnsi"/>
          <w:sz w:val="18"/>
          <w:szCs w:val="18"/>
        </w:rPr>
      </w:pPr>
      <w:r w:rsidRPr="00520EF4">
        <w:rPr>
          <w:rFonts w:asciiTheme="majorHAnsi" w:hAnsiTheme="majorHAnsi" w:cstheme="majorHAnsi"/>
          <w:b/>
          <w:bCs/>
          <w:sz w:val="18"/>
          <w:szCs w:val="18"/>
        </w:rPr>
        <w:t>D.Lgs.159/2011</w:t>
      </w:r>
      <w:r w:rsidRPr="00520EF4">
        <w:rPr>
          <w:rFonts w:asciiTheme="majorHAnsi" w:hAnsiTheme="majorHAnsi" w:cstheme="majorHAnsi"/>
          <w:sz w:val="18"/>
          <w:szCs w:val="18"/>
        </w:rPr>
        <w:t xml:space="preserve"> “Codice delle leggi antimafia e delle misure </w:t>
      </w:r>
      <w:r w:rsidR="007F2025" w:rsidRPr="00520EF4">
        <w:rPr>
          <w:rFonts w:asciiTheme="majorHAnsi" w:hAnsiTheme="majorHAnsi" w:cstheme="majorHAnsi"/>
          <w:sz w:val="18"/>
          <w:szCs w:val="18"/>
        </w:rPr>
        <w:t>di prevenzione</w:t>
      </w:r>
      <w:r w:rsidRPr="00520EF4">
        <w:rPr>
          <w:rFonts w:asciiTheme="majorHAnsi" w:hAnsiTheme="majorHAnsi" w:cstheme="majorHAnsi"/>
          <w:sz w:val="18"/>
          <w:szCs w:val="18"/>
        </w:rPr>
        <w:t>, nonché nuove disposizioni in materia di documentazione antimafia, a norma degli articoli 1 e 2 della legge 13 agosto 2010, n. 136”.</w:t>
      </w:r>
    </w:p>
    <w:p w14:paraId="009D0897" w14:textId="67AB38FF" w:rsidR="00A24517" w:rsidRPr="00520EF4" w:rsidRDefault="00A24517" w:rsidP="00B93055">
      <w:pPr>
        <w:pStyle w:val="Default"/>
        <w:jc w:val="both"/>
        <w:rPr>
          <w:rFonts w:asciiTheme="majorHAnsi" w:hAnsiTheme="majorHAnsi" w:cstheme="majorHAnsi"/>
          <w:color w:val="auto"/>
          <w:sz w:val="18"/>
          <w:szCs w:val="18"/>
        </w:rPr>
      </w:pPr>
      <w:r w:rsidRPr="00520EF4">
        <w:rPr>
          <w:rFonts w:asciiTheme="majorHAnsi" w:hAnsiTheme="majorHAnsi" w:cstheme="majorHAnsi"/>
          <w:b/>
          <w:bCs/>
          <w:sz w:val="18"/>
          <w:szCs w:val="18"/>
        </w:rPr>
        <w:t xml:space="preserve">Legge_06-11-2012_n190 </w:t>
      </w:r>
      <w:r w:rsidRPr="00520EF4">
        <w:rPr>
          <w:rFonts w:asciiTheme="majorHAnsi" w:hAnsiTheme="majorHAnsi" w:cstheme="majorHAnsi"/>
          <w:sz w:val="18"/>
          <w:szCs w:val="18"/>
        </w:rPr>
        <w:t>“</w:t>
      </w:r>
      <w:r w:rsidRPr="00520EF4">
        <w:rPr>
          <w:rFonts w:asciiTheme="majorHAnsi" w:hAnsiTheme="majorHAnsi" w:cstheme="majorHAnsi"/>
          <w:color w:val="auto"/>
          <w:sz w:val="18"/>
          <w:szCs w:val="18"/>
        </w:rPr>
        <w:t>Disposizioni per la prevenzione e la repressione della corruzione e dell'illegalità nella pubblica amministrazione”.</w:t>
      </w:r>
    </w:p>
    <w:p w14:paraId="7B1F36D1" w14:textId="72C85D1C" w:rsidR="00A66BEB" w:rsidRPr="00966449" w:rsidRDefault="00097404" w:rsidP="00966449">
      <w:pPr>
        <w:jc w:val="both"/>
        <w:rPr>
          <w:rFonts w:asciiTheme="majorHAnsi" w:hAnsiTheme="majorHAnsi" w:cstheme="majorHAnsi"/>
          <w:sz w:val="18"/>
          <w:szCs w:val="18"/>
        </w:rPr>
      </w:pPr>
      <w:r w:rsidRPr="00520EF4">
        <w:rPr>
          <w:rFonts w:asciiTheme="majorHAnsi" w:hAnsiTheme="majorHAnsi" w:cstheme="majorHAnsi"/>
          <w:b/>
          <w:bCs/>
          <w:sz w:val="18"/>
          <w:szCs w:val="18"/>
        </w:rPr>
        <w:t>L. 179/2017</w:t>
      </w:r>
      <w:r w:rsidRPr="00520EF4">
        <w:rPr>
          <w:rFonts w:asciiTheme="majorHAnsi" w:hAnsiTheme="majorHAnsi" w:cstheme="majorHAnsi"/>
          <w:sz w:val="18"/>
          <w:szCs w:val="18"/>
        </w:rPr>
        <w:t xml:space="preserve"> “Disposizioni per la tutela degli autori di segnalazioni di reati o irregolarità di cui siano venuti a conoscenza nell'ambito di un rapporto di lavoro “pubblico o privato” cosiddetta norma in materia di whistleblowing; (s veda </w:t>
      </w:r>
      <w:hyperlink r:id="rId11" w:history="1">
        <w:r w:rsidRPr="00520EF4">
          <w:rPr>
            <w:rStyle w:val="Collegamentoipertestuale"/>
            <w:rFonts w:ascii="Arial" w:hAnsi="Arial" w:cs="Arial"/>
            <w:sz w:val="18"/>
            <w:szCs w:val="18"/>
          </w:rPr>
          <w:t>►</w:t>
        </w:r>
      </w:hyperlink>
      <w:r w:rsidRPr="00520EF4">
        <w:rPr>
          <w:rFonts w:asciiTheme="majorHAnsi" w:hAnsiTheme="majorHAnsi" w:cstheme="majorHAnsi"/>
          <w:sz w:val="18"/>
          <w:szCs w:val="18"/>
        </w:rPr>
        <w:t>)</w:t>
      </w:r>
      <w:r w:rsidR="00966449">
        <w:rPr>
          <w:rFonts w:asciiTheme="majorHAnsi" w:hAnsiTheme="majorHAnsi" w:cstheme="majorHAnsi"/>
          <w:sz w:val="18"/>
          <w:szCs w:val="18"/>
        </w:rPr>
        <w:t xml:space="preserve"> </w:t>
      </w:r>
      <w:hyperlink r:id="rId12" w:history="1">
        <w:r w:rsidR="006E29EA" w:rsidRPr="00520EF4">
          <w:rPr>
            <w:rStyle w:val="Collegamentoipertestuale"/>
            <w:rFonts w:asciiTheme="majorHAnsi" w:hAnsiTheme="majorHAnsi" w:cstheme="majorHAnsi"/>
            <w:sz w:val="18"/>
            <w:szCs w:val="18"/>
          </w:rPr>
          <w:t>secondo RINA Services</w:t>
        </w:r>
      </w:hyperlink>
      <w:r w:rsidR="00966449">
        <w:rPr>
          <w:rStyle w:val="Collegamentoipertestuale"/>
          <w:rFonts w:asciiTheme="majorHAnsi" w:hAnsiTheme="majorHAnsi" w:cstheme="majorHAnsi"/>
          <w:sz w:val="18"/>
          <w:szCs w:val="18"/>
        </w:rPr>
        <w:t xml:space="preserve"> </w:t>
      </w:r>
      <w:r w:rsidR="0011418C">
        <w:rPr>
          <w:rStyle w:val="Collegamentoipertestuale"/>
          <w:rFonts w:asciiTheme="majorHAnsi" w:hAnsiTheme="majorHAnsi" w:cstheme="majorHAnsi"/>
          <w:sz w:val="18"/>
          <w:szCs w:val="18"/>
          <w:vertAlign w:val="superscript"/>
        </w:rPr>
        <w:t>2</w:t>
      </w:r>
    </w:p>
    <w:p w14:paraId="4E552B14" w14:textId="38A3BA82" w:rsidR="004A48F2" w:rsidRPr="00520EF4" w:rsidRDefault="004A48F2" w:rsidP="000B19D8">
      <w:pPr>
        <w:rPr>
          <w:rFonts w:asciiTheme="majorHAnsi" w:hAnsiTheme="majorHAnsi" w:cstheme="majorHAnsi"/>
          <w:sz w:val="18"/>
          <w:szCs w:val="18"/>
        </w:rPr>
      </w:pPr>
    </w:p>
    <w:p w14:paraId="7C36D3F5" w14:textId="16974168" w:rsidR="00BD6AB7" w:rsidRPr="00520EF4" w:rsidRDefault="0075415F" w:rsidP="0075415F">
      <w:pPr>
        <w:pStyle w:val="Titolo1"/>
        <w:rPr>
          <w:rFonts w:asciiTheme="majorHAnsi" w:hAnsiTheme="majorHAnsi" w:cstheme="majorHAnsi"/>
          <w:color w:val="0000FF"/>
          <w:sz w:val="18"/>
          <w:szCs w:val="18"/>
        </w:rPr>
      </w:pPr>
      <w:bookmarkStart w:id="4" w:name="_Toc73609850"/>
      <w:r w:rsidRPr="00520EF4">
        <w:rPr>
          <w:rFonts w:asciiTheme="majorHAnsi" w:hAnsiTheme="majorHAnsi" w:cstheme="majorHAnsi"/>
          <w:color w:val="0000FF"/>
          <w:sz w:val="18"/>
          <w:szCs w:val="18"/>
        </w:rPr>
        <w:t>Termini e definizioni</w:t>
      </w:r>
      <w:bookmarkEnd w:id="4"/>
    </w:p>
    <w:p w14:paraId="61D5E33A" w14:textId="77777777" w:rsidR="00EB4D46" w:rsidRPr="00520EF4" w:rsidRDefault="00EB4D46" w:rsidP="00B93055">
      <w:pPr>
        <w:pStyle w:val="Default"/>
        <w:jc w:val="both"/>
        <w:rPr>
          <w:rFonts w:asciiTheme="majorHAnsi" w:hAnsiTheme="majorHAnsi" w:cstheme="majorHAnsi"/>
          <w:sz w:val="18"/>
          <w:szCs w:val="18"/>
        </w:rPr>
      </w:pPr>
      <w:r w:rsidRPr="00520EF4">
        <w:rPr>
          <w:rFonts w:asciiTheme="majorHAnsi" w:hAnsiTheme="majorHAnsi" w:cstheme="majorHAnsi"/>
          <w:b/>
          <w:bCs/>
          <w:sz w:val="18"/>
          <w:szCs w:val="18"/>
        </w:rPr>
        <w:t xml:space="preserve">Alta direzione (ISO 37001): </w:t>
      </w:r>
      <w:r w:rsidRPr="00520EF4">
        <w:rPr>
          <w:rFonts w:asciiTheme="majorHAnsi" w:hAnsiTheme="majorHAnsi" w:cstheme="majorHAnsi"/>
          <w:sz w:val="18"/>
          <w:szCs w:val="18"/>
        </w:rPr>
        <w:t xml:space="preserve">Persona o gruppo di persone che, al livello più elevato, controllano e dirigono l’organizzazione. </w:t>
      </w:r>
    </w:p>
    <w:p w14:paraId="657B1431" w14:textId="77777777" w:rsidR="00EB4D46" w:rsidRPr="00520EF4" w:rsidRDefault="00EB4D46" w:rsidP="00B93055">
      <w:pPr>
        <w:pStyle w:val="Default"/>
        <w:jc w:val="both"/>
        <w:rPr>
          <w:rFonts w:asciiTheme="majorHAnsi" w:hAnsiTheme="majorHAnsi" w:cstheme="majorHAnsi"/>
          <w:sz w:val="18"/>
          <w:szCs w:val="18"/>
        </w:rPr>
      </w:pPr>
      <w:r w:rsidRPr="00520EF4">
        <w:rPr>
          <w:rFonts w:asciiTheme="majorHAnsi" w:hAnsiTheme="majorHAnsi" w:cstheme="majorHAnsi"/>
          <w:b/>
          <w:bCs/>
          <w:sz w:val="18"/>
          <w:szCs w:val="18"/>
        </w:rPr>
        <w:t xml:space="preserve">Audit (ISO 37001): </w:t>
      </w:r>
      <w:r w:rsidRPr="00520EF4">
        <w:rPr>
          <w:rFonts w:asciiTheme="majorHAnsi" w:hAnsiTheme="majorHAnsi" w:cstheme="majorHAnsi"/>
          <w:sz w:val="18"/>
          <w:szCs w:val="18"/>
        </w:rPr>
        <w:t xml:space="preserve">Processo sistematico indipendente e documentato per ottenere evidenze dell’audit e valutarle oggettivamente al fine di determinare in quale misura i criteri dell’audit sono soddisfatti </w:t>
      </w:r>
    </w:p>
    <w:p w14:paraId="3DC279C3" w14:textId="77777777" w:rsidR="00EB4D46" w:rsidRPr="00520EF4" w:rsidRDefault="00EB4D46" w:rsidP="00B93055">
      <w:pPr>
        <w:pStyle w:val="Default"/>
        <w:jc w:val="both"/>
        <w:rPr>
          <w:rFonts w:asciiTheme="majorHAnsi" w:hAnsiTheme="majorHAnsi" w:cstheme="majorHAnsi"/>
          <w:sz w:val="18"/>
          <w:szCs w:val="18"/>
        </w:rPr>
      </w:pPr>
      <w:r w:rsidRPr="00520EF4">
        <w:rPr>
          <w:rFonts w:asciiTheme="majorHAnsi" w:hAnsiTheme="majorHAnsi" w:cstheme="majorHAnsi"/>
          <w:b/>
          <w:bCs/>
          <w:sz w:val="18"/>
          <w:szCs w:val="18"/>
        </w:rPr>
        <w:t xml:space="preserve">Competenza (ISO 37001): </w:t>
      </w:r>
      <w:r w:rsidRPr="00520EF4">
        <w:rPr>
          <w:rFonts w:asciiTheme="majorHAnsi" w:hAnsiTheme="majorHAnsi" w:cstheme="majorHAnsi"/>
          <w:sz w:val="18"/>
          <w:szCs w:val="18"/>
        </w:rPr>
        <w:t xml:space="preserve">Capacità di applicare conoscenze e abilità per conseguire i risultati attesi </w:t>
      </w:r>
    </w:p>
    <w:p w14:paraId="68C5FF23" w14:textId="0C76CFCA" w:rsidR="00EB4D46" w:rsidRPr="00520EF4" w:rsidRDefault="00EB4D46" w:rsidP="00B93055">
      <w:pPr>
        <w:pStyle w:val="Default"/>
        <w:jc w:val="both"/>
        <w:rPr>
          <w:rFonts w:asciiTheme="majorHAnsi" w:hAnsiTheme="majorHAnsi" w:cstheme="majorHAnsi"/>
          <w:sz w:val="18"/>
          <w:szCs w:val="18"/>
        </w:rPr>
      </w:pPr>
      <w:r w:rsidRPr="00520EF4">
        <w:rPr>
          <w:rFonts w:asciiTheme="majorHAnsi" w:hAnsiTheme="majorHAnsi" w:cstheme="majorHAnsi"/>
          <w:b/>
          <w:bCs/>
          <w:sz w:val="18"/>
          <w:szCs w:val="18"/>
        </w:rPr>
        <w:t xml:space="preserve">Conflitto di interessi (ISO 37001): </w:t>
      </w:r>
      <w:r w:rsidRPr="00520EF4">
        <w:rPr>
          <w:rFonts w:asciiTheme="majorHAnsi" w:hAnsiTheme="majorHAnsi" w:cstheme="majorHAnsi"/>
          <w:sz w:val="18"/>
          <w:szCs w:val="18"/>
        </w:rPr>
        <w:t xml:space="preserve">Situazione in cui gli interessi commerciali, economici e familiari, politici o personali potrebbero interferire con il giudizio degli individui nello svolgimento delle loro funzioni per l’organizzazione. Secondo la definizione fornita da ANAC, </w:t>
      </w:r>
      <w:r w:rsidR="00E340B5" w:rsidRPr="00520EF4">
        <w:rPr>
          <w:rFonts w:asciiTheme="majorHAnsi" w:hAnsiTheme="majorHAnsi" w:cstheme="majorHAnsi"/>
          <w:sz w:val="18"/>
          <w:szCs w:val="18"/>
        </w:rPr>
        <w:t xml:space="preserve">La nozione di conflitto di interessi indica quella situazione in cui, nello svolgimento di un’attività di rilievo privato o pubblico, un individuo sia tenuto a realizzare un c.d. interesse primario che pertiene ad altri e che, per caso, può trovarsi in contrasto con un suo personale interesse (definito come secondario). </w:t>
      </w:r>
    </w:p>
    <w:p w14:paraId="0ED9BEA1" w14:textId="77777777" w:rsidR="00EB4D46" w:rsidRPr="00520EF4" w:rsidRDefault="00EB4D46" w:rsidP="00B93055">
      <w:pPr>
        <w:pStyle w:val="Default"/>
        <w:jc w:val="both"/>
        <w:rPr>
          <w:rFonts w:asciiTheme="majorHAnsi" w:hAnsiTheme="majorHAnsi" w:cstheme="majorHAnsi"/>
          <w:sz w:val="18"/>
          <w:szCs w:val="18"/>
        </w:rPr>
      </w:pPr>
      <w:r w:rsidRPr="00520EF4">
        <w:rPr>
          <w:rFonts w:asciiTheme="majorHAnsi" w:hAnsiTheme="majorHAnsi" w:cstheme="majorHAnsi"/>
          <w:b/>
          <w:bCs/>
          <w:sz w:val="18"/>
          <w:szCs w:val="18"/>
        </w:rPr>
        <w:t xml:space="preserve">Corruzione (ISO 37001): </w:t>
      </w:r>
      <w:r w:rsidRPr="00520EF4">
        <w:rPr>
          <w:rFonts w:asciiTheme="majorHAnsi" w:hAnsiTheme="majorHAnsi" w:cstheme="majorHAnsi"/>
          <w:sz w:val="18"/>
          <w:szCs w:val="18"/>
        </w:rPr>
        <w:t xml:space="preserve">Offrire, promettere, fornire, accettare o richiedere un vantaggio indebito di qualsivoglia valore (che può essere economico o non economico), direttamente o indirettamente e indipendentemente dal luogo, violando la legge vigente, come incentivo o ricompensa per una persona ad agire o a omettere azioni in relazione alla prestazione delle mansioni di quella persona </w:t>
      </w:r>
    </w:p>
    <w:p w14:paraId="4D13E10F" w14:textId="3F02DD86" w:rsidR="00A02FA3" w:rsidRPr="00520EF4" w:rsidRDefault="00EB4D46" w:rsidP="00B93055">
      <w:pPr>
        <w:jc w:val="both"/>
        <w:rPr>
          <w:rFonts w:asciiTheme="majorHAnsi" w:hAnsiTheme="majorHAnsi" w:cstheme="majorHAnsi"/>
          <w:sz w:val="18"/>
          <w:szCs w:val="18"/>
        </w:rPr>
      </w:pPr>
      <w:r w:rsidRPr="00520EF4">
        <w:rPr>
          <w:rFonts w:asciiTheme="majorHAnsi" w:hAnsiTheme="majorHAnsi" w:cstheme="majorHAnsi"/>
          <w:b/>
          <w:bCs/>
          <w:sz w:val="18"/>
          <w:szCs w:val="18"/>
        </w:rPr>
        <w:t xml:space="preserve">Corruzione per l’esercizio della funzione -Corruzione impropria </w:t>
      </w:r>
      <w:r w:rsidR="001B263E" w:rsidRPr="00520EF4">
        <w:rPr>
          <w:rFonts w:asciiTheme="majorHAnsi" w:hAnsiTheme="majorHAnsi" w:cstheme="majorHAnsi"/>
          <w:b/>
          <w:bCs/>
          <w:sz w:val="18"/>
          <w:szCs w:val="18"/>
        </w:rPr>
        <w:t>– (</w:t>
      </w:r>
      <w:r w:rsidRPr="00520EF4">
        <w:rPr>
          <w:rFonts w:asciiTheme="majorHAnsi" w:hAnsiTheme="majorHAnsi" w:cstheme="majorHAnsi"/>
          <w:b/>
          <w:bCs/>
          <w:sz w:val="18"/>
          <w:szCs w:val="18"/>
        </w:rPr>
        <w:t xml:space="preserve">codice penale art. 318 e 320): </w:t>
      </w:r>
      <w:r w:rsidR="0084299D" w:rsidRPr="00520EF4">
        <w:rPr>
          <w:rFonts w:asciiTheme="majorHAnsi" w:hAnsiTheme="majorHAnsi" w:cstheme="majorHAnsi"/>
          <w:sz w:val="18"/>
          <w:szCs w:val="18"/>
        </w:rPr>
        <w:t>Il pubblico ufficiale che, per l'esercizio delle sue funzioni o dei suoi poteri, indebitamente riceve, per sé o per un terzo, denaro o altra utilità o ne accetta</w:t>
      </w:r>
      <w:r w:rsidR="003A1906" w:rsidRPr="00520EF4">
        <w:rPr>
          <w:rFonts w:asciiTheme="majorHAnsi" w:hAnsiTheme="majorHAnsi" w:cstheme="majorHAnsi"/>
          <w:sz w:val="18"/>
          <w:szCs w:val="18"/>
        </w:rPr>
        <w:t xml:space="preserve"> </w:t>
      </w:r>
      <w:r w:rsidR="0084299D" w:rsidRPr="00520EF4">
        <w:rPr>
          <w:rFonts w:asciiTheme="majorHAnsi" w:hAnsiTheme="majorHAnsi" w:cstheme="majorHAnsi"/>
          <w:sz w:val="18"/>
          <w:szCs w:val="18"/>
        </w:rPr>
        <w:t>la promessa</w:t>
      </w:r>
      <w:r w:rsidR="003A1906" w:rsidRPr="00520EF4">
        <w:rPr>
          <w:rFonts w:asciiTheme="majorHAnsi" w:hAnsiTheme="majorHAnsi" w:cstheme="majorHAnsi"/>
          <w:sz w:val="18"/>
          <w:szCs w:val="18"/>
        </w:rPr>
        <w:t>.</w:t>
      </w:r>
      <w:r w:rsidRPr="00520EF4">
        <w:rPr>
          <w:rFonts w:asciiTheme="majorHAnsi" w:hAnsiTheme="majorHAnsi" w:cstheme="majorHAnsi"/>
          <w:sz w:val="18"/>
          <w:szCs w:val="18"/>
        </w:rPr>
        <w:t xml:space="preserve"> </w:t>
      </w:r>
    </w:p>
    <w:p w14:paraId="31CED682" w14:textId="3DB746DB" w:rsidR="001C6A06" w:rsidRPr="00520EF4" w:rsidRDefault="001C6A06" w:rsidP="00B93055">
      <w:pPr>
        <w:autoSpaceDE w:val="0"/>
        <w:autoSpaceDN w:val="0"/>
        <w:adjustRightInd w:val="0"/>
        <w:jc w:val="both"/>
        <w:rPr>
          <w:rFonts w:asciiTheme="majorHAnsi" w:hAnsiTheme="majorHAnsi" w:cstheme="majorHAnsi"/>
          <w:sz w:val="18"/>
          <w:szCs w:val="18"/>
        </w:rPr>
      </w:pPr>
      <w:r w:rsidRPr="00520EF4">
        <w:rPr>
          <w:rFonts w:asciiTheme="majorHAnsi" w:hAnsiTheme="majorHAnsi" w:cstheme="majorHAnsi"/>
          <w:b/>
          <w:bCs/>
          <w:sz w:val="18"/>
          <w:szCs w:val="18"/>
        </w:rPr>
        <w:t xml:space="preserve">Corruzione per atto contrario ai doveri d’ufficio (codice penale art. 319): </w:t>
      </w:r>
      <w:r w:rsidR="00374149" w:rsidRPr="00520EF4">
        <w:rPr>
          <w:rFonts w:asciiTheme="majorHAnsi" w:hAnsiTheme="majorHAnsi" w:cstheme="majorHAnsi"/>
          <w:sz w:val="18"/>
          <w:szCs w:val="18"/>
        </w:rPr>
        <w:t>Il pubblico ufficiale, che, per omettere o ritardare o per aver omesso o ritardato un atto del suo ufficio, ovvero per compiere o per aver compiuto un</w:t>
      </w:r>
      <w:r w:rsidR="00F82F68" w:rsidRPr="00520EF4">
        <w:rPr>
          <w:rFonts w:asciiTheme="majorHAnsi" w:hAnsiTheme="majorHAnsi" w:cstheme="majorHAnsi"/>
          <w:sz w:val="18"/>
          <w:szCs w:val="18"/>
        </w:rPr>
        <w:t xml:space="preserve"> </w:t>
      </w:r>
      <w:r w:rsidR="00374149" w:rsidRPr="00520EF4">
        <w:rPr>
          <w:rFonts w:asciiTheme="majorHAnsi" w:hAnsiTheme="majorHAnsi" w:cstheme="majorHAnsi"/>
          <w:sz w:val="18"/>
          <w:szCs w:val="18"/>
        </w:rPr>
        <w:t>atto contrario ai doveri di ufficio, riceve, per sé o per un terzo, denaro od</w:t>
      </w:r>
      <w:r w:rsidR="008720DA" w:rsidRPr="00520EF4">
        <w:rPr>
          <w:rFonts w:asciiTheme="majorHAnsi" w:hAnsiTheme="majorHAnsi" w:cstheme="majorHAnsi"/>
          <w:sz w:val="18"/>
          <w:szCs w:val="18"/>
        </w:rPr>
        <w:t xml:space="preserve"> </w:t>
      </w:r>
      <w:r w:rsidR="00374149" w:rsidRPr="00520EF4">
        <w:rPr>
          <w:rFonts w:asciiTheme="majorHAnsi" w:hAnsiTheme="majorHAnsi" w:cstheme="majorHAnsi"/>
          <w:sz w:val="18"/>
          <w:szCs w:val="18"/>
        </w:rPr>
        <w:t>altra utilità, o ne accetta la promessa</w:t>
      </w:r>
      <w:r w:rsidRPr="00520EF4">
        <w:rPr>
          <w:rFonts w:asciiTheme="majorHAnsi" w:hAnsiTheme="majorHAnsi" w:cstheme="majorHAnsi"/>
          <w:sz w:val="18"/>
          <w:szCs w:val="18"/>
        </w:rPr>
        <w:t xml:space="preserve"> </w:t>
      </w:r>
    </w:p>
    <w:p w14:paraId="6708123D" w14:textId="46754D11" w:rsidR="001C6A06" w:rsidRPr="00520EF4" w:rsidRDefault="001C6A06" w:rsidP="00B93055">
      <w:pPr>
        <w:pStyle w:val="Default"/>
        <w:jc w:val="both"/>
        <w:rPr>
          <w:rFonts w:asciiTheme="majorHAnsi" w:hAnsiTheme="majorHAnsi" w:cstheme="majorHAnsi"/>
          <w:sz w:val="18"/>
          <w:szCs w:val="18"/>
        </w:rPr>
      </w:pPr>
      <w:r w:rsidRPr="00520EF4">
        <w:rPr>
          <w:rFonts w:asciiTheme="majorHAnsi" w:hAnsiTheme="majorHAnsi" w:cstheme="majorHAnsi"/>
          <w:b/>
          <w:bCs/>
          <w:sz w:val="18"/>
          <w:szCs w:val="18"/>
        </w:rPr>
        <w:t xml:space="preserve">Due diligence (ISO 37001): </w:t>
      </w:r>
      <w:r w:rsidRPr="00520EF4">
        <w:rPr>
          <w:rFonts w:asciiTheme="majorHAnsi" w:hAnsiTheme="majorHAnsi" w:cstheme="majorHAnsi"/>
          <w:sz w:val="18"/>
          <w:szCs w:val="18"/>
        </w:rPr>
        <w:t>Processo per valutare ulteriormente la natura e l’entità del rischio di corruzione e aiutare le organizzazion</w:t>
      </w:r>
      <w:r w:rsidR="001754A0" w:rsidRPr="00520EF4">
        <w:rPr>
          <w:rFonts w:asciiTheme="majorHAnsi" w:hAnsiTheme="majorHAnsi" w:cstheme="majorHAnsi"/>
          <w:sz w:val="18"/>
          <w:szCs w:val="18"/>
        </w:rPr>
        <w:t>i</w:t>
      </w:r>
      <w:r w:rsidRPr="00520EF4">
        <w:rPr>
          <w:rFonts w:asciiTheme="majorHAnsi" w:hAnsiTheme="majorHAnsi" w:cstheme="majorHAnsi"/>
          <w:sz w:val="18"/>
          <w:szCs w:val="18"/>
        </w:rPr>
        <w:t xml:space="preserve"> ad assumere decisioni in relazione a transazioni, progetti, attività, soci in affari e personale specifici </w:t>
      </w:r>
    </w:p>
    <w:p w14:paraId="3BB0A645" w14:textId="77777777" w:rsidR="001C6A06" w:rsidRPr="00520EF4" w:rsidRDefault="001C6A06" w:rsidP="00B93055">
      <w:pPr>
        <w:pStyle w:val="Default"/>
        <w:jc w:val="both"/>
        <w:rPr>
          <w:rFonts w:asciiTheme="majorHAnsi" w:hAnsiTheme="majorHAnsi" w:cstheme="majorHAnsi"/>
          <w:sz w:val="18"/>
          <w:szCs w:val="18"/>
        </w:rPr>
      </w:pPr>
      <w:r w:rsidRPr="00520EF4">
        <w:rPr>
          <w:rFonts w:asciiTheme="majorHAnsi" w:hAnsiTheme="majorHAnsi" w:cstheme="majorHAnsi"/>
          <w:b/>
          <w:bCs/>
          <w:sz w:val="18"/>
          <w:szCs w:val="18"/>
        </w:rPr>
        <w:t xml:space="preserve">Efficacia (ISO 37001): </w:t>
      </w:r>
      <w:r w:rsidRPr="00520EF4">
        <w:rPr>
          <w:rFonts w:asciiTheme="majorHAnsi" w:hAnsiTheme="majorHAnsi" w:cstheme="majorHAnsi"/>
          <w:sz w:val="18"/>
          <w:szCs w:val="18"/>
        </w:rPr>
        <w:t xml:space="preserve">Grado di realizzazione delle attività pianificate e di conseguimento risultati pianificati </w:t>
      </w:r>
    </w:p>
    <w:p w14:paraId="02E7856E" w14:textId="08C15D75" w:rsidR="001C6A06" w:rsidRPr="00520EF4" w:rsidRDefault="001C6A06" w:rsidP="00B93055">
      <w:pPr>
        <w:pStyle w:val="Default"/>
        <w:jc w:val="both"/>
        <w:rPr>
          <w:rFonts w:asciiTheme="majorHAnsi" w:hAnsiTheme="majorHAnsi" w:cstheme="majorHAnsi"/>
          <w:sz w:val="18"/>
          <w:szCs w:val="18"/>
        </w:rPr>
      </w:pPr>
      <w:r w:rsidRPr="00520EF4">
        <w:rPr>
          <w:rFonts w:asciiTheme="majorHAnsi" w:hAnsiTheme="majorHAnsi" w:cstheme="majorHAnsi"/>
          <w:b/>
          <w:bCs/>
          <w:sz w:val="18"/>
          <w:szCs w:val="18"/>
        </w:rPr>
        <w:t xml:space="preserve">Funzione di conformità per la prevenzione della corruzione – c.d. Funzione Anticorruzione -(ISO 37001): </w:t>
      </w:r>
      <w:r w:rsidR="000208C8" w:rsidRPr="00520EF4">
        <w:rPr>
          <w:rFonts w:asciiTheme="majorHAnsi" w:hAnsiTheme="majorHAnsi" w:cstheme="majorHAnsi"/>
          <w:sz w:val="18"/>
          <w:szCs w:val="18"/>
        </w:rPr>
        <w:t>l</w:t>
      </w:r>
      <w:r w:rsidRPr="00520EF4">
        <w:rPr>
          <w:rFonts w:asciiTheme="majorHAnsi" w:hAnsiTheme="majorHAnsi" w:cstheme="majorHAnsi"/>
          <w:sz w:val="18"/>
          <w:szCs w:val="18"/>
        </w:rPr>
        <w:t xml:space="preserve">a </w:t>
      </w:r>
      <w:r w:rsidR="000208C8" w:rsidRPr="00520EF4">
        <w:rPr>
          <w:rFonts w:asciiTheme="majorHAnsi" w:hAnsiTheme="majorHAnsi" w:cstheme="majorHAnsi"/>
          <w:sz w:val="18"/>
          <w:szCs w:val="18"/>
        </w:rPr>
        <w:t>persona</w:t>
      </w:r>
      <w:r w:rsidR="00B3663D" w:rsidRPr="00520EF4">
        <w:rPr>
          <w:rFonts w:asciiTheme="majorHAnsi" w:hAnsiTheme="majorHAnsi" w:cstheme="majorHAnsi"/>
          <w:sz w:val="18"/>
          <w:szCs w:val="18"/>
        </w:rPr>
        <w:t xml:space="preserve"> o le</w:t>
      </w:r>
      <w:r w:rsidRPr="00520EF4">
        <w:rPr>
          <w:rFonts w:asciiTheme="majorHAnsi" w:hAnsiTheme="majorHAnsi" w:cstheme="majorHAnsi"/>
          <w:sz w:val="18"/>
          <w:szCs w:val="18"/>
        </w:rPr>
        <w:t xml:space="preserve"> persone </w:t>
      </w:r>
      <w:r w:rsidR="00B3663D" w:rsidRPr="00520EF4">
        <w:rPr>
          <w:rFonts w:asciiTheme="majorHAnsi" w:hAnsiTheme="majorHAnsi" w:cstheme="majorHAnsi"/>
          <w:sz w:val="18"/>
          <w:szCs w:val="18"/>
        </w:rPr>
        <w:t>aventi la responsabilità</w:t>
      </w:r>
      <w:r w:rsidR="00F0384A" w:rsidRPr="00520EF4">
        <w:rPr>
          <w:rFonts w:asciiTheme="majorHAnsi" w:hAnsiTheme="majorHAnsi" w:cstheme="majorHAnsi"/>
          <w:sz w:val="18"/>
          <w:szCs w:val="18"/>
        </w:rPr>
        <w:t xml:space="preserve"> e l’</w:t>
      </w:r>
      <w:r w:rsidRPr="00520EF4">
        <w:rPr>
          <w:rFonts w:asciiTheme="majorHAnsi" w:hAnsiTheme="majorHAnsi" w:cstheme="majorHAnsi"/>
          <w:sz w:val="18"/>
          <w:szCs w:val="18"/>
        </w:rPr>
        <w:t xml:space="preserve">autorità per </w:t>
      </w:r>
      <w:r w:rsidR="00F0384A" w:rsidRPr="00520EF4">
        <w:rPr>
          <w:rFonts w:asciiTheme="majorHAnsi" w:hAnsiTheme="majorHAnsi" w:cstheme="majorHAnsi"/>
          <w:sz w:val="18"/>
          <w:szCs w:val="18"/>
        </w:rPr>
        <w:t>i</w:t>
      </w:r>
      <w:r w:rsidRPr="00520EF4">
        <w:rPr>
          <w:rFonts w:asciiTheme="majorHAnsi" w:hAnsiTheme="majorHAnsi" w:cstheme="majorHAnsi"/>
          <w:sz w:val="18"/>
          <w:szCs w:val="18"/>
        </w:rPr>
        <w:t xml:space="preserve">l funzionamento del sistema di gestione per la prevenzione della corruzione </w:t>
      </w:r>
    </w:p>
    <w:p w14:paraId="2A833DA2" w14:textId="77777777" w:rsidR="00E362F4" w:rsidRPr="00520EF4" w:rsidRDefault="001C6A06" w:rsidP="00B93055">
      <w:pPr>
        <w:autoSpaceDE w:val="0"/>
        <w:autoSpaceDN w:val="0"/>
        <w:adjustRightInd w:val="0"/>
        <w:jc w:val="both"/>
        <w:rPr>
          <w:rFonts w:asciiTheme="majorHAnsi" w:hAnsiTheme="majorHAnsi" w:cstheme="majorHAnsi"/>
          <w:sz w:val="18"/>
          <w:szCs w:val="18"/>
        </w:rPr>
      </w:pPr>
      <w:r w:rsidRPr="00520EF4">
        <w:rPr>
          <w:rFonts w:asciiTheme="majorHAnsi" w:hAnsiTheme="majorHAnsi" w:cstheme="majorHAnsi"/>
          <w:b/>
          <w:bCs/>
          <w:sz w:val="18"/>
          <w:szCs w:val="18"/>
        </w:rPr>
        <w:t xml:space="preserve">Incaricato di pubblico servizio (codice penale art. 358) </w:t>
      </w:r>
      <w:r w:rsidRPr="00520EF4">
        <w:rPr>
          <w:rFonts w:asciiTheme="majorHAnsi" w:hAnsiTheme="majorHAnsi" w:cstheme="majorHAnsi"/>
          <w:sz w:val="18"/>
          <w:szCs w:val="18"/>
        </w:rPr>
        <w:t>coloro i quali a qualunque titolo prestano un pubblico servizio (</w:t>
      </w:r>
      <w:r w:rsidR="00E362F4" w:rsidRPr="00520EF4">
        <w:rPr>
          <w:rFonts w:asciiTheme="majorHAnsi" w:hAnsiTheme="majorHAnsi" w:cstheme="majorHAnsi"/>
          <w:sz w:val="18"/>
          <w:szCs w:val="18"/>
        </w:rPr>
        <w:t>Per pubblico servizio deve intendersi un'attività disciplinata nelle stesse</w:t>
      </w:r>
    </w:p>
    <w:p w14:paraId="06F670B5" w14:textId="61B0E324" w:rsidR="001C6A06" w:rsidRPr="00520EF4" w:rsidRDefault="00E362F4" w:rsidP="0011418C">
      <w:pPr>
        <w:autoSpaceDE w:val="0"/>
        <w:autoSpaceDN w:val="0"/>
        <w:adjustRightInd w:val="0"/>
        <w:jc w:val="both"/>
        <w:rPr>
          <w:rFonts w:asciiTheme="majorHAnsi" w:hAnsiTheme="majorHAnsi" w:cstheme="majorHAnsi"/>
          <w:sz w:val="18"/>
          <w:szCs w:val="18"/>
        </w:rPr>
      </w:pPr>
      <w:r w:rsidRPr="00520EF4">
        <w:rPr>
          <w:rFonts w:asciiTheme="majorHAnsi" w:hAnsiTheme="majorHAnsi" w:cstheme="majorHAnsi"/>
          <w:sz w:val="18"/>
          <w:szCs w:val="18"/>
        </w:rPr>
        <w:lastRenderedPageBreak/>
        <w:t>forme della pubblica funzione, ma caratterizzata, dalla mancanza dei poteri</w:t>
      </w:r>
      <w:r w:rsidR="0011418C">
        <w:rPr>
          <w:rFonts w:asciiTheme="majorHAnsi" w:hAnsiTheme="majorHAnsi" w:cstheme="majorHAnsi"/>
          <w:sz w:val="18"/>
          <w:szCs w:val="18"/>
        </w:rPr>
        <w:t xml:space="preserve"> </w:t>
      </w:r>
      <w:r w:rsidRPr="00520EF4">
        <w:rPr>
          <w:rFonts w:asciiTheme="majorHAnsi" w:hAnsiTheme="majorHAnsi" w:cstheme="majorHAnsi"/>
          <w:sz w:val="18"/>
          <w:szCs w:val="18"/>
        </w:rPr>
        <w:t>tipici di quest'ultima, e con esclusione dello svolgimento di semplici mansioni</w:t>
      </w:r>
      <w:r w:rsidR="0011418C">
        <w:rPr>
          <w:rFonts w:asciiTheme="majorHAnsi" w:hAnsiTheme="majorHAnsi" w:cstheme="majorHAnsi"/>
          <w:sz w:val="18"/>
          <w:szCs w:val="18"/>
        </w:rPr>
        <w:t xml:space="preserve"> </w:t>
      </w:r>
      <w:r w:rsidRPr="00520EF4">
        <w:rPr>
          <w:rFonts w:asciiTheme="majorHAnsi" w:hAnsiTheme="majorHAnsi" w:cstheme="majorHAnsi"/>
          <w:sz w:val="18"/>
          <w:szCs w:val="18"/>
        </w:rPr>
        <w:t>di ordine e della prestazione di opera meramente materiale)</w:t>
      </w:r>
    </w:p>
    <w:p w14:paraId="374E7585" w14:textId="7F18F3DC" w:rsidR="001C6A06" w:rsidRPr="00520EF4" w:rsidRDefault="001C6A06" w:rsidP="00B93055">
      <w:pPr>
        <w:pStyle w:val="Default"/>
        <w:jc w:val="both"/>
        <w:rPr>
          <w:rFonts w:asciiTheme="majorHAnsi" w:hAnsiTheme="majorHAnsi" w:cstheme="majorHAnsi"/>
          <w:sz w:val="18"/>
          <w:szCs w:val="18"/>
        </w:rPr>
      </w:pPr>
      <w:r w:rsidRPr="00520EF4">
        <w:rPr>
          <w:rFonts w:asciiTheme="majorHAnsi" w:hAnsiTheme="majorHAnsi" w:cstheme="majorHAnsi"/>
          <w:b/>
          <w:bCs/>
          <w:sz w:val="18"/>
          <w:szCs w:val="18"/>
        </w:rPr>
        <w:t xml:space="preserve">Informazioni documentate (ISO 37001): </w:t>
      </w:r>
      <w:r w:rsidRPr="00520EF4">
        <w:rPr>
          <w:rFonts w:asciiTheme="majorHAnsi" w:hAnsiTheme="majorHAnsi" w:cstheme="majorHAnsi"/>
          <w:sz w:val="18"/>
          <w:szCs w:val="18"/>
        </w:rPr>
        <w:t>Informazioni che devono essere controllate e conservate da parte di un</w:t>
      </w:r>
      <w:r w:rsidR="0011418C">
        <w:rPr>
          <w:rFonts w:asciiTheme="majorHAnsi" w:hAnsiTheme="majorHAnsi" w:cstheme="majorHAnsi"/>
          <w:sz w:val="18"/>
          <w:szCs w:val="18"/>
        </w:rPr>
        <w:t>’</w:t>
      </w:r>
      <w:r w:rsidRPr="00520EF4">
        <w:rPr>
          <w:rFonts w:asciiTheme="majorHAnsi" w:hAnsiTheme="majorHAnsi" w:cstheme="majorHAnsi"/>
          <w:sz w:val="18"/>
          <w:szCs w:val="18"/>
        </w:rPr>
        <w:t xml:space="preserve">organizzazione incluso il supporto che le contiene </w:t>
      </w:r>
    </w:p>
    <w:p w14:paraId="57FF4EC4" w14:textId="77777777" w:rsidR="001C6A06" w:rsidRPr="00520EF4" w:rsidRDefault="001C6A06" w:rsidP="00B93055">
      <w:pPr>
        <w:pStyle w:val="Default"/>
        <w:jc w:val="both"/>
        <w:rPr>
          <w:rFonts w:asciiTheme="majorHAnsi" w:hAnsiTheme="majorHAnsi" w:cstheme="majorHAnsi"/>
          <w:sz w:val="18"/>
          <w:szCs w:val="18"/>
        </w:rPr>
      </w:pPr>
      <w:r w:rsidRPr="00520EF4">
        <w:rPr>
          <w:rFonts w:asciiTheme="majorHAnsi" w:hAnsiTheme="majorHAnsi" w:cstheme="majorHAnsi"/>
          <w:b/>
          <w:bCs/>
          <w:sz w:val="18"/>
          <w:szCs w:val="18"/>
        </w:rPr>
        <w:t xml:space="preserve">Monitoraggio (ISO 37001): </w:t>
      </w:r>
      <w:r w:rsidRPr="00520EF4">
        <w:rPr>
          <w:rFonts w:asciiTheme="majorHAnsi" w:hAnsiTheme="majorHAnsi" w:cstheme="majorHAnsi"/>
          <w:sz w:val="18"/>
          <w:szCs w:val="18"/>
        </w:rPr>
        <w:t xml:space="preserve">Determinazione dello stato di un sistema, di un processo, o di una attività </w:t>
      </w:r>
    </w:p>
    <w:p w14:paraId="787D8F7D" w14:textId="77777777" w:rsidR="001C6A06" w:rsidRPr="00520EF4" w:rsidRDefault="001C6A06" w:rsidP="00B93055">
      <w:pPr>
        <w:pStyle w:val="Default"/>
        <w:jc w:val="both"/>
        <w:rPr>
          <w:rFonts w:asciiTheme="majorHAnsi" w:hAnsiTheme="majorHAnsi" w:cstheme="majorHAnsi"/>
          <w:sz w:val="18"/>
          <w:szCs w:val="18"/>
        </w:rPr>
      </w:pPr>
      <w:r w:rsidRPr="00520EF4">
        <w:rPr>
          <w:rFonts w:asciiTheme="majorHAnsi" w:hAnsiTheme="majorHAnsi" w:cstheme="majorHAnsi"/>
          <w:b/>
          <w:bCs/>
          <w:sz w:val="18"/>
          <w:szCs w:val="18"/>
        </w:rPr>
        <w:t xml:space="preserve">Misurazione (ISO 37001): </w:t>
      </w:r>
      <w:r w:rsidRPr="00520EF4">
        <w:rPr>
          <w:rFonts w:asciiTheme="majorHAnsi" w:hAnsiTheme="majorHAnsi" w:cstheme="majorHAnsi"/>
          <w:sz w:val="18"/>
          <w:szCs w:val="18"/>
        </w:rPr>
        <w:t xml:space="preserve">Processo per determinare un valore </w:t>
      </w:r>
    </w:p>
    <w:p w14:paraId="03F6A9E5" w14:textId="77777777" w:rsidR="001C6A06" w:rsidRPr="00520EF4" w:rsidRDefault="001C6A06" w:rsidP="00B93055">
      <w:pPr>
        <w:pStyle w:val="Default"/>
        <w:jc w:val="both"/>
        <w:rPr>
          <w:rFonts w:asciiTheme="majorHAnsi" w:hAnsiTheme="majorHAnsi" w:cstheme="majorHAnsi"/>
          <w:sz w:val="18"/>
          <w:szCs w:val="18"/>
        </w:rPr>
      </w:pPr>
      <w:r w:rsidRPr="00520EF4">
        <w:rPr>
          <w:rFonts w:asciiTheme="majorHAnsi" w:hAnsiTheme="majorHAnsi" w:cstheme="majorHAnsi"/>
          <w:b/>
          <w:bCs/>
          <w:sz w:val="18"/>
          <w:szCs w:val="18"/>
        </w:rPr>
        <w:t xml:space="preserve">Obiettivo (ISO 37001): </w:t>
      </w:r>
      <w:r w:rsidRPr="00520EF4">
        <w:rPr>
          <w:rFonts w:asciiTheme="majorHAnsi" w:hAnsiTheme="majorHAnsi" w:cstheme="majorHAnsi"/>
          <w:sz w:val="18"/>
          <w:szCs w:val="18"/>
        </w:rPr>
        <w:t xml:space="preserve">Risultato da conseguire </w:t>
      </w:r>
    </w:p>
    <w:p w14:paraId="28E076DB" w14:textId="77777777" w:rsidR="001C6A06" w:rsidRPr="00520EF4" w:rsidRDefault="001C6A06" w:rsidP="00B93055">
      <w:pPr>
        <w:pStyle w:val="Default"/>
        <w:jc w:val="both"/>
        <w:rPr>
          <w:rFonts w:asciiTheme="majorHAnsi" w:hAnsiTheme="majorHAnsi" w:cstheme="majorHAnsi"/>
          <w:sz w:val="18"/>
          <w:szCs w:val="18"/>
        </w:rPr>
      </w:pPr>
      <w:r w:rsidRPr="00520EF4">
        <w:rPr>
          <w:rFonts w:asciiTheme="majorHAnsi" w:hAnsiTheme="majorHAnsi" w:cstheme="majorHAnsi"/>
          <w:b/>
          <w:bCs/>
          <w:sz w:val="18"/>
          <w:szCs w:val="18"/>
        </w:rPr>
        <w:t xml:space="preserve">Organizzazione (ISO 37001): </w:t>
      </w:r>
      <w:r w:rsidRPr="00520EF4">
        <w:rPr>
          <w:rFonts w:asciiTheme="majorHAnsi" w:hAnsiTheme="majorHAnsi" w:cstheme="majorHAnsi"/>
          <w:sz w:val="18"/>
          <w:szCs w:val="18"/>
        </w:rPr>
        <w:t xml:space="preserve">Persona o gruppo di persone avente funzioni proprie con responsabilità, autorità e relazioni per conseguire i propri obiettivi </w:t>
      </w:r>
    </w:p>
    <w:p w14:paraId="463C8008" w14:textId="17ED2423" w:rsidR="001C6A06" w:rsidRPr="00520EF4" w:rsidRDefault="001C6A06" w:rsidP="00B93055">
      <w:pPr>
        <w:pStyle w:val="Default"/>
        <w:jc w:val="both"/>
        <w:rPr>
          <w:rFonts w:asciiTheme="majorHAnsi" w:hAnsiTheme="majorHAnsi" w:cstheme="majorHAnsi"/>
          <w:sz w:val="18"/>
          <w:szCs w:val="18"/>
        </w:rPr>
      </w:pPr>
      <w:r w:rsidRPr="00520EF4">
        <w:rPr>
          <w:rFonts w:asciiTheme="majorHAnsi" w:hAnsiTheme="majorHAnsi" w:cstheme="majorHAnsi"/>
          <w:b/>
          <w:bCs/>
          <w:sz w:val="18"/>
          <w:szCs w:val="18"/>
        </w:rPr>
        <w:t xml:space="preserve">Organo direttivo (ISO 37001): </w:t>
      </w:r>
      <w:r w:rsidRPr="00520EF4">
        <w:rPr>
          <w:rFonts w:asciiTheme="majorHAnsi" w:hAnsiTheme="majorHAnsi" w:cstheme="majorHAnsi"/>
          <w:sz w:val="18"/>
          <w:szCs w:val="18"/>
        </w:rPr>
        <w:t xml:space="preserve">Gruppo o organo che detiene la responsabilità definitiva e l’autorità per le attività, l’amministrazione e le politiche dell’organizzazione a cui fa capo l’alta direzione e che controlla le responsabilità dell’alta direzione. </w:t>
      </w:r>
      <w:r w:rsidR="00542A17" w:rsidRPr="00520EF4">
        <w:rPr>
          <w:rFonts w:asciiTheme="majorHAnsi" w:hAnsiTheme="majorHAnsi" w:cstheme="majorHAnsi"/>
          <w:sz w:val="18"/>
          <w:szCs w:val="18"/>
        </w:rPr>
        <w:t>T</w:t>
      </w:r>
      <w:r w:rsidRPr="00520EF4">
        <w:rPr>
          <w:rFonts w:asciiTheme="majorHAnsi" w:hAnsiTheme="majorHAnsi" w:cstheme="majorHAnsi"/>
          <w:sz w:val="18"/>
          <w:szCs w:val="18"/>
        </w:rPr>
        <w:t xml:space="preserve">ale Organo direttivo è rappresentato dal Consiglio di Amministrazione e dal Presidente dello stesso. </w:t>
      </w:r>
    </w:p>
    <w:p w14:paraId="1A088FE5" w14:textId="77777777" w:rsidR="001C6A06" w:rsidRPr="00520EF4" w:rsidRDefault="001C6A06" w:rsidP="00B93055">
      <w:pPr>
        <w:pStyle w:val="Default"/>
        <w:jc w:val="both"/>
        <w:rPr>
          <w:rFonts w:asciiTheme="majorHAnsi" w:hAnsiTheme="majorHAnsi" w:cstheme="majorHAnsi"/>
          <w:sz w:val="18"/>
          <w:szCs w:val="18"/>
        </w:rPr>
      </w:pPr>
      <w:r w:rsidRPr="00520EF4">
        <w:rPr>
          <w:rFonts w:asciiTheme="majorHAnsi" w:hAnsiTheme="majorHAnsi" w:cstheme="majorHAnsi"/>
          <w:b/>
          <w:bCs/>
          <w:sz w:val="18"/>
          <w:szCs w:val="18"/>
        </w:rPr>
        <w:t xml:space="preserve">Pagamento agevolativo (ISO 37001): </w:t>
      </w:r>
      <w:r w:rsidRPr="00520EF4">
        <w:rPr>
          <w:rFonts w:asciiTheme="majorHAnsi" w:hAnsiTheme="majorHAnsi" w:cstheme="majorHAnsi"/>
          <w:sz w:val="18"/>
          <w:szCs w:val="18"/>
        </w:rPr>
        <w:t xml:space="preserve">Pagamento illecito/non ufficiale effettuato in cambio di servizi che il pagatore è legalmente legittimato a ottenere senza eseguire quel pagamento </w:t>
      </w:r>
    </w:p>
    <w:p w14:paraId="558507A0" w14:textId="77777777" w:rsidR="001C6A06" w:rsidRPr="00520EF4" w:rsidRDefault="001C6A06" w:rsidP="00B93055">
      <w:pPr>
        <w:pStyle w:val="Default"/>
        <w:jc w:val="both"/>
        <w:rPr>
          <w:rFonts w:asciiTheme="majorHAnsi" w:hAnsiTheme="majorHAnsi" w:cstheme="majorHAnsi"/>
          <w:sz w:val="18"/>
          <w:szCs w:val="18"/>
        </w:rPr>
      </w:pPr>
      <w:r w:rsidRPr="00520EF4">
        <w:rPr>
          <w:rFonts w:asciiTheme="majorHAnsi" w:hAnsiTheme="majorHAnsi" w:cstheme="majorHAnsi"/>
          <w:b/>
          <w:bCs/>
          <w:sz w:val="18"/>
          <w:szCs w:val="18"/>
        </w:rPr>
        <w:t xml:space="preserve">Pagamento estorto (ISO 37001): </w:t>
      </w:r>
      <w:r w:rsidRPr="00520EF4">
        <w:rPr>
          <w:rFonts w:asciiTheme="majorHAnsi" w:hAnsiTheme="majorHAnsi" w:cstheme="majorHAnsi"/>
          <w:sz w:val="18"/>
          <w:szCs w:val="18"/>
        </w:rPr>
        <w:t xml:space="preserve">Pagamento a seguito di minacce reali o percepite alla salute, alla sicurezza e alla libertà sua o di altri </w:t>
      </w:r>
    </w:p>
    <w:p w14:paraId="6B82713F" w14:textId="77777777" w:rsidR="001C6A06" w:rsidRPr="00520EF4" w:rsidRDefault="001C6A06" w:rsidP="00B93055">
      <w:pPr>
        <w:pStyle w:val="Default"/>
        <w:jc w:val="both"/>
        <w:rPr>
          <w:rFonts w:asciiTheme="majorHAnsi" w:hAnsiTheme="majorHAnsi" w:cstheme="majorHAnsi"/>
          <w:sz w:val="18"/>
          <w:szCs w:val="18"/>
        </w:rPr>
      </w:pPr>
      <w:r w:rsidRPr="00520EF4">
        <w:rPr>
          <w:rFonts w:asciiTheme="majorHAnsi" w:hAnsiTheme="majorHAnsi" w:cstheme="majorHAnsi"/>
          <w:b/>
          <w:bCs/>
          <w:sz w:val="18"/>
          <w:szCs w:val="18"/>
        </w:rPr>
        <w:t xml:space="preserve">Parte interessata (ISO 37001): </w:t>
      </w:r>
      <w:r w:rsidRPr="00520EF4">
        <w:rPr>
          <w:rFonts w:asciiTheme="majorHAnsi" w:hAnsiTheme="majorHAnsi" w:cstheme="majorHAnsi"/>
          <w:sz w:val="18"/>
          <w:szCs w:val="18"/>
        </w:rPr>
        <w:t xml:space="preserve">Persona o organizzazione (interna od esterna) che può influenzare, essere influenzata o percepire se stessa come influenzata da una decisione o attività </w:t>
      </w:r>
    </w:p>
    <w:p w14:paraId="063F5BDA" w14:textId="77777777" w:rsidR="001C6A06" w:rsidRPr="00520EF4" w:rsidRDefault="001C6A06" w:rsidP="00B93055">
      <w:pPr>
        <w:pStyle w:val="Default"/>
        <w:jc w:val="both"/>
        <w:rPr>
          <w:rFonts w:asciiTheme="majorHAnsi" w:hAnsiTheme="majorHAnsi" w:cstheme="majorHAnsi"/>
          <w:sz w:val="18"/>
          <w:szCs w:val="18"/>
        </w:rPr>
      </w:pPr>
      <w:r w:rsidRPr="00520EF4">
        <w:rPr>
          <w:rFonts w:asciiTheme="majorHAnsi" w:hAnsiTheme="majorHAnsi" w:cstheme="majorHAnsi"/>
          <w:b/>
          <w:bCs/>
          <w:sz w:val="18"/>
          <w:szCs w:val="18"/>
        </w:rPr>
        <w:t xml:space="preserve">Parte terza (ISO 37001): </w:t>
      </w:r>
      <w:r w:rsidRPr="00520EF4">
        <w:rPr>
          <w:rFonts w:asciiTheme="majorHAnsi" w:hAnsiTheme="majorHAnsi" w:cstheme="majorHAnsi"/>
          <w:sz w:val="18"/>
          <w:szCs w:val="18"/>
        </w:rPr>
        <w:t xml:space="preserve">Persona o ente indipendente dall’organizzazione </w:t>
      </w:r>
    </w:p>
    <w:p w14:paraId="47B36547" w14:textId="77777777" w:rsidR="001C6A06" w:rsidRPr="00520EF4" w:rsidRDefault="001C6A06" w:rsidP="00B93055">
      <w:pPr>
        <w:pStyle w:val="Default"/>
        <w:jc w:val="both"/>
        <w:rPr>
          <w:rFonts w:asciiTheme="majorHAnsi" w:hAnsiTheme="majorHAnsi" w:cstheme="majorHAnsi"/>
          <w:sz w:val="18"/>
          <w:szCs w:val="18"/>
        </w:rPr>
      </w:pPr>
      <w:r w:rsidRPr="00520EF4">
        <w:rPr>
          <w:rFonts w:asciiTheme="majorHAnsi" w:hAnsiTheme="majorHAnsi" w:cstheme="majorHAnsi"/>
          <w:b/>
          <w:bCs/>
          <w:sz w:val="18"/>
          <w:szCs w:val="18"/>
        </w:rPr>
        <w:t xml:space="preserve">Personale (ISO 37001): </w:t>
      </w:r>
      <w:r w:rsidRPr="00520EF4">
        <w:rPr>
          <w:rFonts w:asciiTheme="majorHAnsi" w:hAnsiTheme="majorHAnsi" w:cstheme="majorHAnsi"/>
          <w:sz w:val="18"/>
          <w:szCs w:val="18"/>
        </w:rPr>
        <w:t xml:space="preserve">Dirigenti, funzionari, dipendenti, staff o lavoratori temporanei e volontari dell’organizzazione </w:t>
      </w:r>
    </w:p>
    <w:p w14:paraId="48413FA4" w14:textId="77777777" w:rsidR="001C6A06" w:rsidRPr="00520EF4" w:rsidRDefault="001C6A06" w:rsidP="00B93055">
      <w:pPr>
        <w:pStyle w:val="Default"/>
        <w:jc w:val="both"/>
        <w:rPr>
          <w:rFonts w:asciiTheme="majorHAnsi" w:hAnsiTheme="majorHAnsi" w:cstheme="majorHAnsi"/>
          <w:sz w:val="18"/>
          <w:szCs w:val="18"/>
        </w:rPr>
      </w:pPr>
      <w:r w:rsidRPr="00520EF4">
        <w:rPr>
          <w:rFonts w:asciiTheme="majorHAnsi" w:hAnsiTheme="majorHAnsi" w:cstheme="majorHAnsi"/>
          <w:b/>
          <w:bCs/>
          <w:sz w:val="18"/>
          <w:szCs w:val="18"/>
        </w:rPr>
        <w:t xml:space="preserve">Politica (ISO 37001): </w:t>
      </w:r>
      <w:r w:rsidRPr="00520EF4">
        <w:rPr>
          <w:rFonts w:asciiTheme="majorHAnsi" w:hAnsiTheme="majorHAnsi" w:cstheme="majorHAnsi"/>
          <w:sz w:val="18"/>
          <w:szCs w:val="18"/>
        </w:rPr>
        <w:t xml:space="preserve">Orientamenti ed indirizzi di una organizzazione espressi in modo formale dall’Alta Direzione </w:t>
      </w:r>
    </w:p>
    <w:p w14:paraId="0A33512C" w14:textId="77777777" w:rsidR="001C6A06" w:rsidRPr="00520EF4" w:rsidRDefault="001C6A06" w:rsidP="00B93055">
      <w:pPr>
        <w:pStyle w:val="Default"/>
        <w:jc w:val="both"/>
        <w:rPr>
          <w:rFonts w:asciiTheme="majorHAnsi" w:hAnsiTheme="majorHAnsi" w:cstheme="majorHAnsi"/>
          <w:sz w:val="18"/>
          <w:szCs w:val="18"/>
        </w:rPr>
      </w:pPr>
      <w:r w:rsidRPr="00520EF4">
        <w:rPr>
          <w:rFonts w:asciiTheme="majorHAnsi" w:hAnsiTheme="majorHAnsi" w:cstheme="majorHAnsi"/>
          <w:b/>
          <w:bCs/>
          <w:sz w:val="18"/>
          <w:szCs w:val="18"/>
        </w:rPr>
        <w:t xml:space="preserve">Prestazioni (ISO 37001): </w:t>
      </w:r>
      <w:r w:rsidRPr="00520EF4">
        <w:rPr>
          <w:rFonts w:asciiTheme="majorHAnsi" w:hAnsiTheme="majorHAnsi" w:cstheme="majorHAnsi"/>
          <w:sz w:val="18"/>
          <w:szCs w:val="18"/>
        </w:rPr>
        <w:t xml:space="preserve">Risultati misurabili </w:t>
      </w:r>
    </w:p>
    <w:p w14:paraId="6DBDA93F" w14:textId="77777777" w:rsidR="001C6A06" w:rsidRPr="00520EF4" w:rsidRDefault="001C6A06" w:rsidP="00B93055">
      <w:pPr>
        <w:pStyle w:val="Default"/>
        <w:jc w:val="both"/>
        <w:rPr>
          <w:rFonts w:asciiTheme="majorHAnsi" w:hAnsiTheme="majorHAnsi" w:cstheme="majorHAnsi"/>
          <w:sz w:val="18"/>
          <w:szCs w:val="18"/>
        </w:rPr>
      </w:pPr>
      <w:r w:rsidRPr="00520EF4">
        <w:rPr>
          <w:rFonts w:asciiTheme="majorHAnsi" w:hAnsiTheme="majorHAnsi" w:cstheme="majorHAnsi"/>
          <w:b/>
          <w:bCs/>
          <w:sz w:val="18"/>
          <w:szCs w:val="18"/>
        </w:rPr>
        <w:t xml:space="preserve">Processo: </w:t>
      </w:r>
      <w:r w:rsidRPr="00520EF4">
        <w:rPr>
          <w:rFonts w:asciiTheme="majorHAnsi" w:hAnsiTheme="majorHAnsi" w:cstheme="majorHAnsi"/>
          <w:sz w:val="18"/>
          <w:szCs w:val="18"/>
        </w:rPr>
        <w:t xml:space="preserve">Insieme di attività correlate ed interagenti che trasformano input in output </w:t>
      </w:r>
    </w:p>
    <w:p w14:paraId="44EA6163" w14:textId="4BE6DFC9" w:rsidR="00562956" w:rsidRPr="00520EF4" w:rsidRDefault="001C6A06" w:rsidP="00B93055">
      <w:pPr>
        <w:pStyle w:val="Default"/>
        <w:jc w:val="both"/>
        <w:rPr>
          <w:rFonts w:asciiTheme="majorHAnsi" w:hAnsiTheme="majorHAnsi" w:cstheme="majorHAnsi"/>
          <w:sz w:val="18"/>
          <w:szCs w:val="18"/>
        </w:rPr>
      </w:pPr>
      <w:r w:rsidRPr="00520EF4">
        <w:rPr>
          <w:rFonts w:asciiTheme="majorHAnsi" w:hAnsiTheme="majorHAnsi" w:cstheme="majorHAnsi"/>
          <w:b/>
          <w:bCs/>
          <w:sz w:val="18"/>
          <w:szCs w:val="18"/>
        </w:rPr>
        <w:t>Pubblico Ufficiale (ISO 37001)</w:t>
      </w:r>
      <w:r w:rsidRPr="00520EF4">
        <w:rPr>
          <w:rFonts w:asciiTheme="majorHAnsi" w:hAnsiTheme="majorHAnsi" w:cstheme="majorHAnsi"/>
          <w:sz w:val="18"/>
          <w:szCs w:val="18"/>
        </w:rPr>
        <w:t>: Persona che ricopre incarichi legislativi, amministrativi o giudiziari indipendentemente che derivino da nomina, elezione o successione, o qualsiasi persona che eserciti una funzione pubblica, incluse quelle per un’agenzia pubblica o un’impresa pubblica, oppure quals</w:t>
      </w:r>
      <w:r w:rsidR="00A31231" w:rsidRPr="00520EF4">
        <w:rPr>
          <w:rFonts w:asciiTheme="majorHAnsi" w:hAnsiTheme="majorHAnsi" w:cstheme="majorHAnsi"/>
          <w:sz w:val="18"/>
          <w:szCs w:val="18"/>
        </w:rPr>
        <w:t>iasi</w:t>
      </w:r>
      <w:r w:rsidR="00562956" w:rsidRPr="00520EF4">
        <w:rPr>
          <w:rFonts w:asciiTheme="majorHAnsi" w:hAnsiTheme="majorHAnsi" w:cstheme="majorHAnsi"/>
          <w:sz w:val="18"/>
          <w:szCs w:val="18"/>
        </w:rPr>
        <w:t xml:space="preserve"> funzionario o agente di un’organizzazione pubblica, nazionale o </w:t>
      </w:r>
      <w:r w:rsidR="00BB1DBC" w:rsidRPr="00520EF4">
        <w:rPr>
          <w:rFonts w:asciiTheme="majorHAnsi" w:hAnsiTheme="majorHAnsi" w:cstheme="majorHAnsi"/>
          <w:sz w:val="18"/>
          <w:szCs w:val="18"/>
        </w:rPr>
        <w:t>internazionale,</w:t>
      </w:r>
      <w:r w:rsidR="00562956" w:rsidRPr="00520EF4">
        <w:rPr>
          <w:rFonts w:asciiTheme="majorHAnsi" w:hAnsiTheme="majorHAnsi" w:cstheme="majorHAnsi"/>
          <w:sz w:val="18"/>
          <w:szCs w:val="18"/>
        </w:rPr>
        <w:t xml:space="preserve"> o qualsiasi candidato per un incarico pubblico </w:t>
      </w:r>
    </w:p>
    <w:p w14:paraId="6EA6E8C1" w14:textId="48F49C67" w:rsidR="00562956" w:rsidRPr="00520EF4" w:rsidRDefault="00562956" w:rsidP="00B93055">
      <w:pPr>
        <w:pStyle w:val="Default"/>
        <w:jc w:val="both"/>
        <w:rPr>
          <w:rFonts w:asciiTheme="majorHAnsi" w:hAnsiTheme="majorHAnsi" w:cstheme="majorHAnsi"/>
          <w:sz w:val="18"/>
          <w:szCs w:val="18"/>
        </w:rPr>
      </w:pPr>
      <w:r w:rsidRPr="00520EF4">
        <w:rPr>
          <w:rFonts w:asciiTheme="majorHAnsi" w:hAnsiTheme="majorHAnsi" w:cstheme="majorHAnsi"/>
          <w:b/>
          <w:bCs/>
          <w:sz w:val="18"/>
          <w:szCs w:val="18"/>
        </w:rPr>
        <w:t>Pubblico Ufficiale (</w:t>
      </w:r>
      <w:r w:rsidR="00BB1DBC" w:rsidRPr="00520EF4">
        <w:rPr>
          <w:rFonts w:asciiTheme="majorHAnsi" w:hAnsiTheme="majorHAnsi" w:cstheme="majorHAnsi"/>
          <w:b/>
          <w:bCs/>
          <w:sz w:val="18"/>
          <w:szCs w:val="18"/>
        </w:rPr>
        <w:t>Codice penale</w:t>
      </w:r>
      <w:r w:rsidRPr="00520EF4">
        <w:rPr>
          <w:rFonts w:asciiTheme="majorHAnsi" w:hAnsiTheme="majorHAnsi" w:cstheme="majorHAnsi"/>
          <w:b/>
          <w:bCs/>
          <w:sz w:val="18"/>
          <w:szCs w:val="18"/>
        </w:rPr>
        <w:t xml:space="preserve"> art. 357)</w:t>
      </w:r>
      <w:r w:rsidRPr="00520EF4">
        <w:rPr>
          <w:rFonts w:asciiTheme="majorHAnsi" w:hAnsiTheme="majorHAnsi" w:cstheme="majorHAnsi"/>
          <w:sz w:val="18"/>
          <w:szCs w:val="18"/>
        </w:rPr>
        <w:t xml:space="preserve">: Coloro che esercitano una pubblica funzione legislativa, giudiziaria o amministrativa (compresi i poteri deliberativi, autoritativi e certificativi). </w:t>
      </w:r>
    </w:p>
    <w:p w14:paraId="143C337F" w14:textId="77777777" w:rsidR="00562956" w:rsidRPr="00520EF4" w:rsidRDefault="00562956" w:rsidP="00B93055">
      <w:pPr>
        <w:pStyle w:val="Default"/>
        <w:jc w:val="both"/>
        <w:rPr>
          <w:rFonts w:asciiTheme="majorHAnsi" w:hAnsiTheme="majorHAnsi" w:cstheme="majorHAnsi"/>
          <w:sz w:val="18"/>
          <w:szCs w:val="18"/>
        </w:rPr>
      </w:pPr>
      <w:r w:rsidRPr="00520EF4">
        <w:rPr>
          <w:rFonts w:asciiTheme="majorHAnsi" w:hAnsiTheme="majorHAnsi" w:cstheme="majorHAnsi"/>
          <w:b/>
          <w:bCs/>
          <w:sz w:val="18"/>
          <w:szCs w:val="18"/>
        </w:rPr>
        <w:t xml:space="preserve">Requisito (ISO 37001): </w:t>
      </w:r>
      <w:r w:rsidRPr="00520EF4">
        <w:rPr>
          <w:rFonts w:asciiTheme="majorHAnsi" w:hAnsiTheme="majorHAnsi" w:cstheme="majorHAnsi"/>
          <w:sz w:val="18"/>
          <w:szCs w:val="18"/>
        </w:rPr>
        <w:t xml:space="preserve">Esigenza che è esplicita e obbligatoria </w:t>
      </w:r>
    </w:p>
    <w:p w14:paraId="64903A85" w14:textId="77777777" w:rsidR="00562956" w:rsidRPr="00520EF4" w:rsidRDefault="00562956" w:rsidP="00B93055">
      <w:pPr>
        <w:pStyle w:val="Default"/>
        <w:jc w:val="both"/>
        <w:rPr>
          <w:rFonts w:asciiTheme="majorHAnsi" w:hAnsiTheme="majorHAnsi" w:cstheme="majorHAnsi"/>
          <w:sz w:val="18"/>
          <w:szCs w:val="18"/>
        </w:rPr>
      </w:pPr>
      <w:r w:rsidRPr="00520EF4">
        <w:rPr>
          <w:rFonts w:asciiTheme="majorHAnsi" w:hAnsiTheme="majorHAnsi" w:cstheme="majorHAnsi"/>
          <w:b/>
          <w:bCs/>
          <w:sz w:val="18"/>
          <w:szCs w:val="18"/>
        </w:rPr>
        <w:t xml:space="preserve">Conformità (ISO 37001): </w:t>
      </w:r>
      <w:r w:rsidRPr="00520EF4">
        <w:rPr>
          <w:rFonts w:asciiTheme="majorHAnsi" w:hAnsiTheme="majorHAnsi" w:cstheme="majorHAnsi"/>
          <w:sz w:val="18"/>
          <w:szCs w:val="18"/>
        </w:rPr>
        <w:t xml:space="preserve">soddisfacimento di un requisito </w:t>
      </w:r>
    </w:p>
    <w:p w14:paraId="0C21E0AD" w14:textId="77777777" w:rsidR="00562956" w:rsidRPr="00520EF4" w:rsidRDefault="00562956" w:rsidP="00B93055">
      <w:pPr>
        <w:pStyle w:val="Default"/>
        <w:jc w:val="both"/>
        <w:rPr>
          <w:rFonts w:asciiTheme="majorHAnsi" w:hAnsiTheme="majorHAnsi" w:cstheme="majorHAnsi"/>
          <w:sz w:val="18"/>
          <w:szCs w:val="18"/>
        </w:rPr>
      </w:pPr>
      <w:r w:rsidRPr="00520EF4">
        <w:rPr>
          <w:rFonts w:asciiTheme="majorHAnsi" w:hAnsiTheme="majorHAnsi" w:cstheme="majorHAnsi"/>
          <w:b/>
          <w:bCs/>
          <w:sz w:val="18"/>
          <w:szCs w:val="18"/>
        </w:rPr>
        <w:t>Non Conformità (ISO 37001)</w:t>
      </w:r>
      <w:r w:rsidRPr="00520EF4">
        <w:rPr>
          <w:rFonts w:asciiTheme="majorHAnsi" w:hAnsiTheme="majorHAnsi" w:cstheme="majorHAnsi"/>
          <w:sz w:val="18"/>
          <w:szCs w:val="18"/>
        </w:rPr>
        <w:t xml:space="preserve">: mancato soddisfacimento di un requisito </w:t>
      </w:r>
    </w:p>
    <w:p w14:paraId="0AB516F5" w14:textId="77777777" w:rsidR="00562956" w:rsidRPr="00520EF4" w:rsidRDefault="00562956" w:rsidP="00B93055">
      <w:pPr>
        <w:pStyle w:val="Default"/>
        <w:jc w:val="both"/>
        <w:rPr>
          <w:rFonts w:asciiTheme="majorHAnsi" w:hAnsiTheme="majorHAnsi" w:cstheme="majorHAnsi"/>
          <w:sz w:val="18"/>
          <w:szCs w:val="18"/>
        </w:rPr>
      </w:pPr>
      <w:r w:rsidRPr="00520EF4">
        <w:rPr>
          <w:rFonts w:asciiTheme="majorHAnsi" w:hAnsiTheme="majorHAnsi" w:cstheme="majorHAnsi"/>
          <w:b/>
          <w:bCs/>
          <w:sz w:val="18"/>
          <w:szCs w:val="18"/>
        </w:rPr>
        <w:t>Azione Correttiva (ISO 37001)</w:t>
      </w:r>
      <w:r w:rsidRPr="00520EF4">
        <w:rPr>
          <w:rFonts w:asciiTheme="majorHAnsi" w:hAnsiTheme="majorHAnsi" w:cstheme="majorHAnsi"/>
          <w:sz w:val="18"/>
          <w:szCs w:val="18"/>
        </w:rPr>
        <w:t xml:space="preserve">: azione tesa ad eliminare la causa di una non conformità e ad impedirne la ricorrenza </w:t>
      </w:r>
    </w:p>
    <w:p w14:paraId="603E5AC4" w14:textId="77777777" w:rsidR="00562956" w:rsidRPr="00520EF4" w:rsidRDefault="00562956" w:rsidP="00B93055">
      <w:pPr>
        <w:pStyle w:val="Default"/>
        <w:jc w:val="both"/>
        <w:rPr>
          <w:rFonts w:asciiTheme="majorHAnsi" w:hAnsiTheme="majorHAnsi" w:cstheme="majorHAnsi"/>
          <w:sz w:val="18"/>
          <w:szCs w:val="18"/>
        </w:rPr>
      </w:pPr>
      <w:r w:rsidRPr="00520EF4">
        <w:rPr>
          <w:rFonts w:asciiTheme="majorHAnsi" w:hAnsiTheme="majorHAnsi" w:cstheme="majorHAnsi"/>
          <w:b/>
          <w:bCs/>
          <w:sz w:val="18"/>
          <w:szCs w:val="18"/>
        </w:rPr>
        <w:t xml:space="preserve">Rischio (ISO 37001): </w:t>
      </w:r>
      <w:r w:rsidRPr="00520EF4">
        <w:rPr>
          <w:rFonts w:asciiTheme="majorHAnsi" w:hAnsiTheme="majorHAnsi" w:cstheme="majorHAnsi"/>
          <w:sz w:val="18"/>
          <w:szCs w:val="18"/>
        </w:rPr>
        <w:t xml:space="preserve">Effetto dell'incertezza sugli obiettivi; un effetto è uno scostamento da quanto atteso che può essere positivo o negativo; l’incertezza è lo stato, anche parziale, di carenza di informazioni relative alla comprensione o conoscenza di un evento, delle sue conseguenze o delle sue probabilità </w:t>
      </w:r>
    </w:p>
    <w:p w14:paraId="532D0005" w14:textId="71FCF32C" w:rsidR="00562956" w:rsidRPr="00520EF4" w:rsidRDefault="00562956" w:rsidP="00B93055">
      <w:pPr>
        <w:pStyle w:val="Default"/>
        <w:jc w:val="both"/>
        <w:rPr>
          <w:rFonts w:asciiTheme="majorHAnsi" w:hAnsiTheme="majorHAnsi" w:cstheme="majorHAnsi"/>
          <w:sz w:val="18"/>
          <w:szCs w:val="18"/>
        </w:rPr>
      </w:pPr>
      <w:r w:rsidRPr="00520EF4">
        <w:rPr>
          <w:rFonts w:asciiTheme="majorHAnsi" w:hAnsiTheme="majorHAnsi" w:cstheme="majorHAnsi"/>
          <w:b/>
          <w:bCs/>
          <w:sz w:val="18"/>
          <w:szCs w:val="18"/>
        </w:rPr>
        <w:t xml:space="preserve">Sistema di gestione (ISO 37001): </w:t>
      </w:r>
      <w:r w:rsidRPr="00520EF4">
        <w:rPr>
          <w:rFonts w:asciiTheme="majorHAnsi" w:hAnsiTheme="majorHAnsi" w:cstheme="majorHAnsi"/>
          <w:sz w:val="18"/>
          <w:szCs w:val="18"/>
        </w:rPr>
        <w:t xml:space="preserve">Insieme di elementi correlati o interagenti di un’organizzazione finalizzato a stabilire </w:t>
      </w:r>
      <w:r w:rsidR="001E38E3" w:rsidRPr="00520EF4">
        <w:rPr>
          <w:rFonts w:asciiTheme="majorHAnsi" w:hAnsiTheme="majorHAnsi" w:cstheme="majorHAnsi"/>
          <w:sz w:val="18"/>
          <w:szCs w:val="18"/>
        </w:rPr>
        <w:t>politiche,</w:t>
      </w:r>
      <w:r w:rsidRPr="00520EF4">
        <w:rPr>
          <w:rFonts w:asciiTheme="majorHAnsi" w:hAnsiTheme="majorHAnsi" w:cstheme="majorHAnsi"/>
          <w:sz w:val="18"/>
          <w:szCs w:val="18"/>
        </w:rPr>
        <w:t xml:space="preserve"> obiettivi e processi per conseguire tali obiettivi. </w:t>
      </w:r>
    </w:p>
    <w:p w14:paraId="0066B276" w14:textId="0D5A392B" w:rsidR="00562956" w:rsidRPr="00520EF4" w:rsidRDefault="00562956" w:rsidP="00B93055">
      <w:pPr>
        <w:pStyle w:val="Default"/>
        <w:jc w:val="both"/>
        <w:rPr>
          <w:rFonts w:asciiTheme="majorHAnsi" w:hAnsiTheme="majorHAnsi" w:cstheme="majorHAnsi"/>
          <w:sz w:val="18"/>
          <w:szCs w:val="18"/>
        </w:rPr>
      </w:pPr>
      <w:r w:rsidRPr="00520EF4">
        <w:rPr>
          <w:rFonts w:asciiTheme="majorHAnsi" w:hAnsiTheme="majorHAnsi" w:cstheme="majorHAnsi"/>
          <w:b/>
          <w:bCs/>
          <w:sz w:val="18"/>
          <w:szCs w:val="18"/>
        </w:rPr>
        <w:t>Socio in affari/</w:t>
      </w:r>
      <w:r w:rsidRPr="00520EF4">
        <w:rPr>
          <w:rFonts w:asciiTheme="majorHAnsi" w:hAnsiTheme="majorHAnsi" w:cstheme="majorHAnsi"/>
          <w:b/>
          <w:bCs/>
          <w:i/>
          <w:iCs/>
          <w:sz w:val="18"/>
          <w:szCs w:val="18"/>
        </w:rPr>
        <w:t xml:space="preserve">Business associates </w:t>
      </w:r>
      <w:r w:rsidRPr="00520EF4">
        <w:rPr>
          <w:rFonts w:asciiTheme="majorHAnsi" w:hAnsiTheme="majorHAnsi" w:cstheme="majorHAnsi"/>
          <w:b/>
          <w:bCs/>
          <w:sz w:val="18"/>
          <w:szCs w:val="18"/>
        </w:rPr>
        <w:t xml:space="preserve">(ISO 37001): </w:t>
      </w:r>
      <w:r w:rsidRPr="00520EF4">
        <w:rPr>
          <w:rFonts w:asciiTheme="majorHAnsi" w:hAnsiTheme="majorHAnsi" w:cstheme="majorHAnsi"/>
          <w:sz w:val="18"/>
          <w:szCs w:val="18"/>
        </w:rPr>
        <w:t xml:space="preserve">parte esterna con cui l’organizzazione ha o progetta di stabilire una qualsivoglia forma di relazione commerciale. Essi comprendono, a titolo esemplificativo e non esaustivo, clienti, consulenti, acquirenti, partner in “joint venture”, fornitori esterni, sub-appaltatori, etc..; </w:t>
      </w:r>
      <w:r w:rsidR="000B27EC" w:rsidRPr="00520EF4">
        <w:rPr>
          <w:rFonts w:asciiTheme="majorHAnsi" w:hAnsiTheme="majorHAnsi" w:cstheme="majorHAnsi"/>
          <w:sz w:val="18"/>
          <w:szCs w:val="18"/>
        </w:rPr>
        <w:t>le</w:t>
      </w:r>
      <w:r w:rsidRPr="00520EF4">
        <w:rPr>
          <w:rFonts w:asciiTheme="majorHAnsi" w:hAnsiTheme="majorHAnsi" w:cstheme="majorHAnsi"/>
          <w:sz w:val="18"/>
          <w:szCs w:val="18"/>
        </w:rPr>
        <w:t xml:space="preserve"> diverse </w:t>
      </w:r>
      <w:r w:rsidR="000B27EC" w:rsidRPr="00520EF4">
        <w:rPr>
          <w:rFonts w:asciiTheme="majorHAnsi" w:hAnsiTheme="majorHAnsi" w:cstheme="majorHAnsi"/>
          <w:sz w:val="18"/>
          <w:szCs w:val="18"/>
        </w:rPr>
        <w:t xml:space="preserve">varietà </w:t>
      </w:r>
      <w:r w:rsidRPr="00520EF4">
        <w:rPr>
          <w:rFonts w:asciiTheme="majorHAnsi" w:hAnsiTheme="majorHAnsi" w:cstheme="majorHAnsi"/>
          <w:sz w:val="18"/>
          <w:szCs w:val="18"/>
        </w:rPr>
        <w:t xml:space="preserve">di Soci in Affari possono porre tipologie e gradi diversi di rischio di corruzione e possono essere trattate in modo differenziato dalle procedure di valutazione del rischio di corruzione e di gestione del rischio di corruzione dell’Organizzazione; in via generale, l’espressione “affari” indica quelle attività che sono pertinenti agli scopi dell’Organizzazione. </w:t>
      </w:r>
    </w:p>
    <w:p w14:paraId="4F81764C" w14:textId="77777777" w:rsidR="007D007A" w:rsidRPr="00520EF4" w:rsidRDefault="007D007A" w:rsidP="00B93055">
      <w:pPr>
        <w:jc w:val="both"/>
        <w:rPr>
          <w:rFonts w:asciiTheme="majorHAnsi" w:hAnsiTheme="majorHAnsi" w:cstheme="majorHAnsi"/>
          <w:sz w:val="18"/>
          <w:szCs w:val="18"/>
        </w:rPr>
      </w:pPr>
    </w:p>
    <w:p w14:paraId="4197EA9E" w14:textId="18B38EF0" w:rsidR="004A48F2" w:rsidRPr="00520EF4" w:rsidRDefault="00BB3048" w:rsidP="00B93055">
      <w:pPr>
        <w:jc w:val="both"/>
        <w:rPr>
          <w:rFonts w:asciiTheme="majorHAnsi" w:hAnsiTheme="majorHAnsi" w:cstheme="majorHAnsi"/>
          <w:sz w:val="18"/>
          <w:szCs w:val="18"/>
        </w:rPr>
      </w:pPr>
      <w:r w:rsidRPr="00520EF4">
        <w:rPr>
          <w:rFonts w:asciiTheme="majorHAnsi" w:hAnsiTheme="majorHAnsi" w:cstheme="majorHAnsi"/>
          <w:b/>
          <w:bCs/>
          <w:sz w:val="18"/>
          <w:szCs w:val="18"/>
        </w:rPr>
        <w:t xml:space="preserve">5.3.2 Funzione di conformità per la prevenzione della corruzione </w:t>
      </w:r>
      <w:r w:rsidR="004A48F2" w:rsidRPr="00520EF4">
        <w:rPr>
          <w:rFonts w:asciiTheme="majorHAnsi" w:hAnsiTheme="majorHAnsi" w:cstheme="majorHAnsi"/>
          <w:sz w:val="18"/>
          <w:szCs w:val="18"/>
        </w:rPr>
        <w:t>Pertanto, se l’Alta Direzione abbia deciso di delegare l’autorità di assumere decisioni in relazione a cui sussista un rischio di corruzione superiore al livello basso, devono esserci una procedura o dei controlli a presidio di queste condizioni.</w:t>
      </w:r>
    </w:p>
    <w:p w14:paraId="3B7F5DA9" w14:textId="2038F962" w:rsidR="00E6604F" w:rsidRPr="00520EF4" w:rsidRDefault="00E6604F" w:rsidP="00B93055">
      <w:pPr>
        <w:jc w:val="both"/>
        <w:rPr>
          <w:rFonts w:asciiTheme="majorHAnsi" w:hAnsiTheme="majorHAnsi" w:cstheme="majorHAnsi"/>
          <w:sz w:val="18"/>
          <w:szCs w:val="18"/>
        </w:rPr>
      </w:pPr>
    </w:p>
    <w:p w14:paraId="45A2134A" w14:textId="50368482" w:rsidR="00E6604F" w:rsidRPr="00520EF4" w:rsidRDefault="00E6604F" w:rsidP="00B93055">
      <w:pPr>
        <w:jc w:val="both"/>
        <w:rPr>
          <w:rFonts w:asciiTheme="majorHAnsi" w:hAnsiTheme="majorHAnsi" w:cstheme="majorHAnsi"/>
          <w:sz w:val="18"/>
          <w:szCs w:val="18"/>
        </w:rPr>
      </w:pPr>
      <w:r w:rsidRPr="00520EF4">
        <w:rPr>
          <w:rFonts w:asciiTheme="majorHAnsi" w:hAnsiTheme="majorHAnsi" w:cstheme="majorHAnsi"/>
          <w:b/>
          <w:bCs/>
          <w:sz w:val="18"/>
          <w:szCs w:val="18"/>
        </w:rPr>
        <w:t>5.3.3 Deleghe nel processo decisionale</w:t>
      </w:r>
      <w:r w:rsidRPr="00520EF4">
        <w:rPr>
          <w:rFonts w:asciiTheme="majorHAnsi" w:hAnsiTheme="majorHAnsi" w:cstheme="majorHAnsi"/>
          <w:sz w:val="18"/>
          <w:szCs w:val="18"/>
        </w:rPr>
        <w:t xml:space="preserve"> Pertanto, se l’Alta Direzione abbia deciso di delegar l’autorità di assumere decisioni in relazione a cui sussista un rischio di corruzione superiore al livello basso, devono esserci una procedura o dei controlli a presidio di queste condizioni.</w:t>
      </w:r>
    </w:p>
    <w:p w14:paraId="17DCBFDC" w14:textId="0AB91A3D" w:rsidR="004A48F2" w:rsidRPr="00520EF4" w:rsidRDefault="004A48F2" w:rsidP="00B93055">
      <w:pPr>
        <w:jc w:val="both"/>
        <w:rPr>
          <w:rFonts w:asciiTheme="majorHAnsi" w:hAnsiTheme="majorHAnsi" w:cstheme="majorHAnsi"/>
          <w:sz w:val="18"/>
          <w:szCs w:val="18"/>
        </w:rPr>
      </w:pPr>
    </w:p>
    <w:p w14:paraId="4EB311B8" w14:textId="21C88450" w:rsidR="004A48F2" w:rsidRPr="00520EF4" w:rsidRDefault="00BB3048" w:rsidP="00B93055">
      <w:pPr>
        <w:jc w:val="both"/>
        <w:rPr>
          <w:rFonts w:asciiTheme="majorHAnsi" w:hAnsiTheme="majorHAnsi" w:cstheme="majorHAnsi"/>
          <w:sz w:val="18"/>
          <w:szCs w:val="18"/>
        </w:rPr>
      </w:pPr>
      <w:r w:rsidRPr="00520EF4">
        <w:rPr>
          <w:rFonts w:asciiTheme="majorHAnsi" w:hAnsiTheme="majorHAnsi" w:cstheme="majorHAnsi"/>
          <w:b/>
          <w:bCs/>
          <w:sz w:val="18"/>
          <w:szCs w:val="18"/>
        </w:rPr>
        <w:t>6.2 Obiettivi per la prevenzione della corruzione e pianificazione per il loro raggiungimento</w:t>
      </w:r>
      <w:r w:rsidRPr="00520EF4">
        <w:rPr>
          <w:rFonts w:asciiTheme="majorHAnsi" w:hAnsiTheme="majorHAnsi" w:cstheme="majorHAnsi"/>
          <w:sz w:val="18"/>
          <w:szCs w:val="18"/>
        </w:rPr>
        <w:t xml:space="preserve"> </w:t>
      </w:r>
      <w:r w:rsidR="004A48F2" w:rsidRPr="00520EF4">
        <w:rPr>
          <w:rFonts w:asciiTheme="majorHAnsi" w:hAnsiTheme="majorHAnsi" w:cstheme="majorHAnsi"/>
          <w:sz w:val="18"/>
          <w:szCs w:val="18"/>
        </w:rPr>
        <w:t>Possibili esempi di obiettivi potrebbero comprendere: - adozione di un software gestionale per migliorare il monitoraggio aziendale su ciclo attivo e passivo; - integrazione della procedura relativa agli approvvigionamenti prevedendo (entro limiti ragionevoli e in funzione dei rischi) la richiesta di almeno tre preventivi;</w:t>
      </w:r>
    </w:p>
    <w:p w14:paraId="27C12C34" w14:textId="77777777" w:rsidR="004A48F2" w:rsidRPr="00520EF4" w:rsidRDefault="004A48F2" w:rsidP="00B93055">
      <w:pPr>
        <w:jc w:val="both"/>
        <w:rPr>
          <w:rFonts w:asciiTheme="majorHAnsi" w:hAnsiTheme="majorHAnsi" w:cstheme="majorHAnsi"/>
          <w:sz w:val="18"/>
          <w:szCs w:val="18"/>
        </w:rPr>
      </w:pPr>
    </w:p>
    <w:p w14:paraId="5CB016D6" w14:textId="7C2EBA7F" w:rsidR="00BB3048" w:rsidRPr="00520EF4" w:rsidRDefault="00BB3048" w:rsidP="00B93055">
      <w:pPr>
        <w:jc w:val="both"/>
        <w:rPr>
          <w:rFonts w:asciiTheme="majorHAnsi" w:hAnsiTheme="majorHAnsi" w:cstheme="majorHAnsi"/>
          <w:sz w:val="18"/>
          <w:szCs w:val="18"/>
        </w:rPr>
      </w:pPr>
      <w:r w:rsidRPr="00520EF4">
        <w:rPr>
          <w:rFonts w:asciiTheme="majorHAnsi" w:hAnsiTheme="majorHAnsi" w:cstheme="majorHAnsi"/>
          <w:b/>
          <w:bCs/>
          <w:sz w:val="18"/>
          <w:szCs w:val="18"/>
        </w:rPr>
        <w:t>8.2 Due Diligence</w:t>
      </w:r>
      <w:r w:rsidRPr="00520EF4">
        <w:rPr>
          <w:rFonts w:asciiTheme="majorHAnsi" w:hAnsiTheme="majorHAnsi" w:cstheme="majorHAnsi"/>
          <w:sz w:val="18"/>
          <w:szCs w:val="18"/>
        </w:rPr>
        <w:t xml:space="preserve"> Pur non essendo esplicitamente richiesto dal requisito, è opportuno che le modalità operative della due diligence siano documentate in apposita procedura (o linea guida) al fine di facilitarne la diffusione e migliorare l’efficacia del controllo sulla sua applicazione.</w:t>
      </w:r>
    </w:p>
    <w:p w14:paraId="55996D84" w14:textId="77777777" w:rsidR="00BB3048" w:rsidRPr="00520EF4" w:rsidRDefault="00BB3048" w:rsidP="00B93055">
      <w:pPr>
        <w:jc w:val="both"/>
        <w:rPr>
          <w:rFonts w:asciiTheme="majorHAnsi" w:hAnsiTheme="majorHAnsi" w:cstheme="majorHAnsi"/>
          <w:sz w:val="18"/>
          <w:szCs w:val="18"/>
        </w:rPr>
      </w:pPr>
    </w:p>
    <w:p w14:paraId="39E046F0" w14:textId="6B3E4FE5" w:rsidR="004A48F2" w:rsidRPr="00520EF4" w:rsidRDefault="00BB3048" w:rsidP="00B93055">
      <w:pPr>
        <w:jc w:val="both"/>
        <w:rPr>
          <w:rFonts w:asciiTheme="majorHAnsi" w:hAnsiTheme="majorHAnsi" w:cstheme="majorHAnsi"/>
          <w:sz w:val="18"/>
          <w:szCs w:val="18"/>
        </w:rPr>
      </w:pPr>
      <w:r w:rsidRPr="00520EF4">
        <w:rPr>
          <w:rFonts w:asciiTheme="majorHAnsi" w:hAnsiTheme="majorHAnsi" w:cstheme="majorHAnsi"/>
          <w:b/>
          <w:bCs/>
          <w:sz w:val="18"/>
          <w:szCs w:val="18"/>
        </w:rPr>
        <w:t xml:space="preserve">8.4 Controlli non finanziari </w:t>
      </w:r>
      <w:r w:rsidR="004A48F2" w:rsidRPr="00520EF4">
        <w:rPr>
          <w:rFonts w:asciiTheme="majorHAnsi" w:hAnsiTheme="majorHAnsi" w:cstheme="majorHAnsi"/>
          <w:sz w:val="18"/>
          <w:szCs w:val="18"/>
        </w:rPr>
        <w:t>l’introduzione della prassi secondo cui l’affidamento di appalti per servizi e forniture avvenga solo in seguito a una procedura “aperta” che richieda la valutazione di almeno tre preventivi;</w:t>
      </w:r>
    </w:p>
    <w:p w14:paraId="26598373" w14:textId="531495C3" w:rsidR="004A48F2" w:rsidRPr="00520EF4" w:rsidRDefault="004A48F2" w:rsidP="00B93055">
      <w:pPr>
        <w:jc w:val="both"/>
        <w:rPr>
          <w:rFonts w:asciiTheme="majorHAnsi" w:hAnsiTheme="majorHAnsi" w:cstheme="majorHAnsi"/>
          <w:sz w:val="18"/>
          <w:szCs w:val="18"/>
        </w:rPr>
      </w:pPr>
    </w:p>
    <w:p w14:paraId="57C24283" w14:textId="6BCE8CA5" w:rsidR="004A48F2" w:rsidRPr="00520EF4" w:rsidRDefault="00BB3048" w:rsidP="00B93055">
      <w:pPr>
        <w:jc w:val="both"/>
        <w:rPr>
          <w:rFonts w:asciiTheme="majorHAnsi" w:hAnsiTheme="majorHAnsi" w:cstheme="majorHAnsi"/>
          <w:sz w:val="18"/>
          <w:szCs w:val="18"/>
        </w:rPr>
      </w:pPr>
      <w:r w:rsidRPr="00520EF4">
        <w:rPr>
          <w:rFonts w:asciiTheme="majorHAnsi" w:hAnsiTheme="majorHAnsi" w:cstheme="majorHAnsi"/>
          <w:b/>
          <w:bCs/>
          <w:sz w:val="18"/>
          <w:szCs w:val="18"/>
        </w:rPr>
        <w:t xml:space="preserve">8.5 Attuazione dei controlli da parte dei soci in affari 8.5 Attuazione dei controlli da parte dei soci in affari </w:t>
      </w:r>
      <w:r w:rsidR="004A48F2" w:rsidRPr="00520EF4">
        <w:rPr>
          <w:rFonts w:asciiTheme="majorHAnsi" w:hAnsiTheme="majorHAnsi" w:cstheme="majorHAnsi"/>
          <w:sz w:val="18"/>
          <w:szCs w:val="18"/>
        </w:rPr>
        <w:t>la definizione di una procedura che stabili</w:t>
      </w:r>
      <w:r w:rsidR="0011418C">
        <w:rPr>
          <w:rFonts w:asciiTheme="majorHAnsi" w:hAnsiTheme="majorHAnsi" w:cstheme="majorHAnsi"/>
          <w:sz w:val="18"/>
          <w:szCs w:val="18"/>
        </w:rPr>
        <w:t>sca</w:t>
      </w:r>
      <w:r w:rsidR="004A48F2" w:rsidRPr="00520EF4">
        <w:rPr>
          <w:rFonts w:asciiTheme="majorHAnsi" w:hAnsiTheme="majorHAnsi" w:cstheme="majorHAnsi"/>
          <w:sz w:val="18"/>
          <w:szCs w:val="18"/>
        </w:rPr>
        <w:t xml:space="preserve"> termini e modalità per l’effettuazione di due diligence (preventive) ogniqualvolta si determini l’occasione di instaurare una relazione o una transazione con soci in affari a rischio di corruzione;</w:t>
      </w:r>
    </w:p>
    <w:p w14:paraId="3B3A12D2" w14:textId="3DF0DB74" w:rsidR="004A48F2" w:rsidRPr="00520EF4" w:rsidRDefault="004A48F2" w:rsidP="00B93055">
      <w:pPr>
        <w:jc w:val="both"/>
        <w:rPr>
          <w:rFonts w:asciiTheme="majorHAnsi" w:hAnsiTheme="majorHAnsi" w:cstheme="majorHAnsi"/>
          <w:sz w:val="18"/>
          <w:szCs w:val="18"/>
        </w:rPr>
      </w:pPr>
    </w:p>
    <w:p w14:paraId="58773B3C" w14:textId="3F0313CD" w:rsidR="004A48F2" w:rsidRPr="00520EF4" w:rsidRDefault="00BB3048" w:rsidP="00B93055">
      <w:pPr>
        <w:jc w:val="both"/>
        <w:rPr>
          <w:rFonts w:asciiTheme="majorHAnsi" w:hAnsiTheme="majorHAnsi" w:cstheme="majorHAnsi"/>
          <w:sz w:val="18"/>
          <w:szCs w:val="18"/>
        </w:rPr>
      </w:pPr>
      <w:r w:rsidRPr="00520EF4">
        <w:rPr>
          <w:rFonts w:asciiTheme="majorHAnsi" w:hAnsiTheme="majorHAnsi" w:cstheme="majorHAnsi"/>
          <w:b/>
          <w:bCs/>
          <w:sz w:val="18"/>
          <w:szCs w:val="18"/>
        </w:rPr>
        <w:t xml:space="preserve">8.9 Segnalazione di sospetti </w:t>
      </w:r>
      <w:r w:rsidR="004A48F2" w:rsidRPr="00520EF4">
        <w:rPr>
          <w:rFonts w:asciiTheme="majorHAnsi" w:hAnsiTheme="majorHAnsi" w:cstheme="majorHAnsi"/>
          <w:sz w:val="18"/>
          <w:szCs w:val="18"/>
        </w:rPr>
        <w:t>una procedura documentata per la gestione delle segnalazioni, con l’indicazione puntuale dei casi per i quali sono consentite le segnalazioni, modalità di trasmissione, trattamento dei dati inviati, destinatari, etc. - registrazioni circa la formazione erogata al personale sulla procedure di cui sopra, sulle tutele e sui diritti per i segnalanti, sulle conseguenze previste in caso di segnalazioni false o non veritiere;</w:t>
      </w:r>
    </w:p>
    <w:p w14:paraId="445AE3A3" w14:textId="77777777" w:rsidR="00BB3048" w:rsidRPr="00520EF4" w:rsidRDefault="00BB3048" w:rsidP="00B93055">
      <w:pPr>
        <w:jc w:val="both"/>
        <w:rPr>
          <w:rFonts w:asciiTheme="majorHAnsi" w:hAnsiTheme="majorHAnsi" w:cstheme="majorHAnsi"/>
          <w:sz w:val="18"/>
          <w:szCs w:val="18"/>
        </w:rPr>
      </w:pPr>
    </w:p>
    <w:p w14:paraId="13DE38AA" w14:textId="1DC00848" w:rsidR="004A48F2" w:rsidRPr="00520EF4" w:rsidRDefault="00BB3048" w:rsidP="00B93055">
      <w:pPr>
        <w:jc w:val="both"/>
        <w:rPr>
          <w:rFonts w:asciiTheme="majorHAnsi" w:hAnsiTheme="majorHAnsi" w:cstheme="majorHAnsi"/>
          <w:sz w:val="18"/>
          <w:szCs w:val="18"/>
        </w:rPr>
      </w:pPr>
      <w:r w:rsidRPr="00520EF4">
        <w:rPr>
          <w:rFonts w:asciiTheme="majorHAnsi" w:hAnsiTheme="majorHAnsi" w:cstheme="majorHAnsi"/>
          <w:b/>
          <w:bCs/>
          <w:sz w:val="18"/>
          <w:szCs w:val="18"/>
        </w:rPr>
        <w:t xml:space="preserve">8.10 Indagini e gestione della corruzione </w:t>
      </w:r>
      <w:r w:rsidR="004A48F2" w:rsidRPr="00520EF4">
        <w:rPr>
          <w:rFonts w:asciiTheme="majorHAnsi" w:hAnsiTheme="majorHAnsi" w:cstheme="majorHAnsi"/>
          <w:sz w:val="18"/>
          <w:szCs w:val="18"/>
        </w:rPr>
        <w:t>-una procedura o delle istruzioni per la gestione delle indagini, ove sono specificati i flussi di comunicazione, con l’indicazione dei compiti e delle responsabilità per l’avvio delle indagini, per la conduzione delle indagini, per la gestione dei risultati delle indagini, compreso il riesame delle procedure del sistema di gestione della prevenzione della corruzione;</w:t>
      </w:r>
    </w:p>
    <w:p w14:paraId="1F25D2A5" w14:textId="090EBC84" w:rsidR="00BB3048" w:rsidRPr="00520EF4" w:rsidRDefault="00BB3048" w:rsidP="00B93055">
      <w:pPr>
        <w:jc w:val="both"/>
        <w:rPr>
          <w:rFonts w:asciiTheme="majorHAnsi" w:hAnsiTheme="majorHAnsi" w:cstheme="majorHAnsi"/>
          <w:sz w:val="18"/>
          <w:szCs w:val="18"/>
        </w:rPr>
      </w:pPr>
    </w:p>
    <w:p w14:paraId="1562CCC0" w14:textId="567F4D8F" w:rsidR="00BB3048" w:rsidRPr="00520EF4" w:rsidRDefault="00BB3048" w:rsidP="00B93055">
      <w:pPr>
        <w:jc w:val="both"/>
        <w:rPr>
          <w:rFonts w:asciiTheme="majorHAnsi" w:hAnsiTheme="majorHAnsi" w:cstheme="majorHAnsi"/>
          <w:sz w:val="18"/>
          <w:szCs w:val="18"/>
        </w:rPr>
      </w:pPr>
      <w:r w:rsidRPr="00520EF4">
        <w:rPr>
          <w:rFonts w:asciiTheme="majorHAnsi" w:hAnsiTheme="majorHAnsi" w:cstheme="majorHAnsi"/>
          <w:b/>
          <w:bCs/>
          <w:sz w:val="18"/>
          <w:szCs w:val="18"/>
        </w:rPr>
        <w:t xml:space="preserve">10.1. Non conformità e azione correttiva </w:t>
      </w:r>
      <w:r w:rsidRPr="00520EF4">
        <w:rPr>
          <w:rFonts w:asciiTheme="majorHAnsi" w:hAnsiTheme="majorHAnsi" w:cstheme="majorHAnsi"/>
          <w:sz w:val="18"/>
          <w:szCs w:val="18"/>
        </w:rPr>
        <w:t>La non conformità rappresenta il mancato soddisfacimento di un requisito (ad es., l’omessa applicazione dei un controllo o di una procedura del sistema di gestione).</w:t>
      </w:r>
    </w:p>
    <w:p w14:paraId="6CCF576A" w14:textId="69596FFF" w:rsidR="00290921" w:rsidRPr="00520EF4" w:rsidRDefault="00290921" w:rsidP="000B19D8">
      <w:pPr>
        <w:rPr>
          <w:rFonts w:asciiTheme="majorHAnsi" w:hAnsiTheme="majorHAnsi" w:cstheme="majorHAnsi"/>
          <w:sz w:val="18"/>
          <w:szCs w:val="18"/>
        </w:rPr>
      </w:pPr>
    </w:p>
    <w:p w14:paraId="765E4AB0" w14:textId="4A91FC94" w:rsidR="0033647A" w:rsidRPr="00520EF4" w:rsidRDefault="0033647A" w:rsidP="00645BE4">
      <w:pPr>
        <w:pStyle w:val="Titolo1"/>
        <w:rPr>
          <w:rFonts w:asciiTheme="majorHAnsi" w:hAnsiTheme="majorHAnsi" w:cstheme="majorHAnsi"/>
          <w:color w:val="0000FF"/>
          <w:sz w:val="18"/>
          <w:szCs w:val="18"/>
        </w:rPr>
      </w:pPr>
      <w:bookmarkStart w:id="5" w:name="_Toc73609851"/>
      <w:r w:rsidRPr="00520EF4">
        <w:rPr>
          <w:rFonts w:asciiTheme="majorHAnsi" w:hAnsiTheme="majorHAnsi" w:cstheme="majorHAnsi"/>
          <w:color w:val="0000FF"/>
          <w:sz w:val="18"/>
          <w:szCs w:val="18"/>
        </w:rPr>
        <w:t>Contesto dell’</w:t>
      </w:r>
      <w:r w:rsidR="002D43F2" w:rsidRPr="00520EF4">
        <w:rPr>
          <w:rFonts w:asciiTheme="majorHAnsi" w:hAnsiTheme="majorHAnsi" w:cstheme="majorHAnsi"/>
          <w:color w:val="0000FF"/>
          <w:sz w:val="18"/>
          <w:szCs w:val="18"/>
        </w:rPr>
        <w:t>organizzazione</w:t>
      </w:r>
      <w:bookmarkEnd w:id="5"/>
    </w:p>
    <w:p w14:paraId="470F2927" w14:textId="70396237" w:rsidR="0033647A" w:rsidRPr="00520EF4" w:rsidRDefault="00645BE4" w:rsidP="000B19D8">
      <w:pPr>
        <w:rPr>
          <w:rFonts w:asciiTheme="majorHAnsi" w:hAnsiTheme="majorHAnsi" w:cstheme="majorHAnsi"/>
          <w:sz w:val="18"/>
          <w:szCs w:val="18"/>
        </w:rPr>
      </w:pPr>
      <w:r w:rsidRPr="00520EF4">
        <w:rPr>
          <w:rFonts w:asciiTheme="majorHAnsi" w:hAnsiTheme="majorHAnsi" w:cstheme="majorHAnsi"/>
          <w:sz w:val="18"/>
          <w:szCs w:val="18"/>
        </w:rPr>
        <w:t>Considerando la rilevanza della materia oggetto della presente procedura</w:t>
      </w:r>
      <w:r w:rsidR="00A43226" w:rsidRPr="00520EF4">
        <w:rPr>
          <w:rFonts w:asciiTheme="majorHAnsi" w:hAnsiTheme="majorHAnsi" w:cstheme="majorHAnsi"/>
          <w:sz w:val="18"/>
          <w:szCs w:val="18"/>
        </w:rPr>
        <w:t>,</w:t>
      </w:r>
      <w:r w:rsidR="00680192" w:rsidRPr="00520EF4">
        <w:rPr>
          <w:rFonts w:asciiTheme="majorHAnsi" w:hAnsiTheme="majorHAnsi" w:cstheme="majorHAnsi"/>
          <w:sz w:val="18"/>
          <w:szCs w:val="18"/>
        </w:rPr>
        <w:t xml:space="preserve"> si è ritenuto necessario riproporre in questa sede la specificità del </w:t>
      </w:r>
      <w:r w:rsidR="00441DA5" w:rsidRPr="00520EF4">
        <w:rPr>
          <w:rFonts w:asciiTheme="majorHAnsi" w:hAnsiTheme="majorHAnsi" w:cstheme="majorHAnsi"/>
          <w:sz w:val="18"/>
          <w:szCs w:val="18"/>
        </w:rPr>
        <w:t xml:space="preserve">relativo </w:t>
      </w:r>
      <w:r w:rsidR="00680192" w:rsidRPr="00520EF4">
        <w:rPr>
          <w:rFonts w:asciiTheme="majorHAnsi" w:hAnsiTheme="majorHAnsi" w:cstheme="majorHAnsi"/>
          <w:b/>
          <w:bCs/>
          <w:sz w:val="18"/>
          <w:szCs w:val="18"/>
        </w:rPr>
        <w:t>contesto</w:t>
      </w:r>
      <w:r w:rsidR="00680192" w:rsidRPr="00520EF4">
        <w:rPr>
          <w:rFonts w:asciiTheme="majorHAnsi" w:hAnsiTheme="majorHAnsi" w:cstheme="majorHAnsi"/>
          <w:sz w:val="18"/>
          <w:szCs w:val="18"/>
        </w:rPr>
        <w:t xml:space="preserve"> </w:t>
      </w:r>
      <w:r w:rsidR="0011720F" w:rsidRPr="00520EF4">
        <w:rPr>
          <w:rFonts w:asciiTheme="majorHAnsi" w:hAnsiTheme="majorHAnsi" w:cstheme="majorHAnsi"/>
          <w:sz w:val="18"/>
          <w:szCs w:val="18"/>
        </w:rPr>
        <w:t>alla prevenzione della corruzione.</w:t>
      </w:r>
    </w:p>
    <w:p w14:paraId="6479C4C6" w14:textId="1E05F568" w:rsidR="00D42B07" w:rsidRPr="00520EF4" w:rsidRDefault="00AC49E3" w:rsidP="000B19D8">
      <w:pPr>
        <w:rPr>
          <w:rFonts w:asciiTheme="majorHAnsi" w:hAnsiTheme="majorHAnsi" w:cstheme="majorHAnsi"/>
          <w:sz w:val="18"/>
          <w:szCs w:val="18"/>
        </w:rPr>
      </w:pPr>
      <w:r w:rsidRPr="00520EF4">
        <w:rPr>
          <w:rFonts w:asciiTheme="majorHAnsi" w:hAnsiTheme="majorHAnsi" w:cstheme="majorHAnsi"/>
          <w:sz w:val="18"/>
          <w:szCs w:val="18"/>
        </w:rPr>
        <w:t xml:space="preserve">In questa ottica si deve prendere in considerazione </w:t>
      </w:r>
      <w:r w:rsidR="000F564E" w:rsidRPr="00520EF4">
        <w:rPr>
          <w:rFonts w:asciiTheme="majorHAnsi" w:hAnsiTheme="majorHAnsi" w:cstheme="majorHAnsi"/>
          <w:sz w:val="18"/>
          <w:szCs w:val="18"/>
        </w:rPr>
        <w:t>il contesto interno e quello esterno.</w:t>
      </w:r>
    </w:p>
    <w:p w14:paraId="52E1CA97" w14:textId="7A042756" w:rsidR="00D77961" w:rsidRPr="00520EF4" w:rsidRDefault="00064EB9" w:rsidP="00D77961">
      <w:pPr>
        <w:rPr>
          <w:rFonts w:asciiTheme="majorHAnsi" w:hAnsiTheme="majorHAnsi" w:cstheme="majorHAnsi"/>
          <w:b/>
          <w:bCs/>
          <w:sz w:val="18"/>
          <w:szCs w:val="18"/>
        </w:rPr>
      </w:pPr>
      <w:r w:rsidRPr="00520EF4">
        <w:rPr>
          <w:rFonts w:asciiTheme="majorHAnsi" w:hAnsiTheme="majorHAnsi" w:cstheme="majorHAnsi"/>
          <w:sz w:val="18"/>
          <w:szCs w:val="18"/>
        </w:rPr>
        <w:t>I</w:t>
      </w:r>
      <w:r w:rsidR="000F564E" w:rsidRPr="00520EF4">
        <w:rPr>
          <w:rFonts w:asciiTheme="majorHAnsi" w:hAnsiTheme="majorHAnsi" w:cstheme="majorHAnsi"/>
          <w:sz w:val="18"/>
          <w:szCs w:val="18"/>
        </w:rPr>
        <w:t>l</w:t>
      </w:r>
      <w:r w:rsidRPr="00520EF4">
        <w:rPr>
          <w:rFonts w:asciiTheme="majorHAnsi" w:hAnsiTheme="majorHAnsi" w:cstheme="majorHAnsi"/>
          <w:sz w:val="18"/>
          <w:szCs w:val="18"/>
        </w:rPr>
        <w:t xml:space="preserve"> </w:t>
      </w:r>
      <w:r w:rsidR="008C0679" w:rsidRPr="00520EF4">
        <w:rPr>
          <w:rFonts w:asciiTheme="majorHAnsi" w:hAnsiTheme="majorHAnsi" w:cstheme="majorHAnsi"/>
          <w:sz w:val="18"/>
          <w:szCs w:val="18"/>
        </w:rPr>
        <w:t>contesto esterno è caratt</w:t>
      </w:r>
      <w:r w:rsidR="001F4A2D" w:rsidRPr="00520EF4">
        <w:rPr>
          <w:rFonts w:asciiTheme="majorHAnsi" w:hAnsiTheme="majorHAnsi" w:cstheme="majorHAnsi"/>
          <w:sz w:val="18"/>
          <w:szCs w:val="18"/>
        </w:rPr>
        <w:t>erizzato da</w:t>
      </w:r>
      <w:r w:rsidR="007D172E" w:rsidRPr="00520EF4">
        <w:rPr>
          <w:rFonts w:asciiTheme="majorHAnsi" w:hAnsiTheme="majorHAnsi" w:cstheme="majorHAnsi"/>
          <w:sz w:val="18"/>
          <w:szCs w:val="18"/>
        </w:rPr>
        <w:t xml:space="preserve">l doversi necessariamente rapportare con </w:t>
      </w:r>
      <w:r w:rsidR="006B74B1" w:rsidRPr="00520EF4">
        <w:rPr>
          <w:rFonts w:asciiTheme="majorHAnsi" w:hAnsiTheme="majorHAnsi" w:cstheme="majorHAnsi"/>
          <w:sz w:val="18"/>
          <w:szCs w:val="18"/>
        </w:rPr>
        <w:t xml:space="preserve">una discreta </w:t>
      </w:r>
      <w:r w:rsidR="00482418" w:rsidRPr="00520EF4">
        <w:rPr>
          <w:rFonts w:asciiTheme="majorHAnsi" w:hAnsiTheme="majorHAnsi" w:cstheme="majorHAnsi"/>
          <w:sz w:val="18"/>
          <w:szCs w:val="18"/>
        </w:rPr>
        <w:t xml:space="preserve">quantità di aziende operanti nei settori che </w:t>
      </w:r>
      <w:r w:rsidR="00426873" w:rsidRPr="00520EF4">
        <w:rPr>
          <w:rFonts w:asciiTheme="majorHAnsi" w:hAnsiTheme="majorHAnsi" w:cstheme="majorHAnsi"/>
          <w:sz w:val="18"/>
          <w:szCs w:val="18"/>
        </w:rPr>
        <w:t xml:space="preserve">la </w:t>
      </w:r>
      <w:hyperlink r:id="rId13" w:history="1">
        <w:r w:rsidR="00426873" w:rsidRPr="00520EF4">
          <w:rPr>
            <w:rStyle w:val="Collegamentoipertestuale"/>
            <w:rFonts w:asciiTheme="majorHAnsi" w:hAnsiTheme="majorHAnsi" w:cstheme="majorHAnsi"/>
            <w:sz w:val="18"/>
            <w:szCs w:val="18"/>
          </w:rPr>
          <w:t>L.190</w:t>
        </w:r>
        <w:r w:rsidR="00257ACC" w:rsidRPr="00520EF4">
          <w:rPr>
            <w:rStyle w:val="Collegamentoipertestuale"/>
            <w:rFonts w:asciiTheme="majorHAnsi" w:hAnsiTheme="majorHAnsi" w:cstheme="majorHAnsi"/>
            <w:sz w:val="18"/>
            <w:szCs w:val="18"/>
          </w:rPr>
          <w:t>/2012 all’art.53</w:t>
        </w:r>
      </w:hyperlink>
      <w:r w:rsidR="00257ACC" w:rsidRPr="00520EF4">
        <w:rPr>
          <w:rFonts w:asciiTheme="majorHAnsi" w:hAnsiTheme="majorHAnsi" w:cstheme="majorHAnsi"/>
          <w:sz w:val="18"/>
          <w:szCs w:val="18"/>
        </w:rPr>
        <w:t xml:space="preserve"> </w:t>
      </w:r>
      <w:r w:rsidR="00487E8B" w:rsidRPr="00520EF4">
        <w:rPr>
          <w:rFonts w:asciiTheme="majorHAnsi" w:hAnsiTheme="majorHAnsi" w:cstheme="majorHAnsi"/>
          <w:sz w:val="18"/>
          <w:szCs w:val="18"/>
        </w:rPr>
        <w:t xml:space="preserve">individua </w:t>
      </w:r>
      <w:r w:rsidR="00D77961" w:rsidRPr="00520EF4">
        <w:rPr>
          <w:rFonts w:asciiTheme="majorHAnsi" w:hAnsiTheme="majorHAnsi" w:cstheme="majorHAnsi"/>
          <w:sz w:val="18"/>
          <w:szCs w:val="18"/>
        </w:rPr>
        <w:t>come “</w:t>
      </w:r>
      <w:r w:rsidR="00D77961" w:rsidRPr="00520EF4">
        <w:rPr>
          <w:rFonts w:asciiTheme="majorHAnsi" w:hAnsiTheme="majorHAnsi" w:cstheme="majorHAnsi"/>
          <w:b/>
          <w:bCs/>
          <w:sz w:val="18"/>
          <w:szCs w:val="18"/>
        </w:rPr>
        <w:t xml:space="preserve">maggiormente esposte a rischio di infiltrazione mafiosa le seguenti attività: </w:t>
      </w:r>
    </w:p>
    <w:p w14:paraId="3B25E5FC" w14:textId="77777777" w:rsidR="00D77961" w:rsidRPr="00520EF4" w:rsidRDefault="00D77961" w:rsidP="00D77961">
      <w:pPr>
        <w:rPr>
          <w:rFonts w:asciiTheme="majorHAnsi" w:hAnsiTheme="majorHAnsi" w:cstheme="majorHAnsi"/>
          <w:b/>
          <w:bCs/>
          <w:sz w:val="18"/>
          <w:szCs w:val="18"/>
        </w:rPr>
      </w:pPr>
      <w:r w:rsidRPr="00520EF4">
        <w:rPr>
          <w:rFonts w:asciiTheme="majorHAnsi" w:hAnsiTheme="majorHAnsi" w:cstheme="majorHAnsi"/>
          <w:b/>
          <w:bCs/>
          <w:sz w:val="18"/>
          <w:szCs w:val="18"/>
        </w:rPr>
        <w:t xml:space="preserve">a) trasporto di materiali a discarica per conto di terzi; </w:t>
      </w:r>
    </w:p>
    <w:p w14:paraId="37F4DA4D" w14:textId="77777777" w:rsidR="00D77961" w:rsidRPr="00520EF4" w:rsidRDefault="00D77961" w:rsidP="00D77961">
      <w:pPr>
        <w:rPr>
          <w:rFonts w:asciiTheme="majorHAnsi" w:hAnsiTheme="majorHAnsi" w:cstheme="majorHAnsi"/>
          <w:b/>
          <w:bCs/>
          <w:sz w:val="18"/>
          <w:szCs w:val="18"/>
        </w:rPr>
      </w:pPr>
      <w:r w:rsidRPr="00520EF4">
        <w:rPr>
          <w:rFonts w:asciiTheme="majorHAnsi" w:hAnsiTheme="majorHAnsi" w:cstheme="majorHAnsi"/>
          <w:b/>
          <w:bCs/>
          <w:sz w:val="18"/>
          <w:szCs w:val="18"/>
        </w:rPr>
        <w:t xml:space="preserve">b) trasporto, anche transfrontaliero, e smaltimento di rifiuti per conto di terzi; </w:t>
      </w:r>
    </w:p>
    <w:p w14:paraId="47678913" w14:textId="77777777" w:rsidR="00D77961" w:rsidRPr="00520EF4" w:rsidRDefault="00D77961" w:rsidP="00D77961">
      <w:pPr>
        <w:rPr>
          <w:rFonts w:asciiTheme="majorHAnsi" w:hAnsiTheme="majorHAnsi" w:cstheme="majorHAnsi"/>
          <w:b/>
          <w:bCs/>
          <w:sz w:val="18"/>
          <w:szCs w:val="18"/>
        </w:rPr>
      </w:pPr>
      <w:r w:rsidRPr="00520EF4">
        <w:rPr>
          <w:rFonts w:asciiTheme="majorHAnsi" w:hAnsiTheme="majorHAnsi" w:cstheme="majorHAnsi"/>
          <w:b/>
          <w:bCs/>
          <w:sz w:val="18"/>
          <w:szCs w:val="18"/>
        </w:rPr>
        <w:t xml:space="preserve">c) estrazione, fornitura e trasporto di terra e materiali inerti; </w:t>
      </w:r>
    </w:p>
    <w:p w14:paraId="6A027438" w14:textId="77777777" w:rsidR="00D77961" w:rsidRPr="00520EF4" w:rsidRDefault="00D77961" w:rsidP="00D77961">
      <w:pPr>
        <w:rPr>
          <w:rFonts w:asciiTheme="majorHAnsi" w:hAnsiTheme="majorHAnsi" w:cstheme="majorHAnsi"/>
          <w:b/>
          <w:bCs/>
          <w:sz w:val="18"/>
          <w:szCs w:val="18"/>
        </w:rPr>
      </w:pPr>
      <w:r w:rsidRPr="00520EF4">
        <w:rPr>
          <w:rFonts w:asciiTheme="majorHAnsi" w:hAnsiTheme="majorHAnsi" w:cstheme="majorHAnsi"/>
          <w:b/>
          <w:bCs/>
          <w:sz w:val="18"/>
          <w:szCs w:val="18"/>
        </w:rPr>
        <w:t xml:space="preserve">d) confezionamento, fornitura e trasporto di calcestruzzo e di bitume; </w:t>
      </w:r>
    </w:p>
    <w:p w14:paraId="7B316BC5" w14:textId="77777777" w:rsidR="00D77961" w:rsidRPr="00520EF4" w:rsidRDefault="00D77961" w:rsidP="00D77961">
      <w:pPr>
        <w:rPr>
          <w:rFonts w:asciiTheme="majorHAnsi" w:hAnsiTheme="majorHAnsi" w:cstheme="majorHAnsi"/>
          <w:b/>
          <w:bCs/>
          <w:sz w:val="18"/>
          <w:szCs w:val="18"/>
        </w:rPr>
      </w:pPr>
      <w:r w:rsidRPr="00520EF4">
        <w:rPr>
          <w:rFonts w:asciiTheme="majorHAnsi" w:hAnsiTheme="majorHAnsi" w:cstheme="majorHAnsi"/>
          <w:b/>
          <w:bCs/>
          <w:sz w:val="18"/>
          <w:szCs w:val="18"/>
        </w:rPr>
        <w:t xml:space="preserve">e) noli a freddo di macchinari; </w:t>
      </w:r>
    </w:p>
    <w:p w14:paraId="32006632" w14:textId="77777777" w:rsidR="00D77961" w:rsidRPr="00520EF4" w:rsidRDefault="00D77961" w:rsidP="00D77961">
      <w:pPr>
        <w:rPr>
          <w:rFonts w:asciiTheme="majorHAnsi" w:hAnsiTheme="majorHAnsi" w:cstheme="majorHAnsi"/>
          <w:b/>
          <w:bCs/>
          <w:sz w:val="18"/>
          <w:szCs w:val="18"/>
        </w:rPr>
      </w:pPr>
      <w:r w:rsidRPr="00520EF4">
        <w:rPr>
          <w:rFonts w:asciiTheme="majorHAnsi" w:hAnsiTheme="majorHAnsi" w:cstheme="majorHAnsi"/>
          <w:b/>
          <w:bCs/>
          <w:sz w:val="18"/>
          <w:szCs w:val="18"/>
        </w:rPr>
        <w:t xml:space="preserve">f) fornitura di ferro lavorato; </w:t>
      </w:r>
    </w:p>
    <w:p w14:paraId="545D48EE" w14:textId="77777777" w:rsidR="00D77961" w:rsidRPr="00520EF4" w:rsidRDefault="00D77961" w:rsidP="00D77961">
      <w:pPr>
        <w:rPr>
          <w:rFonts w:asciiTheme="majorHAnsi" w:hAnsiTheme="majorHAnsi" w:cstheme="majorHAnsi"/>
          <w:b/>
          <w:bCs/>
          <w:sz w:val="18"/>
          <w:szCs w:val="18"/>
        </w:rPr>
      </w:pPr>
      <w:r w:rsidRPr="00520EF4">
        <w:rPr>
          <w:rFonts w:asciiTheme="majorHAnsi" w:hAnsiTheme="majorHAnsi" w:cstheme="majorHAnsi"/>
          <w:b/>
          <w:bCs/>
          <w:sz w:val="18"/>
          <w:szCs w:val="18"/>
        </w:rPr>
        <w:t xml:space="preserve">g) noli a caldo; </w:t>
      </w:r>
    </w:p>
    <w:p w14:paraId="19C3B837" w14:textId="77777777" w:rsidR="00D77961" w:rsidRPr="00520EF4" w:rsidRDefault="00D77961" w:rsidP="00D77961">
      <w:pPr>
        <w:rPr>
          <w:rFonts w:asciiTheme="majorHAnsi" w:hAnsiTheme="majorHAnsi" w:cstheme="majorHAnsi"/>
          <w:b/>
          <w:bCs/>
          <w:sz w:val="18"/>
          <w:szCs w:val="18"/>
        </w:rPr>
      </w:pPr>
      <w:r w:rsidRPr="00520EF4">
        <w:rPr>
          <w:rFonts w:asciiTheme="majorHAnsi" w:hAnsiTheme="majorHAnsi" w:cstheme="majorHAnsi"/>
          <w:b/>
          <w:bCs/>
          <w:sz w:val="18"/>
          <w:szCs w:val="18"/>
        </w:rPr>
        <w:t xml:space="preserve">h) autotrasporti per conto di terzi; </w:t>
      </w:r>
    </w:p>
    <w:p w14:paraId="65A44622" w14:textId="1F380428" w:rsidR="000F564E" w:rsidRPr="00520EF4" w:rsidRDefault="00D77961" w:rsidP="00D77961">
      <w:pPr>
        <w:rPr>
          <w:rFonts w:asciiTheme="majorHAnsi" w:hAnsiTheme="majorHAnsi" w:cstheme="majorHAnsi"/>
          <w:sz w:val="18"/>
          <w:szCs w:val="18"/>
        </w:rPr>
      </w:pPr>
      <w:r w:rsidRPr="00520EF4">
        <w:rPr>
          <w:rFonts w:asciiTheme="majorHAnsi" w:hAnsiTheme="majorHAnsi" w:cstheme="majorHAnsi"/>
          <w:b/>
          <w:bCs/>
          <w:sz w:val="18"/>
          <w:szCs w:val="18"/>
        </w:rPr>
        <w:t>i) guardiania dei cantieri</w:t>
      </w:r>
      <w:r w:rsidRPr="00520EF4">
        <w:rPr>
          <w:rFonts w:asciiTheme="majorHAnsi" w:hAnsiTheme="majorHAnsi" w:cstheme="majorHAnsi"/>
          <w:sz w:val="18"/>
          <w:szCs w:val="18"/>
        </w:rPr>
        <w:t>.”</w:t>
      </w:r>
    </w:p>
    <w:p w14:paraId="642B1B07" w14:textId="77777777" w:rsidR="00FD4FDB" w:rsidRPr="00520EF4" w:rsidRDefault="00FD4FDB" w:rsidP="00D77961">
      <w:pPr>
        <w:rPr>
          <w:rFonts w:asciiTheme="majorHAnsi" w:hAnsiTheme="majorHAnsi" w:cstheme="majorHAnsi"/>
          <w:sz w:val="18"/>
          <w:szCs w:val="18"/>
        </w:rPr>
      </w:pPr>
    </w:p>
    <w:p w14:paraId="3DFF2ECA" w14:textId="0EADF828" w:rsidR="006F64BD" w:rsidRPr="00520EF4" w:rsidRDefault="00731339" w:rsidP="00D77961">
      <w:pPr>
        <w:rPr>
          <w:rFonts w:asciiTheme="majorHAnsi" w:hAnsiTheme="majorHAnsi" w:cstheme="majorHAnsi"/>
          <w:sz w:val="18"/>
          <w:szCs w:val="18"/>
        </w:rPr>
      </w:pPr>
      <w:r w:rsidRPr="00520EF4">
        <w:rPr>
          <w:rFonts w:asciiTheme="majorHAnsi" w:hAnsiTheme="majorHAnsi" w:cstheme="majorHAnsi"/>
          <w:sz w:val="18"/>
          <w:szCs w:val="18"/>
        </w:rPr>
        <w:t xml:space="preserve">Ciò </w:t>
      </w:r>
      <w:r w:rsidR="00D05183" w:rsidRPr="00520EF4">
        <w:rPr>
          <w:rFonts w:asciiTheme="majorHAnsi" w:hAnsiTheme="majorHAnsi" w:cstheme="majorHAnsi"/>
          <w:sz w:val="18"/>
          <w:szCs w:val="18"/>
        </w:rPr>
        <w:t>impone di dover</w:t>
      </w:r>
      <w:r w:rsidR="00A55A1B" w:rsidRPr="00520EF4">
        <w:rPr>
          <w:rFonts w:asciiTheme="majorHAnsi" w:hAnsiTheme="majorHAnsi" w:cstheme="majorHAnsi"/>
          <w:sz w:val="18"/>
          <w:szCs w:val="18"/>
        </w:rPr>
        <w:t xml:space="preserve"> attentamente valutare</w:t>
      </w:r>
      <w:r w:rsidR="006F64BD" w:rsidRPr="00520EF4">
        <w:rPr>
          <w:rFonts w:asciiTheme="majorHAnsi" w:hAnsiTheme="majorHAnsi" w:cstheme="majorHAnsi"/>
          <w:sz w:val="18"/>
          <w:szCs w:val="18"/>
        </w:rPr>
        <w:t>:</w:t>
      </w:r>
    </w:p>
    <w:p w14:paraId="4E092B63" w14:textId="0CE59349" w:rsidR="00D86DF8" w:rsidRPr="00520EF4" w:rsidRDefault="009F120A" w:rsidP="00FC014E">
      <w:pPr>
        <w:pStyle w:val="Paragrafoelenco"/>
        <w:numPr>
          <w:ilvl w:val="0"/>
          <w:numId w:val="18"/>
        </w:numPr>
        <w:jc w:val="both"/>
        <w:rPr>
          <w:rFonts w:asciiTheme="majorHAnsi" w:hAnsiTheme="majorHAnsi" w:cstheme="majorHAnsi"/>
          <w:sz w:val="18"/>
          <w:szCs w:val="18"/>
        </w:rPr>
      </w:pPr>
      <w:r w:rsidRPr="00520EF4">
        <w:rPr>
          <w:rFonts w:asciiTheme="majorHAnsi" w:hAnsiTheme="majorHAnsi" w:cstheme="majorHAnsi"/>
          <w:sz w:val="18"/>
          <w:szCs w:val="18"/>
        </w:rPr>
        <w:t>il sistema delle deleghe</w:t>
      </w:r>
      <w:r w:rsidR="00633F04" w:rsidRPr="00520EF4">
        <w:rPr>
          <w:rFonts w:asciiTheme="majorHAnsi" w:hAnsiTheme="majorHAnsi" w:cstheme="majorHAnsi"/>
          <w:sz w:val="18"/>
          <w:szCs w:val="18"/>
        </w:rPr>
        <w:t xml:space="preserve"> e il loro grado di autonomia</w:t>
      </w:r>
      <w:r w:rsidR="0072401C" w:rsidRPr="00520EF4">
        <w:rPr>
          <w:rFonts w:asciiTheme="majorHAnsi" w:hAnsiTheme="majorHAnsi" w:cstheme="majorHAnsi"/>
          <w:sz w:val="18"/>
          <w:szCs w:val="18"/>
        </w:rPr>
        <w:t>;</w:t>
      </w:r>
    </w:p>
    <w:p w14:paraId="55F345C1" w14:textId="7D6223BE" w:rsidR="00A0008F" w:rsidRPr="00520EF4" w:rsidRDefault="00D05183" w:rsidP="00FC014E">
      <w:pPr>
        <w:pStyle w:val="Paragrafoelenco"/>
        <w:numPr>
          <w:ilvl w:val="0"/>
          <w:numId w:val="18"/>
        </w:numPr>
        <w:jc w:val="both"/>
        <w:rPr>
          <w:rFonts w:asciiTheme="majorHAnsi" w:hAnsiTheme="majorHAnsi" w:cstheme="majorHAnsi"/>
          <w:color w:val="000000"/>
          <w:sz w:val="18"/>
          <w:szCs w:val="18"/>
        </w:rPr>
      </w:pPr>
      <w:r w:rsidRPr="00520EF4">
        <w:rPr>
          <w:rFonts w:asciiTheme="majorHAnsi" w:hAnsiTheme="majorHAnsi" w:cstheme="majorHAnsi"/>
          <w:sz w:val="18"/>
          <w:szCs w:val="18"/>
        </w:rPr>
        <w:t>come l’organizzazione interna sia</w:t>
      </w:r>
      <w:r w:rsidR="00D720B5" w:rsidRPr="00520EF4">
        <w:rPr>
          <w:rFonts w:asciiTheme="majorHAnsi" w:hAnsiTheme="majorHAnsi" w:cstheme="majorHAnsi"/>
          <w:sz w:val="18"/>
          <w:szCs w:val="18"/>
        </w:rPr>
        <w:t xml:space="preserve"> strutturata al fine </w:t>
      </w:r>
      <w:r w:rsidR="00AF3BCA" w:rsidRPr="00520EF4">
        <w:rPr>
          <w:rFonts w:asciiTheme="majorHAnsi" w:hAnsiTheme="majorHAnsi" w:cstheme="majorHAnsi"/>
          <w:sz w:val="18"/>
          <w:szCs w:val="18"/>
        </w:rPr>
        <w:t>d</w:t>
      </w:r>
      <w:r w:rsidR="00D720B5" w:rsidRPr="00520EF4">
        <w:rPr>
          <w:rFonts w:asciiTheme="majorHAnsi" w:hAnsiTheme="majorHAnsi" w:cstheme="majorHAnsi"/>
          <w:sz w:val="18"/>
          <w:szCs w:val="18"/>
        </w:rPr>
        <w:t xml:space="preserve">i meglio poter percepire e prevenire </w:t>
      </w:r>
      <w:r w:rsidR="00AF3BCA" w:rsidRPr="00520EF4">
        <w:rPr>
          <w:rFonts w:asciiTheme="majorHAnsi" w:hAnsiTheme="majorHAnsi" w:cstheme="majorHAnsi"/>
          <w:sz w:val="18"/>
          <w:szCs w:val="18"/>
        </w:rPr>
        <w:t>e</w:t>
      </w:r>
      <w:r w:rsidR="00D720B5" w:rsidRPr="00520EF4">
        <w:rPr>
          <w:rFonts w:asciiTheme="majorHAnsi" w:hAnsiTheme="majorHAnsi" w:cstheme="majorHAnsi"/>
          <w:sz w:val="18"/>
          <w:szCs w:val="18"/>
        </w:rPr>
        <w:t>ventuali “pressioni” che possa</w:t>
      </w:r>
      <w:r w:rsidR="00CE262F" w:rsidRPr="00520EF4">
        <w:rPr>
          <w:rFonts w:asciiTheme="majorHAnsi" w:hAnsiTheme="majorHAnsi" w:cstheme="majorHAnsi"/>
          <w:sz w:val="18"/>
          <w:szCs w:val="18"/>
        </w:rPr>
        <w:t>no</w:t>
      </w:r>
      <w:r w:rsidR="00D720B5" w:rsidRPr="00520EF4">
        <w:rPr>
          <w:rFonts w:asciiTheme="majorHAnsi" w:hAnsiTheme="majorHAnsi" w:cstheme="majorHAnsi"/>
          <w:sz w:val="18"/>
          <w:szCs w:val="18"/>
        </w:rPr>
        <w:t xml:space="preserve"> indurre alla commissione del reato.</w:t>
      </w:r>
      <w:r w:rsidR="006F64BD" w:rsidRPr="00520EF4">
        <w:rPr>
          <w:rFonts w:asciiTheme="majorHAnsi" w:hAnsiTheme="majorHAnsi" w:cstheme="majorHAnsi"/>
          <w:sz w:val="18"/>
          <w:szCs w:val="18"/>
        </w:rPr>
        <w:t xml:space="preserve"> </w:t>
      </w:r>
      <w:r w:rsidR="000902F4" w:rsidRPr="00520EF4">
        <w:rPr>
          <w:rFonts w:asciiTheme="majorHAnsi" w:hAnsiTheme="majorHAnsi" w:cstheme="majorHAnsi"/>
          <w:sz w:val="18"/>
          <w:szCs w:val="18"/>
        </w:rPr>
        <w:t xml:space="preserve">Andrà quindi </w:t>
      </w:r>
      <w:r w:rsidR="007066CA" w:rsidRPr="00520EF4">
        <w:rPr>
          <w:rFonts w:asciiTheme="majorHAnsi" w:hAnsiTheme="majorHAnsi" w:cstheme="majorHAnsi"/>
          <w:sz w:val="18"/>
          <w:szCs w:val="18"/>
        </w:rPr>
        <w:t xml:space="preserve">valutato attentamente come strutturare il sistema delle </w:t>
      </w:r>
      <w:r w:rsidR="0069068D" w:rsidRPr="00520EF4">
        <w:rPr>
          <w:rFonts w:asciiTheme="majorHAnsi" w:hAnsiTheme="majorHAnsi" w:cstheme="majorHAnsi"/>
          <w:sz w:val="18"/>
          <w:szCs w:val="18"/>
        </w:rPr>
        <w:t>d</w:t>
      </w:r>
      <w:r w:rsidR="007066CA" w:rsidRPr="00520EF4">
        <w:rPr>
          <w:rFonts w:asciiTheme="majorHAnsi" w:hAnsiTheme="majorHAnsi" w:cstheme="majorHAnsi"/>
          <w:sz w:val="18"/>
          <w:szCs w:val="18"/>
        </w:rPr>
        <w:t>eleghe</w:t>
      </w:r>
      <w:r w:rsidR="00021F3F" w:rsidRPr="00520EF4">
        <w:rPr>
          <w:rFonts w:asciiTheme="majorHAnsi" w:hAnsiTheme="majorHAnsi" w:cstheme="majorHAnsi"/>
          <w:sz w:val="18"/>
          <w:szCs w:val="18"/>
        </w:rPr>
        <w:t xml:space="preserve"> e</w:t>
      </w:r>
      <w:r w:rsidR="0069068D" w:rsidRPr="00520EF4">
        <w:rPr>
          <w:rFonts w:asciiTheme="majorHAnsi" w:hAnsiTheme="majorHAnsi" w:cstheme="majorHAnsi"/>
          <w:sz w:val="18"/>
          <w:szCs w:val="18"/>
        </w:rPr>
        <w:t>,</w:t>
      </w:r>
      <w:r w:rsidR="00021F3F" w:rsidRPr="00520EF4">
        <w:rPr>
          <w:rFonts w:asciiTheme="majorHAnsi" w:hAnsiTheme="majorHAnsi" w:cstheme="majorHAnsi"/>
          <w:sz w:val="18"/>
          <w:szCs w:val="18"/>
        </w:rPr>
        <w:t xml:space="preserve"> visto che</w:t>
      </w:r>
      <w:r w:rsidR="00CE262F" w:rsidRPr="00520EF4">
        <w:rPr>
          <w:rFonts w:asciiTheme="majorHAnsi" w:hAnsiTheme="majorHAnsi" w:cstheme="majorHAnsi"/>
          <w:sz w:val="18"/>
          <w:szCs w:val="18"/>
        </w:rPr>
        <w:t>,</w:t>
      </w:r>
      <w:r w:rsidR="0069068D" w:rsidRPr="00520EF4">
        <w:rPr>
          <w:rFonts w:asciiTheme="majorHAnsi" w:hAnsiTheme="majorHAnsi" w:cstheme="majorHAnsi"/>
          <w:sz w:val="18"/>
          <w:szCs w:val="18"/>
        </w:rPr>
        <w:t xml:space="preserve"> a fronte di una ridotta</w:t>
      </w:r>
      <w:r w:rsidR="001257CB" w:rsidRPr="00520EF4">
        <w:rPr>
          <w:rFonts w:asciiTheme="majorHAnsi" w:hAnsiTheme="majorHAnsi" w:cstheme="majorHAnsi"/>
          <w:sz w:val="18"/>
          <w:szCs w:val="18"/>
        </w:rPr>
        <w:t xml:space="preserve"> </w:t>
      </w:r>
      <w:r w:rsidR="00BC018B" w:rsidRPr="00520EF4">
        <w:rPr>
          <w:rFonts w:asciiTheme="majorHAnsi" w:hAnsiTheme="majorHAnsi" w:cstheme="majorHAnsi"/>
          <w:sz w:val="18"/>
          <w:szCs w:val="18"/>
        </w:rPr>
        <w:t xml:space="preserve">dimensione </w:t>
      </w:r>
      <w:r w:rsidR="001257CB" w:rsidRPr="00520EF4">
        <w:rPr>
          <w:rFonts w:asciiTheme="majorHAnsi" w:hAnsiTheme="majorHAnsi" w:cstheme="majorHAnsi"/>
          <w:sz w:val="18"/>
          <w:szCs w:val="18"/>
        </w:rPr>
        <w:t xml:space="preserve">di personale amministrativo e apicale, non </w:t>
      </w:r>
      <w:r w:rsidR="00A12061" w:rsidRPr="00520EF4">
        <w:rPr>
          <w:rFonts w:asciiTheme="majorHAnsi" w:hAnsiTheme="majorHAnsi" w:cstheme="majorHAnsi"/>
          <w:sz w:val="18"/>
          <w:szCs w:val="18"/>
        </w:rPr>
        <w:t>potendo</w:t>
      </w:r>
      <w:r w:rsidR="001257CB" w:rsidRPr="00520EF4">
        <w:rPr>
          <w:rFonts w:asciiTheme="majorHAnsi" w:hAnsiTheme="majorHAnsi" w:cstheme="majorHAnsi"/>
          <w:sz w:val="18"/>
          <w:szCs w:val="18"/>
        </w:rPr>
        <w:t xml:space="preserve"> agevolmente tr</w:t>
      </w:r>
      <w:r w:rsidR="002D5173" w:rsidRPr="00520EF4">
        <w:rPr>
          <w:rFonts w:asciiTheme="majorHAnsi" w:hAnsiTheme="majorHAnsi" w:cstheme="majorHAnsi"/>
          <w:sz w:val="18"/>
          <w:szCs w:val="18"/>
        </w:rPr>
        <w:t>a</w:t>
      </w:r>
      <w:r w:rsidR="001257CB" w:rsidRPr="00520EF4">
        <w:rPr>
          <w:rFonts w:asciiTheme="majorHAnsi" w:hAnsiTheme="majorHAnsi" w:cstheme="majorHAnsi"/>
          <w:sz w:val="18"/>
          <w:szCs w:val="18"/>
        </w:rPr>
        <w:t>slare</w:t>
      </w:r>
      <w:r w:rsidR="002D5173" w:rsidRPr="00520EF4">
        <w:rPr>
          <w:rFonts w:asciiTheme="majorHAnsi" w:hAnsiTheme="majorHAnsi" w:cstheme="majorHAnsi"/>
          <w:sz w:val="18"/>
          <w:szCs w:val="18"/>
        </w:rPr>
        <w:t xml:space="preserve"> il contenuto del</w:t>
      </w:r>
      <w:r w:rsidR="00E4048B" w:rsidRPr="00520EF4">
        <w:rPr>
          <w:rFonts w:asciiTheme="majorHAnsi" w:hAnsiTheme="majorHAnsi" w:cstheme="majorHAnsi"/>
          <w:sz w:val="18"/>
          <w:szCs w:val="18"/>
        </w:rPr>
        <w:t>la lettera e</w:t>
      </w:r>
      <w:r w:rsidR="00A77B96" w:rsidRPr="00520EF4">
        <w:rPr>
          <w:rFonts w:asciiTheme="majorHAnsi" w:hAnsiTheme="majorHAnsi" w:cstheme="majorHAnsi"/>
          <w:sz w:val="18"/>
          <w:szCs w:val="18"/>
        </w:rPr>
        <w:t>)</w:t>
      </w:r>
      <w:r w:rsidR="00E4048B" w:rsidRPr="00520EF4">
        <w:rPr>
          <w:rFonts w:asciiTheme="majorHAnsi" w:hAnsiTheme="majorHAnsi" w:cstheme="majorHAnsi"/>
          <w:sz w:val="18"/>
          <w:szCs w:val="18"/>
        </w:rPr>
        <w:t xml:space="preserve"> del c.4 art.1 della L.190/2012</w:t>
      </w:r>
      <w:r w:rsidR="00AA3AFC" w:rsidRPr="00520EF4">
        <w:rPr>
          <w:rFonts w:asciiTheme="majorHAnsi" w:hAnsiTheme="majorHAnsi" w:cstheme="majorHAnsi"/>
          <w:sz w:val="18"/>
          <w:szCs w:val="18"/>
        </w:rPr>
        <w:t xml:space="preserve"> (rotazione dei dirigenti)</w:t>
      </w:r>
      <w:r w:rsidR="00BC018B" w:rsidRPr="00520EF4">
        <w:rPr>
          <w:rFonts w:asciiTheme="majorHAnsi" w:hAnsiTheme="majorHAnsi" w:cstheme="majorHAnsi"/>
          <w:sz w:val="18"/>
          <w:szCs w:val="18"/>
        </w:rPr>
        <w:t>, andranno in alternativa</w:t>
      </w:r>
      <w:r w:rsidR="00D628BA" w:rsidRPr="00520EF4">
        <w:rPr>
          <w:rFonts w:asciiTheme="majorHAnsi" w:hAnsiTheme="majorHAnsi" w:cstheme="majorHAnsi"/>
          <w:sz w:val="18"/>
          <w:szCs w:val="18"/>
        </w:rPr>
        <w:t xml:space="preserve"> </w:t>
      </w:r>
      <w:r w:rsidR="00A0008F" w:rsidRPr="00520EF4">
        <w:rPr>
          <w:rFonts w:asciiTheme="majorHAnsi" w:hAnsiTheme="majorHAnsi" w:cstheme="majorHAnsi"/>
          <w:sz w:val="18"/>
          <w:szCs w:val="18"/>
        </w:rPr>
        <w:t>previste</w:t>
      </w:r>
      <w:r w:rsidR="00D628BA" w:rsidRPr="00520EF4">
        <w:rPr>
          <w:rFonts w:asciiTheme="majorHAnsi" w:hAnsiTheme="majorHAnsi" w:cstheme="majorHAnsi"/>
          <w:sz w:val="18"/>
          <w:szCs w:val="18"/>
        </w:rPr>
        <w:t xml:space="preserve"> specifiche </w:t>
      </w:r>
      <w:r w:rsidR="00A0008F" w:rsidRPr="00520EF4">
        <w:rPr>
          <w:rFonts w:asciiTheme="majorHAnsi" w:hAnsiTheme="majorHAnsi" w:cstheme="majorHAnsi"/>
          <w:sz w:val="18"/>
          <w:szCs w:val="18"/>
        </w:rPr>
        <w:t>pratiche</w:t>
      </w:r>
      <w:r w:rsidR="00D628BA" w:rsidRPr="00520EF4">
        <w:rPr>
          <w:rFonts w:asciiTheme="majorHAnsi" w:hAnsiTheme="majorHAnsi" w:cstheme="majorHAnsi"/>
          <w:sz w:val="18"/>
          <w:szCs w:val="18"/>
        </w:rPr>
        <w:t xml:space="preserve"> amministrative di pre</w:t>
      </w:r>
      <w:r w:rsidR="00A0008F" w:rsidRPr="00520EF4">
        <w:rPr>
          <w:rFonts w:asciiTheme="majorHAnsi" w:hAnsiTheme="majorHAnsi" w:cstheme="majorHAnsi"/>
          <w:sz w:val="18"/>
          <w:szCs w:val="18"/>
        </w:rPr>
        <w:t>-</w:t>
      </w:r>
      <w:r w:rsidR="00D628BA" w:rsidRPr="00520EF4">
        <w:rPr>
          <w:rFonts w:asciiTheme="majorHAnsi" w:hAnsiTheme="majorHAnsi" w:cstheme="majorHAnsi"/>
          <w:sz w:val="18"/>
          <w:szCs w:val="18"/>
        </w:rPr>
        <w:t>veri</w:t>
      </w:r>
      <w:r w:rsidR="001417EC" w:rsidRPr="00520EF4">
        <w:rPr>
          <w:rFonts w:asciiTheme="majorHAnsi" w:hAnsiTheme="majorHAnsi" w:cstheme="majorHAnsi"/>
          <w:sz w:val="18"/>
          <w:szCs w:val="18"/>
        </w:rPr>
        <w:t>f</w:t>
      </w:r>
      <w:r w:rsidR="00D628BA" w:rsidRPr="00520EF4">
        <w:rPr>
          <w:rFonts w:asciiTheme="majorHAnsi" w:hAnsiTheme="majorHAnsi" w:cstheme="majorHAnsi"/>
          <w:sz w:val="18"/>
          <w:szCs w:val="18"/>
        </w:rPr>
        <w:t xml:space="preserve">ica dei soci in affari che si andranno a </w:t>
      </w:r>
      <w:r w:rsidR="00A0008F" w:rsidRPr="00520EF4">
        <w:rPr>
          <w:rFonts w:asciiTheme="majorHAnsi" w:hAnsiTheme="majorHAnsi" w:cstheme="majorHAnsi"/>
          <w:sz w:val="18"/>
          <w:szCs w:val="18"/>
        </w:rPr>
        <w:t>s</w:t>
      </w:r>
      <w:r w:rsidR="00D628BA" w:rsidRPr="00520EF4">
        <w:rPr>
          <w:rFonts w:asciiTheme="majorHAnsi" w:hAnsiTheme="majorHAnsi" w:cstheme="majorHAnsi"/>
          <w:sz w:val="18"/>
          <w:szCs w:val="18"/>
        </w:rPr>
        <w:t>cegliere</w:t>
      </w:r>
      <w:r w:rsidR="00580B1A" w:rsidRPr="00520EF4">
        <w:rPr>
          <w:rFonts w:asciiTheme="majorHAnsi" w:hAnsiTheme="majorHAnsi" w:cstheme="majorHAnsi"/>
          <w:sz w:val="18"/>
          <w:szCs w:val="18"/>
        </w:rPr>
        <w:t>;</w:t>
      </w:r>
    </w:p>
    <w:p w14:paraId="6CDC16AB" w14:textId="4DDB484C" w:rsidR="00622B17" w:rsidRPr="00520EF4" w:rsidRDefault="00622B17" w:rsidP="00FC014E">
      <w:pPr>
        <w:pStyle w:val="Paragrafoelenco"/>
        <w:numPr>
          <w:ilvl w:val="0"/>
          <w:numId w:val="18"/>
        </w:numPr>
        <w:jc w:val="both"/>
        <w:rPr>
          <w:rFonts w:asciiTheme="majorHAnsi" w:hAnsiTheme="majorHAnsi" w:cstheme="majorHAnsi"/>
          <w:color w:val="000000"/>
          <w:sz w:val="18"/>
          <w:szCs w:val="18"/>
        </w:rPr>
      </w:pPr>
      <w:r w:rsidRPr="00520EF4">
        <w:rPr>
          <w:rFonts w:asciiTheme="majorHAnsi" w:hAnsiTheme="majorHAnsi" w:cstheme="majorHAnsi"/>
          <w:sz w:val="18"/>
          <w:szCs w:val="18"/>
        </w:rPr>
        <w:t>i settori in cui l’Organizzazione opera o intende operare;</w:t>
      </w:r>
    </w:p>
    <w:p w14:paraId="4255C4F8" w14:textId="03DC8B87" w:rsidR="00F1300E" w:rsidRPr="00520EF4" w:rsidRDefault="00A55A1B" w:rsidP="00FC014E">
      <w:pPr>
        <w:pStyle w:val="Paragrafoelenco"/>
        <w:numPr>
          <w:ilvl w:val="0"/>
          <w:numId w:val="18"/>
        </w:numPr>
        <w:jc w:val="both"/>
        <w:rPr>
          <w:rFonts w:asciiTheme="majorHAnsi" w:hAnsiTheme="majorHAnsi" w:cstheme="majorHAnsi"/>
          <w:color w:val="000000"/>
          <w:sz w:val="18"/>
          <w:szCs w:val="18"/>
        </w:rPr>
      </w:pPr>
      <w:r w:rsidRPr="00520EF4">
        <w:rPr>
          <w:rFonts w:asciiTheme="majorHAnsi" w:hAnsiTheme="majorHAnsi" w:cstheme="majorHAnsi"/>
          <w:sz w:val="18"/>
          <w:szCs w:val="18"/>
        </w:rPr>
        <w:t>I soggetti</w:t>
      </w:r>
      <w:r w:rsidR="000366AB" w:rsidRPr="00520EF4">
        <w:rPr>
          <w:rFonts w:asciiTheme="majorHAnsi" w:hAnsiTheme="majorHAnsi" w:cstheme="majorHAnsi"/>
          <w:sz w:val="18"/>
          <w:szCs w:val="18"/>
        </w:rPr>
        <w:t xml:space="preserve"> su quali l’Organizzazione ha il controllo</w:t>
      </w:r>
      <w:r w:rsidR="00880EA1" w:rsidRPr="00520EF4">
        <w:rPr>
          <w:rFonts w:asciiTheme="majorHAnsi" w:hAnsiTheme="majorHAnsi" w:cstheme="majorHAnsi"/>
          <w:sz w:val="18"/>
          <w:szCs w:val="18"/>
        </w:rPr>
        <w:t xml:space="preserve"> e i soggetti che eventualmente esercitano il controllo sull’Organizzazione</w:t>
      </w:r>
      <w:r w:rsidR="00580B1A" w:rsidRPr="00520EF4">
        <w:rPr>
          <w:rFonts w:asciiTheme="majorHAnsi" w:hAnsiTheme="majorHAnsi" w:cstheme="majorHAnsi"/>
          <w:sz w:val="18"/>
          <w:szCs w:val="18"/>
        </w:rPr>
        <w:t>;</w:t>
      </w:r>
    </w:p>
    <w:p w14:paraId="672B3C6A" w14:textId="3EE17E4E" w:rsidR="008D716F" w:rsidRPr="00520EF4" w:rsidRDefault="00F1300E" w:rsidP="00FC014E">
      <w:pPr>
        <w:pStyle w:val="Paragrafoelenco"/>
        <w:numPr>
          <w:ilvl w:val="0"/>
          <w:numId w:val="18"/>
        </w:numPr>
        <w:jc w:val="both"/>
        <w:rPr>
          <w:rFonts w:asciiTheme="majorHAnsi" w:hAnsiTheme="majorHAnsi" w:cstheme="majorHAnsi"/>
          <w:color w:val="000000"/>
          <w:sz w:val="18"/>
          <w:szCs w:val="18"/>
        </w:rPr>
      </w:pPr>
      <w:r w:rsidRPr="00520EF4">
        <w:rPr>
          <w:rFonts w:asciiTheme="majorHAnsi" w:hAnsiTheme="majorHAnsi" w:cstheme="majorHAnsi"/>
          <w:sz w:val="18"/>
          <w:szCs w:val="18"/>
        </w:rPr>
        <w:t>I soci in affari dell’</w:t>
      </w:r>
      <w:r w:rsidR="008D716F" w:rsidRPr="00520EF4">
        <w:rPr>
          <w:rFonts w:asciiTheme="majorHAnsi" w:hAnsiTheme="majorHAnsi" w:cstheme="majorHAnsi"/>
          <w:sz w:val="18"/>
          <w:szCs w:val="18"/>
        </w:rPr>
        <w:t>Organizzazione</w:t>
      </w:r>
      <w:r w:rsidR="00580B1A" w:rsidRPr="00520EF4">
        <w:rPr>
          <w:rFonts w:asciiTheme="majorHAnsi" w:hAnsiTheme="majorHAnsi" w:cstheme="majorHAnsi"/>
          <w:sz w:val="18"/>
          <w:szCs w:val="18"/>
        </w:rPr>
        <w:t>;</w:t>
      </w:r>
    </w:p>
    <w:p w14:paraId="745051F7" w14:textId="34A442CF" w:rsidR="006F60E4" w:rsidRPr="00520EF4" w:rsidRDefault="004457AD" w:rsidP="00FC014E">
      <w:pPr>
        <w:pStyle w:val="Paragrafoelenco"/>
        <w:numPr>
          <w:ilvl w:val="0"/>
          <w:numId w:val="18"/>
        </w:numPr>
        <w:jc w:val="both"/>
        <w:rPr>
          <w:rFonts w:asciiTheme="majorHAnsi" w:hAnsiTheme="majorHAnsi" w:cstheme="majorHAnsi"/>
          <w:color w:val="000000"/>
          <w:sz w:val="18"/>
          <w:szCs w:val="18"/>
        </w:rPr>
      </w:pPr>
      <w:r w:rsidRPr="00520EF4">
        <w:rPr>
          <w:rFonts w:asciiTheme="majorHAnsi" w:hAnsiTheme="majorHAnsi" w:cstheme="majorHAnsi"/>
          <w:sz w:val="18"/>
          <w:szCs w:val="18"/>
        </w:rPr>
        <w:t>La natura e la portata delle interazioni con i funzionari pubblici o con i dipendenti di aziende</w:t>
      </w:r>
      <w:r w:rsidR="00783893" w:rsidRPr="00520EF4">
        <w:rPr>
          <w:rFonts w:asciiTheme="majorHAnsi" w:hAnsiTheme="majorHAnsi" w:cstheme="majorHAnsi"/>
          <w:sz w:val="18"/>
          <w:szCs w:val="18"/>
        </w:rPr>
        <w:t xml:space="preserve"> di capitali interamente o </w:t>
      </w:r>
      <w:r w:rsidR="006F60E4" w:rsidRPr="00520EF4">
        <w:rPr>
          <w:rFonts w:asciiTheme="majorHAnsi" w:hAnsiTheme="majorHAnsi" w:cstheme="majorHAnsi"/>
          <w:sz w:val="18"/>
          <w:szCs w:val="18"/>
        </w:rPr>
        <w:t>parzialmente</w:t>
      </w:r>
      <w:r w:rsidR="00783893" w:rsidRPr="00520EF4">
        <w:rPr>
          <w:rFonts w:asciiTheme="majorHAnsi" w:hAnsiTheme="majorHAnsi" w:cstheme="majorHAnsi"/>
          <w:sz w:val="18"/>
          <w:szCs w:val="18"/>
        </w:rPr>
        <w:t xml:space="preserve"> controllate da aziende pubbliche</w:t>
      </w:r>
      <w:r w:rsidR="0072401C" w:rsidRPr="00520EF4">
        <w:rPr>
          <w:rFonts w:asciiTheme="majorHAnsi" w:hAnsiTheme="majorHAnsi" w:cstheme="majorHAnsi"/>
          <w:sz w:val="18"/>
          <w:szCs w:val="18"/>
        </w:rPr>
        <w:t>;</w:t>
      </w:r>
    </w:p>
    <w:p w14:paraId="0C381394" w14:textId="023FE0FE" w:rsidR="000902F4" w:rsidRPr="00520EF4" w:rsidRDefault="006F60E4" w:rsidP="00FC014E">
      <w:pPr>
        <w:pStyle w:val="Paragrafoelenco"/>
        <w:numPr>
          <w:ilvl w:val="0"/>
          <w:numId w:val="18"/>
        </w:numPr>
        <w:jc w:val="both"/>
        <w:rPr>
          <w:rFonts w:asciiTheme="majorHAnsi" w:hAnsiTheme="majorHAnsi" w:cstheme="majorHAnsi"/>
          <w:color w:val="000000"/>
          <w:sz w:val="18"/>
          <w:szCs w:val="18"/>
        </w:rPr>
      </w:pPr>
      <w:r w:rsidRPr="00520EF4">
        <w:rPr>
          <w:rFonts w:asciiTheme="majorHAnsi" w:hAnsiTheme="majorHAnsi" w:cstheme="majorHAnsi"/>
          <w:sz w:val="18"/>
          <w:szCs w:val="18"/>
        </w:rPr>
        <w:t>Le leggi applicabili</w:t>
      </w:r>
      <w:r w:rsidR="00D86DF8" w:rsidRPr="00520EF4">
        <w:rPr>
          <w:rFonts w:asciiTheme="majorHAnsi" w:hAnsiTheme="majorHAnsi" w:cstheme="majorHAnsi"/>
          <w:sz w:val="18"/>
          <w:szCs w:val="18"/>
        </w:rPr>
        <w:t xml:space="preserve"> e gli obblighi derivanti dai contratti stipulati</w:t>
      </w:r>
    </w:p>
    <w:p w14:paraId="67A7271E" w14:textId="00E23141" w:rsidR="00003F20" w:rsidRPr="0011418C" w:rsidRDefault="00003F20" w:rsidP="00003F20">
      <w:pPr>
        <w:jc w:val="both"/>
        <w:rPr>
          <w:rFonts w:asciiTheme="majorHAnsi" w:hAnsiTheme="majorHAnsi" w:cstheme="majorHAnsi"/>
          <w:b/>
          <w:bCs/>
          <w:sz w:val="18"/>
          <w:szCs w:val="18"/>
        </w:rPr>
      </w:pPr>
      <w:r w:rsidRPr="00520EF4">
        <w:rPr>
          <w:rFonts w:asciiTheme="majorHAnsi" w:hAnsiTheme="majorHAnsi" w:cstheme="majorHAnsi"/>
          <w:sz w:val="18"/>
          <w:szCs w:val="18"/>
        </w:rPr>
        <w:t>L</w:t>
      </w:r>
      <w:r w:rsidR="003D48AC" w:rsidRPr="00520EF4">
        <w:rPr>
          <w:rFonts w:asciiTheme="majorHAnsi" w:hAnsiTheme="majorHAnsi" w:cstheme="majorHAnsi"/>
          <w:sz w:val="18"/>
          <w:szCs w:val="18"/>
        </w:rPr>
        <w:t>’</w:t>
      </w:r>
      <w:r w:rsidRPr="00520EF4">
        <w:rPr>
          <w:rFonts w:asciiTheme="majorHAnsi" w:hAnsiTheme="majorHAnsi" w:cstheme="majorHAnsi"/>
          <w:sz w:val="18"/>
          <w:szCs w:val="18"/>
        </w:rPr>
        <w:t>analisi del Contesto è sviluppata in dettaglio nel</w:t>
      </w:r>
      <w:r w:rsidR="002C5939" w:rsidRPr="00520EF4">
        <w:rPr>
          <w:rFonts w:asciiTheme="majorHAnsi" w:hAnsiTheme="majorHAnsi" w:cstheme="majorHAnsi"/>
          <w:sz w:val="18"/>
          <w:szCs w:val="18"/>
        </w:rPr>
        <w:t>lo specifico</w:t>
      </w:r>
      <w:r w:rsidRPr="00520EF4">
        <w:rPr>
          <w:rFonts w:asciiTheme="majorHAnsi" w:hAnsiTheme="majorHAnsi" w:cstheme="majorHAnsi"/>
          <w:sz w:val="18"/>
          <w:szCs w:val="18"/>
        </w:rPr>
        <w:t xml:space="preserve"> documento </w:t>
      </w:r>
      <w:r w:rsidR="00C10CA1" w:rsidRPr="00520EF4">
        <w:rPr>
          <w:rFonts w:asciiTheme="majorHAnsi" w:hAnsiTheme="majorHAnsi" w:cstheme="majorHAnsi"/>
          <w:sz w:val="18"/>
          <w:szCs w:val="18"/>
        </w:rPr>
        <w:t>del Sistema</w:t>
      </w:r>
      <w:r w:rsidR="000F69CD" w:rsidRPr="00520EF4">
        <w:rPr>
          <w:rFonts w:asciiTheme="majorHAnsi" w:hAnsiTheme="majorHAnsi" w:cstheme="majorHAnsi"/>
          <w:sz w:val="18"/>
          <w:szCs w:val="18"/>
        </w:rPr>
        <w:t xml:space="preserve"> di Gestione </w:t>
      </w:r>
      <w:r w:rsidR="00A77B96" w:rsidRPr="00520EF4">
        <w:rPr>
          <w:rFonts w:asciiTheme="majorHAnsi" w:hAnsiTheme="majorHAnsi" w:cstheme="majorHAnsi"/>
          <w:sz w:val="18"/>
          <w:szCs w:val="18"/>
        </w:rPr>
        <w:t>Integrato</w:t>
      </w:r>
      <w:r w:rsidR="00A77B96" w:rsidRPr="0011418C">
        <w:rPr>
          <w:rFonts w:asciiTheme="majorHAnsi" w:hAnsiTheme="majorHAnsi" w:cstheme="majorHAnsi"/>
          <w:b/>
          <w:bCs/>
          <w:sz w:val="18"/>
          <w:szCs w:val="18"/>
        </w:rPr>
        <w:t>:</w:t>
      </w:r>
      <w:r w:rsidRPr="0011418C">
        <w:rPr>
          <w:rFonts w:asciiTheme="majorHAnsi" w:hAnsiTheme="majorHAnsi" w:cstheme="majorHAnsi"/>
          <w:b/>
          <w:bCs/>
          <w:sz w:val="18"/>
          <w:szCs w:val="18"/>
        </w:rPr>
        <w:t>“ANALISI DEL CONTESTO”</w:t>
      </w:r>
    </w:p>
    <w:p w14:paraId="3D035E98" w14:textId="77777777" w:rsidR="002C7CA6" w:rsidRPr="00520EF4" w:rsidRDefault="002C7CA6" w:rsidP="00D77961">
      <w:pPr>
        <w:rPr>
          <w:rFonts w:asciiTheme="majorHAnsi" w:hAnsiTheme="majorHAnsi" w:cstheme="majorHAnsi"/>
          <w:sz w:val="18"/>
          <w:szCs w:val="18"/>
        </w:rPr>
      </w:pPr>
    </w:p>
    <w:p w14:paraId="46F43BFE" w14:textId="507885A4" w:rsidR="002C7CA6" w:rsidRPr="00520EF4" w:rsidRDefault="002C7CA6" w:rsidP="00C458AF">
      <w:pPr>
        <w:pStyle w:val="Titolo1"/>
        <w:rPr>
          <w:rFonts w:asciiTheme="majorHAnsi" w:hAnsiTheme="majorHAnsi" w:cstheme="majorHAnsi"/>
          <w:color w:val="0000FF"/>
          <w:sz w:val="18"/>
          <w:szCs w:val="18"/>
        </w:rPr>
      </w:pPr>
      <w:bookmarkStart w:id="6" w:name="_Toc73609852"/>
      <w:r w:rsidRPr="00520EF4">
        <w:rPr>
          <w:rFonts w:asciiTheme="majorHAnsi" w:hAnsiTheme="majorHAnsi" w:cstheme="majorHAnsi"/>
          <w:color w:val="0000FF"/>
          <w:sz w:val="18"/>
          <w:szCs w:val="18"/>
        </w:rPr>
        <w:t>Sistema di Gestione</w:t>
      </w:r>
      <w:bookmarkEnd w:id="6"/>
    </w:p>
    <w:p w14:paraId="3AABBF9E" w14:textId="4E2B2D64" w:rsidR="00C458AF" w:rsidRPr="00520EF4" w:rsidRDefault="00C458AF" w:rsidP="0011418C">
      <w:pPr>
        <w:jc w:val="both"/>
        <w:rPr>
          <w:rFonts w:asciiTheme="majorHAnsi" w:hAnsiTheme="majorHAnsi" w:cstheme="majorHAnsi"/>
          <w:sz w:val="18"/>
          <w:szCs w:val="18"/>
        </w:rPr>
      </w:pPr>
      <w:r w:rsidRPr="00520EF4">
        <w:rPr>
          <w:rFonts w:asciiTheme="majorHAnsi" w:hAnsiTheme="majorHAnsi" w:cstheme="majorHAnsi"/>
          <w:sz w:val="18"/>
          <w:szCs w:val="18"/>
        </w:rPr>
        <w:t xml:space="preserve">L’organizzazione ha strutturato un </w:t>
      </w:r>
      <w:r w:rsidR="005B6973" w:rsidRPr="00520EF4">
        <w:rPr>
          <w:rFonts w:asciiTheme="majorHAnsi" w:hAnsiTheme="majorHAnsi" w:cstheme="majorHAnsi"/>
          <w:sz w:val="18"/>
          <w:szCs w:val="18"/>
        </w:rPr>
        <w:t>S</w:t>
      </w:r>
      <w:r w:rsidRPr="00520EF4">
        <w:rPr>
          <w:rFonts w:asciiTheme="majorHAnsi" w:hAnsiTheme="majorHAnsi" w:cstheme="majorHAnsi"/>
          <w:sz w:val="18"/>
          <w:szCs w:val="18"/>
        </w:rPr>
        <w:t>istema di Gestione Integrato</w:t>
      </w:r>
      <w:r w:rsidR="005B6973" w:rsidRPr="00520EF4">
        <w:rPr>
          <w:rFonts w:asciiTheme="majorHAnsi" w:hAnsiTheme="majorHAnsi" w:cstheme="majorHAnsi"/>
          <w:sz w:val="18"/>
          <w:szCs w:val="18"/>
        </w:rPr>
        <w:t xml:space="preserve"> </w:t>
      </w:r>
      <w:r w:rsidR="00091007" w:rsidRPr="00520EF4">
        <w:rPr>
          <w:rFonts w:asciiTheme="majorHAnsi" w:hAnsiTheme="majorHAnsi" w:cstheme="majorHAnsi"/>
          <w:sz w:val="18"/>
          <w:szCs w:val="18"/>
        </w:rPr>
        <w:t>(di seguito SGI)</w:t>
      </w:r>
      <w:r w:rsidR="00592EBD" w:rsidRPr="00520EF4">
        <w:rPr>
          <w:rFonts w:asciiTheme="majorHAnsi" w:hAnsiTheme="majorHAnsi" w:cstheme="majorHAnsi"/>
          <w:sz w:val="18"/>
          <w:szCs w:val="18"/>
        </w:rPr>
        <w:t xml:space="preserve"> che,</w:t>
      </w:r>
      <w:r w:rsidR="00CF43EA" w:rsidRPr="00520EF4">
        <w:rPr>
          <w:rFonts w:asciiTheme="majorHAnsi" w:hAnsiTheme="majorHAnsi" w:cstheme="majorHAnsi"/>
          <w:sz w:val="18"/>
          <w:szCs w:val="18"/>
        </w:rPr>
        <w:t xml:space="preserve"> in alternativa </w:t>
      </w:r>
      <w:r w:rsidR="00732AA2" w:rsidRPr="00520EF4">
        <w:rPr>
          <w:rFonts w:asciiTheme="majorHAnsi" w:hAnsiTheme="majorHAnsi" w:cstheme="majorHAnsi"/>
          <w:sz w:val="18"/>
          <w:szCs w:val="18"/>
        </w:rPr>
        <w:t xml:space="preserve">al </w:t>
      </w:r>
      <w:r w:rsidR="00CF43EA" w:rsidRPr="00520EF4">
        <w:rPr>
          <w:rFonts w:asciiTheme="majorHAnsi" w:hAnsiTheme="majorHAnsi" w:cstheme="majorHAnsi"/>
          <w:sz w:val="18"/>
          <w:szCs w:val="18"/>
        </w:rPr>
        <w:t>manten</w:t>
      </w:r>
      <w:r w:rsidR="00732AA2" w:rsidRPr="00520EF4">
        <w:rPr>
          <w:rFonts w:asciiTheme="majorHAnsi" w:hAnsiTheme="majorHAnsi" w:cstheme="majorHAnsi"/>
          <w:sz w:val="18"/>
          <w:szCs w:val="18"/>
        </w:rPr>
        <w:t xml:space="preserve">imento di </w:t>
      </w:r>
      <w:r w:rsidR="00CF43EA" w:rsidRPr="00520EF4">
        <w:rPr>
          <w:rFonts w:asciiTheme="majorHAnsi" w:hAnsiTheme="majorHAnsi" w:cstheme="majorHAnsi"/>
          <w:sz w:val="18"/>
          <w:szCs w:val="18"/>
        </w:rPr>
        <w:t>sistemi documentali separati</w:t>
      </w:r>
      <w:r w:rsidR="00732AA2" w:rsidRPr="00520EF4">
        <w:rPr>
          <w:rFonts w:asciiTheme="majorHAnsi" w:hAnsiTheme="majorHAnsi" w:cstheme="majorHAnsi"/>
          <w:sz w:val="18"/>
          <w:szCs w:val="18"/>
        </w:rPr>
        <w:t>,</w:t>
      </w:r>
      <w:r w:rsidR="00B1451C" w:rsidRPr="00520EF4">
        <w:rPr>
          <w:rFonts w:asciiTheme="majorHAnsi" w:hAnsiTheme="majorHAnsi" w:cstheme="majorHAnsi"/>
          <w:sz w:val="18"/>
          <w:szCs w:val="18"/>
        </w:rPr>
        <w:t xml:space="preserve"> evita la duplicazione di strumenti di pianificazione, controllo e monitoraggio che potrebbero determinare inefficienze e disallineamenti a livello organizzativo e gestionale</w:t>
      </w:r>
      <w:r w:rsidR="008A684B" w:rsidRPr="00520EF4">
        <w:rPr>
          <w:rFonts w:asciiTheme="majorHAnsi" w:hAnsiTheme="majorHAnsi" w:cstheme="majorHAnsi"/>
          <w:sz w:val="18"/>
          <w:szCs w:val="18"/>
        </w:rPr>
        <w:t>,</w:t>
      </w:r>
      <w:r w:rsidR="00B1451C" w:rsidRPr="00520EF4">
        <w:rPr>
          <w:rFonts w:asciiTheme="majorHAnsi" w:hAnsiTheme="majorHAnsi" w:cstheme="majorHAnsi"/>
          <w:sz w:val="18"/>
          <w:szCs w:val="18"/>
        </w:rPr>
        <w:t xml:space="preserve"> in grado di compromettere la conformità del</w:t>
      </w:r>
      <w:r w:rsidR="00971905" w:rsidRPr="00520EF4">
        <w:rPr>
          <w:rFonts w:asciiTheme="majorHAnsi" w:hAnsiTheme="majorHAnsi" w:cstheme="majorHAnsi"/>
          <w:sz w:val="18"/>
          <w:szCs w:val="18"/>
        </w:rPr>
        <w:t xml:space="preserve">le norme applicate </w:t>
      </w:r>
      <w:r w:rsidR="00391B38" w:rsidRPr="00520EF4">
        <w:rPr>
          <w:rFonts w:asciiTheme="majorHAnsi" w:hAnsiTheme="majorHAnsi" w:cstheme="majorHAnsi"/>
          <w:sz w:val="18"/>
          <w:szCs w:val="18"/>
        </w:rPr>
        <w:t xml:space="preserve">Qualità, Sicurezza, Ambiente e Anticorruzione, </w:t>
      </w:r>
      <w:r w:rsidR="000E3757" w:rsidRPr="00520EF4">
        <w:rPr>
          <w:rFonts w:asciiTheme="majorHAnsi" w:hAnsiTheme="majorHAnsi" w:cstheme="majorHAnsi"/>
          <w:sz w:val="18"/>
          <w:szCs w:val="18"/>
        </w:rPr>
        <w:t>al fine di rispondere il più adeguatamente possibile al MOG di cui al</w:t>
      </w:r>
      <w:r w:rsidR="00BF72C5" w:rsidRPr="00520EF4">
        <w:rPr>
          <w:rFonts w:asciiTheme="majorHAnsi" w:hAnsiTheme="majorHAnsi" w:cstheme="majorHAnsi"/>
          <w:sz w:val="18"/>
          <w:szCs w:val="18"/>
        </w:rPr>
        <w:t xml:space="preserve"> D.Lgs 231/01.</w:t>
      </w:r>
    </w:p>
    <w:p w14:paraId="057B4F83" w14:textId="254CB622" w:rsidR="0040487A" w:rsidRPr="00520EF4" w:rsidRDefault="0040487A" w:rsidP="0011418C">
      <w:pPr>
        <w:jc w:val="both"/>
        <w:rPr>
          <w:rFonts w:asciiTheme="majorHAnsi" w:hAnsiTheme="majorHAnsi" w:cstheme="majorHAnsi"/>
          <w:sz w:val="18"/>
          <w:szCs w:val="18"/>
        </w:rPr>
      </w:pPr>
      <w:r w:rsidRPr="00520EF4">
        <w:rPr>
          <w:rFonts w:asciiTheme="majorHAnsi" w:hAnsiTheme="majorHAnsi" w:cstheme="majorHAnsi"/>
          <w:sz w:val="18"/>
          <w:szCs w:val="18"/>
        </w:rPr>
        <w:t xml:space="preserve">Questo approccio </w:t>
      </w:r>
      <w:r w:rsidR="00355BD0" w:rsidRPr="00520EF4">
        <w:rPr>
          <w:rFonts w:asciiTheme="majorHAnsi" w:hAnsiTheme="majorHAnsi" w:cstheme="majorHAnsi"/>
          <w:sz w:val="18"/>
          <w:szCs w:val="18"/>
        </w:rPr>
        <w:t xml:space="preserve">vuole evitare </w:t>
      </w:r>
      <w:r w:rsidR="00D60363" w:rsidRPr="00520EF4">
        <w:rPr>
          <w:rFonts w:asciiTheme="majorHAnsi" w:hAnsiTheme="majorHAnsi" w:cstheme="majorHAnsi"/>
          <w:sz w:val="18"/>
          <w:szCs w:val="18"/>
        </w:rPr>
        <w:t>al soggetto terzo che ne dovesse verificare la conformità</w:t>
      </w:r>
      <w:r w:rsidR="00AA6F16" w:rsidRPr="00520EF4">
        <w:rPr>
          <w:rFonts w:asciiTheme="majorHAnsi" w:hAnsiTheme="majorHAnsi" w:cstheme="majorHAnsi"/>
          <w:sz w:val="18"/>
          <w:szCs w:val="18"/>
        </w:rPr>
        <w:t xml:space="preserve">, </w:t>
      </w:r>
      <w:r w:rsidR="00355BD0" w:rsidRPr="00520EF4">
        <w:rPr>
          <w:rFonts w:asciiTheme="majorHAnsi" w:hAnsiTheme="majorHAnsi" w:cstheme="majorHAnsi"/>
          <w:sz w:val="18"/>
          <w:szCs w:val="18"/>
        </w:rPr>
        <w:t>una visione caleideoscopica portando ad unificare gli argomenti trattati con l’ottica di omogeneità</w:t>
      </w:r>
      <w:r w:rsidR="0017417B" w:rsidRPr="00520EF4">
        <w:rPr>
          <w:rFonts w:asciiTheme="majorHAnsi" w:hAnsiTheme="majorHAnsi" w:cstheme="majorHAnsi"/>
          <w:sz w:val="18"/>
          <w:szCs w:val="18"/>
        </w:rPr>
        <w:t xml:space="preserve"> alla conformità.</w:t>
      </w:r>
      <w:r w:rsidR="005B6973" w:rsidRPr="00520EF4">
        <w:rPr>
          <w:rFonts w:asciiTheme="majorHAnsi" w:hAnsiTheme="majorHAnsi" w:cstheme="majorHAnsi"/>
          <w:sz w:val="18"/>
          <w:szCs w:val="18"/>
        </w:rPr>
        <w:t xml:space="preserve"> L</w:t>
      </w:r>
      <w:r w:rsidR="00E955BE" w:rsidRPr="00520EF4">
        <w:rPr>
          <w:rFonts w:asciiTheme="majorHAnsi" w:hAnsiTheme="majorHAnsi" w:cstheme="majorHAnsi"/>
          <w:sz w:val="18"/>
          <w:szCs w:val="18"/>
        </w:rPr>
        <w:t>a</w:t>
      </w:r>
      <w:r w:rsidR="005B6973" w:rsidRPr="00520EF4">
        <w:rPr>
          <w:rFonts w:asciiTheme="majorHAnsi" w:hAnsiTheme="majorHAnsi" w:cstheme="majorHAnsi"/>
          <w:sz w:val="18"/>
          <w:szCs w:val="18"/>
        </w:rPr>
        <w:t xml:space="preserve"> </w:t>
      </w:r>
      <w:r w:rsidR="00E955BE" w:rsidRPr="00520EF4">
        <w:rPr>
          <w:rFonts w:asciiTheme="majorHAnsi" w:hAnsiTheme="majorHAnsi" w:cstheme="majorHAnsi"/>
          <w:sz w:val="18"/>
          <w:szCs w:val="18"/>
        </w:rPr>
        <w:t>“</w:t>
      </w:r>
      <w:r w:rsidR="005B6973" w:rsidRPr="00520EF4">
        <w:rPr>
          <w:rFonts w:asciiTheme="majorHAnsi" w:hAnsiTheme="majorHAnsi" w:cstheme="majorHAnsi"/>
          <w:sz w:val="18"/>
          <w:szCs w:val="18"/>
        </w:rPr>
        <w:t>porta</w:t>
      </w:r>
      <w:r w:rsidR="00E955BE" w:rsidRPr="00520EF4">
        <w:rPr>
          <w:rFonts w:asciiTheme="majorHAnsi" w:hAnsiTheme="majorHAnsi" w:cstheme="majorHAnsi"/>
          <w:sz w:val="18"/>
          <w:szCs w:val="18"/>
        </w:rPr>
        <w:t>”</w:t>
      </w:r>
      <w:r w:rsidR="005B6973" w:rsidRPr="00520EF4">
        <w:rPr>
          <w:rFonts w:asciiTheme="majorHAnsi" w:hAnsiTheme="majorHAnsi" w:cstheme="majorHAnsi"/>
          <w:sz w:val="18"/>
          <w:szCs w:val="18"/>
        </w:rPr>
        <w:t xml:space="preserve"> d’ingresso al SGI</w:t>
      </w:r>
      <w:r w:rsidR="00AA6F16" w:rsidRPr="00520EF4">
        <w:rPr>
          <w:rFonts w:asciiTheme="majorHAnsi" w:hAnsiTheme="majorHAnsi" w:cstheme="majorHAnsi"/>
          <w:sz w:val="18"/>
          <w:szCs w:val="18"/>
        </w:rPr>
        <w:t xml:space="preserve"> è il Cruscotto.</w:t>
      </w:r>
      <w:r w:rsidR="005B6973" w:rsidRPr="00520EF4">
        <w:rPr>
          <w:rFonts w:asciiTheme="majorHAnsi" w:hAnsiTheme="majorHAnsi" w:cstheme="majorHAnsi"/>
          <w:sz w:val="18"/>
          <w:szCs w:val="18"/>
        </w:rPr>
        <w:t xml:space="preserve"> </w:t>
      </w:r>
    </w:p>
    <w:p w14:paraId="14EE2719" w14:textId="77777777" w:rsidR="002C7CA6" w:rsidRPr="00520EF4" w:rsidRDefault="002C7CA6" w:rsidP="0011418C">
      <w:pPr>
        <w:jc w:val="both"/>
        <w:rPr>
          <w:rFonts w:asciiTheme="majorHAnsi" w:hAnsiTheme="majorHAnsi" w:cstheme="majorHAnsi"/>
          <w:sz w:val="18"/>
          <w:szCs w:val="18"/>
          <w:highlight w:val="yellow"/>
        </w:rPr>
      </w:pPr>
    </w:p>
    <w:p w14:paraId="028C0167" w14:textId="07A0B503" w:rsidR="00D77961" w:rsidRPr="00520EF4" w:rsidRDefault="00D02B57" w:rsidP="0011418C">
      <w:pPr>
        <w:jc w:val="both"/>
        <w:rPr>
          <w:rFonts w:asciiTheme="majorHAnsi" w:hAnsiTheme="majorHAnsi" w:cstheme="majorHAnsi"/>
          <w:sz w:val="18"/>
          <w:szCs w:val="18"/>
        </w:rPr>
      </w:pPr>
      <w:r w:rsidRPr="0011418C">
        <w:rPr>
          <w:rFonts w:asciiTheme="majorHAnsi" w:hAnsiTheme="majorHAnsi" w:cstheme="majorHAnsi"/>
          <w:sz w:val="18"/>
          <w:szCs w:val="18"/>
        </w:rPr>
        <w:t xml:space="preserve">Le misure </w:t>
      </w:r>
      <w:r w:rsidR="00F233C3" w:rsidRPr="0011418C">
        <w:rPr>
          <w:rFonts w:asciiTheme="majorHAnsi" w:hAnsiTheme="majorHAnsi" w:cstheme="majorHAnsi"/>
          <w:sz w:val="18"/>
          <w:szCs w:val="18"/>
        </w:rPr>
        <w:t>applicate</w:t>
      </w:r>
      <w:r w:rsidR="00E74550" w:rsidRPr="0011418C">
        <w:rPr>
          <w:rFonts w:asciiTheme="majorHAnsi" w:hAnsiTheme="majorHAnsi" w:cstheme="majorHAnsi"/>
          <w:sz w:val="18"/>
          <w:szCs w:val="18"/>
        </w:rPr>
        <w:t xml:space="preserve"> </w:t>
      </w:r>
      <w:r w:rsidR="005802B8" w:rsidRPr="0011418C">
        <w:rPr>
          <w:rFonts w:asciiTheme="majorHAnsi" w:hAnsiTheme="majorHAnsi" w:cstheme="majorHAnsi"/>
          <w:sz w:val="18"/>
          <w:szCs w:val="18"/>
        </w:rPr>
        <w:t>in qualsiasi campo di applicazione delle Norme adottate</w:t>
      </w:r>
      <w:r w:rsidR="00E74550" w:rsidRPr="0011418C">
        <w:rPr>
          <w:rFonts w:asciiTheme="majorHAnsi" w:hAnsiTheme="majorHAnsi" w:cstheme="majorHAnsi"/>
          <w:sz w:val="18"/>
          <w:szCs w:val="18"/>
        </w:rPr>
        <w:t>,</w:t>
      </w:r>
      <w:r w:rsidRPr="0011418C">
        <w:rPr>
          <w:rFonts w:asciiTheme="majorHAnsi" w:hAnsiTheme="majorHAnsi" w:cstheme="majorHAnsi"/>
          <w:sz w:val="18"/>
          <w:szCs w:val="18"/>
        </w:rPr>
        <w:t xml:space="preserve"> in una ottica di miglioramento</w:t>
      </w:r>
      <w:r w:rsidR="00E74550" w:rsidRPr="0011418C">
        <w:rPr>
          <w:rFonts w:asciiTheme="majorHAnsi" w:hAnsiTheme="majorHAnsi" w:cstheme="majorHAnsi"/>
          <w:sz w:val="18"/>
          <w:szCs w:val="18"/>
        </w:rPr>
        <w:t xml:space="preserve"> continuo non potranno mai essere considerate definitive </w:t>
      </w:r>
      <w:r w:rsidR="005802B8" w:rsidRPr="0011418C">
        <w:rPr>
          <w:rFonts w:asciiTheme="majorHAnsi" w:hAnsiTheme="majorHAnsi" w:cstheme="majorHAnsi"/>
          <w:sz w:val="18"/>
          <w:szCs w:val="18"/>
        </w:rPr>
        <w:t>“</w:t>
      </w:r>
      <w:r w:rsidR="00E74550" w:rsidRPr="0011418C">
        <w:rPr>
          <w:rFonts w:asciiTheme="majorHAnsi" w:hAnsiTheme="majorHAnsi" w:cstheme="majorHAnsi"/>
          <w:sz w:val="18"/>
          <w:szCs w:val="18"/>
        </w:rPr>
        <w:t>una volta per tutte</w:t>
      </w:r>
      <w:r w:rsidR="005802B8" w:rsidRPr="0011418C">
        <w:rPr>
          <w:rFonts w:asciiTheme="majorHAnsi" w:hAnsiTheme="majorHAnsi" w:cstheme="majorHAnsi"/>
          <w:sz w:val="18"/>
          <w:szCs w:val="18"/>
        </w:rPr>
        <w:t>”</w:t>
      </w:r>
      <w:r w:rsidR="00721620" w:rsidRPr="0011418C">
        <w:rPr>
          <w:rFonts w:asciiTheme="majorHAnsi" w:hAnsiTheme="majorHAnsi" w:cstheme="majorHAnsi"/>
          <w:sz w:val="18"/>
          <w:szCs w:val="18"/>
        </w:rPr>
        <w:t>. A</w:t>
      </w:r>
      <w:r w:rsidR="00C12A89" w:rsidRPr="0011418C">
        <w:rPr>
          <w:rFonts w:asciiTheme="majorHAnsi" w:hAnsiTheme="majorHAnsi" w:cstheme="majorHAnsi"/>
          <w:sz w:val="18"/>
          <w:szCs w:val="18"/>
        </w:rPr>
        <w:t xml:space="preserve">ndranno applicate a tutti i processi </w:t>
      </w:r>
      <w:r w:rsidR="002F5322" w:rsidRPr="0011418C">
        <w:rPr>
          <w:rFonts w:asciiTheme="majorHAnsi" w:hAnsiTheme="majorHAnsi" w:cstheme="majorHAnsi"/>
          <w:sz w:val="18"/>
          <w:szCs w:val="18"/>
        </w:rPr>
        <w:t>a</w:t>
      </w:r>
      <w:r w:rsidR="00C12A89" w:rsidRPr="0011418C">
        <w:rPr>
          <w:rFonts w:asciiTheme="majorHAnsi" w:hAnsiTheme="majorHAnsi" w:cstheme="majorHAnsi"/>
          <w:sz w:val="18"/>
          <w:szCs w:val="18"/>
        </w:rPr>
        <w:t>ziendali</w:t>
      </w:r>
      <w:r w:rsidR="002F5322" w:rsidRPr="0011418C">
        <w:rPr>
          <w:rFonts w:asciiTheme="majorHAnsi" w:hAnsiTheme="majorHAnsi" w:cstheme="majorHAnsi"/>
          <w:sz w:val="18"/>
          <w:szCs w:val="18"/>
        </w:rPr>
        <w:t xml:space="preserve"> e, inoltre dovranno essere </w:t>
      </w:r>
      <w:r w:rsidR="002F5322" w:rsidRPr="0011418C">
        <w:rPr>
          <w:rFonts w:asciiTheme="majorHAnsi" w:hAnsiTheme="majorHAnsi" w:cstheme="majorHAnsi"/>
          <w:sz w:val="18"/>
          <w:szCs w:val="18"/>
        </w:rPr>
        <w:lastRenderedPageBreak/>
        <w:t>oggetto di riesame, rivalutazione e aggiornamento</w:t>
      </w:r>
      <w:r w:rsidR="00C671F9" w:rsidRPr="0011418C">
        <w:rPr>
          <w:rFonts w:asciiTheme="majorHAnsi" w:hAnsiTheme="majorHAnsi" w:cstheme="majorHAnsi"/>
          <w:sz w:val="18"/>
          <w:szCs w:val="18"/>
        </w:rPr>
        <w:t xml:space="preserve"> in conseguen</w:t>
      </w:r>
      <w:r w:rsidR="00905A3C" w:rsidRPr="0011418C">
        <w:rPr>
          <w:rFonts w:asciiTheme="majorHAnsi" w:hAnsiTheme="majorHAnsi" w:cstheme="majorHAnsi"/>
          <w:sz w:val="18"/>
          <w:szCs w:val="18"/>
        </w:rPr>
        <w:t>za</w:t>
      </w:r>
      <w:r w:rsidR="00C671F9" w:rsidRPr="0011418C">
        <w:rPr>
          <w:rFonts w:asciiTheme="majorHAnsi" w:hAnsiTheme="majorHAnsi" w:cstheme="majorHAnsi"/>
          <w:sz w:val="18"/>
          <w:szCs w:val="18"/>
        </w:rPr>
        <w:t xml:space="preserve"> delle mutazioni che il contesto stesso, indipendentemente dalla volontà </w:t>
      </w:r>
      <w:r w:rsidR="00905A3C" w:rsidRPr="0011418C">
        <w:rPr>
          <w:rFonts w:asciiTheme="majorHAnsi" w:hAnsiTheme="majorHAnsi" w:cstheme="majorHAnsi"/>
          <w:sz w:val="18"/>
          <w:szCs w:val="18"/>
        </w:rPr>
        <w:t>d</w:t>
      </w:r>
      <w:r w:rsidR="00C671F9" w:rsidRPr="0011418C">
        <w:rPr>
          <w:rFonts w:asciiTheme="majorHAnsi" w:hAnsiTheme="majorHAnsi" w:cstheme="majorHAnsi"/>
          <w:sz w:val="18"/>
          <w:szCs w:val="18"/>
        </w:rPr>
        <w:t>ell’Organizzazione potrà subire.</w:t>
      </w:r>
      <w:r w:rsidR="002F5322" w:rsidRPr="00520EF4">
        <w:rPr>
          <w:rFonts w:asciiTheme="majorHAnsi" w:hAnsiTheme="majorHAnsi" w:cstheme="majorHAnsi"/>
          <w:sz w:val="18"/>
          <w:szCs w:val="18"/>
        </w:rPr>
        <w:t xml:space="preserve"> </w:t>
      </w:r>
    </w:p>
    <w:p w14:paraId="165A7B39" w14:textId="2835F32E" w:rsidR="000F69CD" w:rsidRPr="00520EF4" w:rsidRDefault="000F69CD" w:rsidP="0011418C">
      <w:pPr>
        <w:jc w:val="both"/>
        <w:rPr>
          <w:rFonts w:asciiTheme="majorHAnsi" w:hAnsiTheme="majorHAnsi" w:cstheme="majorHAnsi"/>
          <w:sz w:val="18"/>
          <w:szCs w:val="18"/>
        </w:rPr>
      </w:pPr>
    </w:p>
    <w:p w14:paraId="38BEEB67" w14:textId="1706036B" w:rsidR="000F69CD" w:rsidRPr="00520EF4" w:rsidRDefault="00721620" w:rsidP="00FE35AA">
      <w:pPr>
        <w:pStyle w:val="Titolo1"/>
        <w:rPr>
          <w:rFonts w:asciiTheme="majorHAnsi" w:hAnsiTheme="majorHAnsi" w:cstheme="majorHAnsi"/>
          <w:color w:val="0000FF"/>
          <w:sz w:val="18"/>
          <w:szCs w:val="18"/>
        </w:rPr>
      </w:pPr>
      <w:bookmarkStart w:id="7" w:name="_Toc73609853"/>
      <w:r w:rsidRPr="00520EF4">
        <w:rPr>
          <w:rFonts w:asciiTheme="majorHAnsi" w:hAnsiTheme="majorHAnsi" w:cstheme="majorHAnsi"/>
          <w:color w:val="0000FF"/>
          <w:sz w:val="18"/>
          <w:szCs w:val="18"/>
        </w:rPr>
        <w:t>Valutazione del Rischio</w:t>
      </w:r>
      <w:bookmarkEnd w:id="7"/>
    </w:p>
    <w:p w14:paraId="5CBDDE0F" w14:textId="67BE8589" w:rsidR="00FE35AA" w:rsidRPr="00520EF4" w:rsidRDefault="00736572" w:rsidP="00F14B03">
      <w:pPr>
        <w:jc w:val="both"/>
        <w:rPr>
          <w:rFonts w:asciiTheme="majorHAnsi" w:hAnsiTheme="majorHAnsi" w:cstheme="majorHAnsi"/>
          <w:sz w:val="18"/>
          <w:szCs w:val="18"/>
        </w:rPr>
      </w:pPr>
      <w:r w:rsidRPr="00520EF4">
        <w:rPr>
          <w:rFonts w:asciiTheme="majorHAnsi" w:hAnsiTheme="majorHAnsi" w:cstheme="majorHAnsi"/>
          <w:sz w:val="18"/>
          <w:szCs w:val="18"/>
        </w:rPr>
        <w:t>L</w:t>
      </w:r>
      <w:r w:rsidR="00713A9C" w:rsidRPr="00520EF4">
        <w:rPr>
          <w:rFonts w:asciiTheme="majorHAnsi" w:hAnsiTheme="majorHAnsi" w:cstheme="majorHAnsi"/>
          <w:sz w:val="18"/>
          <w:szCs w:val="18"/>
        </w:rPr>
        <w:t>a valutazione del Rischio</w:t>
      </w:r>
      <w:r w:rsidR="00611E6F" w:rsidRPr="00520EF4">
        <w:rPr>
          <w:rFonts w:asciiTheme="majorHAnsi" w:hAnsiTheme="majorHAnsi" w:cstheme="majorHAnsi"/>
          <w:sz w:val="18"/>
          <w:szCs w:val="18"/>
        </w:rPr>
        <w:t xml:space="preserve"> Corruzione</w:t>
      </w:r>
      <w:r w:rsidR="00E216DB" w:rsidRPr="00520EF4">
        <w:rPr>
          <w:rFonts w:asciiTheme="majorHAnsi" w:hAnsiTheme="majorHAnsi" w:cstheme="majorHAnsi"/>
          <w:sz w:val="18"/>
          <w:szCs w:val="18"/>
        </w:rPr>
        <w:t>, ch</w:t>
      </w:r>
      <w:r w:rsidR="00C65458" w:rsidRPr="00520EF4">
        <w:rPr>
          <w:rFonts w:asciiTheme="majorHAnsi" w:hAnsiTheme="majorHAnsi" w:cstheme="majorHAnsi"/>
          <w:sz w:val="18"/>
          <w:szCs w:val="18"/>
        </w:rPr>
        <w:t>e</w:t>
      </w:r>
      <w:r w:rsidR="00E216DB" w:rsidRPr="00520EF4">
        <w:rPr>
          <w:rFonts w:asciiTheme="majorHAnsi" w:hAnsiTheme="majorHAnsi" w:cstheme="majorHAnsi"/>
          <w:sz w:val="18"/>
          <w:szCs w:val="18"/>
        </w:rPr>
        <w:t xml:space="preserve"> le norme dal 2015 ampliano verso una visione di </w:t>
      </w:r>
      <w:r w:rsidR="00C65458" w:rsidRPr="0011418C">
        <w:rPr>
          <w:rFonts w:asciiTheme="majorHAnsi" w:hAnsiTheme="majorHAnsi" w:cstheme="majorHAnsi"/>
          <w:i/>
          <w:iCs/>
          <w:sz w:val="18"/>
          <w:szCs w:val="18"/>
        </w:rPr>
        <w:t>rischio/opportunità</w:t>
      </w:r>
      <w:r w:rsidR="005E67C2" w:rsidRPr="0011418C">
        <w:rPr>
          <w:rFonts w:asciiTheme="majorHAnsi" w:hAnsiTheme="majorHAnsi" w:cstheme="majorHAnsi"/>
          <w:i/>
          <w:iCs/>
          <w:sz w:val="18"/>
          <w:szCs w:val="18"/>
        </w:rPr>
        <w:t>,</w:t>
      </w:r>
      <w:r w:rsidR="00C65458" w:rsidRPr="00520EF4">
        <w:rPr>
          <w:rFonts w:asciiTheme="majorHAnsi" w:hAnsiTheme="majorHAnsi" w:cstheme="majorHAnsi"/>
          <w:sz w:val="18"/>
          <w:szCs w:val="18"/>
        </w:rPr>
        <w:t xml:space="preserve"> è</w:t>
      </w:r>
      <w:r w:rsidR="00FE35AA" w:rsidRPr="00520EF4">
        <w:rPr>
          <w:rFonts w:asciiTheme="majorHAnsi" w:hAnsiTheme="majorHAnsi" w:cstheme="majorHAnsi"/>
          <w:sz w:val="18"/>
          <w:szCs w:val="18"/>
        </w:rPr>
        <w:t xml:space="preserve"> </w:t>
      </w:r>
      <w:r w:rsidR="00C65458" w:rsidRPr="00520EF4">
        <w:rPr>
          <w:rFonts w:asciiTheme="majorHAnsi" w:hAnsiTheme="majorHAnsi" w:cstheme="majorHAnsi"/>
          <w:sz w:val="18"/>
          <w:szCs w:val="18"/>
        </w:rPr>
        <w:t>stata approcciata</w:t>
      </w:r>
      <w:r w:rsidR="00D22571" w:rsidRPr="00520EF4">
        <w:rPr>
          <w:rFonts w:asciiTheme="majorHAnsi" w:hAnsiTheme="majorHAnsi" w:cstheme="majorHAnsi"/>
          <w:sz w:val="18"/>
          <w:szCs w:val="18"/>
        </w:rPr>
        <w:t xml:space="preserve"> e </w:t>
      </w:r>
      <w:r w:rsidR="00364CEC" w:rsidRPr="00520EF4">
        <w:rPr>
          <w:rFonts w:asciiTheme="majorHAnsi" w:hAnsiTheme="majorHAnsi" w:cstheme="majorHAnsi"/>
          <w:sz w:val="18"/>
          <w:szCs w:val="18"/>
        </w:rPr>
        <w:t>integrata con</w:t>
      </w:r>
      <w:r w:rsidR="00C65458" w:rsidRPr="00520EF4">
        <w:rPr>
          <w:rFonts w:asciiTheme="majorHAnsi" w:hAnsiTheme="majorHAnsi" w:cstheme="majorHAnsi"/>
          <w:sz w:val="18"/>
          <w:szCs w:val="18"/>
        </w:rPr>
        <w:t xml:space="preserve"> un modello un</w:t>
      </w:r>
      <w:r w:rsidR="001845C4" w:rsidRPr="00520EF4">
        <w:rPr>
          <w:rFonts w:asciiTheme="majorHAnsi" w:hAnsiTheme="majorHAnsi" w:cstheme="majorHAnsi"/>
          <w:sz w:val="18"/>
          <w:szCs w:val="18"/>
        </w:rPr>
        <w:t>i</w:t>
      </w:r>
      <w:r w:rsidR="00C65458" w:rsidRPr="00520EF4">
        <w:rPr>
          <w:rFonts w:asciiTheme="majorHAnsi" w:hAnsiTheme="majorHAnsi" w:cstheme="majorHAnsi"/>
          <w:sz w:val="18"/>
          <w:szCs w:val="18"/>
        </w:rPr>
        <w:t>co</w:t>
      </w:r>
      <w:r w:rsidR="001845C4" w:rsidRPr="00520EF4">
        <w:rPr>
          <w:rFonts w:asciiTheme="majorHAnsi" w:hAnsiTheme="majorHAnsi" w:cstheme="majorHAnsi"/>
          <w:sz w:val="18"/>
          <w:szCs w:val="18"/>
        </w:rPr>
        <w:t xml:space="preserve"> definito </w:t>
      </w:r>
      <w:r w:rsidR="00E975BF" w:rsidRPr="0011418C">
        <w:rPr>
          <w:rFonts w:asciiTheme="majorHAnsi" w:hAnsiTheme="majorHAnsi" w:cstheme="majorHAnsi"/>
          <w:b/>
          <w:bCs/>
          <w:sz w:val="18"/>
          <w:szCs w:val="18"/>
        </w:rPr>
        <w:t xml:space="preserve">6\6.1\DVR IMPRESA.xlsx </w:t>
      </w:r>
      <w:r w:rsidR="006A4740" w:rsidRPr="0011418C">
        <w:rPr>
          <w:rFonts w:asciiTheme="majorHAnsi" w:hAnsiTheme="majorHAnsi" w:cstheme="majorHAnsi"/>
          <w:b/>
          <w:bCs/>
          <w:sz w:val="18"/>
          <w:szCs w:val="18"/>
        </w:rPr>
        <w:t>…</w:t>
      </w:r>
    </w:p>
    <w:p w14:paraId="3C96F6BF" w14:textId="58B32353" w:rsidR="009704EA" w:rsidRPr="00520EF4" w:rsidRDefault="009704EA" w:rsidP="00F14B03">
      <w:pPr>
        <w:jc w:val="both"/>
        <w:rPr>
          <w:rFonts w:asciiTheme="majorHAnsi" w:hAnsiTheme="majorHAnsi" w:cstheme="majorHAnsi"/>
          <w:sz w:val="18"/>
          <w:szCs w:val="18"/>
        </w:rPr>
      </w:pPr>
      <w:r w:rsidRPr="00520EF4">
        <w:rPr>
          <w:rFonts w:asciiTheme="majorHAnsi" w:hAnsiTheme="majorHAnsi" w:cstheme="majorHAnsi"/>
          <w:sz w:val="18"/>
          <w:szCs w:val="18"/>
        </w:rPr>
        <w:t xml:space="preserve">Lo schema </w:t>
      </w:r>
      <w:r w:rsidR="0058578F" w:rsidRPr="00520EF4">
        <w:rPr>
          <w:rFonts w:asciiTheme="majorHAnsi" w:hAnsiTheme="majorHAnsi" w:cstheme="majorHAnsi"/>
          <w:sz w:val="18"/>
          <w:szCs w:val="18"/>
        </w:rPr>
        <w:t>ivi</w:t>
      </w:r>
      <w:r w:rsidRPr="00520EF4">
        <w:rPr>
          <w:rFonts w:asciiTheme="majorHAnsi" w:hAnsiTheme="majorHAnsi" w:cstheme="majorHAnsi"/>
          <w:sz w:val="18"/>
          <w:szCs w:val="18"/>
        </w:rPr>
        <w:t xml:space="preserve"> proposto adotta un criterio uniforme per la valutazione </w:t>
      </w:r>
      <w:r w:rsidR="00E73BB4" w:rsidRPr="00520EF4">
        <w:rPr>
          <w:rFonts w:asciiTheme="majorHAnsi" w:hAnsiTheme="majorHAnsi" w:cstheme="majorHAnsi"/>
          <w:sz w:val="18"/>
          <w:szCs w:val="18"/>
        </w:rPr>
        <w:t xml:space="preserve">e la pesatura del rischio e della Opportunità e nella sua </w:t>
      </w:r>
      <w:r w:rsidR="00EC7790" w:rsidRPr="00520EF4">
        <w:rPr>
          <w:rFonts w:asciiTheme="majorHAnsi" w:hAnsiTheme="majorHAnsi" w:cstheme="majorHAnsi"/>
          <w:sz w:val="18"/>
          <w:szCs w:val="18"/>
        </w:rPr>
        <w:t>strutturazione</w:t>
      </w:r>
      <w:r w:rsidR="00E73BB4" w:rsidRPr="00520EF4">
        <w:rPr>
          <w:rFonts w:asciiTheme="majorHAnsi" w:hAnsiTheme="majorHAnsi" w:cstheme="majorHAnsi"/>
          <w:sz w:val="18"/>
          <w:szCs w:val="18"/>
        </w:rPr>
        <w:t xml:space="preserve"> </w:t>
      </w:r>
      <w:r w:rsidR="00EC7790" w:rsidRPr="00520EF4">
        <w:rPr>
          <w:rFonts w:asciiTheme="majorHAnsi" w:hAnsiTheme="majorHAnsi" w:cstheme="majorHAnsi"/>
          <w:sz w:val="18"/>
          <w:szCs w:val="18"/>
        </w:rPr>
        <w:t>consente</w:t>
      </w:r>
      <w:r w:rsidR="00E73BB4" w:rsidRPr="00520EF4">
        <w:rPr>
          <w:rFonts w:asciiTheme="majorHAnsi" w:hAnsiTheme="majorHAnsi" w:cstheme="majorHAnsi"/>
          <w:sz w:val="18"/>
          <w:szCs w:val="18"/>
        </w:rPr>
        <w:t xml:space="preserve"> una più agevole</w:t>
      </w:r>
      <w:r w:rsidR="004C3F14" w:rsidRPr="00520EF4">
        <w:rPr>
          <w:rFonts w:asciiTheme="majorHAnsi" w:hAnsiTheme="majorHAnsi" w:cstheme="majorHAnsi"/>
          <w:sz w:val="18"/>
          <w:szCs w:val="18"/>
        </w:rPr>
        <w:t xml:space="preserve"> e</w:t>
      </w:r>
      <w:r w:rsidR="0058578F" w:rsidRPr="00520EF4">
        <w:rPr>
          <w:rFonts w:asciiTheme="majorHAnsi" w:hAnsiTheme="majorHAnsi" w:cstheme="majorHAnsi"/>
          <w:sz w:val="18"/>
          <w:szCs w:val="18"/>
        </w:rPr>
        <w:t xml:space="preserve"> uniforme</w:t>
      </w:r>
      <w:r w:rsidR="00E73BB4" w:rsidRPr="00520EF4">
        <w:rPr>
          <w:rFonts w:asciiTheme="majorHAnsi" w:hAnsiTheme="majorHAnsi" w:cstheme="majorHAnsi"/>
          <w:sz w:val="18"/>
          <w:szCs w:val="18"/>
        </w:rPr>
        <w:t xml:space="preserve"> interpretazione</w:t>
      </w:r>
      <w:r w:rsidR="00EC7790" w:rsidRPr="00520EF4">
        <w:rPr>
          <w:rFonts w:asciiTheme="majorHAnsi" w:hAnsiTheme="majorHAnsi" w:cstheme="majorHAnsi"/>
          <w:sz w:val="18"/>
          <w:szCs w:val="18"/>
        </w:rPr>
        <w:t>.</w:t>
      </w:r>
    </w:p>
    <w:p w14:paraId="765DF61B" w14:textId="2047C367" w:rsidR="000F69CD" w:rsidRPr="00520EF4" w:rsidRDefault="000F69CD" w:rsidP="00D77961">
      <w:pPr>
        <w:rPr>
          <w:rFonts w:asciiTheme="majorHAnsi" w:hAnsiTheme="majorHAnsi" w:cstheme="majorHAnsi"/>
          <w:sz w:val="18"/>
          <w:szCs w:val="18"/>
        </w:rPr>
      </w:pPr>
    </w:p>
    <w:p w14:paraId="7C1FF8B1" w14:textId="008D534E" w:rsidR="006146EC" w:rsidRPr="00520EF4" w:rsidRDefault="006C3E11" w:rsidP="006C3E11">
      <w:pPr>
        <w:pStyle w:val="Titolo1"/>
        <w:rPr>
          <w:rFonts w:asciiTheme="majorHAnsi" w:hAnsiTheme="majorHAnsi" w:cstheme="majorHAnsi"/>
          <w:color w:val="0000FF"/>
          <w:sz w:val="18"/>
          <w:szCs w:val="18"/>
        </w:rPr>
      </w:pPr>
      <w:bookmarkStart w:id="8" w:name="_Toc73609854"/>
      <w:r w:rsidRPr="00520EF4">
        <w:rPr>
          <w:rFonts w:asciiTheme="majorHAnsi" w:hAnsiTheme="majorHAnsi" w:cstheme="majorHAnsi"/>
          <w:color w:val="0000FF"/>
          <w:sz w:val="18"/>
          <w:szCs w:val="18"/>
        </w:rPr>
        <w:t>Responsabilità dell’Alta Direzione</w:t>
      </w:r>
      <w:bookmarkEnd w:id="8"/>
    </w:p>
    <w:p w14:paraId="48C19A06" w14:textId="738463F9" w:rsidR="006C3E11" w:rsidRPr="00520EF4" w:rsidRDefault="008269CC" w:rsidP="00F14B03">
      <w:pPr>
        <w:jc w:val="both"/>
        <w:rPr>
          <w:rFonts w:asciiTheme="majorHAnsi" w:hAnsiTheme="majorHAnsi" w:cstheme="majorHAnsi"/>
          <w:sz w:val="18"/>
          <w:szCs w:val="18"/>
        </w:rPr>
      </w:pPr>
      <w:r w:rsidRPr="00520EF4">
        <w:rPr>
          <w:rFonts w:asciiTheme="majorHAnsi" w:hAnsiTheme="majorHAnsi" w:cstheme="majorHAnsi"/>
          <w:sz w:val="18"/>
          <w:szCs w:val="18"/>
        </w:rPr>
        <w:t>La norma individua l’Alta Direzione</w:t>
      </w:r>
      <w:r w:rsidR="00AA6225" w:rsidRPr="00520EF4">
        <w:rPr>
          <w:rFonts w:asciiTheme="majorHAnsi" w:hAnsiTheme="majorHAnsi" w:cstheme="majorHAnsi"/>
          <w:sz w:val="18"/>
          <w:szCs w:val="18"/>
        </w:rPr>
        <w:t xml:space="preserve"> nella “</w:t>
      </w:r>
      <w:r w:rsidRPr="00520EF4">
        <w:rPr>
          <w:rFonts w:asciiTheme="majorHAnsi" w:hAnsiTheme="majorHAnsi" w:cstheme="majorHAnsi"/>
          <w:sz w:val="18"/>
          <w:szCs w:val="18"/>
        </w:rPr>
        <w:t>Persona o gruppo di persone che, al livello più elevato, controllano e dirigono l’organizzazione</w:t>
      </w:r>
      <w:r w:rsidR="00AA6225" w:rsidRPr="00520EF4">
        <w:rPr>
          <w:rFonts w:asciiTheme="majorHAnsi" w:hAnsiTheme="majorHAnsi" w:cstheme="majorHAnsi"/>
          <w:sz w:val="18"/>
          <w:szCs w:val="18"/>
        </w:rPr>
        <w:t>”</w:t>
      </w:r>
      <w:r w:rsidRPr="00520EF4">
        <w:rPr>
          <w:rFonts w:asciiTheme="majorHAnsi" w:hAnsiTheme="majorHAnsi" w:cstheme="majorHAnsi"/>
          <w:sz w:val="18"/>
          <w:szCs w:val="18"/>
        </w:rPr>
        <w:t>.</w:t>
      </w:r>
    </w:p>
    <w:p w14:paraId="252ADF0D" w14:textId="42CB3F80" w:rsidR="00E92C0F" w:rsidRPr="00520EF4" w:rsidRDefault="00AA6225" w:rsidP="00F14B03">
      <w:pPr>
        <w:jc w:val="both"/>
        <w:rPr>
          <w:rFonts w:asciiTheme="majorHAnsi" w:hAnsiTheme="majorHAnsi" w:cstheme="majorHAnsi"/>
          <w:sz w:val="18"/>
          <w:szCs w:val="18"/>
        </w:rPr>
      </w:pPr>
      <w:r w:rsidRPr="00520EF4">
        <w:rPr>
          <w:rFonts w:asciiTheme="majorHAnsi" w:hAnsiTheme="majorHAnsi" w:cstheme="majorHAnsi"/>
          <w:sz w:val="18"/>
          <w:szCs w:val="18"/>
        </w:rPr>
        <w:t>Da ciò d</w:t>
      </w:r>
      <w:r w:rsidR="004C5FD0" w:rsidRPr="00520EF4">
        <w:rPr>
          <w:rFonts w:asciiTheme="majorHAnsi" w:hAnsiTheme="majorHAnsi" w:cstheme="majorHAnsi"/>
          <w:sz w:val="18"/>
          <w:szCs w:val="18"/>
        </w:rPr>
        <w:t>e</w:t>
      </w:r>
      <w:r w:rsidRPr="00520EF4">
        <w:rPr>
          <w:rFonts w:asciiTheme="majorHAnsi" w:hAnsiTheme="majorHAnsi" w:cstheme="majorHAnsi"/>
          <w:sz w:val="18"/>
          <w:szCs w:val="18"/>
        </w:rPr>
        <w:t>riva</w:t>
      </w:r>
      <w:r w:rsidR="004C5FD0" w:rsidRPr="00520EF4">
        <w:rPr>
          <w:rFonts w:asciiTheme="majorHAnsi" w:hAnsiTheme="majorHAnsi" w:cstheme="majorHAnsi"/>
          <w:sz w:val="18"/>
          <w:szCs w:val="18"/>
        </w:rPr>
        <w:t xml:space="preserve"> il dovuto impegno del Consiglio di Amministrazione</w:t>
      </w:r>
      <w:r w:rsidR="003D148B" w:rsidRPr="00520EF4">
        <w:rPr>
          <w:rFonts w:asciiTheme="majorHAnsi" w:hAnsiTheme="majorHAnsi" w:cstheme="majorHAnsi"/>
          <w:sz w:val="18"/>
          <w:szCs w:val="18"/>
        </w:rPr>
        <w:t xml:space="preserve"> e del suo Presidente</w:t>
      </w:r>
      <w:r w:rsidR="00FA2615" w:rsidRPr="00520EF4">
        <w:rPr>
          <w:rFonts w:asciiTheme="majorHAnsi" w:hAnsiTheme="majorHAnsi" w:cstheme="majorHAnsi"/>
          <w:sz w:val="18"/>
          <w:szCs w:val="18"/>
        </w:rPr>
        <w:t xml:space="preserve"> a </w:t>
      </w:r>
      <w:r w:rsidR="00E523BA" w:rsidRPr="00520EF4">
        <w:rPr>
          <w:rFonts w:asciiTheme="majorHAnsi" w:hAnsiTheme="majorHAnsi" w:cstheme="majorHAnsi"/>
          <w:sz w:val="18"/>
          <w:szCs w:val="18"/>
        </w:rPr>
        <w:t>garantire</w:t>
      </w:r>
      <w:r w:rsidR="00FA2615" w:rsidRPr="00520EF4">
        <w:rPr>
          <w:rFonts w:asciiTheme="majorHAnsi" w:hAnsiTheme="majorHAnsi" w:cstheme="majorHAnsi"/>
          <w:sz w:val="18"/>
          <w:szCs w:val="18"/>
        </w:rPr>
        <w:t xml:space="preserve"> un costante impegno</w:t>
      </w:r>
      <w:r w:rsidR="00E523BA" w:rsidRPr="00520EF4">
        <w:rPr>
          <w:rFonts w:asciiTheme="majorHAnsi" w:hAnsiTheme="majorHAnsi" w:cstheme="majorHAnsi"/>
          <w:sz w:val="18"/>
          <w:szCs w:val="18"/>
        </w:rPr>
        <w:t xml:space="preserve"> nel </w:t>
      </w:r>
      <w:r w:rsidR="009D16DA" w:rsidRPr="00520EF4">
        <w:rPr>
          <w:rFonts w:asciiTheme="majorHAnsi" w:hAnsiTheme="majorHAnsi" w:cstheme="majorHAnsi"/>
          <w:sz w:val="18"/>
          <w:szCs w:val="18"/>
        </w:rPr>
        <w:t>sostenere</w:t>
      </w:r>
      <w:r w:rsidR="00E523BA" w:rsidRPr="00520EF4">
        <w:rPr>
          <w:rFonts w:asciiTheme="majorHAnsi" w:hAnsiTheme="majorHAnsi" w:cstheme="majorHAnsi"/>
          <w:sz w:val="18"/>
          <w:szCs w:val="18"/>
        </w:rPr>
        <w:t xml:space="preserve"> l’efficacia del Sistema si Gestione </w:t>
      </w:r>
      <w:r w:rsidR="00E92C0F" w:rsidRPr="00520EF4">
        <w:rPr>
          <w:rFonts w:asciiTheme="majorHAnsi" w:hAnsiTheme="majorHAnsi" w:cstheme="majorHAnsi"/>
          <w:sz w:val="18"/>
          <w:szCs w:val="18"/>
        </w:rPr>
        <w:t>Anticorruzione definendo:</w:t>
      </w:r>
    </w:p>
    <w:p w14:paraId="428181A5" w14:textId="3A7975AC" w:rsidR="00981648" w:rsidRPr="00520EF4" w:rsidRDefault="009A2C9B" w:rsidP="00F14B03">
      <w:pPr>
        <w:pStyle w:val="Paragrafoelenco"/>
        <w:numPr>
          <w:ilvl w:val="0"/>
          <w:numId w:val="28"/>
        </w:numPr>
        <w:jc w:val="both"/>
        <w:rPr>
          <w:rFonts w:asciiTheme="majorHAnsi" w:hAnsiTheme="majorHAnsi" w:cstheme="majorHAnsi"/>
          <w:sz w:val="18"/>
          <w:szCs w:val="18"/>
        </w:rPr>
      </w:pPr>
      <w:r w:rsidRPr="00520EF4">
        <w:rPr>
          <w:rFonts w:asciiTheme="majorHAnsi" w:hAnsiTheme="majorHAnsi" w:cstheme="majorHAnsi"/>
          <w:sz w:val="18"/>
          <w:szCs w:val="18"/>
        </w:rPr>
        <w:t>U</w:t>
      </w:r>
      <w:r w:rsidR="00981648" w:rsidRPr="00520EF4">
        <w:rPr>
          <w:rFonts w:asciiTheme="majorHAnsi" w:hAnsiTheme="majorHAnsi" w:cstheme="majorHAnsi"/>
          <w:sz w:val="18"/>
          <w:szCs w:val="18"/>
        </w:rPr>
        <w:t>na Politica adeguata;</w:t>
      </w:r>
    </w:p>
    <w:p w14:paraId="38FC323B" w14:textId="11BF346D" w:rsidR="00AA6225" w:rsidRPr="00520EF4" w:rsidRDefault="009A2C9B" w:rsidP="00F14B03">
      <w:pPr>
        <w:pStyle w:val="Paragrafoelenco"/>
        <w:numPr>
          <w:ilvl w:val="0"/>
          <w:numId w:val="28"/>
        </w:numPr>
        <w:jc w:val="both"/>
        <w:rPr>
          <w:rFonts w:asciiTheme="majorHAnsi" w:hAnsiTheme="majorHAnsi" w:cstheme="majorHAnsi"/>
          <w:sz w:val="18"/>
          <w:szCs w:val="18"/>
        </w:rPr>
      </w:pPr>
      <w:r w:rsidRPr="00520EF4">
        <w:rPr>
          <w:rFonts w:asciiTheme="majorHAnsi" w:hAnsiTheme="majorHAnsi" w:cstheme="majorHAnsi"/>
          <w:sz w:val="18"/>
          <w:szCs w:val="18"/>
        </w:rPr>
        <w:t>L</w:t>
      </w:r>
      <w:r w:rsidR="00981648" w:rsidRPr="00520EF4">
        <w:rPr>
          <w:rFonts w:asciiTheme="majorHAnsi" w:hAnsiTheme="majorHAnsi" w:cstheme="majorHAnsi"/>
          <w:sz w:val="18"/>
          <w:szCs w:val="18"/>
        </w:rPr>
        <w:t xml:space="preserve">a verifica costante </w:t>
      </w:r>
      <w:r w:rsidR="00F6506D" w:rsidRPr="00520EF4">
        <w:rPr>
          <w:rFonts w:asciiTheme="majorHAnsi" w:hAnsiTheme="majorHAnsi" w:cstheme="majorHAnsi"/>
          <w:sz w:val="18"/>
          <w:szCs w:val="18"/>
        </w:rPr>
        <w:t xml:space="preserve">e il monitoraggio </w:t>
      </w:r>
      <w:r w:rsidR="00841785" w:rsidRPr="00520EF4">
        <w:rPr>
          <w:rFonts w:asciiTheme="majorHAnsi" w:hAnsiTheme="majorHAnsi" w:cstheme="majorHAnsi"/>
          <w:sz w:val="18"/>
          <w:szCs w:val="18"/>
        </w:rPr>
        <w:t>affinché</w:t>
      </w:r>
      <w:r w:rsidR="00981648" w:rsidRPr="00520EF4">
        <w:rPr>
          <w:rFonts w:asciiTheme="majorHAnsi" w:hAnsiTheme="majorHAnsi" w:cstheme="majorHAnsi"/>
          <w:sz w:val="18"/>
          <w:szCs w:val="18"/>
        </w:rPr>
        <w:t xml:space="preserve"> la Politica sia </w:t>
      </w:r>
      <w:r w:rsidR="005B6FFA" w:rsidRPr="00520EF4">
        <w:rPr>
          <w:rFonts w:asciiTheme="majorHAnsi" w:hAnsiTheme="majorHAnsi" w:cstheme="majorHAnsi"/>
          <w:sz w:val="18"/>
          <w:szCs w:val="18"/>
        </w:rPr>
        <w:t>attuata a tutti livelli dell’Organizzazione</w:t>
      </w:r>
      <w:r w:rsidR="00E92C0F" w:rsidRPr="00520EF4">
        <w:rPr>
          <w:rFonts w:asciiTheme="majorHAnsi" w:hAnsiTheme="majorHAnsi" w:cstheme="majorHAnsi"/>
          <w:sz w:val="18"/>
          <w:szCs w:val="18"/>
        </w:rPr>
        <w:t>.</w:t>
      </w:r>
    </w:p>
    <w:p w14:paraId="72F719CF" w14:textId="2856924E" w:rsidR="00841785" w:rsidRPr="00520EF4" w:rsidRDefault="00841785" w:rsidP="00F14B03">
      <w:pPr>
        <w:pStyle w:val="Paragrafoelenco"/>
        <w:numPr>
          <w:ilvl w:val="0"/>
          <w:numId w:val="28"/>
        </w:numPr>
        <w:jc w:val="both"/>
        <w:rPr>
          <w:rFonts w:asciiTheme="majorHAnsi" w:hAnsiTheme="majorHAnsi" w:cstheme="majorHAnsi"/>
          <w:sz w:val="18"/>
          <w:szCs w:val="18"/>
        </w:rPr>
      </w:pPr>
      <w:r w:rsidRPr="00520EF4">
        <w:rPr>
          <w:rFonts w:asciiTheme="majorHAnsi" w:hAnsiTheme="majorHAnsi" w:cstheme="majorHAnsi"/>
          <w:sz w:val="18"/>
          <w:szCs w:val="18"/>
        </w:rPr>
        <w:t xml:space="preserve">La nomina di un Organismo di Vigilanza – OdV- </w:t>
      </w:r>
      <w:r w:rsidR="00CC4906" w:rsidRPr="00520EF4">
        <w:rPr>
          <w:rFonts w:asciiTheme="majorHAnsi" w:hAnsiTheme="majorHAnsi" w:cstheme="majorHAnsi"/>
          <w:sz w:val="18"/>
          <w:szCs w:val="18"/>
        </w:rPr>
        <w:t xml:space="preserve">quale Funzione di Conformità per la Prevenzione della Corruzione (c.d. Funzione Anticorruzione) </w:t>
      </w:r>
      <w:r w:rsidR="00AE75A2" w:rsidRPr="00520EF4">
        <w:rPr>
          <w:rFonts w:asciiTheme="majorHAnsi" w:hAnsiTheme="majorHAnsi" w:cstheme="majorHAnsi"/>
          <w:sz w:val="18"/>
          <w:szCs w:val="18"/>
        </w:rPr>
        <w:t>che garantisca terzietà ed efficacia nell’azione di vigilanza</w:t>
      </w:r>
      <w:r w:rsidR="00ED6331" w:rsidRPr="00520EF4">
        <w:rPr>
          <w:rFonts w:asciiTheme="majorHAnsi" w:hAnsiTheme="majorHAnsi" w:cstheme="majorHAnsi"/>
          <w:sz w:val="18"/>
          <w:szCs w:val="18"/>
        </w:rPr>
        <w:t>;</w:t>
      </w:r>
    </w:p>
    <w:p w14:paraId="768D6E54" w14:textId="77777777" w:rsidR="00930A71" w:rsidRPr="00520EF4" w:rsidRDefault="006116B6" w:rsidP="00F14B03">
      <w:pPr>
        <w:pStyle w:val="Paragrafoelenco"/>
        <w:numPr>
          <w:ilvl w:val="0"/>
          <w:numId w:val="28"/>
        </w:numPr>
        <w:jc w:val="both"/>
        <w:rPr>
          <w:rFonts w:asciiTheme="majorHAnsi" w:hAnsiTheme="majorHAnsi" w:cstheme="majorHAnsi"/>
          <w:sz w:val="18"/>
          <w:szCs w:val="18"/>
        </w:rPr>
      </w:pPr>
      <w:r w:rsidRPr="00520EF4">
        <w:rPr>
          <w:rFonts w:asciiTheme="majorHAnsi" w:hAnsiTheme="majorHAnsi" w:cstheme="majorHAnsi"/>
          <w:sz w:val="18"/>
          <w:szCs w:val="18"/>
        </w:rPr>
        <w:t>Un adeguato regolamento dell’OdV che garantisca</w:t>
      </w:r>
    </w:p>
    <w:p w14:paraId="51E944FE" w14:textId="0AD77AC3" w:rsidR="006116B6" w:rsidRPr="00520EF4" w:rsidRDefault="006116B6" w:rsidP="00F14B03">
      <w:pPr>
        <w:pStyle w:val="Paragrafoelenco"/>
        <w:numPr>
          <w:ilvl w:val="1"/>
          <w:numId w:val="28"/>
        </w:numPr>
        <w:jc w:val="both"/>
        <w:rPr>
          <w:rFonts w:asciiTheme="majorHAnsi" w:hAnsiTheme="majorHAnsi" w:cstheme="majorHAnsi"/>
          <w:sz w:val="18"/>
          <w:szCs w:val="18"/>
        </w:rPr>
      </w:pPr>
      <w:r w:rsidRPr="00520EF4">
        <w:rPr>
          <w:rFonts w:asciiTheme="majorHAnsi" w:hAnsiTheme="majorHAnsi" w:cstheme="majorHAnsi"/>
          <w:sz w:val="18"/>
          <w:szCs w:val="18"/>
        </w:rPr>
        <w:t xml:space="preserve"> risorse adeguate </w:t>
      </w:r>
      <w:r w:rsidR="00116005" w:rsidRPr="00520EF4">
        <w:rPr>
          <w:rFonts w:asciiTheme="majorHAnsi" w:hAnsiTheme="majorHAnsi" w:cstheme="majorHAnsi"/>
          <w:sz w:val="18"/>
          <w:szCs w:val="18"/>
        </w:rPr>
        <w:t xml:space="preserve">ad attuare tutti gli strumenti utili </w:t>
      </w:r>
      <w:r w:rsidR="00366D61" w:rsidRPr="00520EF4">
        <w:rPr>
          <w:rFonts w:asciiTheme="majorHAnsi" w:hAnsiTheme="majorHAnsi" w:cstheme="majorHAnsi"/>
          <w:sz w:val="18"/>
          <w:szCs w:val="18"/>
        </w:rPr>
        <w:t xml:space="preserve">alla </w:t>
      </w:r>
      <w:r w:rsidR="00930A71" w:rsidRPr="00520EF4">
        <w:rPr>
          <w:rFonts w:asciiTheme="majorHAnsi" w:hAnsiTheme="majorHAnsi" w:cstheme="majorHAnsi"/>
          <w:sz w:val="18"/>
          <w:szCs w:val="18"/>
        </w:rPr>
        <w:t>v</w:t>
      </w:r>
      <w:r w:rsidR="00366D61" w:rsidRPr="00520EF4">
        <w:rPr>
          <w:rFonts w:asciiTheme="majorHAnsi" w:hAnsiTheme="majorHAnsi" w:cstheme="majorHAnsi"/>
          <w:sz w:val="18"/>
          <w:szCs w:val="18"/>
        </w:rPr>
        <w:t>erifica approfondita dell</w:t>
      </w:r>
      <w:r w:rsidR="009163CB" w:rsidRPr="00520EF4">
        <w:rPr>
          <w:rFonts w:asciiTheme="majorHAnsi" w:hAnsiTheme="majorHAnsi" w:cstheme="majorHAnsi"/>
          <w:sz w:val="18"/>
          <w:szCs w:val="18"/>
        </w:rPr>
        <w:t>e</w:t>
      </w:r>
      <w:r w:rsidR="00366D61" w:rsidRPr="00520EF4">
        <w:rPr>
          <w:rFonts w:asciiTheme="majorHAnsi" w:hAnsiTheme="majorHAnsi" w:cstheme="majorHAnsi"/>
          <w:sz w:val="18"/>
          <w:szCs w:val="18"/>
        </w:rPr>
        <w:t xml:space="preserve"> aree di rischi</w:t>
      </w:r>
      <w:r w:rsidR="00930A71" w:rsidRPr="00520EF4">
        <w:rPr>
          <w:rFonts w:asciiTheme="majorHAnsi" w:hAnsiTheme="majorHAnsi" w:cstheme="majorHAnsi"/>
          <w:sz w:val="18"/>
          <w:szCs w:val="18"/>
        </w:rPr>
        <w:t>o</w:t>
      </w:r>
      <w:r w:rsidR="00366D61" w:rsidRPr="00520EF4">
        <w:rPr>
          <w:rFonts w:asciiTheme="majorHAnsi" w:hAnsiTheme="majorHAnsi" w:cstheme="majorHAnsi"/>
          <w:sz w:val="18"/>
          <w:szCs w:val="18"/>
        </w:rPr>
        <w:t xml:space="preserve"> individuate;</w:t>
      </w:r>
    </w:p>
    <w:p w14:paraId="4607A47A" w14:textId="09A3BAF4" w:rsidR="00930A71" w:rsidRPr="00520EF4" w:rsidRDefault="00930A71" w:rsidP="00F14B03">
      <w:pPr>
        <w:pStyle w:val="Paragrafoelenco"/>
        <w:numPr>
          <w:ilvl w:val="1"/>
          <w:numId w:val="28"/>
        </w:numPr>
        <w:jc w:val="both"/>
        <w:rPr>
          <w:rFonts w:asciiTheme="majorHAnsi" w:hAnsiTheme="majorHAnsi" w:cstheme="majorHAnsi"/>
          <w:sz w:val="18"/>
          <w:szCs w:val="18"/>
        </w:rPr>
      </w:pPr>
      <w:r w:rsidRPr="00520EF4">
        <w:rPr>
          <w:rFonts w:asciiTheme="majorHAnsi" w:hAnsiTheme="majorHAnsi" w:cstheme="majorHAnsi"/>
          <w:sz w:val="18"/>
          <w:szCs w:val="18"/>
        </w:rPr>
        <w:t>Un costante e libero accesso a tutte le in</w:t>
      </w:r>
      <w:r w:rsidR="00866753" w:rsidRPr="00520EF4">
        <w:rPr>
          <w:rFonts w:asciiTheme="majorHAnsi" w:hAnsiTheme="majorHAnsi" w:cstheme="majorHAnsi"/>
          <w:sz w:val="18"/>
          <w:szCs w:val="18"/>
        </w:rPr>
        <w:t>f</w:t>
      </w:r>
      <w:r w:rsidRPr="00520EF4">
        <w:rPr>
          <w:rFonts w:asciiTheme="majorHAnsi" w:hAnsiTheme="majorHAnsi" w:cstheme="majorHAnsi"/>
          <w:sz w:val="18"/>
          <w:szCs w:val="18"/>
        </w:rPr>
        <w:t>ormazioni</w:t>
      </w:r>
      <w:r w:rsidR="00866753" w:rsidRPr="00520EF4">
        <w:rPr>
          <w:rFonts w:asciiTheme="majorHAnsi" w:hAnsiTheme="majorHAnsi" w:cstheme="majorHAnsi"/>
          <w:sz w:val="18"/>
          <w:szCs w:val="18"/>
        </w:rPr>
        <w:t>;</w:t>
      </w:r>
    </w:p>
    <w:p w14:paraId="6947D48A" w14:textId="7A10FA2E" w:rsidR="00866753" w:rsidRPr="00520EF4" w:rsidRDefault="00866753" w:rsidP="00F14B03">
      <w:pPr>
        <w:pStyle w:val="Paragrafoelenco"/>
        <w:numPr>
          <w:ilvl w:val="1"/>
          <w:numId w:val="28"/>
        </w:numPr>
        <w:jc w:val="both"/>
        <w:rPr>
          <w:rFonts w:asciiTheme="majorHAnsi" w:hAnsiTheme="majorHAnsi" w:cstheme="majorHAnsi"/>
          <w:sz w:val="18"/>
          <w:szCs w:val="18"/>
        </w:rPr>
      </w:pPr>
      <w:r w:rsidRPr="00520EF4">
        <w:rPr>
          <w:rFonts w:asciiTheme="majorHAnsi" w:hAnsiTheme="majorHAnsi" w:cstheme="majorHAnsi"/>
          <w:sz w:val="18"/>
          <w:szCs w:val="18"/>
        </w:rPr>
        <w:t xml:space="preserve">Un rapporto </w:t>
      </w:r>
      <w:r w:rsidR="00FB61F2" w:rsidRPr="00520EF4">
        <w:rPr>
          <w:rFonts w:asciiTheme="majorHAnsi" w:hAnsiTheme="majorHAnsi" w:cstheme="majorHAnsi"/>
          <w:sz w:val="18"/>
          <w:szCs w:val="18"/>
        </w:rPr>
        <w:t xml:space="preserve">e accesso </w:t>
      </w:r>
      <w:r w:rsidRPr="00520EF4">
        <w:rPr>
          <w:rFonts w:asciiTheme="majorHAnsi" w:hAnsiTheme="majorHAnsi" w:cstheme="majorHAnsi"/>
          <w:sz w:val="18"/>
          <w:szCs w:val="18"/>
        </w:rPr>
        <w:t>cosante con l’Alta Direzione</w:t>
      </w:r>
      <w:r w:rsidR="00FB61F2" w:rsidRPr="00520EF4">
        <w:rPr>
          <w:rFonts w:asciiTheme="majorHAnsi" w:hAnsiTheme="majorHAnsi" w:cstheme="majorHAnsi"/>
          <w:sz w:val="18"/>
          <w:szCs w:val="18"/>
        </w:rPr>
        <w:t xml:space="preserve"> e al Top </w:t>
      </w:r>
      <w:r w:rsidR="00674826" w:rsidRPr="00520EF4">
        <w:rPr>
          <w:rFonts w:asciiTheme="majorHAnsi" w:hAnsiTheme="majorHAnsi" w:cstheme="majorHAnsi"/>
          <w:sz w:val="18"/>
          <w:szCs w:val="18"/>
        </w:rPr>
        <w:t>management al</w:t>
      </w:r>
      <w:r w:rsidR="005322BD" w:rsidRPr="00520EF4">
        <w:rPr>
          <w:rFonts w:asciiTheme="majorHAnsi" w:hAnsiTheme="majorHAnsi" w:cstheme="majorHAnsi"/>
          <w:sz w:val="18"/>
          <w:szCs w:val="18"/>
        </w:rPr>
        <w:t xml:space="preserve"> fine di approf</w:t>
      </w:r>
      <w:r w:rsidR="00FD0624" w:rsidRPr="00520EF4">
        <w:rPr>
          <w:rFonts w:asciiTheme="majorHAnsi" w:hAnsiTheme="majorHAnsi" w:cstheme="majorHAnsi"/>
          <w:sz w:val="18"/>
          <w:szCs w:val="18"/>
        </w:rPr>
        <w:t xml:space="preserve">ondire </w:t>
      </w:r>
      <w:r w:rsidR="00C93242" w:rsidRPr="00520EF4">
        <w:rPr>
          <w:rFonts w:asciiTheme="majorHAnsi" w:hAnsiTheme="majorHAnsi" w:cstheme="majorHAnsi"/>
          <w:sz w:val="18"/>
          <w:szCs w:val="18"/>
        </w:rPr>
        <w:t>tutte le</w:t>
      </w:r>
      <w:r w:rsidR="0008362F" w:rsidRPr="00520EF4">
        <w:rPr>
          <w:rFonts w:asciiTheme="majorHAnsi" w:hAnsiTheme="majorHAnsi" w:cstheme="majorHAnsi"/>
          <w:sz w:val="18"/>
          <w:szCs w:val="18"/>
        </w:rPr>
        <w:t xml:space="preserve"> tematiche </w:t>
      </w:r>
      <w:r w:rsidR="00674826" w:rsidRPr="00520EF4">
        <w:rPr>
          <w:rFonts w:asciiTheme="majorHAnsi" w:hAnsiTheme="majorHAnsi" w:cstheme="majorHAnsi"/>
          <w:sz w:val="18"/>
          <w:szCs w:val="18"/>
        </w:rPr>
        <w:t xml:space="preserve">nel caso in cui qualsiasi problema o preoccupazione sia sollevata in relazione alla corruzione o al sistema di gestione </w:t>
      </w:r>
      <w:r w:rsidR="00C93242" w:rsidRPr="00520EF4">
        <w:rPr>
          <w:rFonts w:asciiTheme="majorHAnsi" w:hAnsiTheme="majorHAnsi" w:cstheme="majorHAnsi"/>
          <w:sz w:val="18"/>
          <w:szCs w:val="18"/>
        </w:rPr>
        <w:t>anticorruzione</w:t>
      </w:r>
      <w:r w:rsidR="009773D0" w:rsidRPr="00520EF4">
        <w:rPr>
          <w:rFonts w:asciiTheme="majorHAnsi" w:hAnsiTheme="majorHAnsi" w:cstheme="majorHAnsi"/>
          <w:sz w:val="18"/>
          <w:szCs w:val="18"/>
        </w:rPr>
        <w:t>;</w:t>
      </w:r>
    </w:p>
    <w:p w14:paraId="664B9D69" w14:textId="3BDCD6FE" w:rsidR="00C93242" w:rsidRPr="00520EF4" w:rsidRDefault="00EB5E95" w:rsidP="00F14B03">
      <w:pPr>
        <w:pStyle w:val="Paragrafoelenco"/>
        <w:numPr>
          <w:ilvl w:val="1"/>
          <w:numId w:val="28"/>
        </w:numPr>
        <w:jc w:val="both"/>
        <w:rPr>
          <w:rFonts w:asciiTheme="majorHAnsi" w:hAnsiTheme="majorHAnsi" w:cstheme="majorHAnsi"/>
          <w:sz w:val="18"/>
          <w:szCs w:val="18"/>
        </w:rPr>
      </w:pPr>
      <w:r w:rsidRPr="00520EF4">
        <w:rPr>
          <w:rFonts w:asciiTheme="majorHAnsi" w:hAnsiTheme="majorHAnsi" w:cstheme="majorHAnsi"/>
          <w:sz w:val="18"/>
          <w:szCs w:val="18"/>
        </w:rPr>
        <w:t>La redazione di verbali di verifica e controllo</w:t>
      </w:r>
      <w:r w:rsidR="006262C7" w:rsidRPr="00520EF4">
        <w:rPr>
          <w:rFonts w:asciiTheme="majorHAnsi" w:hAnsiTheme="majorHAnsi" w:cstheme="majorHAnsi"/>
          <w:sz w:val="18"/>
          <w:szCs w:val="18"/>
        </w:rPr>
        <w:t>,</w:t>
      </w:r>
      <w:r w:rsidR="00F6340D" w:rsidRPr="00520EF4">
        <w:rPr>
          <w:rFonts w:asciiTheme="majorHAnsi" w:hAnsiTheme="majorHAnsi" w:cstheme="majorHAnsi"/>
          <w:sz w:val="18"/>
          <w:szCs w:val="18"/>
        </w:rPr>
        <w:t xml:space="preserve"> per il tramite di verbali semestrali ovvero con report a cadenza più breve qualora se ne ravvisi la necessità e sia gli uni che gli altri vengono comunicati contestualmente anche al Collegio Sindacale. Il secondo verbale semestrale annuale funge anche da relazione/rapporto annuale al CdA e sia i verbali semestrali che ogni eventuale relazione/rapporto a cadenza più ridotta fungeranno da relazione periodica al Presidente del CdA.</w:t>
      </w:r>
    </w:p>
    <w:p w14:paraId="0167D2BA" w14:textId="64D52793" w:rsidR="00AE75A2" w:rsidRPr="00520EF4" w:rsidRDefault="00581E1A" w:rsidP="00F14B03">
      <w:pPr>
        <w:pStyle w:val="Paragrafoelenco"/>
        <w:numPr>
          <w:ilvl w:val="0"/>
          <w:numId w:val="28"/>
        </w:numPr>
        <w:jc w:val="both"/>
        <w:rPr>
          <w:rFonts w:asciiTheme="majorHAnsi" w:hAnsiTheme="majorHAnsi" w:cstheme="majorHAnsi"/>
          <w:sz w:val="18"/>
          <w:szCs w:val="18"/>
        </w:rPr>
      </w:pPr>
      <w:r w:rsidRPr="00520EF4">
        <w:rPr>
          <w:rFonts w:asciiTheme="majorHAnsi" w:hAnsiTheme="majorHAnsi" w:cstheme="majorHAnsi"/>
          <w:sz w:val="18"/>
          <w:szCs w:val="18"/>
        </w:rPr>
        <w:t>Adeguate procedure e sistemi di controllo e veri</w:t>
      </w:r>
      <w:r w:rsidR="000F7E2D" w:rsidRPr="00520EF4">
        <w:rPr>
          <w:rFonts w:asciiTheme="majorHAnsi" w:hAnsiTheme="majorHAnsi" w:cstheme="majorHAnsi"/>
          <w:sz w:val="18"/>
          <w:szCs w:val="18"/>
        </w:rPr>
        <w:t>f</w:t>
      </w:r>
      <w:r w:rsidRPr="00520EF4">
        <w:rPr>
          <w:rFonts w:asciiTheme="majorHAnsi" w:hAnsiTheme="majorHAnsi" w:cstheme="majorHAnsi"/>
          <w:sz w:val="18"/>
          <w:szCs w:val="18"/>
        </w:rPr>
        <w:t>ic</w:t>
      </w:r>
      <w:r w:rsidR="000157F7" w:rsidRPr="00520EF4">
        <w:rPr>
          <w:rFonts w:asciiTheme="majorHAnsi" w:hAnsiTheme="majorHAnsi" w:cstheme="majorHAnsi"/>
          <w:sz w:val="18"/>
          <w:szCs w:val="18"/>
        </w:rPr>
        <w:t>he</w:t>
      </w:r>
      <w:r w:rsidRPr="00520EF4">
        <w:rPr>
          <w:rFonts w:asciiTheme="majorHAnsi" w:hAnsiTheme="majorHAnsi" w:cstheme="majorHAnsi"/>
          <w:sz w:val="18"/>
          <w:szCs w:val="18"/>
        </w:rPr>
        <w:t xml:space="preserve"> puntuali</w:t>
      </w:r>
      <w:r w:rsidR="00F53055" w:rsidRPr="00520EF4">
        <w:rPr>
          <w:rFonts w:asciiTheme="majorHAnsi" w:hAnsiTheme="majorHAnsi" w:cstheme="majorHAnsi"/>
          <w:sz w:val="18"/>
          <w:szCs w:val="18"/>
        </w:rPr>
        <w:t>,</w:t>
      </w:r>
      <w:r w:rsidRPr="00520EF4">
        <w:rPr>
          <w:rFonts w:asciiTheme="majorHAnsi" w:hAnsiTheme="majorHAnsi" w:cstheme="majorHAnsi"/>
          <w:sz w:val="18"/>
          <w:szCs w:val="18"/>
        </w:rPr>
        <w:t xml:space="preserve"> </w:t>
      </w:r>
      <w:r w:rsidR="00327039" w:rsidRPr="00520EF4">
        <w:rPr>
          <w:rFonts w:asciiTheme="majorHAnsi" w:hAnsiTheme="majorHAnsi" w:cstheme="majorHAnsi"/>
          <w:sz w:val="18"/>
          <w:szCs w:val="18"/>
        </w:rPr>
        <w:t>f</w:t>
      </w:r>
      <w:r w:rsidRPr="00520EF4">
        <w:rPr>
          <w:rFonts w:asciiTheme="majorHAnsi" w:hAnsiTheme="majorHAnsi" w:cstheme="majorHAnsi"/>
          <w:sz w:val="18"/>
          <w:szCs w:val="18"/>
        </w:rPr>
        <w:t>inalizza</w:t>
      </w:r>
      <w:r w:rsidR="00327039" w:rsidRPr="00520EF4">
        <w:rPr>
          <w:rFonts w:asciiTheme="majorHAnsi" w:hAnsiTheme="majorHAnsi" w:cstheme="majorHAnsi"/>
          <w:sz w:val="18"/>
          <w:szCs w:val="18"/>
        </w:rPr>
        <w:t>ti ad individuare e prevenire azioni di rischio;</w:t>
      </w:r>
    </w:p>
    <w:p w14:paraId="582B6F4C" w14:textId="7BC1A173" w:rsidR="00F104EE" w:rsidRPr="00520EF4" w:rsidRDefault="00846AF7" w:rsidP="00F14B03">
      <w:pPr>
        <w:pStyle w:val="Paragrafoelenco"/>
        <w:numPr>
          <w:ilvl w:val="0"/>
          <w:numId w:val="28"/>
        </w:numPr>
        <w:jc w:val="both"/>
        <w:rPr>
          <w:rFonts w:asciiTheme="majorHAnsi" w:hAnsiTheme="majorHAnsi" w:cstheme="majorHAnsi"/>
          <w:sz w:val="18"/>
          <w:szCs w:val="18"/>
        </w:rPr>
      </w:pPr>
      <w:r w:rsidRPr="00520EF4">
        <w:rPr>
          <w:rFonts w:asciiTheme="majorHAnsi" w:hAnsiTheme="majorHAnsi" w:cstheme="majorHAnsi"/>
          <w:sz w:val="18"/>
          <w:szCs w:val="18"/>
        </w:rPr>
        <w:t>una procedura formale di “delega” per l’assegnazione di responsabilità a terzi</w:t>
      </w:r>
      <w:r w:rsidR="00F14B03" w:rsidRPr="00520EF4">
        <w:rPr>
          <w:rFonts w:asciiTheme="majorHAnsi" w:hAnsiTheme="majorHAnsi" w:cstheme="majorHAnsi"/>
          <w:sz w:val="18"/>
          <w:szCs w:val="18"/>
        </w:rPr>
        <w:t>,</w:t>
      </w:r>
      <w:r w:rsidRPr="00520EF4">
        <w:rPr>
          <w:rFonts w:asciiTheme="majorHAnsi" w:hAnsiTheme="majorHAnsi" w:cstheme="majorHAnsi"/>
          <w:sz w:val="18"/>
          <w:szCs w:val="18"/>
        </w:rPr>
        <w:t xml:space="preserve"> inerenti la realizzazione di decisioni in relazione alle quali vi è un rischio non basso di corruzione, nella quale l’organizzazione ha stabilito e mantiene un processo decisionale e un insieme di controlli che garantiscono che il processo di decisione ed il livello di autorità del decisore siano appropriati e privi di conflitti reali o potenziali di interesse</w:t>
      </w:r>
    </w:p>
    <w:p w14:paraId="39FFAA31" w14:textId="0859A00F" w:rsidR="00F6506D" w:rsidRPr="00520EF4" w:rsidRDefault="00F6506D" w:rsidP="00F14B03">
      <w:pPr>
        <w:pStyle w:val="Paragrafoelenco"/>
        <w:numPr>
          <w:ilvl w:val="0"/>
          <w:numId w:val="28"/>
        </w:numPr>
        <w:jc w:val="both"/>
        <w:rPr>
          <w:rFonts w:asciiTheme="majorHAnsi" w:hAnsiTheme="majorHAnsi" w:cstheme="majorHAnsi"/>
          <w:sz w:val="18"/>
          <w:szCs w:val="18"/>
        </w:rPr>
      </w:pPr>
      <w:r w:rsidRPr="00520EF4">
        <w:rPr>
          <w:rFonts w:asciiTheme="majorHAnsi" w:hAnsiTheme="majorHAnsi" w:cstheme="majorHAnsi"/>
          <w:sz w:val="18"/>
          <w:szCs w:val="18"/>
        </w:rPr>
        <w:t>Un ries</w:t>
      </w:r>
      <w:r w:rsidR="00726764" w:rsidRPr="00520EF4">
        <w:rPr>
          <w:rFonts w:asciiTheme="majorHAnsi" w:hAnsiTheme="majorHAnsi" w:cstheme="majorHAnsi"/>
          <w:sz w:val="18"/>
          <w:szCs w:val="18"/>
        </w:rPr>
        <w:t>a</w:t>
      </w:r>
      <w:r w:rsidRPr="00520EF4">
        <w:rPr>
          <w:rFonts w:asciiTheme="majorHAnsi" w:hAnsiTheme="majorHAnsi" w:cstheme="majorHAnsi"/>
          <w:sz w:val="18"/>
          <w:szCs w:val="18"/>
        </w:rPr>
        <w:t>me costante</w:t>
      </w:r>
      <w:r w:rsidR="00726764" w:rsidRPr="00520EF4">
        <w:rPr>
          <w:rFonts w:asciiTheme="majorHAnsi" w:hAnsiTheme="majorHAnsi" w:cstheme="majorHAnsi"/>
          <w:sz w:val="18"/>
          <w:szCs w:val="18"/>
        </w:rPr>
        <w:t xml:space="preserve"> degli esiti delle misure adottate</w:t>
      </w:r>
    </w:p>
    <w:p w14:paraId="5AA6200E" w14:textId="5EBF38A1" w:rsidR="006C6A66" w:rsidRPr="00520EF4" w:rsidRDefault="009D7AC0" w:rsidP="007C57BE">
      <w:pPr>
        <w:pStyle w:val="Titolo1"/>
        <w:rPr>
          <w:rFonts w:asciiTheme="majorHAnsi" w:hAnsiTheme="majorHAnsi" w:cstheme="majorHAnsi"/>
          <w:color w:val="0000FF"/>
          <w:sz w:val="18"/>
          <w:szCs w:val="18"/>
        </w:rPr>
      </w:pPr>
      <w:bookmarkStart w:id="9" w:name="_Toc73609855"/>
      <w:r w:rsidRPr="00520EF4">
        <w:rPr>
          <w:rFonts w:asciiTheme="majorHAnsi" w:hAnsiTheme="majorHAnsi" w:cstheme="majorHAnsi"/>
          <w:color w:val="0000FF"/>
          <w:sz w:val="18"/>
          <w:szCs w:val="18"/>
        </w:rPr>
        <w:t>Supporto</w:t>
      </w:r>
      <w:bookmarkEnd w:id="9"/>
    </w:p>
    <w:p w14:paraId="17EBBFAA" w14:textId="77777777" w:rsidR="00D730A0" w:rsidRPr="00520EF4" w:rsidRDefault="00874160" w:rsidP="00945CBF">
      <w:pPr>
        <w:jc w:val="both"/>
        <w:rPr>
          <w:rFonts w:asciiTheme="majorHAnsi" w:hAnsiTheme="majorHAnsi" w:cstheme="majorHAnsi"/>
          <w:sz w:val="18"/>
          <w:szCs w:val="18"/>
        </w:rPr>
      </w:pPr>
      <w:r w:rsidRPr="00520EF4">
        <w:rPr>
          <w:rFonts w:asciiTheme="majorHAnsi" w:hAnsiTheme="majorHAnsi" w:cstheme="majorHAnsi"/>
          <w:sz w:val="18"/>
          <w:szCs w:val="18"/>
        </w:rPr>
        <w:t xml:space="preserve">L’organizzazione </w:t>
      </w:r>
      <w:r w:rsidR="00945CBF" w:rsidRPr="00520EF4">
        <w:rPr>
          <w:rFonts w:asciiTheme="majorHAnsi" w:hAnsiTheme="majorHAnsi" w:cstheme="majorHAnsi"/>
          <w:sz w:val="18"/>
          <w:szCs w:val="18"/>
        </w:rPr>
        <w:t>deve</w:t>
      </w:r>
      <w:r w:rsidRPr="00520EF4">
        <w:rPr>
          <w:rFonts w:asciiTheme="majorHAnsi" w:hAnsiTheme="majorHAnsi" w:cstheme="majorHAnsi"/>
          <w:sz w:val="18"/>
          <w:szCs w:val="18"/>
        </w:rPr>
        <w:t xml:space="preserve"> forni</w:t>
      </w:r>
      <w:r w:rsidR="00945CBF" w:rsidRPr="00520EF4">
        <w:rPr>
          <w:rFonts w:asciiTheme="majorHAnsi" w:hAnsiTheme="majorHAnsi" w:cstheme="majorHAnsi"/>
          <w:sz w:val="18"/>
          <w:szCs w:val="18"/>
        </w:rPr>
        <w:t>re</w:t>
      </w:r>
      <w:r w:rsidR="00D730A0" w:rsidRPr="00520EF4">
        <w:rPr>
          <w:rFonts w:asciiTheme="majorHAnsi" w:hAnsiTheme="majorHAnsi" w:cstheme="majorHAnsi"/>
          <w:sz w:val="18"/>
          <w:szCs w:val="18"/>
        </w:rPr>
        <w:t>:</w:t>
      </w:r>
    </w:p>
    <w:p w14:paraId="71824E58" w14:textId="5E6020EF" w:rsidR="008C40D5" w:rsidRPr="00520EF4" w:rsidRDefault="00874160" w:rsidP="00D730A0">
      <w:pPr>
        <w:pStyle w:val="Paragrafoelenco"/>
        <w:numPr>
          <w:ilvl w:val="0"/>
          <w:numId w:val="29"/>
        </w:numPr>
        <w:jc w:val="both"/>
        <w:rPr>
          <w:rFonts w:asciiTheme="majorHAnsi" w:hAnsiTheme="majorHAnsi" w:cstheme="majorHAnsi"/>
          <w:sz w:val="18"/>
          <w:szCs w:val="18"/>
        </w:rPr>
      </w:pPr>
      <w:r w:rsidRPr="00520EF4">
        <w:rPr>
          <w:rFonts w:asciiTheme="majorHAnsi" w:hAnsiTheme="majorHAnsi" w:cstheme="majorHAnsi"/>
          <w:sz w:val="18"/>
          <w:szCs w:val="18"/>
        </w:rPr>
        <w:t xml:space="preserve">le risorse (umane, organizzative e finanziarie) necessarie per la creazione, </w:t>
      </w:r>
      <w:r w:rsidR="00945CBF" w:rsidRPr="00520EF4">
        <w:rPr>
          <w:rFonts w:asciiTheme="majorHAnsi" w:hAnsiTheme="majorHAnsi" w:cstheme="majorHAnsi"/>
          <w:sz w:val="18"/>
          <w:szCs w:val="18"/>
        </w:rPr>
        <w:t>l</w:t>
      </w:r>
      <w:r w:rsidRPr="00520EF4">
        <w:rPr>
          <w:rFonts w:asciiTheme="majorHAnsi" w:hAnsiTheme="majorHAnsi" w:cstheme="majorHAnsi"/>
          <w:sz w:val="18"/>
          <w:szCs w:val="18"/>
        </w:rPr>
        <w:t>’implementazione, la manutenzione e il miglioramento continuo del sistema di gestione</w:t>
      </w:r>
      <w:r w:rsidR="008C40D5" w:rsidRPr="00520EF4">
        <w:rPr>
          <w:rFonts w:asciiTheme="majorHAnsi" w:hAnsiTheme="majorHAnsi" w:cstheme="majorHAnsi"/>
          <w:sz w:val="18"/>
          <w:szCs w:val="18"/>
        </w:rPr>
        <w:t>.</w:t>
      </w:r>
    </w:p>
    <w:p w14:paraId="28DC6A96" w14:textId="76564C1C" w:rsidR="00D730A0" w:rsidRPr="00520EF4" w:rsidRDefault="00591E6A" w:rsidP="00D730A0">
      <w:pPr>
        <w:pStyle w:val="Paragrafoelenco"/>
        <w:numPr>
          <w:ilvl w:val="0"/>
          <w:numId w:val="29"/>
        </w:numPr>
        <w:jc w:val="both"/>
        <w:rPr>
          <w:rFonts w:asciiTheme="majorHAnsi" w:hAnsiTheme="majorHAnsi" w:cstheme="majorHAnsi"/>
          <w:sz w:val="18"/>
          <w:szCs w:val="18"/>
        </w:rPr>
      </w:pPr>
      <w:r w:rsidRPr="00520EF4">
        <w:rPr>
          <w:rFonts w:asciiTheme="majorHAnsi" w:hAnsiTheme="majorHAnsi" w:cstheme="majorHAnsi"/>
          <w:sz w:val="18"/>
          <w:szCs w:val="18"/>
        </w:rPr>
        <w:t>le competenze necessarie delle persone che lavorano sotto il proprio controllo e che possono avere un’influenza sulle prestazioni del sistema di gestione anti-corruzione</w:t>
      </w:r>
    </w:p>
    <w:p w14:paraId="67B2D078" w14:textId="3FE9285C" w:rsidR="00347193" w:rsidRPr="00520EF4" w:rsidRDefault="00347193" w:rsidP="00D730A0">
      <w:pPr>
        <w:pStyle w:val="Paragrafoelenco"/>
        <w:numPr>
          <w:ilvl w:val="0"/>
          <w:numId w:val="29"/>
        </w:numPr>
        <w:jc w:val="both"/>
        <w:rPr>
          <w:rFonts w:asciiTheme="majorHAnsi" w:hAnsiTheme="majorHAnsi" w:cstheme="majorHAnsi"/>
          <w:sz w:val="18"/>
          <w:szCs w:val="18"/>
        </w:rPr>
      </w:pPr>
      <w:r w:rsidRPr="00520EF4">
        <w:rPr>
          <w:rFonts w:asciiTheme="majorHAnsi" w:hAnsiTheme="majorHAnsi" w:cstheme="majorHAnsi"/>
          <w:sz w:val="18"/>
          <w:szCs w:val="18"/>
        </w:rPr>
        <w:t>assicura</w:t>
      </w:r>
      <w:r w:rsidR="00064134" w:rsidRPr="00520EF4">
        <w:rPr>
          <w:rFonts w:asciiTheme="majorHAnsi" w:hAnsiTheme="majorHAnsi" w:cstheme="majorHAnsi"/>
          <w:sz w:val="18"/>
          <w:szCs w:val="18"/>
        </w:rPr>
        <w:t>zione</w:t>
      </w:r>
      <w:r w:rsidRPr="00520EF4">
        <w:rPr>
          <w:rFonts w:asciiTheme="majorHAnsi" w:hAnsiTheme="majorHAnsi" w:cstheme="majorHAnsi"/>
          <w:sz w:val="18"/>
          <w:szCs w:val="18"/>
        </w:rPr>
        <w:t xml:space="preserve"> che tali persone siano competenti sulla base di un’adeguata istruzione, formazione o esperienza</w:t>
      </w:r>
      <w:r w:rsidR="00D768B5" w:rsidRPr="00520EF4">
        <w:rPr>
          <w:rFonts w:asciiTheme="majorHAnsi" w:hAnsiTheme="majorHAnsi" w:cstheme="majorHAnsi"/>
          <w:sz w:val="18"/>
          <w:szCs w:val="18"/>
        </w:rPr>
        <w:t xml:space="preserve"> e, ove necessari</w:t>
      </w:r>
      <w:r w:rsidR="00E16AC6" w:rsidRPr="00520EF4">
        <w:rPr>
          <w:rFonts w:asciiTheme="majorHAnsi" w:hAnsiTheme="majorHAnsi" w:cstheme="majorHAnsi"/>
          <w:sz w:val="18"/>
          <w:szCs w:val="18"/>
        </w:rPr>
        <w:t>o, intraprendere azioni per acquisire e mantenere le competenze opportune, anche attraverso formazioni specifiche</w:t>
      </w:r>
      <w:r w:rsidR="00064134" w:rsidRPr="00520EF4">
        <w:rPr>
          <w:rFonts w:asciiTheme="majorHAnsi" w:hAnsiTheme="majorHAnsi" w:cstheme="majorHAnsi"/>
          <w:sz w:val="18"/>
          <w:szCs w:val="18"/>
        </w:rPr>
        <w:t>;</w:t>
      </w:r>
    </w:p>
    <w:p w14:paraId="6EBE2890" w14:textId="6822A689" w:rsidR="008E7C4F" w:rsidRPr="00520EF4" w:rsidRDefault="008E7C4F" w:rsidP="00D730A0">
      <w:pPr>
        <w:pStyle w:val="Paragrafoelenco"/>
        <w:numPr>
          <w:ilvl w:val="0"/>
          <w:numId w:val="29"/>
        </w:numPr>
        <w:jc w:val="both"/>
        <w:rPr>
          <w:rFonts w:asciiTheme="majorHAnsi" w:hAnsiTheme="majorHAnsi" w:cstheme="majorHAnsi"/>
          <w:sz w:val="18"/>
          <w:szCs w:val="18"/>
        </w:rPr>
      </w:pPr>
      <w:r w:rsidRPr="00520EF4">
        <w:rPr>
          <w:rFonts w:asciiTheme="majorHAnsi" w:hAnsiTheme="majorHAnsi" w:cstheme="majorHAnsi"/>
          <w:sz w:val="18"/>
          <w:szCs w:val="18"/>
        </w:rPr>
        <w:t xml:space="preserve">garanzia che le informazioni documentate </w:t>
      </w:r>
      <w:r w:rsidR="00942275" w:rsidRPr="00520EF4">
        <w:rPr>
          <w:rFonts w:asciiTheme="majorHAnsi" w:hAnsiTheme="majorHAnsi" w:cstheme="majorHAnsi"/>
          <w:sz w:val="18"/>
          <w:szCs w:val="18"/>
        </w:rPr>
        <w:t xml:space="preserve">ritenute opportune e necessarie ad attestare </w:t>
      </w:r>
      <w:r w:rsidR="00F9596F" w:rsidRPr="00520EF4">
        <w:rPr>
          <w:rFonts w:asciiTheme="majorHAnsi" w:hAnsiTheme="majorHAnsi" w:cstheme="majorHAnsi"/>
          <w:sz w:val="18"/>
          <w:szCs w:val="18"/>
        </w:rPr>
        <w:t>tali</w:t>
      </w:r>
      <w:r w:rsidR="00942275" w:rsidRPr="00520EF4">
        <w:rPr>
          <w:rFonts w:asciiTheme="majorHAnsi" w:hAnsiTheme="majorHAnsi" w:cstheme="majorHAnsi"/>
          <w:sz w:val="18"/>
          <w:szCs w:val="18"/>
        </w:rPr>
        <w:t xml:space="preserve"> competenze siano </w:t>
      </w:r>
      <w:r w:rsidR="00B5700D" w:rsidRPr="00520EF4">
        <w:rPr>
          <w:rFonts w:asciiTheme="majorHAnsi" w:hAnsiTheme="majorHAnsi" w:cstheme="majorHAnsi"/>
          <w:sz w:val="18"/>
          <w:szCs w:val="18"/>
        </w:rPr>
        <w:t xml:space="preserve">evidenti </w:t>
      </w:r>
      <w:r w:rsidR="00352BB6" w:rsidRPr="00520EF4">
        <w:rPr>
          <w:rFonts w:asciiTheme="majorHAnsi" w:hAnsiTheme="majorHAnsi" w:cstheme="majorHAnsi"/>
          <w:sz w:val="18"/>
          <w:szCs w:val="18"/>
        </w:rPr>
        <w:t xml:space="preserve">e </w:t>
      </w:r>
      <w:r w:rsidR="00F9596F" w:rsidRPr="00520EF4">
        <w:rPr>
          <w:rFonts w:asciiTheme="majorHAnsi" w:hAnsiTheme="majorHAnsi" w:cstheme="majorHAnsi"/>
          <w:sz w:val="18"/>
          <w:szCs w:val="18"/>
        </w:rPr>
        <w:t>mantenute.</w:t>
      </w:r>
    </w:p>
    <w:p w14:paraId="737F3CA4" w14:textId="73465D9B" w:rsidR="006C6A66" w:rsidRPr="00520EF4" w:rsidRDefault="006C6A66" w:rsidP="00D77961">
      <w:pPr>
        <w:rPr>
          <w:rFonts w:asciiTheme="majorHAnsi" w:hAnsiTheme="majorHAnsi" w:cstheme="majorHAnsi"/>
          <w:sz w:val="18"/>
          <w:szCs w:val="18"/>
        </w:rPr>
      </w:pPr>
    </w:p>
    <w:p w14:paraId="6D820827" w14:textId="7A0536CF" w:rsidR="006C6A66" w:rsidRPr="00520EF4" w:rsidRDefault="00F9596F" w:rsidP="00F9596F">
      <w:pPr>
        <w:pStyle w:val="Titolo1"/>
        <w:rPr>
          <w:rFonts w:asciiTheme="majorHAnsi" w:hAnsiTheme="majorHAnsi" w:cstheme="majorHAnsi"/>
          <w:color w:val="0000FF"/>
          <w:sz w:val="18"/>
          <w:szCs w:val="18"/>
        </w:rPr>
      </w:pPr>
      <w:bookmarkStart w:id="10" w:name="_Toc73609856"/>
      <w:r w:rsidRPr="00520EF4">
        <w:rPr>
          <w:rFonts w:asciiTheme="majorHAnsi" w:hAnsiTheme="majorHAnsi" w:cstheme="majorHAnsi"/>
          <w:color w:val="0000FF"/>
          <w:sz w:val="18"/>
          <w:szCs w:val="18"/>
        </w:rPr>
        <w:t xml:space="preserve">Gestione </w:t>
      </w:r>
      <w:r w:rsidR="00453F96" w:rsidRPr="00520EF4">
        <w:rPr>
          <w:rFonts w:asciiTheme="majorHAnsi" w:hAnsiTheme="majorHAnsi" w:cstheme="majorHAnsi"/>
          <w:color w:val="0000FF"/>
          <w:sz w:val="18"/>
          <w:szCs w:val="18"/>
        </w:rPr>
        <w:t>del personale</w:t>
      </w:r>
      <w:r w:rsidR="007E4D92" w:rsidRPr="00520EF4">
        <w:rPr>
          <w:rFonts w:asciiTheme="majorHAnsi" w:hAnsiTheme="majorHAnsi" w:cstheme="majorHAnsi"/>
          <w:color w:val="0000FF"/>
          <w:sz w:val="18"/>
          <w:szCs w:val="18"/>
        </w:rPr>
        <w:t xml:space="preserve"> </w:t>
      </w:r>
      <w:r w:rsidR="00196B30" w:rsidRPr="00520EF4">
        <w:rPr>
          <w:rFonts w:asciiTheme="majorHAnsi" w:hAnsiTheme="majorHAnsi" w:cstheme="majorHAnsi"/>
          <w:color w:val="0000FF"/>
          <w:sz w:val="18"/>
          <w:szCs w:val="18"/>
        </w:rPr>
        <w:t>-</w:t>
      </w:r>
      <w:r w:rsidR="007E4D92" w:rsidRPr="00520EF4">
        <w:rPr>
          <w:rFonts w:asciiTheme="majorHAnsi" w:hAnsiTheme="majorHAnsi" w:cstheme="majorHAnsi"/>
          <w:color w:val="0000FF"/>
          <w:sz w:val="18"/>
          <w:szCs w:val="18"/>
        </w:rPr>
        <w:t xml:space="preserve"> formazione informazione</w:t>
      </w:r>
      <w:r w:rsidR="00196B30" w:rsidRPr="00520EF4">
        <w:rPr>
          <w:rFonts w:asciiTheme="majorHAnsi" w:hAnsiTheme="majorHAnsi" w:cstheme="majorHAnsi"/>
          <w:color w:val="0000FF"/>
          <w:sz w:val="18"/>
          <w:szCs w:val="18"/>
        </w:rPr>
        <w:t>-</w:t>
      </w:r>
      <w:bookmarkEnd w:id="10"/>
    </w:p>
    <w:p w14:paraId="16037F79" w14:textId="463B4283" w:rsidR="00F9596F" w:rsidRPr="00520EF4" w:rsidRDefault="00F9596F" w:rsidP="0011418C">
      <w:pPr>
        <w:jc w:val="both"/>
        <w:rPr>
          <w:rFonts w:asciiTheme="majorHAnsi" w:hAnsiTheme="majorHAnsi" w:cstheme="majorHAnsi"/>
          <w:sz w:val="18"/>
          <w:szCs w:val="18"/>
        </w:rPr>
      </w:pPr>
      <w:r w:rsidRPr="00520EF4">
        <w:rPr>
          <w:rFonts w:asciiTheme="majorHAnsi" w:hAnsiTheme="majorHAnsi" w:cstheme="majorHAnsi"/>
          <w:sz w:val="18"/>
          <w:szCs w:val="18"/>
        </w:rPr>
        <w:t xml:space="preserve">L’organizzazione deve garantire una </w:t>
      </w:r>
      <w:r w:rsidR="00894665" w:rsidRPr="00520EF4">
        <w:rPr>
          <w:rFonts w:asciiTheme="majorHAnsi" w:hAnsiTheme="majorHAnsi" w:cstheme="majorHAnsi"/>
          <w:sz w:val="18"/>
          <w:szCs w:val="18"/>
        </w:rPr>
        <w:t>corretta</w:t>
      </w:r>
      <w:r w:rsidRPr="00520EF4">
        <w:rPr>
          <w:rFonts w:asciiTheme="majorHAnsi" w:hAnsiTheme="majorHAnsi" w:cstheme="majorHAnsi"/>
          <w:sz w:val="18"/>
          <w:szCs w:val="18"/>
        </w:rPr>
        <w:t xml:space="preserve"> politica di gestione del personale</w:t>
      </w:r>
      <w:r w:rsidR="00894665" w:rsidRPr="00520EF4">
        <w:rPr>
          <w:rFonts w:asciiTheme="majorHAnsi" w:hAnsiTheme="majorHAnsi" w:cstheme="majorHAnsi"/>
          <w:sz w:val="18"/>
          <w:szCs w:val="18"/>
        </w:rPr>
        <w:t xml:space="preserve">, garantendo </w:t>
      </w:r>
      <w:r w:rsidR="008213DE" w:rsidRPr="00520EF4">
        <w:rPr>
          <w:rFonts w:asciiTheme="majorHAnsi" w:hAnsiTheme="majorHAnsi" w:cstheme="majorHAnsi"/>
          <w:sz w:val="18"/>
          <w:szCs w:val="18"/>
        </w:rPr>
        <w:t xml:space="preserve">i </w:t>
      </w:r>
      <w:r w:rsidR="00894665" w:rsidRPr="00520EF4">
        <w:rPr>
          <w:rFonts w:asciiTheme="majorHAnsi" w:hAnsiTheme="majorHAnsi" w:cstheme="majorHAnsi"/>
          <w:sz w:val="18"/>
          <w:szCs w:val="18"/>
        </w:rPr>
        <w:t>dir</w:t>
      </w:r>
      <w:r w:rsidR="00DA3F0F" w:rsidRPr="00520EF4">
        <w:rPr>
          <w:rFonts w:asciiTheme="majorHAnsi" w:hAnsiTheme="majorHAnsi" w:cstheme="majorHAnsi"/>
          <w:sz w:val="18"/>
          <w:szCs w:val="18"/>
        </w:rPr>
        <w:t>i</w:t>
      </w:r>
      <w:r w:rsidR="00894665" w:rsidRPr="00520EF4">
        <w:rPr>
          <w:rFonts w:asciiTheme="majorHAnsi" w:hAnsiTheme="majorHAnsi" w:cstheme="majorHAnsi"/>
          <w:sz w:val="18"/>
          <w:szCs w:val="18"/>
        </w:rPr>
        <w:t>tti</w:t>
      </w:r>
      <w:r w:rsidR="00DA3F0F" w:rsidRPr="00520EF4">
        <w:rPr>
          <w:rFonts w:asciiTheme="majorHAnsi" w:hAnsiTheme="majorHAnsi" w:cstheme="majorHAnsi"/>
          <w:sz w:val="18"/>
          <w:szCs w:val="18"/>
        </w:rPr>
        <w:t>, la trasparenza nel processo di assunzione</w:t>
      </w:r>
      <w:r w:rsidR="00B9470C" w:rsidRPr="00520EF4">
        <w:rPr>
          <w:rFonts w:asciiTheme="majorHAnsi" w:hAnsiTheme="majorHAnsi" w:cstheme="majorHAnsi"/>
          <w:sz w:val="18"/>
          <w:szCs w:val="18"/>
        </w:rPr>
        <w:t>,</w:t>
      </w:r>
      <w:r w:rsidR="006647DA" w:rsidRPr="00520EF4">
        <w:rPr>
          <w:rFonts w:asciiTheme="majorHAnsi" w:hAnsiTheme="majorHAnsi" w:cstheme="majorHAnsi"/>
          <w:sz w:val="18"/>
          <w:szCs w:val="18"/>
        </w:rPr>
        <w:t xml:space="preserve"> basato su competenze e professionalità adeguate </w:t>
      </w:r>
      <w:r w:rsidR="00894665" w:rsidRPr="00520EF4">
        <w:rPr>
          <w:rFonts w:asciiTheme="majorHAnsi" w:hAnsiTheme="majorHAnsi" w:cstheme="majorHAnsi"/>
          <w:sz w:val="18"/>
          <w:szCs w:val="18"/>
        </w:rPr>
        <w:t xml:space="preserve">e </w:t>
      </w:r>
      <w:r w:rsidR="006647DA" w:rsidRPr="00520EF4">
        <w:rPr>
          <w:rFonts w:asciiTheme="majorHAnsi" w:hAnsiTheme="majorHAnsi" w:cstheme="majorHAnsi"/>
          <w:sz w:val="18"/>
          <w:szCs w:val="18"/>
        </w:rPr>
        <w:t xml:space="preserve">deve </w:t>
      </w:r>
      <w:r w:rsidR="00894665" w:rsidRPr="00520EF4">
        <w:rPr>
          <w:rFonts w:asciiTheme="majorHAnsi" w:hAnsiTheme="majorHAnsi" w:cstheme="majorHAnsi"/>
          <w:sz w:val="18"/>
          <w:szCs w:val="18"/>
        </w:rPr>
        <w:t>pre</w:t>
      </w:r>
      <w:r w:rsidR="00A416C6" w:rsidRPr="00520EF4">
        <w:rPr>
          <w:rFonts w:asciiTheme="majorHAnsi" w:hAnsiTheme="majorHAnsi" w:cstheme="majorHAnsi"/>
          <w:sz w:val="18"/>
          <w:szCs w:val="18"/>
        </w:rPr>
        <w:t>dispo</w:t>
      </w:r>
      <w:r w:rsidR="006647DA" w:rsidRPr="00520EF4">
        <w:rPr>
          <w:rFonts w:asciiTheme="majorHAnsi" w:hAnsiTheme="majorHAnsi" w:cstheme="majorHAnsi"/>
          <w:sz w:val="18"/>
          <w:szCs w:val="18"/>
        </w:rPr>
        <w:t>rre</w:t>
      </w:r>
      <w:r w:rsidR="00894665" w:rsidRPr="00520EF4">
        <w:rPr>
          <w:rFonts w:asciiTheme="majorHAnsi" w:hAnsiTheme="majorHAnsi" w:cstheme="majorHAnsi"/>
          <w:sz w:val="18"/>
          <w:szCs w:val="18"/>
        </w:rPr>
        <w:t xml:space="preserve"> </w:t>
      </w:r>
      <w:r w:rsidR="00A416C6" w:rsidRPr="00520EF4">
        <w:rPr>
          <w:rFonts w:asciiTheme="majorHAnsi" w:hAnsiTheme="majorHAnsi" w:cstheme="majorHAnsi"/>
          <w:sz w:val="18"/>
          <w:szCs w:val="18"/>
        </w:rPr>
        <w:t xml:space="preserve">una adeguata disciplina sanzionatoria a garanzia del rispetto </w:t>
      </w:r>
      <w:r w:rsidR="002D43E2" w:rsidRPr="00520EF4">
        <w:rPr>
          <w:rFonts w:asciiTheme="majorHAnsi" w:hAnsiTheme="majorHAnsi" w:cstheme="majorHAnsi"/>
          <w:sz w:val="18"/>
          <w:szCs w:val="18"/>
        </w:rPr>
        <w:t xml:space="preserve">dei </w:t>
      </w:r>
      <w:r w:rsidR="00894665" w:rsidRPr="00520EF4">
        <w:rPr>
          <w:rFonts w:asciiTheme="majorHAnsi" w:hAnsiTheme="majorHAnsi" w:cstheme="majorHAnsi"/>
          <w:sz w:val="18"/>
          <w:szCs w:val="18"/>
        </w:rPr>
        <w:t>doveri</w:t>
      </w:r>
      <w:r w:rsidR="002D43E2" w:rsidRPr="00520EF4">
        <w:rPr>
          <w:rFonts w:asciiTheme="majorHAnsi" w:hAnsiTheme="majorHAnsi" w:cstheme="majorHAnsi"/>
          <w:sz w:val="18"/>
          <w:szCs w:val="18"/>
        </w:rPr>
        <w:t xml:space="preserve"> e degli obblighi di ciascuno.</w:t>
      </w:r>
    </w:p>
    <w:p w14:paraId="37EA5FD6" w14:textId="27FC1A6A" w:rsidR="00594262" w:rsidRPr="00520EF4" w:rsidRDefault="00594262" w:rsidP="0011418C">
      <w:pPr>
        <w:jc w:val="both"/>
        <w:rPr>
          <w:rFonts w:asciiTheme="majorHAnsi" w:hAnsiTheme="majorHAnsi" w:cstheme="majorHAnsi"/>
          <w:sz w:val="18"/>
          <w:szCs w:val="18"/>
        </w:rPr>
      </w:pPr>
      <w:r w:rsidRPr="00520EF4">
        <w:rPr>
          <w:rFonts w:asciiTheme="majorHAnsi" w:hAnsiTheme="majorHAnsi" w:cstheme="majorHAnsi"/>
          <w:sz w:val="18"/>
          <w:szCs w:val="18"/>
        </w:rPr>
        <w:t>A</w:t>
      </w:r>
      <w:r w:rsidR="00DF2282" w:rsidRPr="00520EF4">
        <w:rPr>
          <w:rFonts w:asciiTheme="majorHAnsi" w:hAnsiTheme="majorHAnsi" w:cstheme="majorHAnsi"/>
          <w:sz w:val="18"/>
          <w:szCs w:val="18"/>
        </w:rPr>
        <w:t xml:space="preserve"> tutto il</w:t>
      </w:r>
      <w:r w:rsidRPr="00520EF4">
        <w:rPr>
          <w:rFonts w:asciiTheme="majorHAnsi" w:hAnsiTheme="majorHAnsi" w:cstheme="majorHAnsi"/>
          <w:sz w:val="18"/>
          <w:szCs w:val="18"/>
        </w:rPr>
        <w:t xml:space="preserve"> personale</w:t>
      </w:r>
      <w:r w:rsidR="00DF2282" w:rsidRPr="00520EF4">
        <w:rPr>
          <w:rFonts w:asciiTheme="majorHAnsi" w:hAnsiTheme="majorHAnsi" w:cstheme="majorHAnsi"/>
          <w:sz w:val="18"/>
          <w:szCs w:val="18"/>
        </w:rPr>
        <w:t xml:space="preserve"> ed in particolare al</w:t>
      </w:r>
      <w:r w:rsidRPr="00520EF4">
        <w:rPr>
          <w:rFonts w:asciiTheme="majorHAnsi" w:hAnsiTheme="majorHAnsi" w:cstheme="majorHAnsi"/>
          <w:sz w:val="18"/>
          <w:szCs w:val="18"/>
        </w:rPr>
        <w:t xml:space="preserve"> neo assunto deve essere fornita una adeguata formazione</w:t>
      </w:r>
      <w:r w:rsidR="00D86057" w:rsidRPr="00520EF4">
        <w:rPr>
          <w:rFonts w:asciiTheme="majorHAnsi" w:hAnsiTheme="majorHAnsi" w:cstheme="majorHAnsi"/>
          <w:sz w:val="18"/>
          <w:szCs w:val="18"/>
        </w:rPr>
        <w:t xml:space="preserve"> e distribuzione, (anche in formato elettronico) della documentazione aziendale, Politica, </w:t>
      </w:r>
      <w:r w:rsidR="0011418C">
        <w:rPr>
          <w:rFonts w:asciiTheme="majorHAnsi" w:hAnsiTheme="majorHAnsi" w:cstheme="majorHAnsi"/>
          <w:sz w:val="18"/>
          <w:szCs w:val="18"/>
        </w:rPr>
        <w:t>C</w:t>
      </w:r>
      <w:r w:rsidR="00D86057" w:rsidRPr="00520EF4">
        <w:rPr>
          <w:rFonts w:asciiTheme="majorHAnsi" w:hAnsiTheme="majorHAnsi" w:cstheme="majorHAnsi"/>
          <w:sz w:val="18"/>
          <w:szCs w:val="18"/>
        </w:rPr>
        <w:t>odice E</w:t>
      </w:r>
      <w:r w:rsidR="00B9470C" w:rsidRPr="00520EF4">
        <w:rPr>
          <w:rFonts w:asciiTheme="majorHAnsi" w:hAnsiTheme="majorHAnsi" w:cstheme="majorHAnsi"/>
          <w:sz w:val="18"/>
          <w:szCs w:val="18"/>
        </w:rPr>
        <w:t>t</w:t>
      </w:r>
      <w:r w:rsidR="00D86057" w:rsidRPr="00520EF4">
        <w:rPr>
          <w:rFonts w:asciiTheme="majorHAnsi" w:hAnsiTheme="majorHAnsi" w:cstheme="majorHAnsi"/>
          <w:sz w:val="18"/>
          <w:szCs w:val="18"/>
        </w:rPr>
        <w:t>ico</w:t>
      </w:r>
      <w:r w:rsidR="00B9470C" w:rsidRPr="00520EF4">
        <w:rPr>
          <w:rFonts w:asciiTheme="majorHAnsi" w:hAnsiTheme="majorHAnsi" w:cstheme="majorHAnsi"/>
          <w:sz w:val="18"/>
          <w:szCs w:val="18"/>
        </w:rPr>
        <w:t>, DVR Sicurezza e Ambiente</w:t>
      </w:r>
      <w:r w:rsidR="00B61311" w:rsidRPr="00520EF4">
        <w:rPr>
          <w:rFonts w:asciiTheme="majorHAnsi" w:hAnsiTheme="majorHAnsi" w:cstheme="majorHAnsi"/>
          <w:sz w:val="18"/>
          <w:szCs w:val="18"/>
        </w:rPr>
        <w:t>, informandolo della riservatezza c</w:t>
      </w:r>
      <w:r w:rsidR="00D54ECF" w:rsidRPr="00520EF4">
        <w:rPr>
          <w:rFonts w:asciiTheme="majorHAnsi" w:hAnsiTheme="majorHAnsi" w:cstheme="majorHAnsi"/>
          <w:sz w:val="18"/>
          <w:szCs w:val="18"/>
        </w:rPr>
        <w:t xml:space="preserve">on la quale </w:t>
      </w:r>
      <w:r w:rsidR="00B61311" w:rsidRPr="00520EF4">
        <w:rPr>
          <w:rFonts w:asciiTheme="majorHAnsi" w:hAnsiTheme="majorHAnsi" w:cstheme="majorHAnsi"/>
          <w:sz w:val="18"/>
          <w:szCs w:val="18"/>
        </w:rPr>
        <w:t>tale documentazione</w:t>
      </w:r>
      <w:r w:rsidR="00D86057" w:rsidRPr="00520EF4">
        <w:rPr>
          <w:rFonts w:asciiTheme="majorHAnsi" w:hAnsiTheme="majorHAnsi" w:cstheme="majorHAnsi"/>
          <w:sz w:val="18"/>
          <w:szCs w:val="18"/>
        </w:rPr>
        <w:t xml:space="preserve"> </w:t>
      </w:r>
      <w:r w:rsidR="00D54ECF" w:rsidRPr="00520EF4">
        <w:rPr>
          <w:rFonts w:asciiTheme="majorHAnsi" w:hAnsiTheme="majorHAnsi" w:cstheme="majorHAnsi"/>
          <w:sz w:val="18"/>
          <w:szCs w:val="18"/>
        </w:rPr>
        <w:t>deve essere trattata (divieto di divulgazione al di fuori dell’Organizzazione</w:t>
      </w:r>
      <w:r w:rsidR="00CE153F" w:rsidRPr="00520EF4">
        <w:rPr>
          <w:rFonts w:asciiTheme="majorHAnsi" w:hAnsiTheme="majorHAnsi" w:cstheme="majorHAnsi"/>
          <w:sz w:val="18"/>
          <w:szCs w:val="18"/>
        </w:rPr>
        <w:t>)</w:t>
      </w:r>
      <w:r w:rsidR="00D54ECF" w:rsidRPr="00520EF4">
        <w:rPr>
          <w:rFonts w:asciiTheme="majorHAnsi" w:hAnsiTheme="majorHAnsi" w:cstheme="majorHAnsi"/>
          <w:sz w:val="18"/>
          <w:szCs w:val="18"/>
        </w:rPr>
        <w:t>.</w:t>
      </w:r>
    </w:p>
    <w:p w14:paraId="57AA57B0" w14:textId="310EBA6C" w:rsidR="0095286A" w:rsidRPr="00520EF4" w:rsidRDefault="0095286A" w:rsidP="0011418C">
      <w:pPr>
        <w:jc w:val="both"/>
        <w:rPr>
          <w:rFonts w:asciiTheme="majorHAnsi" w:hAnsiTheme="majorHAnsi" w:cstheme="majorHAnsi"/>
          <w:sz w:val="18"/>
          <w:szCs w:val="18"/>
        </w:rPr>
      </w:pPr>
      <w:r w:rsidRPr="00520EF4">
        <w:rPr>
          <w:rFonts w:asciiTheme="majorHAnsi" w:hAnsiTheme="majorHAnsi" w:cstheme="majorHAnsi"/>
          <w:sz w:val="18"/>
          <w:szCs w:val="18"/>
        </w:rPr>
        <w:lastRenderedPageBreak/>
        <w:t xml:space="preserve">Il personale dovrà rilasciare adeguata documentazione di ricevuta della documentazione stessa, </w:t>
      </w:r>
      <w:r w:rsidR="00C77DE2" w:rsidRPr="00520EF4">
        <w:rPr>
          <w:rFonts w:asciiTheme="majorHAnsi" w:hAnsiTheme="majorHAnsi" w:cstheme="majorHAnsi"/>
          <w:sz w:val="18"/>
          <w:szCs w:val="18"/>
        </w:rPr>
        <w:t>(valid</w:t>
      </w:r>
      <w:r w:rsidR="00CE153F" w:rsidRPr="00520EF4">
        <w:rPr>
          <w:rFonts w:asciiTheme="majorHAnsi" w:hAnsiTheme="majorHAnsi" w:cstheme="majorHAnsi"/>
          <w:sz w:val="18"/>
          <w:szCs w:val="18"/>
        </w:rPr>
        <w:t>a</w:t>
      </w:r>
      <w:r w:rsidR="00DD5D7B" w:rsidRPr="00520EF4">
        <w:rPr>
          <w:rFonts w:asciiTheme="majorHAnsi" w:hAnsiTheme="majorHAnsi" w:cstheme="majorHAnsi"/>
          <w:sz w:val="18"/>
          <w:szCs w:val="18"/>
        </w:rPr>
        <w:t xml:space="preserve"> </w:t>
      </w:r>
      <w:r w:rsidRPr="00520EF4">
        <w:rPr>
          <w:rFonts w:asciiTheme="majorHAnsi" w:hAnsiTheme="majorHAnsi" w:cstheme="majorHAnsi"/>
          <w:sz w:val="18"/>
          <w:szCs w:val="18"/>
        </w:rPr>
        <w:t>anche i</w:t>
      </w:r>
      <w:r w:rsidR="00DD5D7B" w:rsidRPr="00520EF4">
        <w:rPr>
          <w:rFonts w:asciiTheme="majorHAnsi" w:hAnsiTheme="majorHAnsi" w:cstheme="majorHAnsi"/>
          <w:sz w:val="18"/>
          <w:szCs w:val="18"/>
        </w:rPr>
        <w:t>l</w:t>
      </w:r>
      <w:r w:rsidRPr="00520EF4">
        <w:rPr>
          <w:rFonts w:asciiTheme="majorHAnsi" w:hAnsiTheme="majorHAnsi" w:cstheme="majorHAnsi"/>
          <w:sz w:val="18"/>
          <w:szCs w:val="18"/>
        </w:rPr>
        <w:t xml:space="preserve"> formato elettronico</w:t>
      </w:r>
      <w:r w:rsidR="00DD5D7B" w:rsidRPr="00520EF4">
        <w:rPr>
          <w:rFonts w:asciiTheme="majorHAnsi" w:hAnsiTheme="majorHAnsi" w:cstheme="majorHAnsi"/>
          <w:sz w:val="18"/>
          <w:szCs w:val="18"/>
        </w:rPr>
        <w:t>)</w:t>
      </w:r>
      <w:r w:rsidR="00F623B7" w:rsidRPr="00520EF4">
        <w:rPr>
          <w:rFonts w:asciiTheme="majorHAnsi" w:hAnsiTheme="majorHAnsi" w:cstheme="majorHAnsi"/>
          <w:sz w:val="18"/>
          <w:szCs w:val="18"/>
        </w:rPr>
        <w:t>.</w:t>
      </w:r>
    </w:p>
    <w:p w14:paraId="46AC645F" w14:textId="76414661" w:rsidR="00BB33B7" w:rsidRPr="00520EF4" w:rsidRDefault="00BB33B7" w:rsidP="0011418C">
      <w:pPr>
        <w:pStyle w:val="Default"/>
        <w:jc w:val="both"/>
        <w:rPr>
          <w:rFonts w:asciiTheme="majorHAnsi" w:hAnsiTheme="majorHAnsi" w:cstheme="majorHAnsi"/>
          <w:color w:val="auto"/>
          <w:sz w:val="18"/>
          <w:szCs w:val="18"/>
        </w:rPr>
      </w:pPr>
      <w:r w:rsidRPr="00520EF4">
        <w:rPr>
          <w:rFonts w:asciiTheme="majorHAnsi" w:hAnsiTheme="majorHAnsi" w:cstheme="majorHAnsi"/>
          <w:color w:val="auto"/>
          <w:sz w:val="18"/>
          <w:szCs w:val="18"/>
        </w:rPr>
        <w:t>Le attività di consapevolezza e formazione al personale sono fornite su base regolare e ad intervalli pianificati a seconda dei ruoli, dei rischi</w:t>
      </w:r>
      <w:r w:rsidR="0078616F" w:rsidRPr="00520EF4">
        <w:rPr>
          <w:rFonts w:asciiTheme="majorHAnsi" w:hAnsiTheme="majorHAnsi" w:cstheme="majorHAnsi"/>
          <w:color w:val="auto"/>
          <w:sz w:val="18"/>
          <w:szCs w:val="18"/>
        </w:rPr>
        <w:t>,</w:t>
      </w:r>
      <w:r w:rsidRPr="00520EF4">
        <w:rPr>
          <w:rFonts w:asciiTheme="majorHAnsi" w:hAnsiTheme="majorHAnsi" w:cstheme="majorHAnsi"/>
          <w:color w:val="auto"/>
          <w:sz w:val="18"/>
          <w:szCs w:val="18"/>
        </w:rPr>
        <w:t xml:space="preserve"> </w:t>
      </w:r>
      <w:r w:rsidR="0078616F" w:rsidRPr="00520EF4">
        <w:rPr>
          <w:rFonts w:asciiTheme="majorHAnsi" w:hAnsiTheme="majorHAnsi" w:cstheme="majorHAnsi"/>
          <w:color w:val="auto"/>
          <w:sz w:val="18"/>
          <w:szCs w:val="18"/>
        </w:rPr>
        <w:t>individuati nel SGI (tutti),</w:t>
      </w:r>
      <w:r w:rsidRPr="00520EF4">
        <w:rPr>
          <w:rFonts w:asciiTheme="majorHAnsi" w:hAnsiTheme="majorHAnsi" w:cstheme="majorHAnsi"/>
          <w:color w:val="auto"/>
          <w:sz w:val="18"/>
          <w:szCs w:val="18"/>
        </w:rPr>
        <w:t xml:space="preserve"> a cui sono esposti e di tutte le circostanze ragionevolmente prevedibili. </w:t>
      </w:r>
    </w:p>
    <w:p w14:paraId="5E93731E" w14:textId="77777777" w:rsidR="00BB33B7" w:rsidRPr="00520EF4" w:rsidRDefault="00BB33B7" w:rsidP="0011418C">
      <w:pPr>
        <w:pStyle w:val="Default"/>
        <w:jc w:val="both"/>
        <w:rPr>
          <w:rFonts w:asciiTheme="majorHAnsi" w:hAnsiTheme="majorHAnsi" w:cstheme="majorHAnsi"/>
          <w:color w:val="auto"/>
          <w:sz w:val="18"/>
          <w:szCs w:val="18"/>
        </w:rPr>
      </w:pPr>
      <w:r w:rsidRPr="00520EF4">
        <w:rPr>
          <w:rFonts w:asciiTheme="majorHAnsi" w:hAnsiTheme="majorHAnsi" w:cstheme="majorHAnsi"/>
          <w:color w:val="auto"/>
          <w:sz w:val="18"/>
          <w:szCs w:val="18"/>
        </w:rPr>
        <w:t xml:space="preserve">I programmi di consapevolezza e formazione devono essere periodicamente aggiornati, se necessario, per riflettere eventuali aggiornamenti pertinenti. </w:t>
      </w:r>
    </w:p>
    <w:p w14:paraId="225486D0" w14:textId="38AC9E3F" w:rsidR="00BB33B7" w:rsidRPr="00520EF4" w:rsidRDefault="00BB33B7" w:rsidP="0011418C">
      <w:pPr>
        <w:jc w:val="both"/>
        <w:rPr>
          <w:rFonts w:asciiTheme="majorHAnsi" w:hAnsiTheme="majorHAnsi" w:cstheme="majorHAnsi"/>
          <w:sz w:val="18"/>
          <w:szCs w:val="18"/>
        </w:rPr>
      </w:pPr>
      <w:r w:rsidRPr="00520EF4">
        <w:rPr>
          <w:rFonts w:asciiTheme="majorHAnsi" w:hAnsiTheme="majorHAnsi" w:cstheme="majorHAnsi"/>
          <w:sz w:val="18"/>
          <w:szCs w:val="18"/>
        </w:rPr>
        <w:t>Tenendo conto dei rischi</w:t>
      </w:r>
      <w:r w:rsidR="003A0199" w:rsidRPr="00520EF4">
        <w:rPr>
          <w:rFonts w:asciiTheme="majorHAnsi" w:hAnsiTheme="majorHAnsi" w:cstheme="majorHAnsi"/>
          <w:sz w:val="18"/>
          <w:szCs w:val="18"/>
        </w:rPr>
        <w:t xml:space="preserve"> </w:t>
      </w:r>
      <w:r w:rsidR="006E665A" w:rsidRPr="00520EF4">
        <w:rPr>
          <w:rFonts w:asciiTheme="majorHAnsi" w:hAnsiTheme="majorHAnsi" w:cstheme="majorHAnsi"/>
          <w:sz w:val="18"/>
          <w:szCs w:val="18"/>
        </w:rPr>
        <w:t>[</w:t>
      </w:r>
      <w:r w:rsidR="003A0199" w:rsidRPr="00520EF4">
        <w:rPr>
          <w:rFonts w:asciiTheme="majorHAnsi" w:hAnsiTheme="majorHAnsi" w:cstheme="majorHAnsi"/>
          <w:sz w:val="18"/>
          <w:szCs w:val="18"/>
        </w:rPr>
        <w:t>individuati nel SGI (tutti)</w:t>
      </w:r>
      <w:r w:rsidR="006E665A" w:rsidRPr="00520EF4">
        <w:rPr>
          <w:rFonts w:asciiTheme="majorHAnsi" w:hAnsiTheme="majorHAnsi" w:cstheme="majorHAnsi"/>
          <w:sz w:val="18"/>
          <w:szCs w:val="18"/>
        </w:rPr>
        <w:t>]</w:t>
      </w:r>
      <w:r w:rsidR="00671B50" w:rsidRPr="00520EF4">
        <w:rPr>
          <w:rFonts w:asciiTheme="majorHAnsi" w:hAnsiTheme="majorHAnsi" w:cstheme="majorHAnsi"/>
          <w:sz w:val="18"/>
          <w:szCs w:val="18"/>
        </w:rPr>
        <w:t xml:space="preserve"> ed in riferimento a questa procedura</w:t>
      </w:r>
      <w:r w:rsidR="006E665A" w:rsidRPr="00520EF4">
        <w:rPr>
          <w:rFonts w:asciiTheme="majorHAnsi" w:hAnsiTheme="majorHAnsi" w:cstheme="majorHAnsi"/>
          <w:sz w:val="18"/>
          <w:szCs w:val="18"/>
        </w:rPr>
        <w:t>,</w:t>
      </w:r>
      <w:r w:rsidR="00671B50" w:rsidRPr="00520EF4">
        <w:rPr>
          <w:rFonts w:asciiTheme="majorHAnsi" w:hAnsiTheme="majorHAnsi" w:cstheme="majorHAnsi"/>
          <w:sz w:val="18"/>
          <w:szCs w:val="18"/>
        </w:rPr>
        <w:t xml:space="preserve"> in particolare</w:t>
      </w:r>
      <w:r w:rsidR="00A74181" w:rsidRPr="00520EF4">
        <w:rPr>
          <w:rFonts w:asciiTheme="majorHAnsi" w:hAnsiTheme="majorHAnsi" w:cstheme="majorHAnsi"/>
          <w:sz w:val="18"/>
          <w:szCs w:val="18"/>
        </w:rPr>
        <w:t>,</w:t>
      </w:r>
      <w:r w:rsidR="00671B50" w:rsidRPr="00520EF4">
        <w:rPr>
          <w:rFonts w:asciiTheme="majorHAnsi" w:hAnsiTheme="majorHAnsi" w:cstheme="majorHAnsi"/>
          <w:sz w:val="18"/>
          <w:szCs w:val="18"/>
        </w:rPr>
        <w:t xml:space="preserve"> ai rischi di</w:t>
      </w:r>
      <w:r w:rsidRPr="00520EF4">
        <w:rPr>
          <w:rFonts w:asciiTheme="majorHAnsi" w:hAnsiTheme="majorHAnsi" w:cstheme="majorHAnsi"/>
          <w:sz w:val="18"/>
          <w:szCs w:val="18"/>
        </w:rPr>
        <w:t xml:space="preserve"> corruzione individuati, l’organizzazione attua anche delle procedure di sensibilizzazione anticorruzione ed attività formative </w:t>
      </w:r>
      <w:r w:rsidR="00510031" w:rsidRPr="00520EF4">
        <w:rPr>
          <w:rFonts w:asciiTheme="majorHAnsi" w:hAnsiTheme="majorHAnsi" w:cstheme="majorHAnsi"/>
          <w:sz w:val="18"/>
          <w:szCs w:val="18"/>
        </w:rPr>
        <w:t>conseguenti ed adeguate al livello di rischio</w:t>
      </w:r>
      <w:r w:rsidRPr="00520EF4">
        <w:rPr>
          <w:rFonts w:asciiTheme="majorHAnsi" w:hAnsiTheme="majorHAnsi" w:cstheme="majorHAnsi"/>
          <w:sz w:val="18"/>
          <w:szCs w:val="18"/>
        </w:rPr>
        <w:t>.</w:t>
      </w:r>
    </w:p>
    <w:p w14:paraId="6CAD656F" w14:textId="1DD56F07" w:rsidR="00F623B7" w:rsidRPr="00520EF4" w:rsidRDefault="00F623B7" w:rsidP="0011418C">
      <w:pPr>
        <w:jc w:val="both"/>
        <w:rPr>
          <w:rFonts w:asciiTheme="majorHAnsi" w:hAnsiTheme="majorHAnsi" w:cstheme="majorHAnsi"/>
          <w:sz w:val="18"/>
          <w:szCs w:val="18"/>
        </w:rPr>
      </w:pPr>
      <w:r w:rsidRPr="00520EF4">
        <w:rPr>
          <w:rFonts w:asciiTheme="majorHAnsi" w:hAnsiTheme="majorHAnsi" w:cstheme="majorHAnsi"/>
          <w:sz w:val="18"/>
          <w:szCs w:val="18"/>
        </w:rPr>
        <w:t xml:space="preserve">Il personale va </w:t>
      </w:r>
      <w:r w:rsidR="00F2521E" w:rsidRPr="00520EF4">
        <w:rPr>
          <w:rFonts w:asciiTheme="majorHAnsi" w:hAnsiTheme="majorHAnsi" w:cstheme="majorHAnsi"/>
          <w:sz w:val="18"/>
          <w:szCs w:val="18"/>
        </w:rPr>
        <w:t>salvaguardato</w:t>
      </w:r>
      <w:r w:rsidRPr="00520EF4">
        <w:rPr>
          <w:rFonts w:asciiTheme="majorHAnsi" w:hAnsiTheme="majorHAnsi" w:cstheme="majorHAnsi"/>
          <w:sz w:val="18"/>
          <w:szCs w:val="18"/>
        </w:rPr>
        <w:t xml:space="preserve"> da azioni discriminatori di </w:t>
      </w:r>
      <w:r w:rsidR="00DA7D5B" w:rsidRPr="00520EF4">
        <w:rPr>
          <w:rFonts w:asciiTheme="majorHAnsi" w:hAnsiTheme="majorHAnsi" w:cstheme="majorHAnsi"/>
          <w:sz w:val="18"/>
          <w:szCs w:val="18"/>
        </w:rPr>
        <w:t>genere, origine etnica, credo (opinioni, fede, religione), orientamento sessuale, età,</w:t>
      </w:r>
      <w:r w:rsidR="008F26B4" w:rsidRPr="00520EF4">
        <w:rPr>
          <w:rFonts w:asciiTheme="majorHAnsi" w:hAnsiTheme="majorHAnsi" w:cstheme="majorHAnsi"/>
          <w:sz w:val="18"/>
          <w:szCs w:val="18"/>
        </w:rPr>
        <w:t xml:space="preserve"> </w:t>
      </w:r>
      <w:r w:rsidR="00DA7D5B" w:rsidRPr="00520EF4">
        <w:rPr>
          <w:rFonts w:asciiTheme="majorHAnsi" w:hAnsiTheme="majorHAnsi" w:cstheme="majorHAnsi"/>
          <w:sz w:val="18"/>
          <w:szCs w:val="18"/>
        </w:rPr>
        <w:t>disabilità fisica o psichica.</w:t>
      </w:r>
    </w:p>
    <w:p w14:paraId="768137FC" w14:textId="77777777" w:rsidR="0025008C" w:rsidRPr="00520EF4" w:rsidRDefault="00F2521E" w:rsidP="0011418C">
      <w:pPr>
        <w:jc w:val="both"/>
        <w:rPr>
          <w:rFonts w:asciiTheme="majorHAnsi" w:hAnsiTheme="majorHAnsi" w:cstheme="majorHAnsi"/>
          <w:sz w:val="18"/>
          <w:szCs w:val="18"/>
        </w:rPr>
      </w:pPr>
      <w:r w:rsidRPr="00520EF4">
        <w:rPr>
          <w:rFonts w:asciiTheme="majorHAnsi" w:hAnsiTheme="majorHAnsi" w:cstheme="majorHAnsi"/>
          <w:sz w:val="18"/>
          <w:szCs w:val="18"/>
        </w:rPr>
        <w:t xml:space="preserve">Al personale va garantito l’anonimato quando </w:t>
      </w:r>
      <w:r w:rsidR="00EC44CC" w:rsidRPr="00520EF4">
        <w:rPr>
          <w:rFonts w:asciiTheme="majorHAnsi" w:hAnsiTheme="majorHAnsi" w:cstheme="majorHAnsi"/>
          <w:sz w:val="18"/>
          <w:szCs w:val="18"/>
        </w:rPr>
        <w:t>manifesta legittime preoccupazioni o effettuato segnalazioni in buona fede, o sulla base di una convinzione ragionevole</w:t>
      </w:r>
      <w:r w:rsidR="0025008C" w:rsidRPr="00520EF4">
        <w:rPr>
          <w:rFonts w:asciiTheme="majorHAnsi" w:hAnsiTheme="majorHAnsi" w:cstheme="majorHAnsi"/>
          <w:sz w:val="18"/>
          <w:szCs w:val="18"/>
        </w:rPr>
        <w:t>:</w:t>
      </w:r>
    </w:p>
    <w:p w14:paraId="1C34DDAD" w14:textId="7F800219" w:rsidR="0025008C" w:rsidRPr="00520EF4" w:rsidRDefault="00775125" w:rsidP="0011418C">
      <w:pPr>
        <w:pStyle w:val="Paragrafoelenco"/>
        <w:numPr>
          <w:ilvl w:val="0"/>
          <w:numId w:val="31"/>
        </w:numPr>
        <w:jc w:val="both"/>
        <w:rPr>
          <w:rFonts w:asciiTheme="majorHAnsi" w:hAnsiTheme="majorHAnsi" w:cstheme="majorHAnsi"/>
          <w:sz w:val="18"/>
          <w:szCs w:val="18"/>
        </w:rPr>
      </w:pPr>
      <w:r w:rsidRPr="00520EF4">
        <w:rPr>
          <w:rFonts w:asciiTheme="majorHAnsi" w:hAnsiTheme="majorHAnsi" w:cstheme="majorHAnsi"/>
          <w:sz w:val="18"/>
          <w:szCs w:val="18"/>
        </w:rPr>
        <w:t>di un atto discriminatorio</w:t>
      </w:r>
      <w:r w:rsidR="000C7A47" w:rsidRPr="00520EF4">
        <w:rPr>
          <w:rFonts w:asciiTheme="majorHAnsi" w:hAnsiTheme="majorHAnsi" w:cstheme="majorHAnsi"/>
          <w:sz w:val="18"/>
          <w:szCs w:val="18"/>
        </w:rPr>
        <w:t>;</w:t>
      </w:r>
      <w:r w:rsidRPr="00520EF4">
        <w:rPr>
          <w:rFonts w:asciiTheme="majorHAnsi" w:hAnsiTheme="majorHAnsi" w:cstheme="majorHAnsi"/>
          <w:sz w:val="18"/>
          <w:szCs w:val="18"/>
        </w:rPr>
        <w:t xml:space="preserve"> </w:t>
      </w:r>
    </w:p>
    <w:p w14:paraId="610D8BD8" w14:textId="7DB0FE2A" w:rsidR="00BF320F" w:rsidRPr="00520EF4" w:rsidRDefault="003662BF" w:rsidP="0011418C">
      <w:pPr>
        <w:pStyle w:val="Paragrafoelenco"/>
        <w:numPr>
          <w:ilvl w:val="0"/>
          <w:numId w:val="31"/>
        </w:numPr>
        <w:jc w:val="both"/>
        <w:rPr>
          <w:rFonts w:asciiTheme="majorHAnsi" w:hAnsiTheme="majorHAnsi" w:cstheme="majorHAnsi"/>
          <w:sz w:val="18"/>
          <w:szCs w:val="18"/>
        </w:rPr>
      </w:pPr>
      <w:r w:rsidRPr="00520EF4">
        <w:rPr>
          <w:rFonts w:asciiTheme="majorHAnsi" w:hAnsiTheme="majorHAnsi" w:cstheme="majorHAnsi"/>
          <w:sz w:val="18"/>
          <w:szCs w:val="18"/>
        </w:rPr>
        <w:t>di comportamenti che mettano a rischio la sua e altrui sicurezza</w:t>
      </w:r>
      <w:r w:rsidR="000C7A47" w:rsidRPr="00520EF4">
        <w:rPr>
          <w:rFonts w:asciiTheme="majorHAnsi" w:hAnsiTheme="majorHAnsi" w:cstheme="majorHAnsi"/>
          <w:sz w:val="18"/>
          <w:szCs w:val="18"/>
        </w:rPr>
        <w:t>;</w:t>
      </w:r>
    </w:p>
    <w:p w14:paraId="19144381" w14:textId="6532B579" w:rsidR="00BF320F" w:rsidRPr="00520EF4" w:rsidRDefault="002D521A" w:rsidP="0011418C">
      <w:pPr>
        <w:pStyle w:val="Paragrafoelenco"/>
        <w:numPr>
          <w:ilvl w:val="0"/>
          <w:numId w:val="31"/>
        </w:numPr>
        <w:jc w:val="both"/>
        <w:rPr>
          <w:rFonts w:asciiTheme="majorHAnsi" w:hAnsiTheme="majorHAnsi" w:cstheme="majorHAnsi"/>
          <w:sz w:val="18"/>
          <w:szCs w:val="18"/>
        </w:rPr>
      </w:pPr>
      <w:r w:rsidRPr="00520EF4">
        <w:rPr>
          <w:rFonts w:asciiTheme="majorHAnsi" w:hAnsiTheme="majorHAnsi" w:cstheme="majorHAnsi"/>
          <w:sz w:val="18"/>
          <w:szCs w:val="18"/>
        </w:rPr>
        <w:t>di comportamenti l</w:t>
      </w:r>
      <w:r w:rsidR="0025008C" w:rsidRPr="00520EF4">
        <w:rPr>
          <w:rFonts w:asciiTheme="majorHAnsi" w:hAnsiTheme="majorHAnsi" w:cstheme="majorHAnsi"/>
          <w:sz w:val="18"/>
          <w:szCs w:val="18"/>
        </w:rPr>
        <w:t>e</w:t>
      </w:r>
      <w:r w:rsidRPr="00520EF4">
        <w:rPr>
          <w:rFonts w:asciiTheme="majorHAnsi" w:hAnsiTheme="majorHAnsi" w:cstheme="majorHAnsi"/>
          <w:sz w:val="18"/>
          <w:szCs w:val="18"/>
        </w:rPr>
        <w:t>sivi della protezione ambientale</w:t>
      </w:r>
      <w:r w:rsidR="000C7A47" w:rsidRPr="00520EF4">
        <w:rPr>
          <w:rFonts w:asciiTheme="majorHAnsi" w:hAnsiTheme="majorHAnsi" w:cstheme="majorHAnsi"/>
          <w:sz w:val="18"/>
          <w:szCs w:val="18"/>
        </w:rPr>
        <w:t>;</w:t>
      </w:r>
    </w:p>
    <w:p w14:paraId="5AD937F0" w14:textId="3B467951" w:rsidR="00BF320F" w:rsidRPr="00520EF4" w:rsidRDefault="00BF320F" w:rsidP="0011418C">
      <w:pPr>
        <w:pStyle w:val="Paragrafoelenco"/>
        <w:numPr>
          <w:ilvl w:val="0"/>
          <w:numId w:val="31"/>
        </w:numPr>
        <w:jc w:val="both"/>
        <w:rPr>
          <w:rFonts w:asciiTheme="majorHAnsi" w:hAnsiTheme="majorHAnsi" w:cstheme="majorHAnsi"/>
          <w:sz w:val="18"/>
          <w:szCs w:val="18"/>
        </w:rPr>
      </w:pPr>
      <w:r w:rsidRPr="00520EF4">
        <w:rPr>
          <w:rFonts w:asciiTheme="majorHAnsi" w:hAnsiTheme="majorHAnsi" w:cstheme="majorHAnsi"/>
          <w:sz w:val="18"/>
          <w:szCs w:val="18"/>
        </w:rPr>
        <w:t xml:space="preserve">di comportamenti contrari alla politica, al codice Etico o delle norme </w:t>
      </w:r>
      <w:r w:rsidR="000C7A47" w:rsidRPr="00520EF4">
        <w:rPr>
          <w:rFonts w:asciiTheme="majorHAnsi" w:hAnsiTheme="majorHAnsi" w:cstheme="majorHAnsi"/>
          <w:sz w:val="18"/>
          <w:szCs w:val="18"/>
        </w:rPr>
        <w:t>attuative del SGI;</w:t>
      </w:r>
    </w:p>
    <w:p w14:paraId="20111F89" w14:textId="74076860" w:rsidR="00F2521E" w:rsidRPr="00520EF4" w:rsidRDefault="00EC44CC" w:rsidP="0011418C">
      <w:pPr>
        <w:pStyle w:val="Paragrafoelenco"/>
        <w:numPr>
          <w:ilvl w:val="0"/>
          <w:numId w:val="31"/>
        </w:numPr>
        <w:jc w:val="both"/>
        <w:rPr>
          <w:rFonts w:asciiTheme="majorHAnsi" w:hAnsiTheme="majorHAnsi" w:cstheme="majorHAnsi"/>
          <w:sz w:val="18"/>
          <w:szCs w:val="18"/>
        </w:rPr>
      </w:pPr>
      <w:r w:rsidRPr="00520EF4">
        <w:rPr>
          <w:rFonts w:asciiTheme="majorHAnsi" w:hAnsiTheme="majorHAnsi" w:cstheme="majorHAnsi"/>
          <w:sz w:val="18"/>
          <w:szCs w:val="18"/>
        </w:rPr>
        <w:t xml:space="preserve">di un tentato atto corruttivo o violazione della Politica </w:t>
      </w:r>
      <w:r w:rsidR="00D645F5" w:rsidRPr="00520EF4">
        <w:rPr>
          <w:rFonts w:asciiTheme="majorHAnsi" w:hAnsiTheme="majorHAnsi" w:cstheme="majorHAnsi"/>
          <w:sz w:val="18"/>
          <w:szCs w:val="18"/>
        </w:rPr>
        <w:t>anticorruzione</w:t>
      </w:r>
      <w:r w:rsidRPr="00520EF4">
        <w:rPr>
          <w:rFonts w:asciiTheme="majorHAnsi" w:hAnsiTheme="majorHAnsi" w:cstheme="majorHAnsi"/>
          <w:sz w:val="18"/>
          <w:szCs w:val="18"/>
        </w:rPr>
        <w:t xml:space="preserve"> o del sistema di gestione </w:t>
      </w:r>
      <w:r w:rsidR="00ED17A8" w:rsidRPr="00520EF4">
        <w:rPr>
          <w:rFonts w:asciiTheme="majorHAnsi" w:hAnsiTheme="majorHAnsi" w:cstheme="majorHAnsi"/>
          <w:sz w:val="18"/>
          <w:szCs w:val="18"/>
        </w:rPr>
        <w:t>anticorruzione</w:t>
      </w:r>
      <w:r w:rsidRPr="00520EF4">
        <w:rPr>
          <w:rFonts w:asciiTheme="majorHAnsi" w:hAnsiTheme="majorHAnsi" w:cstheme="majorHAnsi"/>
          <w:sz w:val="18"/>
          <w:szCs w:val="18"/>
        </w:rPr>
        <w:t xml:space="preserve"> (a meno che l’individuo abbia egli stesso partecipato alla reale o sospetta violazione).</w:t>
      </w:r>
    </w:p>
    <w:p w14:paraId="74F84C7B" w14:textId="0D8E1C38" w:rsidR="00C902A9" w:rsidRPr="00520EF4" w:rsidRDefault="00307AB7" w:rsidP="0011418C">
      <w:pPr>
        <w:jc w:val="both"/>
        <w:rPr>
          <w:rFonts w:asciiTheme="majorHAnsi" w:hAnsiTheme="majorHAnsi" w:cstheme="majorHAnsi"/>
          <w:sz w:val="18"/>
          <w:szCs w:val="18"/>
        </w:rPr>
      </w:pPr>
      <w:r w:rsidRPr="00520EF4">
        <w:rPr>
          <w:rFonts w:asciiTheme="majorHAnsi" w:hAnsiTheme="majorHAnsi" w:cstheme="majorHAnsi"/>
          <w:sz w:val="18"/>
          <w:szCs w:val="18"/>
        </w:rPr>
        <w:t xml:space="preserve">L’anonimato decade </w:t>
      </w:r>
      <w:r w:rsidR="00762969" w:rsidRPr="00520EF4">
        <w:rPr>
          <w:rFonts w:asciiTheme="majorHAnsi" w:hAnsiTheme="majorHAnsi" w:cstheme="majorHAnsi"/>
          <w:sz w:val="18"/>
          <w:szCs w:val="18"/>
        </w:rPr>
        <w:t>nel caso in cui sia a</w:t>
      </w:r>
      <w:r w:rsidR="00762969" w:rsidRPr="00520EF4">
        <w:rPr>
          <w:rFonts w:asciiTheme="majorHAnsi" w:hAnsiTheme="majorHAnsi" w:cstheme="majorHAnsi"/>
          <w:color w:val="000000"/>
          <w:sz w:val="18"/>
          <w:szCs w:val="18"/>
        </w:rPr>
        <w:t xml:space="preserve">cclarato che </w:t>
      </w:r>
      <w:r w:rsidR="004F6453" w:rsidRPr="00520EF4">
        <w:rPr>
          <w:rFonts w:asciiTheme="majorHAnsi" w:hAnsiTheme="majorHAnsi" w:cstheme="majorHAnsi"/>
          <w:color w:val="000000"/>
          <w:sz w:val="18"/>
          <w:szCs w:val="18"/>
        </w:rPr>
        <w:t>la segnalazione</w:t>
      </w:r>
      <w:r w:rsidR="00762969" w:rsidRPr="00520EF4">
        <w:rPr>
          <w:rFonts w:asciiTheme="majorHAnsi" w:hAnsiTheme="majorHAnsi" w:cstheme="majorHAnsi"/>
          <w:color w:val="000000"/>
          <w:sz w:val="18"/>
          <w:szCs w:val="18"/>
        </w:rPr>
        <w:t xml:space="preserve"> rientri invece </w:t>
      </w:r>
      <w:r w:rsidR="003815C8" w:rsidRPr="00520EF4">
        <w:rPr>
          <w:rFonts w:asciiTheme="majorHAnsi" w:hAnsiTheme="majorHAnsi" w:cstheme="majorHAnsi"/>
          <w:color w:val="000000"/>
          <w:sz w:val="18"/>
          <w:szCs w:val="18"/>
        </w:rPr>
        <w:t>nei casi</w:t>
      </w:r>
      <w:r w:rsidR="009D68C4" w:rsidRPr="00520EF4">
        <w:rPr>
          <w:rFonts w:asciiTheme="majorHAnsi" w:hAnsiTheme="majorHAnsi" w:cstheme="majorHAnsi"/>
          <w:color w:val="000000"/>
          <w:sz w:val="18"/>
          <w:szCs w:val="18"/>
        </w:rPr>
        <w:t xml:space="preserve"> di responsabilità a titolo di calunnia o diffamazione </w:t>
      </w:r>
      <w:r w:rsidR="00901D01" w:rsidRPr="00520EF4">
        <w:rPr>
          <w:rFonts w:asciiTheme="majorHAnsi" w:hAnsiTheme="majorHAnsi" w:cstheme="majorHAnsi"/>
          <w:color w:val="000000"/>
          <w:sz w:val="18"/>
          <w:szCs w:val="18"/>
        </w:rPr>
        <w:t>(</w:t>
      </w:r>
      <w:r w:rsidR="00901D01" w:rsidRPr="00520EF4">
        <w:rPr>
          <w:rFonts w:asciiTheme="majorHAnsi" w:hAnsiTheme="majorHAnsi" w:cstheme="majorHAnsi"/>
          <w:i/>
          <w:iCs/>
          <w:color w:val="000000"/>
          <w:sz w:val="18"/>
          <w:szCs w:val="18"/>
        </w:rPr>
        <w:t>art. 54 bis L. 190/2012</w:t>
      </w:r>
      <w:r w:rsidR="00901D01" w:rsidRPr="00520EF4">
        <w:rPr>
          <w:rFonts w:asciiTheme="majorHAnsi" w:hAnsiTheme="majorHAnsi" w:cstheme="majorHAnsi"/>
          <w:color w:val="000000"/>
          <w:sz w:val="18"/>
          <w:szCs w:val="18"/>
        </w:rPr>
        <w:t xml:space="preserve">) </w:t>
      </w:r>
      <w:r w:rsidR="009D68C4" w:rsidRPr="00520EF4">
        <w:rPr>
          <w:rFonts w:asciiTheme="majorHAnsi" w:hAnsiTheme="majorHAnsi" w:cstheme="majorHAnsi"/>
          <w:color w:val="000000"/>
          <w:sz w:val="18"/>
          <w:szCs w:val="18"/>
        </w:rPr>
        <w:t>e per i quali il sistema disciplinare deve prevederne la fattispecie.</w:t>
      </w:r>
    </w:p>
    <w:p w14:paraId="02DFCCB1" w14:textId="34672B63" w:rsidR="0032410A" w:rsidRPr="00520EF4" w:rsidRDefault="0032410A" w:rsidP="0011418C">
      <w:pPr>
        <w:pStyle w:val="Default"/>
        <w:jc w:val="both"/>
        <w:rPr>
          <w:rFonts w:asciiTheme="majorHAnsi" w:hAnsiTheme="majorHAnsi" w:cstheme="majorHAnsi"/>
          <w:sz w:val="18"/>
          <w:szCs w:val="18"/>
        </w:rPr>
      </w:pPr>
      <w:r w:rsidRPr="00520EF4">
        <w:rPr>
          <w:rFonts w:asciiTheme="majorHAnsi" w:hAnsiTheme="majorHAnsi" w:cstheme="majorHAnsi"/>
          <w:sz w:val="18"/>
          <w:szCs w:val="18"/>
        </w:rPr>
        <w:t>In relazione a tutte le funzioni che sono esposte a un rischio non basso di corruzione, per come stabilito nella valutazione del rischio di corruzione, e per la Funzione Anti</w:t>
      </w:r>
      <w:r w:rsidR="00AA4AD8" w:rsidRPr="00520EF4">
        <w:rPr>
          <w:rFonts w:asciiTheme="majorHAnsi" w:hAnsiTheme="majorHAnsi" w:cstheme="majorHAnsi"/>
          <w:sz w:val="18"/>
          <w:szCs w:val="18"/>
        </w:rPr>
        <w:t>c</w:t>
      </w:r>
      <w:r w:rsidRPr="00520EF4">
        <w:rPr>
          <w:rFonts w:asciiTheme="majorHAnsi" w:hAnsiTheme="majorHAnsi" w:cstheme="majorHAnsi"/>
          <w:sz w:val="18"/>
          <w:szCs w:val="18"/>
        </w:rPr>
        <w:t xml:space="preserve">orruzione, l’organizzazione </w:t>
      </w:r>
      <w:r w:rsidR="0061293E" w:rsidRPr="00520EF4">
        <w:rPr>
          <w:rFonts w:asciiTheme="majorHAnsi" w:hAnsiTheme="majorHAnsi" w:cstheme="majorHAnsi"/>
          <w:sz w:val="18"/>
          <w:szCs w:val="18"/>
        </w:rPr>
        <w:t>deve predisporre</w:t>
      </w:r>
      <w:r w:rsidRPr="00520EF4">
        <w:rPr>
          <w:rFonts w:asciiTheme="majorHAnsi" w:hAnsiTheme="majorHAnsi" w:cstheme="majorHAnsi"/>
          <w:sz w:val="18"/>
          <w:szCs w:val="18"/>
        </w:rPr>
        <w:t xml:space="preserve"> procedure che preved</w:t>
      </w:r>
      <w:r w:rsidR="005B575B" w:rsidRPr="00520EF4">
        <w:rPr>
          <w:rFonts w:asciiTheme="majorHAnsi" w:hAnsiTheme="majorHAnsi" w:cstheme="majorHAnsi"/>
          <w:sz w:val="18"/>
          <w:szCs w:val="18"/>
        </w:rPr>
        <w:t>a</w:t>
      </w:r>
      <w:r w:rsidRPr="00520EF4">
        <w:rPr>
          <w:rFonts w:asciiTheme="majorHAnsi" w:hAnsiTheme="majorHAnsi" w:cstheme="majorHAnsi"/>
          <w:sz w:val="18"/>
          <w:szCs w:val="18"/>
        </w:rPr>
        <w:t>no</w:t>
      </w:r>
      <w:r w:rsidR="00232D42" w:rsidRPr="00520EF4">
        <w:rPr>
          <w:rFonts w:asciiTheme="majorHAnsi" w:hAnsiTheme="majorHAnsi" w:cstheme="majorHAnsi"/>
          <w:sz w:val="18"/>
          <w:szCs w:val="18"/>
        </w:rPr>
        <w:t xml:space="preserve"> che</w:t>
      </w:r>
      <w:r w:rsidRPr="00520EF4">
        <w:rPr>
          <w:rFonts w:asciiTheme="majorHAnsi" w:hAnsiTheme="majorHAnsi" w:cstheme="majorHAnsi"/>
          <w:sz w:val="18"/>
          <w:szCs w:val="18"/>
        </w:rPr>
        <w:t xml:space="preserve">: </w:t>
      </w:r>
    </w:p>
    <w:p w14:paraId="5EBC613D" w14:textId="445D1940" w:rsidR="0032410A" w:rsidRPr="00520EF4" w:rsidRDefault="0032410A" w:rsidP="0011418C">
      <w:pPr>
        <w:pStyle w:val="Default"/>
        <w:ind w:firstLine="708"/>
        <w:jc w:val="both"/>
        <w:rPr>
          <w:rFonts w:asciiTheme="majorHAnsi" w:hAnsiTheme="majorHAnsi" w:cstheme="majorHAnsi"/>
          <w:sz w:val="18"/>
          <w:szCs w:val="18"/>
        </w:rPr>
      </w:pPr>
      <w:r w:rsidRPr="00520EF4">
        <w:rPr>
          <w:rFonts w:asciiTheme="majorHAnsi" w:hAnsiTheme="majorHAnsi" w:cstheme="majorHAnsi"/>
          <w:sz w:val="18"/>
          <w:szCs w:val="18"/>
        </w:rPr>
        <w:t xml:space="preserve">a) </w:t>
      </w:r>
      <w:r w:rsidR="00232D42" w:rsidRPr="00520EF4">
        <w:rPr>
          <w:rFonts w:asciiTheme="majorHAnsi" w:hAnsiTheme="majorHAnsi" w:cstheme="majorHAnsi"/>
          <w:sz w:val="18"/>
          <w:szCs w:val="18"/>
        </w:rPr>
        <w:t xml:space="preserve">venga condotta </w:t>
      </w:r>
      <w:r w:rsidRPr="00520EF4">
        <w:rPr>
          <w:rFonts w:asciiTheme="majorHAnsi" w:hAnsiTheme="majorHAnsi" w:cstheme="majorHAnsi"/>
          <w:sz w:val="18"/>
          <w:szCs w:val="18"/>
        </w:rPr>
        <w:t xml:space="preserve">una </w:t>
      </w:r>
      <w:r w:rsidRPr="00520EF4">
        <w:rPr>
          <w:rFonts w:asciiTheme="majorHAnsi" w:hAnsiTheme="majorHAnsi" w:cstheme="majorHAnsi"/>
          <w:i/>
          <w:iCs/>
          <w:sz w:val="18"/>
          <w:szCs w:val="18"/>
        </w:rPr>
        <w:t xml:space="preserve">due diligence </w:t>
      </w:r>
      <w:r w:rsidRPr="00520EF4">
        <w:rPr>
          <w:rFonts w:asciiTheme="majorHAnsi" w:hAnsiTheme="majorHAnsi" w:cstheme="majorHAnsi"/>
          <w:sz w:val="18"/>
          <w:szCs w:val="18"/>
        </w:rPr>
        <w:t xml:space="preserve">sulle persone prima di essere assunte, sul personale prima di essere trasferito o promosso dall’organizzazione, per accertare, per quanto ragionevolmente possibile, che sia opportuna l’assunzione o la riassegnazione e che sussistano motivi validi per ritenere che essi si conformeranno alla Politica </w:t>
      </w:r>
      <w:r w:rsidR="00D645F5" w:rsidRPr="00520EF4">
        <w:rPr>
          <w:rFonts w:asciiTheme="majorHAnsi" w:hAnsiTheme="majorHAnsi" w:cstheme="majorHAnsi"/>
          <w:sz w:val="18"/>
          <w:szCs w:val="18"/>
        </w:rPr>
        <w:t>anticorruzione</w:t>
      </w:r>
      <w:r w:rsidRPr="00520EF4">
        <w:rPr>
          <w:rFonts w:asciiTheme="majorHAnsi" w:hAnsiTheme="majorHAnsi" w:cstheme="majorHAnsi"/>
          <w:sz w:val="18"/>
          <w:szCs w:val="18"/>
        </w:rPr>
        <w:t xml:space="preserve"> ed ai requisiti del sistema di gestione anti-corruzione; </w:t>
      </w:r>
    </w:p>
    <w:p w14:paraId="7BEB512D" w14:textId="0571D8E8" w:rsidR="0032410A" w:rsidRPr="00520EF4" w:rsidRDefault="0032410A" w:rsidP="0011418C">
      <w:pPr>
        <w:pStyle w:val="Default"/>
        <w:ind w:firstLine="708"/>
        <w:jc w:val="both"/>
        <w:rPr>
          <w:rFonts w:asciiTheme="majorHAnsi" w:hAnsiTheme="majorHAnsi" w:cstheme="majorHAnsi"/>
          <w:sz w:val="18"/>
          <w:szCs w:val="18"/>
        </w:rPr>
      </w:pPr>
      <w:r w:rsidRPr="00520EF4">
        <w:rPr>
          <w:rFonts w:asciiTheme="majorHAnsi" w:hAnsiTheme="majorHAnsi" w:cstheme="majorHAnsi"/>
          <w:sz w:val="18"/>
          <w:szCs w:val="18"/>
        </w:rPr>
        <w:t xml:space="preserve">b) </w:t>
      </w:r>
      <w:r w:rsidR="009D1310" w:rsidRPr="00520EF4">
        <w:rPr>
          <w:rFonts w:asciiTheme="majorHAnsi" w:hAnsiTheme="majorHAnsi" w:cstheme="majorHAnsi"/>
          <w:sz w:val="18"/>
          <w:szCs w:val="18"/>
        </w:rPr>
        <w:t>siano rivisti</w:t>
      </w:r>
      <w:r w:rsidR="00386DAB" w:rsidRPr="00520EF4">
        <w:rPr>
          <w:rFonts w:asciiTheme="majorHAnsi" w:hAnsiTheme="majorHAnsi" w:cstheme="majorHAnsi"/>
          <w:sz w:val="18"/>
          <w:szCs w:val="18"/>
        </w:rPr>
        <w:t xml:space="preserve"> periodicamente</w:t>
      </w:r>
      <w:r w:rsidR="009D1310" w:rsidRPr="00520EF4">
        <w:rPr>
          <w:rFonts w:asciiTheme="majorHAnsi" w:hAnsiTheme="majorHAnsi" w:cstheme="majorHAnsi"/>
          <w:sz w:val="18"/>
          <w:szCs w:val="18"/>
        </w:rPr>
        <w:t xml:space="preserve"> </w:t>
      </w:r>
      <w:r w:rsidRPr="00520EF4">
        <w:rPr>
          <w:rFonts w:asciiTheme="majorHAnsi" w:hAnsiTheme="majorHAnsi" w:cstheme="majorHAnsi"/>
          <w:sz w:val="18"/>
          <w:szCs w:val="18"/>
        </w:rPr>
        <w:t xml:space="preserve">i premi di risultato, obiettivi di performance e altri elementi incentivanti di remunerazione, ove presenti, per verificare che vi siano ragionevoli garanzie per impedire che costituiscano incentivi alla corruzione; </w:t>
      </w:r>
    </w:p>
    <w:p w14:paraId="04617DA6" w14:textId="1FDD3D4E" w:rsidR="002D64D3" w:rsidRPr="00520EF4" w:rsidRDefault="0032410A" w:rsidP="0011418C">
      <w:pPr>
        <w:pStyle w:val="Default"/>
        <w:ind w:firstLine="708"/>
        <w:jc w:val="both"/>
        <w:rPr>
          <w:rFonts w:asciiTheme="majorHAnsi" w:hAnsiTheme="majorHAnsi" w:cstheme="majorHAnsi"/>
          <w:sz w:val="18"/>
          <w:szCs w:val="18"/>
        </w:rPr>
      </w:pPr>
      <w:r w:rsidRPr="00520EF4">
        <w:rPr>
          <w:rFonts w:asciiTheme="majorHAnsi" w:hAnsiTheme="majorHAnsi" w:cstheme="majorHAnsi"/>
          <w:sz w:val="18"/>
          <w:szCs w:val="18"/>
        </w:rPr>
        <w:t>c) tal</w:t>
      </w:r>
      <w:r w:rsidR="00C902A9" w:rsidRPr="00520EF4">
        <w:rPr>
          <w:rFonts w:asciiTheme="majorHAnsi" w:hAnsiTheme="majorHAnsi" w:cstheme="majorHAnsi"/>
          <w:sz w:val="18"/>
          <w:szCs w:val="18"/>
        </w:rPr>
        <w:t>i funzioni,</w:t>
      </w:r>
      <w:r w:rsidRPr="00520EF4">
        <w:rPr>
          <w:rFonts w:asciiTheme="majorHAnsi" w:hAnsiTheme="majorHAnsi" w:cstheme="majorHAnsi"/>
          <w:sz w:val="18"/>
          <w:szCs w:val="18"/>
        </w:rPr>
        <w:t xml:space="preserve"> il top management ed i componenti il CdA, rilascino una dichiarazione ad intervalli ragionevolmente proporzionati con il rischio di corruzione individuato, con la quale sottoscrivano la loro volontà di conformità con la Politica </w:t>
      </w:r>
      <w:r w:rsidR="00D645F5" w:rsidRPr="00520EF4">
        <w:rPr>
          <w:rFonts w:asciiTheme="majorHAnsi" w:hAnsiTheme="majorHAnsi" w:cstheme="majorHAnsi"/>
          <w:sz w:val="18"/>
          <w:szCs w:val="18"/>
        </w:rPr>
        <w:t>anticorruzione</w:t>
      </w:r>
      <w:r w:rsidRPr="00520EF4">
        <w:rPr>
          <w:rFonts w:asciiTheme="majorHAnsi" w:hAnsiTheme="majorHAnsi" w:cstheme="majorHAnsi"/>
          <w:sz w:val="18"/>
          <w:szCs w:val="18"/>
        </w:rPr>
        <w:t>.</w:t>
      </w:r>
    </w:p>
    <w:p w14:paraId="38F010E6" w14:textId="2CCFA40D" w:rsidR="002D64D3" w:rsidRPr="00520EF4" w:rsidRDefault="00854E8B" w:rsidP="00854E8B">
      <w:pPr>
        <w:pStyle w:val="Titolo1"/>
        <w:rPr>
          <w:rFonts w:asciiTheme="majorHAnsi" w:hAnsiTheme="majorHAnsi" w:cstheme="majorHAnsi"/>
          <w:color w:val="0000FF"/>
          <w:sz w:val="18"/>
          <w:szCs w:val="18"/>
        </w:rPr>
      </w:pPr>
      <w:bookmarkStart w:id="11" w:name="_Toc73609857"/>
      <w:r w:rsidRPr="00520EF4">
        <w:rPr>
          <w:rFonts w:asciiTheme="majorHAnsi" w:hAnsiTheme="majorHAnsi" w:cstheme="majorHAnsi"/>
          <w:color w:val="0000FF"/>
          <w:sz w:val="18"/>
          <w:szCs w:val="18"/>
        </w:rPr>
        <w:t>Sistema disciplinare</w:t>
      </w:r>
      <w:bookmarkEnd w:id="11"/>
    </w:p>
    <w:p w14:paraId="0707B4BA" w14:textId="2286AC2C" w:rsidR="004553B9" w:rsidRPr="00520EF4" w:rsidRDefault="004553B9" w:rsidP="005B2DF8">
      <w:pPr>
        <w:shd w:val="clear" w:color="auto" w:fill="FFFFFF"/>
        <w:spacing w:after="120"/>
        <w:rPr>
          <w:rFonts w:asciiTheme="majorHAnsi" w:hAnsiTheme="majorHAnsi" w:cstheme="majorHAnsi"/>
          <w:color w:val="000000"/>
          <w:sz w:val="18"/>
          <w:szCs w:val="18"/>
        </w:rPr>
      </w:pPr>
      <w:r w:rsidRPr="00520EF4">
        <w:rPr>
          <w:rFonts w:asciiTheme="majorHAnsi" w:hAnsiTheme="majorHAnsi" w:cstheme="majorHAnsi"/>
          <w:color w:val="000000"/>
          <w:sz w:val="18"/>
          <w:szCs w:val="18"/>
        </w:rPr>
        <w:t xml:space="preserve">Il sistema sanzionatorio deve prevedere sanzioni commisurate alla gravità dell’infrazione commessa e deve rispettare le disposizioni contenute nello Statuto dei Lavoratori e nei </w:t>
      </w:r>
      <w:r w:rsidR="008F3730" w:rsidRPr="00520EF4">
        <w:rPr>
          <w:rFonts w:asciiTheme="majorHAnsi" w:hAnsiTheme="majorHAnsi" w:cstheme="majorHAnsi"/>
          <w:color w:val="000000"/>
          <w:sz w:val="18"/>
          <w:szCs w:val="18"/>
        </w:rPr>
        <w:t>vigenti CCNL</w:t>
      </w:r>
      <w:r w:rsidRPr="00520EF4">
        <w:rPr>
          <w:rFonts w:asciiTheme="majorHAnsi" w:hAnsiTheme="majorHAnsi" w:cstheme="majorHAnsi"/>
          <w:color w:val="000000"/>
          <w:sz w:val="18"/>
          <w:szCs w:val="18"/>
        </w:rPr>
        <w:t>.</w:t>
      </w:r>
      <w:r w:rsidRPr="00520EF4">
        <w:rPr>
          <w:rFonts w:asciiTheme="majorHAnsi" w:hAnsiTheme="majorHAnsi" w:cstheme="majorHAnsi"/>
          <w:color w:val="000000"/>
          <w:sz w:val="18"/>
          <w:szCs w:val="18"/>
        </w:rPr>
        <w:br/>
        <w:t xml:space="preserve">Tra i suddetti soggetti devono ritenersi compresi quelli indicati dagli articoli 2094 e 2095 del Codice Civile e tutti i “portatori di interesse” della società, quali amministratori </w:t>
      </w:r>
      <w:r w:rsidR="008F3730" w:rsidRPr="00520EF4">
        <w:rPr>
          <w:rFonts w:asciiTheme="majorHAnsi" w:hAnsiTheme="majorHAnsi" w:cstheme="majorHAnsi"/>
          <w:color w:val="000000"/>
          <w:sz w:val="18"/>
          <w:szCs w:val="18"/>
        </w:rPr>
        <w:t>e collaboratori</w:t>
      </w:r>
      <w:r w:rsidRPr="00520EF4">
        <w:rPr>
          <w:rFonts w:asciiTheme="majorHAnsi" w:hAnsiTheme="majorHAnsi" w:cstheme="majorHAnsi"/>
          <w:color w:val="000000"/>
          <w:sz w:val="18"/>
          <w:szCs w:val="18"/>
        </w:rPr>
        <w:t>.</w:t>
      </w:r>
    </w:p>
    <w:p w14:paraId="4DACE669" w14:textId="05858C37" w:rsidR="004553B9" w:rsidRPr="00520EF4" w:rsidRDefault="004553B9" w:rsidP="005B2DF8">
      <w:pPr>
        <w:shd w:val="clear" w:color="auto" w:fill="FFFFFF"/>
        <w:spacing w:after="120"/>
        <w:rPr>
          <w:rFonts w:asciiTheme="majorHAnsi" w:hAnsiTheme="majorHAnsi" w:cstheme="majorHAnsi"/>
          <w:color w:val="000000"/>
          <w:sz w:val="18"/>
          <w:szCs w:val="18"/>
        </w:rPr>
      </w:pPr>
      <w:r w:rsidRPr="00520EF4">
        <w:rPr>
          <w:rFonts w:asciiTheme="majorHAnsi" w:hAnsiTheme="majorHAnsi" w:cstheme="majorHAnsi"/>
          <w:color w:val="000000"/>
          <w:sz w:val="18"/>
          <w:szCs w:val="18"/>
        </w:rPr>
        <w:t>Le caratteristiche che il sistema disciplinare deve soddisfare – a giudizio delle principali indicazioni dottrinali e delle prime decisioni giurisprudenziali – sono le seguenti:</w:t>
      </w:r>
    </w:p>
    <w:p w14:paraId="7D1035BD" w14:textId="77777777" w:rsidR="004553B9" w:rsidRPr="00520EF4" w:rsidRDefault="004553B9" w:rsidP="005B2DF8">
      <w:pPr>
        <w:numPr>
          <w:ilvl w:val="0"/>
          <w:numId w:val="34"/>
        </w:numPr>
        <w:shd w:val="clear" w:color="auto" w:fill="FFFFFF"/>
        <w:spacing w:before="100" w:beforeAutospacing="1"/>
        <w:ind w:left="1315" w:hanging="357"/>
        <w:rPr>
          <w:rFonts w:asciiTheme="majorHAnsi" w:hAnsiTheme="majorHAnsi" w:cstheme="majorHAnsi"/>
          <w:color w:val="000000"/>
          <w:sz w:val="18"/>
          <w:szCs w:val="18"/>
        </w:rPr>
      </w:pPr>
      <w:r w:rsidRPr="00520EF4">
        <w:rPr>
          <w:rFonts w:asciiTheme="majorHAnsi" w:hAnsiTheme="majorHAnsi" w:cstheme="majorHAnsi"/>
          <w:color w:val="000000"/>
          <w:sz w:val="18"/>
          <w:szCs w:val="18"/>
        </w:rPr>
        <w:t>Deve sanzionare il contravventore del Modello indipendentemente dal fatto che da quella violazione sia scaturita la commissione di un reato</w:t>
      </w:r>
    </w:p>
    <w:p w14:paraId="71EA8D91" w14:textId="77777777" w:rsidR="004553B9" w:rsidRPr="00520EF4" w:rsidRDefault="004553B9" w:rsidP="005B2DF8">
      <w:pPr>
        <w:numPr>
          <w:ilvl w:val="0"/>
          <w:numId w:val="34"/>
        </w:numPr>
        <w:shd w:val="clear" w:color="auto" w:fill="FFFFFF"/>
        <w:spacing w:before="100" w:beforeAutospacing="1"/>
        <w:ind w:left="1315" w:hanging="357"/>
        <w:rPr>
          <w:rFonts w:asciiTheme="majorHAnsi" w:hAnsiTheme="majorHAnsi" w:cstheme="majorHAnsi"/>
          <w:color w:val="000000"/>
          <w:sz w:val="18"/>
          <w:szCs w:val="18"/>
        </w:rPr>
      </w:pPr>
      <w:r w:rsidRPr="00520EF4">
        <w:rPr>
          <w:rFonts w:asciiTheme="majorHAnsi" w:hAnsiTheme="majorHAnsi" w:cstheme="majorHAnsi"/>
          <w:color w:val="000000"/>
          <w:sz w:val="18"/>
          <w:szCs w:val="18"/>
        </w:rPr>
        <w:t>Deve essere redatto per iscritto ed adeguatamente divulgato mediante una puntuale e capillare informazione e formazione del personale anche al di là di quanto prescritto dall’articolo 7 dello Statuto dei lavoratori</w:t>
      </w:r>
    </w:p>
    <w:p w14:paraId="4E45E1E5" w14:textId="77777777" w:rsidR="004553B9" w:rsidRPr="00520EF4" w:rsidRDefault="004553B9" w:rsidP="005B2DF8">
      <w:pPr>
        <w:numPr>
          <w:ilvl w:val="0"/>
          <w:numId w:val="34"/>
        </w:numPr>
        <w:shd w:val="clear" w:color="auto" w:fill="FFFFFF"/>
        <w:spacing w:before="100" w:beforeAutospacing="1"/>
        <w:ind w:left="1315" w:hanging="357"/>
        <w:rPr>
          <w:rFonts w:asciiTheme="majorHAnsi" w:hAnsiTheme="majorHAnsi" w:cstheme="majorHAnsi"/>
          <w:color w:val="000000"/>
          <w:sz w:val="18"/>
          <w:szCs w:val="18"/>
        </w:rPr>
      </w:pPr>
      <w:r w:rsidRPr="00520EF4">
        <w:rPr>
          <w:rFonts w:asciiTheme="majorHAnsi" w:hAnsiTheme="majorHAnsi" w:cstheme="majorHAnsi"/>
          <w:color w:val="000000"/>
          <w:sz w:val="18"/>
          <w:szCs w:val="18"/>
        </w:rPr>
        <w:t>Deve essere armonico e compatibile con le norme di legge e contrattuali che regolano il rapporto esistente tra la società ed i soggetti ai quali si applica il Modello</w:t>
      </w:r>
    </w:p>
    <w:p w14:paraId="69F7EF85" w14:textId="77777777" w:rsidR="004553B9" w:rsidRPr="00520EF4" w:rsidRDefault="004553B9" w:rsidP="005B2DF8">
      <w:pPr>
        <w:numPr>
          <w:ilvl w:val="0"/>
          <w:numId w:val="34"/>
        </w:numPr>
        <w:shd w:val="clear" w:color="auto" w:fill="FFFFFF"/>
        <w:spacing w:before="100" w:beforeAutospacing="1"/>
        <w:ind w:left="1315" w:hanging="357"/>
        <w:rPr>
          <w:rFonts w:asciiTheme="majorHAnsi" w:hAnsiTheme="majorHAnsi" w:cstheme="majorHAnsi"/>
          <w:color w:val="000000"/>
          <w:sz w:val="18"/>
          <w:szCs w:val="18"/>
        </w:rPr>
      </w:pPr>
      <w:r w:rsidRPr="00520EF4">
        <w:rPr>
          <w:rFonts w:asciiTheme="majorHAnsi" w:hAnsiTheme="majorHAnsi" w:cstheme="majorHAnsi"/>
          <w:color w:val="000000"/>
          <w:sz w:val="18"/>
          <w:szCs w:val="18"/>
        </w:rPr>
        <w:t>Deve svolgere una funzione preventiva della commissione delle infrazioni alle Procedure efficace, sicchè le sanzioni dovranno essere dotate di una reale forza deterrente</w:t>
      </w:r>
    </w:p>
    <w:p w14:paraId="67ACBFA5" w14:textId="77777777" w:rsidR="004553B9" w:rsidRPr="00520EF4" w:rsidRDefault="004553B9" w:rsidP="005B2DF8">
      <w:pPr>
        <w:numPr>
          <w:ilvl w:val="0"/>
          <w:numId w:val="34"/>
        </w:numPr>
        <w:shd w:val="clear" w:color="auto" w:fill="FFFFFF"/>
        <w:spacing w:before="100" w:beforeAutospacing="1"/>
        <w:ind w:left="1315" w:hanging="357"/>
        <w:rPr>
          <w:rFonts w:asciiTheme="majorHAnsi" w:hAnsiTheme="majorHAnsi" w:cstheme="majorHAnsi"/>
          <w:color w:val="000000"/>
          <w:sz w:val="18"/>
          <w:szCs w:val="18"/>
        </w:rPr>
      </w:pPr>
      <w:r w:rsidRPr="00520EF4">
        <w:rPr>
          <w:rFonts w:asciiTheme="majorHAnsi" w:hAnsiTheme="majorHAnsi" w:cstheme="majorHAnsi"/>
          <w:color w:val="000000"/>
          <w:sz w:val="18"/>
          <w:szCs w:val="18"/>
        </w:rPr>
        <w:t>Deve rispondere alla regola del contraddittorio, implicando il coinvolgimento della persona imputata di aver violato la regola, la quale, avendo conosciuto l’addebito, deve poter addurre, in tempi ragionevoli, giustificazioni a sua difesa</w:t>
      </w:r>
    </w:p>
    <w:p w14:paraId="69410038" w14:textId="2EFB1D80" w:rsidR="004553B9" w:rsidRPr="00520EF4" w:rsidRDefault="004553B9" w:rsidP="005B2DF8">
      <w:pPr>
        <w:numPr>
          <w:ilvl w:val="0"/>
          <w:numId w:val="34"/>
        </w:numPr>
        <w:shd w:val="clear" w:color="auto" w:fill="FFFFFF"/>
        <w:spacing w:before="100" w:beforeAutospacing="1"/>
        <w:ind w:left="1315" w:hanging="357"/>
        <w:rPr>
          <w:rFonts w:asciiTheme="majorHAnsi" w:hAnsiTheme="majorHAnsi" w:cstheme="majorHAnsi"/>
          <w:color w:val="000000"/>
          <w:sz w:val="18"/>
          <w:szCs w:val="18"/>
        </w:rPr>
      </w:pPr>
      <w:r w:rsidRPr="00520EF4">
        <w:rPr>
          <w:rFonts w:asciiTheme="majorHAnsi" w:hAnsiTheme="majorHAnsi" w:cstheme="majorHAnsi"/>
          <w:color w:val="000000"/>
          <w:sz w:val="18"/>
          <w:szCs w:val="18"/>
        </w:rPr>
        <w:t xml:space="preserve">Con particolare riguardo ai soggetti apicali, il sistema deve essere presidiato da un apposito organismo dell’ente dotato di autonomi poteri di iniziativa e controllo, </w:t>
      </w:r>
      <w:r w:rsidR="008F3730" w:rsidRPr="00520EF4">
        <w:rPr>
          <w:rFonts w:asciiTheme="majorHAnsi" w:hAnsiTheme="majorHAnsi" w:cstheme="majorHAnsi"/>
          <w:color w:val="000000"/>
          <w:sz w:val="18"/>
          <w:szCs w:val="18"/>
        </w:rPr>
        <w:t>l’Organismo di</w:t>
      </w:r>
      <w:r w:rsidRPr="00520EF4">
        <w:rPr>
          <w:rFonts w:asciiTheme="majorHAnsi" w:hAnsiTheme="majorHAnsi" w:cstheme="majorHAnsi"/>
          <w:color w:val="000000"/>
          <w:sz w:val="18"/>
          <w:szCs w:val="18"/>
        </w:rPr>
        <w:t xml:space="preserve"> Vigilanza</w:t>
      </w:r>
      <w:r w:rsidR="002C5DB7" w:rsidRPr="00520EF4">
        <w:rPr>
          <w:rFonts w:asciiTheme="majorHAnsi" w:hAnsiTheme="majorHAnsi" w:cstheme="majorHAnsi"/>
          <w:color w:val="000000"/>
          <w:sz w:val="18"/>
          <w:szCs w:val="18"/>
        </w:rPr>
        <w:t>.</w:t>
      </w:r>
    </w:p>
    <w:p w14:paraId="7DB25808" w14:textId="77777777" w:rsidR="004553B9" w:rsidRPr="00520EF4" w:rsidRDefault="004553B9" w:rsidP="005B2DF8">
      <w:pPr>
        <w:pStyle w:val="Titolo2"/>
        <w:ind w:left="1843"/>
        <w:rPr>
          <w:rFonts w:asciiTheme="majorHAnsi" w:hAnsiTheme="majorHAnsi" w:cstheme="majorHAnsi"/>
          <w:color w:val="0000FF"/>
          <w:sz w:val="18"/>
          <w:szCs w:val="18"/>
        </w:rPr>
      </w:pPr>
      <w:bookmarkStart w:id="12" w:name="_Toc73609858"/>
      <w:r w:rsidRPr="00520EF4">
        <w:rPr>
          <w:rFonts w:asciiTheme="majorHAnsi" w:hAnsiTheme="majorHAnsi" w:cstheme="majorHAnsi"/>
          <w:color w:val="0000FF"/>
          <w:sz w:val="18"/>
          <w:szCs w:val="18"/>
        </w:rPr>
        <w:t>Modalità Operative</w:t>
      </w:r>
      <w:bookmarkEnd w:id="12"/>
    </w:p>
    <w:p w14:paraId="3DE81621" w14:textId="3946614A" w:rsidR="004553B9" w:rsidRPr="00520EF4" w:rsidRDefault="004553B9" w:rsidP="0011418C">
      <w:pPr>
        <w:shd w:val="clear" w:color="auto" w:fill="FFFFFF"/>
        <w:spacing w:after="120"/>
        <w:jc w:val="both"/>
        <w:rPr>
          <w:rFonts w:asciiTheme="majorHAnsi" w:hAnsiTheme="majorHAnsi" w:cstheme="majorHAnsi"/>
          <w:color w:val="000000"/>
          <w:sz w:val="18"/>
          <w:szCs w:val="18"/>
        </w:rPr>
      </w:pPr>
      <w:r w:rsidRPr="00520EF4">
        <w:rPr>
          <w:rFonts w:asciiTheme="majorHAnsi" w:hAnsiTheme="majorHAnsi" w:cstheme="majorHAnsi"/>
          <w:color w:val="000000"/>
          <w:sz w:val="18"/>
          <w:szCs w:val="18"/>
        </w:rPr>
        <w:t>Erogazione della sanzione disciplinare</w:t>
      </w:r>
      <w:r w:rsidR="0011418C">
        <w:rPr>
          <w:rFonts w:asciiTheme="majorHAnsi" w:hAnsiTheme="majorHAnsi" w:cstheme="majorHAnsi"/>
          <w:color w:val="000000"/>
          <w:sz w:val="18"/>
          <w:szCs w:val="18"/>
        </w:rPr>
        <w:t>.</w:t>
      </w:r>
    </w:p>
    <w:p w14:paraId="0BA5C722" w14:textId="77777777" w:rsidR="004553B9" w:rsidRPr="00520EF4" w:rsidRDefault="004553B9" w:rsidP="0011418C">
      <w:pPr>
        <w:shd w:val="clear" w:color="auto" w:fill="FFFFFF"/>
        <w:spacing w:after="120"/>
        <w:jc w:val="both"/>
        <w:rPr>
          <w:rFonts w:asciiTheme="majorHAnsi" w:hAnsiTheme="majorHAnsi" w:cstheme="majorHAnsi"/>
          <w:color w:val="000000"/>
          <w:sz w:val="18"/>
          <w:szCs w:val="18"/>
        </w:rPr>
      </w:pPr>
      <w:r w:rsidRPr="00520EF4">
        <w:rPr>
          <w:rFonts w:asciiTheme="majorHAnsi" w:hAnsiTheme="majorHAnsi" w:cstheme="majorHAnsi"/>
          <w:color w:val="000000"/>
          <w:sz w:val="18"/>
          <w:szCs w:val="18"/>
        </w:rPr>
        <w:lastRenderedPageBreak/>
        <w:t>In caso di condotta elusiva commessa da personale dipendente e sottoposto all’altrui guida, la procedura di individuazione del comportamento “deviante” e di comminazione della “pena privata” da parte della società consterà sempre dei medesimi passaggi.</w:t>
      </w:r>
    </w:p>
    <w:p w14:paraId="71D52057" w14:textId="5C0F148B" w:rsidR="004553B9" w:rsidRPr="00520EF4" w:rsidRDefault="004553B9" w:rsidP="0011418C">
      <w:pPr>
        <w:shd w:val="clear" w:color="auto" w:fill="FFFFFF"/>
        <w:spacing w:after="120"/>
        <w:jc w:val="both"/>
        <w:rPr>
          <w:rFonts w:asciiTheme="majorHAnsi" w:hAnsiTheme="majorHAnsi" w:cstheme="majorHAnsi"/>
          <w:color w:val="000000"/>
          <w:sz w:val="18"/>
          <w:szCs w:val="18"/>
        </w:rPr>
      </w:pPr>
      <w:r w:rsidRPr="00520EF4">
        <w:rPr>
          <w:rFonts w:asciiTheme="majorHAnsi" w:hAnsiTheme="majorHAnsi" w:cstheme="majorHAnsi"/>
          <w:color w:val="000000"/>
          <w:sz w:val="18"/>
          <w:szCs w:val="18"/>
        </w:rPr>
        <w:t>Garante della piena efficacia del Modello e delle Procedure è l’Organo di Vigilanza il quale, attraverso la propria autonoma attività ispettiva ovvero dietro segnalazione giunta da soggetti terzi interni od esterni alla società, cir</w:t>
      </w:r>
      <w:r w:rsidR="0011418C">
        <w:rPr>
          <w:rFonts w:asciiTheme="majorHAnsi" w:hAnsiTheme="majorHAnsi" w:cstheme="majorHAnsi"/>
          <w:color w:val="000000"/>
          <w:sz w:val="18"/>
          <w:szCs w:val="18"/>
        </w:rPr>
        <w:t>c</w:t>
      </w:r>
      <w:r w:rsidRPr="00520EF4">
        <w:rPr>
          <w:rFonts w:asciiTheme="majorHAnsi" w:hAnsiTheme="majorHAnsi" w:cstheme="majorHAnsi"/>
          <w:color w:val="000000"/>
          <w:sz w:val="18"/>
          <w:szCs w:val="18"/>
        </w:rPr>
        <w:t xml:space="preserve">oscrive le situazioni potenzialmente di pericolo </w:t>
      </w:r>
      <w:r w:rsidR="00105CB9" w:rsidRPr="00520EF4">
        <w:rPr>
          <w:rFonts w:asciiTheme="majorHAnsi" w:hAnsiTheme="majorHAnsi" w:cstheme="majorHAnsi"/>
          <w:color w:val="000000"/>
          <w:sz w:val="18"/>
          <w:szCs w:val="18"/>
        </w:rPr>
        <w:t>o individua</w:t>
      </w:r>
      <w:r w:rsidRPr="00520EF4">
        <w:rPr>
          <w:rFonts w:asciiTheme="majorHAnsi" w:hAnsiTheme="majorHAnsi" w:cstheme="majorHAnsi"/>
          <w:color w:val="000000"/>
          <w:sz w:val="18"/>
          <w:szCs w:val="18"/>
        </w:rPr>
        <w:t xml:space="preserve"> le condotte adottate in spregio delle Procedure, del Modello o del Codice Etico.</w:t>
      </w:r>
    </w:p>
    <w:p w14:paraId="2C837A18" w14:textId="501D0CDD" w:rsidR="00801DFF" w:rsidRPr="00520EF4" w:rsidRDefault="004553B9" w:rsidP="0011418C">
      <w:pPr>
        <w:shd w:val="clear" w:color="auto" w:fill="FFFFFF"/>
        <w:spacing w:after="120"/>
        <w:jc w:val="both"/>
        <w:rPr>
          <w:rFonts w:asciiTheme="majorHAnsi" w:hAnsiTheme="majorHAnsi" w:cstheme="majorHAnsi"/>
          <w:sz w:val="18"/>
          <w:szCs w:val="18"/>
        </w:rPr>
      </w:pPr>
      <w:r w:rsidRPr="00520EF4">
        <w:rPr>
          <w:rFonts w:asciiTheme="majorHAnsi" w:hAnsiTheme="majorHAnsi" w:cstheme="majorHAnsi"/>
          <w:color w:val="000000"/>
          <w:sz w:val="18"/>
          <w:szCs w:val="18"/>
        </w:rPr>
        <w:t>Rilevata l’infrazione l’Organismo di Vigilanza deve richiedere all’autore dell’infrazione stessa di giustificare in forma scritta la propria condotta al fine di consentire il contraddittorio ed il diritto di difesa del responsabile.</w:t>
      </w:r>
    </w:p>
    <w:p w14:paraId="5D49C49E" w14:textId="1F5B1A0A" w:rsidR="006C6A66" w:rsidRPr="00966449" w:rsidRDefault="009D7AC0" w:rsidP="00D77961">
      <w:pPr>
        <w:pStyle w:val="Titolo1"/>
        <w:rPr>
          <w:rFonts w:asciiTheme="majorHAnsi" w:hAnsiTheme="majorHAnsi" w:cstheme="majorHAnsi"/>
          <w:color w:val="0000FF"/>
          <w:sz w:val="18"/>
          <w:szCs w:val="18"/>
        </w:rPr>
      </w:pPr>
      <w:bookmarkStart w:id="13" w:name="_Toc73609859"/>
      <w:r w:rsidRPr="00966449">
        <w:rPr>
          <w:rFonts w:asciiTheme="majorHAnsi" w:hAnsiTheme="majorHAnsi" w:cstheme="majorHAnsi"/>
          <w:color w:val="0000FF"/>
          <w:sz w:val="18"/>
          <w:szCs w:val="18"/>
        </w:rPr>
        <w:t>Attività operative</w:t>
      </w:r>
      <w:bookmarkEnd w:id="13"/>
      <w:r w:rsidR="008F26B4" w:rsidRPr="00966449">
        <w:rPr>
          <w:rFonts w:asciiTheme="majorHAnsi" w:hAnsiTheme="majorHAnsi" w:cstheme="majorHAnsi"/>
          <w:color w:val="0000FF"/>
          <w:sz w:val="18"/>
          <w:szCs w:val="18"/>
        </w:rPr>
        <w:t xml:space="preserve"> </w:t>
      </w:r>
    </w:p>
    <w:p w14:paraId="557C73E4" w14:textId="3AE7C57C" w:rsidR="006C6A66" w:rsidRPr="00520EF4" w:rsidRDefault="006B56E6" w:rsidP="00D77961">
      <w:pPr>
        <w:rPr>
          <w:rFonts w:asciiTheme="majorHAnsi" w:hAnsiTheme="majorHAnsi" w:cstheme="majorHAnsi"/>
          <w:color w:val="000000"/>
          <w:sz w:val="18"/>
          <w:szCs w:val="18"/>
        </w:rPr>
      </w:pPr>
      <w:r w:rsidRPr="00520EF4">
        <w:rPr>
          <w:rFonts w:asciiTheme="majorHAnsi" w:hAnsiTheme="majorHAnsi" w:cstheme="majorHAnsi"/>
          <w:sz w:val="18"/>
          <w:szCs w:val="18"/>
        </w:rPr>
        <w:t xml:space="preserve">L’Organizzazione </w:t>
      </w:r>
      <w:r w:rsidR="00371A53" w:rsidRPr="00520EF4">
        <w:rPr>
          <w:rFonts w:asciiTheme="majorHAnsi" w:hAnsiTheme="majorHAnsi" w:cstheme="majorHAnsi"/>
          <w:sz w:val="18"/>
          <w:szCs w:val="18"/>
        </w:rPr>
        <w:t xml:space="preserve">deve </w:t>
      </w:r>
      <w:r w:rsidR="002A2801" w:rsidRPr="00520EF4">
        <w:rPr>
          <w:rFonts w:asciiTheme="majorHAnsi" w:hAnsiTheme="majorHAnsi" w:cstheme="majorHAnsi"/>
          <w:color w:val="000000"/>
          <w:sz w:val="18"/>
          <w:szCs w:val="18"/>
        </w:rPr>
        <w:t>pianifica</w:t>
      </w:r>
      <w:r w:rsidR="00371A53" w:rsidRPr="00520EF4">
        <w:rPr>
          <w:rFonts w:asciiTheme="majorHAnsi" w:hAnsiTheme="majorHAnsi" w:cstheme="majorHAnsi"/>
          <w:color w:val="000000"/>
          <w:sz w:val="18"/>
          <w:szCs w:val="18"/>
        </w:rPr>
        <w:t>re</w:t>
      </w:r>
      <w:r w:rsidR="002A2801" w:rsidRPr="00520EF4">
        <w:rPr>
          <w:rFonts w:asciiTheme="majorHAnsi" w:hAnsiTheme="majorHAnsi" w:cstheme="majorHAnsi"/>
          <w:color w:val="000000"/>
          <w:sz w:val="18"/>
          <w:szCs w:val="18"/>
        </w:rPr>
        <w:t>, implementa</w:t>
      </w:r>
      <w:r w:rsidR="00371A53" w:rsidRPr="00520EF4">
        <w:rPr>
          <w:rFonts w:asciiTheme="majorHAnsi" w:hAnsiTheme="majorHAnsi" w:cstheme="majorHAnsi"/>
          <w:color w:val="000000"/>
          <w:sz w:val="18"/>
          <w:szCs w:val="18"/>
        </w:rPr>
        <w:t>re</w:t>
      </w:r>
      <w:r w:rsidR="002A2801" w:rsidRPr="00520EF4">
        <w:rPr>
          <w:rFonts w:asciiTheme="majorHAnsi" w:hAnsiTheme="majorHAnsi" w:cstheme="majorHAnsi"/>
          <w:color w:val="000000"/>
          <w:sz w:val="18"/>
          <w:szCs w:val="18"/>
        </w:rPr>
        <w:t>, riesamina</w:t>
      </w:r>
      <w:r w:rsidR="00371A53" w:rsidRPr="00520EF4">
        <w:rPr>
          <w:rFonts w:asciiTheme="majorHAnsi" w:hAnsiTheme="majorHAnsi" w:cstheme="majorHAnsi"/>
          <w:color w:val="000000"/>
          <w:sz w:val="18"/>
          <w:szCs w:val="18"/>
        </w:rPr>
        <w:t>re</w:t>
      </w:r>
      <w:r w:rsidR="002A2801" w:rsidRPr="00520EF4">
        <w:rPr>
          <w:rFonts w:asciiTheme="majorHAnsi" w:hAnsiTheme="majorHAnsi" w:cstheme="majorHAnsi"/>
          <w:color w:val="000000"/>
          <w:sz w:val="18"/>
          <w:szCs w:val="18"/>
        </w:rPr>
        <w:t xml:space="preserve"> e controlla</w:t>
      </w:r>
      <w:r w:rsidR="00371A53" w:rsidRPr="00520EF4">
        <w:rPr>
          <w:rFonts w:asciiTheme="majorHAnsi" w:hAnsiTheme="majorHAnsi" w:cstheme="majorHAnsi"/>
          <w:color w:val="000000"/>
          <w:sz w:val="18"/>
          <w:szCs w:val="18"/>
        </w:rPr>
        <w:t>re</w:t>
      </w:r>
      <w:r w:rsidR="002A2801" w:rsidRPr="00520EF4">
        <w:rPr>
          <w:rFonts w:asciiTheme="majorHAnsi" w:hAnsiTheme="majorHAnsi" w:cstheme="majorHAnsi"/>
          <w:color w:val="000000"/>
          <w:sz w:val="18"/>
          <w:szCs w:val="18"/>
        </w:rPr>
        <w:t xml:space="preserve"> i processi necessari per soddisfare i requisiti del sistema di gestione</w:t>
      </w:r>
      <w:r w:rsidR="00A767A9" w:rsidRPr="00520EF4">
        <w:rPr>
          <w:rFonts w:asciiTheme="majorHAnsi" w:hAnsiTheme="majorHAnsi" w:cstheme="majorHAnsi"/>
          <w:color w:val="000000"/>
          <w:sz w:val="18"/>
          <w:szCs w:val="18"/>
        </w:rPr>
        <w:t xml:space="preserve"> e, in riferimento specifico alla presente procedura</w:t>
      </w:r>
      <w:r w:rsidR="001B22F5" w:rsidRPr="00520EF4">
        <w:rPr>
          <w:rFonts w:asciiTheme="majorHAnsi" w:hAnsiTheme="majorHAnsi" w:cstheme="majorHAnsi"/>
          <w:color w:val="000000"/>
          <w:sz w:val="18"/>
          <w:szCs w:val="18"/>
        </w:rPr>
        <w:t>:</w:t>
      </w:r>
    </w:p>
    <w:p w14:paraId="09971C50" w14:textId="3AFC938A" w:rsidR="001B22F5" w:rsidRPr="00520EF4" w:rsidRDefault="001B22F5" w:rsidP="00CF65C4">
      <w:pPr>
        <w:pStyle w:val="Default"/>
        <w:ind w:left="426"/>
        <w:rPr>
          <w:rFonts w:asciiTheme="majorHAnsi" w:hAnsiTheme="majorHAnsi" w:cstheme="majorHAnsi"/>
          <w:sz w:val="18"/>
          <w:szCs w:val="18"/>
        </w:rPr>
      </w:pPr>
      <w:r w:rsidRPr="00520EF4">
        <w:rPr>
          <w:rFonts w:asciiTheme="majorHAnsi" w:hAnsiTheme="majorHAnsi" w:cstheme="majorHAnsi"/>
          <w:sz w:val="18"/>
          <w:szCs w:val="18"/>
        </w:rPr>
        <w:t>a) stabil</w:t>
      </w:r>
      <w:r w:rsidR="004E0E42" w:rsidRPr="00520EF4">
        <w:rPr>
          <w:rFonts w:asciiTheme="majorHAnsi" w:hAnsiTheme="majorHAnsi" w:cstheme="majorHAnsi"/>
          <w:sz w:val="18"/>
          <w:szCs w:val="18"/>
        </w:rPr>
        <w:t>ire</w:t>
      </w:r>
      <w:r w:rsidRPr="00520EF4">
        <w:rPr>
          <w:rFonts w:asciiTheme="majorHAnsi" w:hAnsiTheme="majorHAnsi" w:cstheme="majorHAnsi"/>
          <w:sz w:val="18"/>
          <w:szCs w:val="18"/>
        </w:rPr>
        <w:t xml:space="preserve"> i criteri per ognuno dei processi; </w:t>
      </w:r>
    </w:p>
    <w:p w14:paraId="0525E5E8" w14:textId="1A362D05" w:rsidR="001B22F5" w:rsidRPr="00520EF4" w:rsidRDefault="001B22F5" w:rsidP="00CF65C4">
      <w:pPr>
        <w:pStyle w:val="Default"/>
        <w:ind w:left="426"/>
        <w:rPr>
          <w:rFonts w:asciiTheme="majorHAnsi" w:hAnsiTheme="majorHAnsi" w:cstheme="majorHAnsi"/>
          <w:sz w:val="18"/>
          <w:szCs w:val="18"/>
        </w:rPr>
      </w:pPr>
      <w:r w:rsidRPr="00520EF4">
        <w:rPr>
          <w:rFonts w:asciiTheme="majorHAnsi" w:hAnsiTheme="majorHAnsi" w:cstheme="majorHAnsi"/>
          <w:sz w:val="18"/>
          <w:szCs w:val="18"/>
        </w:rPr>
        <w:t>b) attua</w:t>
      </w:r>
      <w:r w:rsidR="004E0E42" w:rsidRPr="00520EF4">
        <w:rPr>
          <w:rFonts w:asciiTheme="majorHAnsi" w:hAnsiTheme="majorHAnsi" w:cstheme="majorHAnsi"/>
          <w:sz w:val="18"/>
          <w:szCs w:val="18"/>
        </w:rPr>
        <w:t xml:space="preserve">re </w:t>
      </w:r>
      <w:r w:rsidRPr="00520EF4">
        <w:rPr>
          <w:rFonts w:asciiTheme="majorHAnsi" w:hAnsiTheme="majorHAnsi" w:cstheme="majorHAnsi"/>
          <w:sz w:val="18"/>
          <w:szCs w:val="18"/>
        </w:rPr>
        <w:t xml:space="preserve">il controllo dei processi in conformità con i criteri definiti; </w:t>
      </w:r>
    </w:p>
    <w:p w14:paraId="19F1BBA4" w14:textId="54E89B3E" w:rsidR="001B22F5" w:rsidRPr="00520EF4" w:rsidRDefault="001B22F5" w:rsidP="00CF65C4">
      <w:pPr>
        <w:pStyle w:val="Default"/>
        <w:ind w:left="426"/>
        <w:rPr>
          <w:rFonts w:asciiTheme="majorHAnsi" w:hAnsiTheme="majorHAnsi" w:cstheme="majorHAnsi"/>
          <w:sz w:val="18"/>
          <w:szCs w:val="18"/>
        </w:rPr>
      </w:pPr>
      <w:r w:rsidRPr="00520EF4">
        <w:rPr>
          <w:rFonts w:asciiTheme="majorHAnsi" w:hAnsiTheme="majorHAnsi" w:cstheme="majorHAnsi"/>
          <w:sz w:val="18"/>
          <w:szCs w:val="18"/>
        </w:rPr>
        <w:t>c) mantene</w:t>
      </w:r>
      <w:r w:rsidR="004E0E42" w:rsidRPr="00520EF4">
        <w:rPr>
          <w:rFonts w:asciiTheme="majorHAnsi" w:hAnsiTheme="majorHAnsi" w:cstheme="majorHAnsi"/>
          <w:sz w:val="18"/>
          <w:szCs w:val="18"/>
        </w:rPr>
        <w:t>re</w:t>
      </w:r>
      <w:r w:rsidRPr="00520EF4">
        <w:rPr>
          <w:rFonts w:asciiTheme="majorHAnsi" w:hAnsiTheme="majorHAnsi" w:cstheme="majorHAnsi"/>
          <w:sz w:val="18"/>
          <w:szCs w:val="18"/>
        </w:rPr>
        <w:t xml:space="preserve"> informazioni documentate nella misura necessaria ad avere la fiducia che i processi siano stati effettuati come previsto. </w:t>
      </w:r>
    </w:p>
    <w:p w14:paraId="69B84B8E" w14:textId="6EA37287" w:rsidR="001B22F5" w:rsidRPr="00520EF4" w:rsidRDefault="001B22F5" w:rsidP="00CF65C4">
      <w:pPr>
        <w:pStyle w:val="Default"/>
        <w:ind w:left="426"/>
        <w:rPr>
          <w:rFonts w:asciiTheme="majorHAnsi" w:hAnsiTheme="majorHAnsi" w:cstheme="majorHAnsi"/>
          <w:sz w:val="18"/>
          <w:szCs w:val="18"/>
        </w:rPr>
      </w:pPr>
      <w:r w:rsidRPr="00520EF4">
        <w:rPr>
          <w:rFonts w:asciiTheme="majorHAnsi" w:hAnsiTheme="majorHAnsi" w:cstheme="majorHAnsi"/>
          <w:sz w:val="18"/>
          <w:szCs w:val="18"/>
        </w:rPr>
        <w:t xml:space="preserve">Questi processi sono identificabili nei controlli specifici </w:t>
      </w:r>
      <w:r w:rsidR="00F260FB" w:rsidRPr="00520EF4">
        <w:rPr>
          <w:rFonts w:asciiTheme="majorHAnsi" w:hAnsiTheme="majorHAnsi" w:cstheme="majorHAnsi"/>
          <w:sz w:val="18"/>
          <w:szCs w:val="18"/>
        </w:rPr>
        <w:t>sottoindicati</w:t>
      </w:r>
      <w:r w:rsidRPr="00520EF4">
        <w:rPr>
          <w:rFonts w:asciiTheme="majorHAnsi" w:hAnsiTheme="majorHAnsi" w:cstheme="majorHAnsi"/>
          <w:sz w:val="18"/>
          <w:szCs w:val="18"/>
        </w:rPr>
        <w:t xml:space="preserve"> e richiesti quali requisiti da</w:t>
      </w:r>
      <w:r w:rsidR="00D37D0E" w:rsidRPr="00520EF4">
        <w:rPr>
          <w:rFonts w:asciiTheme="majorHAnsi" w:hAnsiTheme="majorHAnsi" w:cstheme="majorHAnsi"/>
          <w:sz w:val="18"/>
          <w:szCs w:val="18"/>
        </w:rPr>
        <w:t>ll</w:t>
      </w:r>
      <w:r w:rsidRPr="00520EF4">
        <w:rPr>
          <w:rFonts w:asciiTheme="majorHAnsi" w:hAnsiTheme="majorHAnsi" w:cstheme="majorHAnsi"/>
          <w:sz w:val="18"/>
          <w:szCs w:val="18"/>
        </w:rPr>
        <w:t>a Norma ISO 37001, opportunamente integrati con gli ulteriori elementi di controllo già esistenti ne</w:t>
      </w:r>
      <w:r w:rsidR="00DA6AE2" w:rsidRPr="00520EF4">
        <w:rPr>
          <w:rFonts w:asciiTheme="majorHAnsi" w:hAnsiTheme="majorHAnsi" w:cstheme="majorHAnsi"/>
          <w:sz w:val="18"/>
          <w:szCs w:val="18"/>
        </w:rPr>
        <w:t>l SGI</w:t>
      </w:r>
      <w:r w:rsidRPr="00520EF4">
        <w:rPr>
          <w:rFonts w:asciiTheme="majorHAnsi" w:hAnsiTheme="majorHAnsi" w:cstheme="majorHAnsi"/>
          <w:sz w:val="18"/>
          <w:szCs w:val="18"/>
        </w:rPr>
        <w:t xml:space="preserve">: </w:t>
      </w:r>
    </w:p>
    <w:p w14:paraId="28A7A261" w14:textId="009800E4" w:rsidR="00455A88" w:rsidRPr="00520EF4" w:rsidRDefault="001B22F5" w:rsidP="001B22F5">
      <w:pPr>
        <w:pStyle w:val="Default"/>
        <w:numPr>
          <w:ilvl w:val="0"/>
          <w:numId w:val="32"/>
        </w:numPr>
        <w:spacing w:after="61"/>
        <w:rPr>
          <w:rFonts w:asciiTheme="majorHAnsi" w:hAnsiTheme="majorHAnsi" w:cstheme="majorHAnsi"/>
          <w:sz w:val="18"/>
          <w:szCs w:val="18"/>
        </w:rPr>
      </w:pPr>
      <w:r w:rsidRPr="00520EF4">
        <w:rPr>
          <w:rFonts w:asciiTheme="majorHAnsi" w:hAnsiTheme="majorHAnsi" w:cstheme="majorHAnsi"/>
          <w:i/>
          <w:iCs/>
          <w:sz w:val="18"/>
          <w:szCs w:val="18"/>
        </w:rPr>
        <w:t xml:space="preserve">due diligence </w:t>
      </w:r>
    </w:p>
    <w:p w14:paraId="565623AB" w14:textId="6ECE290C" w:rsidR="00455A88" w:rsidRPr="00520EF4" w:rsidRDefault="001B22F5" w:rsidP="001B22F5">
      <w:pPr>
        <w:pStyle w:val="Default"/>
        <w:numPr>
          <w:ilvl w:val="0"/>
          <w:numId w:val="32"/>
        </w:numPr>
        <w:spacing w:after="61"/>
        <w:rPr>
          <w:rFonts w:asciiTheme="majorHAnsi" w:hAnsiTheme="majorHAnsi" w:cstheme="majorHAnsi"/>
          <w:sz w:val="18"/>
          <w:szCs w:val="18"/>
        </w:rPr>
      </w:pPr>
      <w:r w:rsidRPr="00520EF4">
        <w:rPr>
          <w:rFonts w:asciiTheme="majorHAnsi" w:hAnsiTheme="majorHAnsi" w:cstheme="majorHAnsi"/>
          <w:sz w:val="18"/>
          <w:szCs w:val="18"/>
        </w:rPr>
        <w:t>controlli finanziari</w:t>
      </w:r>
    </w:p>
    <w:p w14:paraId="787477FD" w14:textId="3BD5AE18" w:rsidR="00455A88" w:rsidRPr="00520EF4" w:rsidRDefault="001B22F5" w:rsidP="001B22F5">
      <w:pPr>
        <w:pStyle w:val="Default"/>
        <w:numPr>
          <w:ilvl w:val="0"/>
          <w:numId w:val="32"/>
        </w:numPr>
        <w:spacing w:after="61"/>
        <w:rPr>
          <w:rFonts w:asciiTheme="majorHAnsi" w:hAnsiTheme="majorHAnsi" w:cstheme="majorHAnsi"/>
          <w:sz w:val="18"/>
          <w:szCs w:val="18"/>
        </w:rPr>
      </w:pPr>
      <w:r w:rsidRPr="00520EF4">
        <w:rPr>
          <w:rFonts w:asciiTheme="majorHAnsi" w:hAnsiTheme="majorHAnsi" w:cstheme="majorHAnsi"/>
          <w:sz w:val="18"/>
          <w:szCs w:val="18"/>
        </w:rPr>
        <w:t>controlli non finanziari</w:t>
      </w:r>
    </w:p>
    <w:p w14:paraId="2E9B7A3C" w14:textId="36EA7C62" w:rsidR="00E153AC" w:rsidRPr="00520EF4" w:rsidRDefault="001B22F5" w:rsidP="00371A53">
      <w:pPr>
        <w:pStyle w:val="Default"/>
        <w:numPr>
          <w:ilvl w:val="0"/>
          <w:numId w:val="32"/>
        </w:numPr>
        <w:spacing w:after="64"/>
        <w:rPr>
          <w:rFonts w:asciiTheme="majorHAnsi" w:hAnsiTheme="majorHAnsi" w:cstheme="majorHAnsi"/>
          <w:sz w:val="18"/>
          <w:szCs w:val="18"/>
        </w:rPr>
      </w:pPr>
      <w:r w:rsidRPr="00520EF4">
        <w:rPr>
          <w:rFonts w:asciiTheme="majorHAnsi" w:hAnsiTheme="majorHAnsi" w:cstheme="majorHAnsi"/>
          <w:sz w:val="18"/>
          <w:szCs w:val="18"/>
        </w:rPr>
        <w:t xml:space="preserve">controlli attuati da parte di organizzazioni controllate e soci in affari </w:t>
      </w:r>
    </w:p>
    <w:p w14:paraId="615EDD56" w14:textId="54F03A9B" w:rsidR="00E153AC" w:rsidRPr="00520EF4" w:rsidRDefault="00371A53" w:rsidP="00371A53">
      <w:pPr>
        <w:pStyle w:val="Default"/>
        <w:numPr>
          <w:ilvl w:val="0"/>
          <w:numId w:val="32"/>
        </w:numPr>
        <w:spacing w:after="64"/>
        <w:rPr>
          <w:rFonts w:asciiTheme="majorHAnsi" w:hAnsiTheme="majorHAnsi" w:cstheme="majorHAnsi"/>
          <w:sz w:val="18"/>
          <w:szCs w:val="18"/>
        </w:rPr>
      </w:pPr>
      <w:r w:rsidRPr="00520EF4">
        <w:rPr>
          <w:rFonts w:asciiTheme="majorHAnsi" w:hAnsiTheme="majorHAnsi" w:cstheme="majorHAnsi"/>
          <w:sz w:val="18"/>
          <w:szCs w:val="18"/>
        </w:rPr>
        <w:t>impegni per la prevenzione della corruzione</w:t>
      </w:r>
    </w:p>
    <w:p w14:paraId="61F4F641" w14:textId="77E0BE16" w:rsidR="00E153AC" w:rsidRPr="00520EF4" w:rsidRDefault="00371A53" w:rsidP="00371A53">
      <w:pPr>
        <w:pStyle w:val="Default"/>
        <w:numPr>
          <w:ilvl w:val="0"/>
          <w:numId w:val="32"/>
        </w:numPr>
        <w:spacing w:after="64"/>
        <w:rPr>
          <w:rFonts w:asciiTheme="majorHAnsi" w:hAnsiTheme="majorHAnsi" w:cstheme="majorHAnsi"/>
          <w:sz w:val="18"/>
          <w:szCs w:val="18"/>
        </w:rPr>
      </w:pPr>
      <w:r w:rsidRPr="00520EF4">
        <w:rPr>
          <w:rFonts w:asciiTheme="majorHAnsi" w:hAnsiTheme="majorHAnsi" w:cstheme="majorHAnsi"/>
          <w:sz w:val="18"/>
          <w:szCs w:val="18"/>
        </w:rPr>
        <w:t>procedure relative a omaggi, donazioni, liberalità ed altri benefits</w:t>
      </w:r>
    </w:p>
    <w:p w14:paraId="232F588A" w14:textId="7044745A" w:rsidR="00E153AC" w:rsidRPr="00520EF4" w:rsidRDefault="00371A53" w:rsidP="00371A53">
      <w:pPr>
        <w:pStyle w:val="Default"/>
        <w:numPr>
          <w:ilvl w:val="0"/>
          <w:numId w:val="32"/>
        </w:numPr>
        <w:spacing w:after="64"/>
        <w:rPr>
          <w:rFonts w:asciiTheme="majorHAnsi" w:hAnsiTheme="majorHAnsi" w:cstheme="majorHAnsi"/>
          <w:sz w:val="18"/>
          <w:szCs w:val="18"/>
        </w:rPr>
      </w:pPr>
      <w:r w:rsidRPr="00520EF4">
        <w:rPr>
          <w:rFonts w:asciiTheme="majorHAnsi" w:hAnsiTheme="majorHAnsi" w:cstheme="majorHAnsi"/>
          <w:sz w:val="18"/>
          <w:szCs w:val="18"/>
        </w:rPr>
        <w:t>gestione dell'inadeguatezza dei controlli anticorruzione</w:t>
      </w:r>
      <w:r w:rsidR="00E153AC" w:rsidRPr="00520EF4">
        <w:rPr>
          <w:rFonts w:asciiTheme="majorHAnsi" w:hAnsiTheme="majorHAnsi" w:cstheme="majorHAnsi"/>
          <w:sz w:val="18"/>
          <w:szCs w:val="18"/>
        </w:rPr>
        <w:t xml:space="preserve"> </w:t>
      </w:r>
    </w:p>
    <w:p w14:paraId="1B5D3C6F" w14:textId="00288090" w:rsidR="00E153AC" w:rsidRPr="00520EF4" w:rsidRDefault="00371A53" w:rsidP="00371A53">
      <w:pPr>
        <w:pStyle w:val="Default"/>
        <w:numPr>
          <w:ilvl w:val="0"/>
          <w:numId w:val="32"/>
        </w:numPr>
        <w:spacing w:after="64"/>
        <w:rPr>
          <w:rFonts w:asciiTheme="majorHAnsi" w:hAnsiTheme="majorHAnsi" w:cstheme="majorHAnsi"/>
          <w:sz w:val="18"/>
          <w:szCs w:val="18"/>
        </w:rPr>
      </w:pPr>
      <w:r w:rsidRPr="00520EF4">
        <w:rPr>
          <w:rFonts w:asciiTheme="majorHAnsi" w:hAnsiTheme="majorHAnsi" w:cstheme="majorHAnsi"/>
          <w:sz w:val="18"/>
          <w:szCs w:val="18"/>
        </w:rPr>
        <w:t>procedure per la gestione delle segnalazioni</w:t>
      </w:r>
    </w:p>
    <w:p w14:paraId="1455E16A" w14:textId="73474400" w:rsidR="00371A53" w:rsidRPr="00520EF4" w:rsidRDefault="00371A53" w:rsidP="00371A53">
      <w:pPr>
        <w:pStyle w:val="Default"/>
        <w:numPr>
          <w:ilvl w:val="0"/>
          <w:numId w:val="32"/>
        </w:numPr>
        <w:spacing w:after="64"/>
        <w:rPr>
          <w:rFonts w:asciiTheme="majorHAnsi" w:hAnsiTheme="majorHAnsi" w:cstheme="majorHAnsi"/>
          <w:sz w:val="18"/>
          <w:szCs w:val="18"/>
        </w:rPr>
      </w:pPr>
      <w:r w:rsidRPr="00520EF4">
        <w:rPr>
          <w:rFonts w:asciiTheme="majorHAnsi" w:hAnsiTheme="majorHAnsi" w:cstheme="majorHAnsi"/>
          <w:sz w:val="18"/>
          <w:szCs w:val="18"/>
        </w:rPr>
        <w:t>procedure per la gestione delle indagini interne</w:t>
      </w:r>
    </w:p>
    <w:p w14:paraId="311CBEC5" w14:textId="190E9F3B" w:rsidR="001B22F5" w:rsidRPr="0011418C" w:rsidRDefault="00D517A9" w:rsidP="00822055">
      <w:pPr>
        <w:pStyle w:val="Default"/>
        <w:numPr>
          <w:ilvl w:val="0"/>
          <w:numId w:val="32"/>
        </w:numPr>
        <w:spacing w:after="64"/>
        <w:rPr>
          <w:rFonts w:asciiTheme="majorHAnsi" w:hAnsiTheme="majorHAnsi" w:cstheme="majorHAnsi"/>
          <w:sz w:val="18"/>
          <w:szCs w:val="18"/>
        </w:rPr>
      </w:pPr>
      <w:r w:rsidRPr="0011418C">
        <w:rPr>
          <w:rFonts w:asciiTheme="majorHAnsi" w:hAnsiTheme="majorHAnsi" w:cstheme="majorHAnsi"/>
          <w:sz w:val="18"/>
          <w:szCs w:val="18"/>
        </w:rPr>
        <w:t>procedura di gestione delle NC (Non Conformità)</w:t>
      </w:r>
    </w:p>
    <w:p w14:paraId="41F7763A" w14:textId="4D7F55BA" w:rsidR="006C6A66" w:rsidRPr="00520EF4" w:rsidRDefault="006C6A66" w:rsidP="00D77961">
      <w:pPr>
        <w:rPr>
          <w:rFonts w:asciiTheme="majorHAnsi" w:hAnsiTheme="majorHAnsi" w:cstheme="majorHAnsi"/>
          <w:sz w:val="18"/>
          <w:szCs w:val="18"/>
        </w:rPr>
      </w:pPr>
    </w:p>
    <w:p w14:paraId="7B5B1C3D" w14:textId="3EC7A390" w:rsidR="006C6A66" w:rsidRPr="00520EF4" w:rsidRDefault="007C57BE" w:rsidP="00D77961">
      <w:pPr>
        <w:pStyle w:val="Titolo1"/>
        <w:rPr>
          <w:rFonts w:asciiTheme="majorHAnsi" w:hAnsiTheme="majorHAnsi" w:cstheme="majorHAnsi"/>
          <w:color w:val="0000FF"/>
          <w:sz w:val="18"/>
          <w:szCs w:val="18"/>
        </w:rPr>
      </w:pPr>
      <w:bookmarkStart w:id="14" w:name="_Toc73609860"/>
      <w:r w:rsidRPr="00520EF4">
        <w:rPr>
          <w:rFonts w:asciiTheme="majorHAnsi" w:hAnsiTheme="majorHAnsi" w:cstheme="majorHAnsi"/>
          <w:color w:val="0000FF"/>
          <w:sz w:val="18"/>
          <w:szCs w:val="18"/>
        </w:rPr>
        <w:t>Valutazione delle prestazioni</w:t>
      </w:r>
      <w:r w:rsidR="003F6D5E" w:rsidRPr="00520EF4">
        <w:rPr>
          <w:rFonts w:asciiTheme="majorHAnsi" w:hAnsiTheme="majorHAnsi" w:cstheme="majorHAnsi"/>
          <w:color w:val="0000FF"/>
          <w:sz w:val="18"/>
          <w:szCs w:val="18"/>
        </w:rPr>
        <w:t xml:space="preserve"> e Miglioramento continuo</w:t>
      </w:r>
      <w:bookmarkEnd w:id="14"/>
    </w:p>
    <w:p w14:paraId="739BAACD" w14:textId="5614235C" w:rsidR="00AF285F" w:rsidRPr="00520EF4" w:rsidRDefault="00AF285F" w:rsidP="0046708B">
      <w:pPr>
        <w:jc w:val="both"/>
        <w:rPr>
          <w:rFonts w:asciiTheme="majorHAnsi" w:hAnsiTheme="majorHAnsi" w:cstheme="majorHAnsi"/>
        </w:rPr>
      </w:pPr>
      <w:r w:rsidRPr="00520EF4">
        <w:rPr>
          <w:rFonts w:asciiTheme="majorHAnsi" w:hAnsiTheme="majorHAnsi" w:cstheme="majorHAnsi"/>
        </w:rPr>
        <w:t>L’organizzazione attraverso la gestione delle NC, di indagini ispettive mirate</w:t>
      </w:r>
      <w:r w:rsidR="008378D6" w:rsidRPr="00520EF4">
        <w:rPr>
          <w:rFonts w:asciiTheme="majorHAnsi" w:hAnsiTheme="majorHAnsi" w:cstheme="majorHAnsi"/>
        </w:rPr>
        <w:t xml:space="preserve">, del riesame periodico rivaluta l’adeguatezza delle misure preventive messe in atto e </w:t>
      </w:r>
      <w:r w:rsidR="003F6D5E" w:rsidRPr="00520EF4">
        <w:rPr>
          <w:rFonts w:asciiTheme="majorHAnsi" w:hAnsiTheme="majorHAnsi" w:cstheme="majorHAnsi"/>
        </w:rPr>
        <w:t>adotta le conseguenti azioni correttivo</w:t>
      </w:r>
      <w:r w:rsidR="0046708B" w:rsidRPr="00520EF4">
        <w:rPr>
          <w:rFonts w:asciiTheme="majorHAnsi" w:hAnsiTheme="majorHAnsi" w:cstheme="majorHAnsi"/>
        </w:rPr>
        <w:t xml:space="preserve"> o</w:t>
      </w:r>
      <w:r w:rsidR="003F6D5E" w:rsidRPr="00520EF4">
        <w:rPr>
          <w:rFonts w:asciiTheme="majorHAnsi" w:hAnsiTheme="majorHAnsi" w:cstheme="majorHAnsi"/>
        </w:rPr>
        <w:t xml:space="preserve"> migliorative</w:t>
      </w:r>
      <w:r w:rsidR="0046708B" w:rsidRPr="00520EF4">
        <w:rPr>
          <w:rFonts w:asciiTheme="majorHAnsi" w:hAnsiTheme="majorHAnsi" w:cstheme="majorHAnsi"/>
        </w:rPr>
        <w:t>,</w:t>
      </w:r>
      <w:r w:rsidR="003F6D5E" w:rsidRPr="00520EF4">
        <w:rPr>
          <w:rFonts w:asciiTheme="majorHAnsi" w:hAnsiTheme="majorHAnsi" w:cstheme="majorHAnsi"/>
        </w:rPr>
        <w:t xml:space="preserve"> in </w:t>
      </w:r>
      <w:r w:rsidR="0046708B" w:rsidRPr="00520EF4">
        <w:rPr>
          <w:rFonts w:asciiTheme="majorHAnsi" w:hAnsiTheme="majorHAnsi" w:cstheme="majorHAnsi"/>
        </w:rPr>
        <w:t>un’ottica</w:t>
      </w:r>
      <w:r w:rsidR="003F6D5E" w:rsidRPr="00520EF4">
        <w:rPr>
          <w:rFonts w:asciiTheme="majorHAnsi" w:hAnsiTheme="majorHAnsi" w:cstheme="majorHAnsi"/>
        </w:rPr>
        <w:t xml:space="preserve"> di miglioramento continuo</w:t>
      </w:r>
      <w:r w:rsidR="0011418C">
        <w:rPr>
          <w:rFonts w:asciiTheme="majorHAnsi" w:hAnsiTheme="majorHAnsi" w:cstheme="majorHAnsi"/>
        </w:rPr>
        <w:t>.</w:t>
      </w:r>
      <w:r w:rsidR="0011418C" w:rsidRPr="0011418C">
        <w:rPr>
          <w:rFonts w:asciiTheme="majorHAnsi" w:eastAsia="MS Mincho" w:hAnsiTheme="majorHAnsi" w:cstheme="majorHAnsi"/>
          <w:noProof/>
          <w:sz w:val="18"/>
          <w:szCs w:val="18"/>
        </w:rPr>
        <w:t xml:space="preserve"> </w:t>
      </w:r>
    </w:p>
    <w:sectPr w:rsidR="00AF285F" w:rsidRPr="00520EF4" w:rsidSect="0043478F">
      <w:headerReference w:type="default" r:id="rId14"/>
      <w:pgSz w:w="11906" w:h="16838" w:code="9"/>
      <w:pgMar w:top="1202" w:right="1134" w:bottom="1134" w:left="1134" w:header="720" w:footer="48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1CD08F" w14:textId="77777777" w:rsidR="00095069" w:rsidRDefault="00095069">
      <w:r>
        <w:separator/>
      </w:r>
    </w:p>
  </w:endnote>
  <w:endnote w:type="continuationSeparator" w:id="0">
    <w:p w14:paraId="00FFC41C" w14:textId="77777777" w:rsidR="00095069" w:rsidRDefault="00095069">
      <w:r>
        <w:continuationSeparator/>
      </w:r>
    </w:p>
  </w:endnote>
  <w:endnote w:type="continuationNotice" w:id="1">
    <w:p w14:paraId="48450413" w14:textId="77777777" w:rsidR="00095069" w:rsidRDefault="0009506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BCC64F" w14:textId="77777777" w:rsidR="00095069" w:rsidRDefault="00095069">
      <w:r>
        <w:separator/>
      </w:r>
    </w:p>
  </w:footnote>
  <w:footnote w:type="continuationSeparator" w:id="0">
    <w:p w14:paraId="56A52813" w14:textId="77777777" w:rsidR="00095069" w:rsidRDefault="00095069">
      <w:r>
        <w:continuationSeparator/>
      </w:r>
    </w:p>
  </w:footnote>
  <w:footnote w:type="continuationNotice" w:id="1">
    <w:p w14:paraId="151B1E91" w14:textId="77777777" w:rsidR="00095069" w:rsidRDefault="0009506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44"/>
      <w:gridCol w:w="5537"/>
      <w:gridCol w:w="1647"/>
    </w:tblGrid>
    <w:tr w:rsidR="005A7E75" w14:paraId="2E01BC39" w14:textId="77777777" w:rsidTr="009E2F96">
      <w:tc>
        <w:tcPr>
          <w:tcW w:w="2518" w:type="dxa"/>
          <w:vMerge w:val="restart"/>
          <w:shd w:val="clear" w:color="auto" w:fill="auto"/>
          <w:vAlign w:val="center"/>
        </w:tcPr>
        <w:p w14:paraId="65A877DB" w14:textId="2AF00C49" w:rsidR="005A7E75" w:rsidRDefault="005A7E75">
          <w:pPr>
            <w:pStyle w:val="Intestazione"/>
          </w:pPr>
        </w:p>
      </w:tc>
      <w:tc>
        <w:tcPr>
          <w:tcW w:w="5670" w:type="dxa"/>
          <w:vMerge w:val="restart"/>
          <w:shd w:val="clear" w:color="auto" w:fill="auto"/>
          <w:vAlign w:val="center"/>
        </w:tcPr>
        <w:p w14:paraId="0B0AFF94" w14:textId="48FED266" w:rsidR="004A48F2" w:rsidRPr="00520EF4" w:rsidRDefault="00BB3048" w:rsidP="004867FC">
          <w:pPr>
            <w:pStyle w:val="Intestazione"/>
            <w:jc w:val="center"/>
            <w:rPr>
              <w:rFonts w:asciiTheme="majorHAnsi" w:hAnsiTheme="majorHAnsi" w:cstheme="majorHAnsi"/>
              <w:b/>
              <w:bCs/>
              <w:color w:val="0000FF"/>
              <w:sz w:val="18"/>
              <w:szCs w:val="18"/>
            </w:rPr>
          </w:pPr>
          <w:r w:rsidRPr="00520EF4">
            <w:rPr>
              <w:rFonts w:asciiTheme="majorHAnsi" w:hAnsiTheme="majorHAnsi" w:cstheme="majorHAnsi"/>
              <w:b/>
              <w:bCs/>
              <w:color w:val="0000FF"/>
              <w:sz w:val="18"/>
              <w:szCs w:val="18"/>
            </w:rPr>
            <w:t>PROCEDURA</w:t>
          </w:r>
          <w:r w:rsidR="004A48F2" w:rsidRPr="00520EF4">
            <w:rPr>
              <w:rFonts w:asciiTheme="majorHAnsi" w:hAnsiTheme="majorHAnsi" w:cstheme="majorHAnsi"/>
              <w:b/>
              <w:bCs/>
              <w:color w:val="0000FF"/>
              <w:sz w:val="18"/>
              <w:szCs w:val="18"/>
            </w:rPr>
            <w:t xml:space="preserve"> ANTICORRUZIONE</w:t>
          </w:r>
        </w:p>
      </w:tc>
      <w:tc>
        <w:tcPr>
          <w:tcW w:w="1666" w:type="dxa"/>
          <w:shd w:val="clear" w:color="auto" w:fill="auto"/>
        </w:tcPr>
        <w:p w14:paraId="3FFB7D46" w14:textId="109895B4" w:rsidR="005A7E75" w:rsidRPr="00520EF4" w:rsidRDefault="005A7E75">
          <w:pPr>
            <w:pStyle w:val="Intestazione"/>
            <w:rPr>
              <w:rFonts w:asciiTheme="majorHAnsi" w:hAnsiTheme="majorHAnsi" w:cstheme="majorHAnsi"/>
              <w:color w:val="0000FF"/>
              <w:sz w:val="18"/>
              <w:szCs w:val="18"/>
            </w:rPr>
          </w:pPr>
          <w:r w:rsidRPr="00520EF4">
            <w:rPr>
              <w:rFonts w:asciiTheme="majorHAnsi" w:hAnsiTheme="majorHAnsi" w:cstheme="majorHAnsi"/>
              <w:color w:val="0000FF"/>
              <w:sz w:val="18"/>
              <w:szCs w:val="18"/>
            </w:rPr>
            <w:t>Rev. 0</w:t>
          </w:r>
        </w:p>
      </w:tc>
    </w:tr>
    <w:tr w:rsidR="005A7E75" w14:paraId="21509C1B" w14:textId="77777777" w:rsidTr="009E2F96">
      <w:tc>
        <w:tcPr>
          <w:tcW w:w="2518" w:type="dxa"/>
          <w:vMerge/>
          <w:shd w:val="clear" w:color="auto" w:fill="auto"/>
        </w:tcPr>
        <w:p w14:paraId="139EAFBA" w14:textId="77777777" w:rsidR="005A7E75" w:rsidRDefault="005A7E75">
          <w:pPr>
            <w:pStyle w:val="Intestazione"/>
          </w:pPr>
        </w:p>
      </w:tc>
      <w:tc>
        <w:tcPr>
          <w:tcW w:w="5670" w:type="dxa"/>
          <w:vMerge/>
          <w:shd w:val="clear" w:color="auto" w:fill="auto"/>
        </w:tcPr>
        <w:p w14:paraId="49C81DF4" w14:textId="77777777" w:rsidR="005A7E75" w:rsidRPr="00520EF4" w:rsidRDefault="005A7E75">
          <w:pPr>
            <w:pStyle w:val="Intestazione"/>
            <w:rPr>
              <w:rFonts w:asciiTheme="majorHAnsi" w:hAnsiTheme="majorHAnsi" w:cstheme="majorHAnsi"/>
            </w:rPr>
          </w:pPr>
        </w:p>
      </w:tc>
      <w:tc>
        <w:tcPr>
          <w:tcW w:w="1666" w:type="dxa"/>
          <w:shd w:val="clear" w:color="auto" w:fill="auto"/>
        </w:tcPr>
        <w:p w14:paraId="1D31FA00" w14:textId="686329FE" w:rsidR="005A7E75" w:rsidRPr="00520EF4" w:rsidRDefault="005A7E75">
          <w:pPr>
            <w:pStyle w:val="Intestazione"/>
            <w:rPr>
              <w:rFonts w:asciiTheme="majorHAnsi" w:hAnsiTheme="majorHAnsi" w:cstheme="majorHAnsi"/>
              <w:color w:val="0000FF"/>
              <w:sz w:val="18"/>
              <w:szCs w:val="18"/>
            </w:rPr>
          </w:pPr>
          <w:r w:rsidRPr="00520EF4">
            <w:rPr>
              <w:rFonts w:asciiTheme="majorHAnsi" w:hAnsiTheme="majorHAnsi" w:cstheme="majorHAnsi"/>
              <w:color w:val="0000FF"/>
              <w:sz w:val="18"/>
              <w:szCs w:val="18"/>
            </w:rPr>
            <w:t xml:space="preserve">Del </w:t>
          </w:r>
          <w:r w:rsidR="00520EF4">
            <w:rPr>
              <w:rFonts w:asciiTheme="majorHAnsi" w:hAnsiTheme="majorHAnsi" w:cstheme="majorHAnsi"/>
              <w:color w:val="0000FF"/>
              <w:sz w:val="18"/>
              <w:szCs w:val="18"/>
            </w:rPr>
            <w:t>08</w:t>
          </w:r>
          <w:r w:rsidR="004A48F2" w:rsidRPr="00520EF4">
            <w:rPr>
              <w:rFonts w:asciiTheme="majorHAnsi" w:hAnsiTheme="majorHAnsi" w:cstheme="majorHAnsi"/>
              <w:color w:val="0000FF"/>
              <w:sz w:val="18"/>
              <w:szCs w:val="18"/>
            </w:rPr>
            <w:t>/0</w:t>
          </w:r>
          <w:r w:rsidR="00520EF4">
            <w:rPr>
              <w:rFonts w:asciiTheme="majorHAnsi" w:hAnsiTheme="majorHAnsi" w:cstheme="majorHAnsi"/>
              <w:color w:val="0000FF"/>
              <w:sz w:val="18"/>
              <w:szCs w:val="18"/>
            </w:rPr>
            <w:t>3</w:t>
          </w:r>
          <w:r w:rsidR="004A48F2" w:rsidRPr="00520EF4">
            <w:rPr>
              <w:rFonts w:asciiTheme="majorHAnsi" w:hAnsiTheme="majorHAnsi" w:cstheme="majorHAnsi"/>
              <w:color w:val="0000FF"/>
              <w:sz w:val="18"/>
              <w:szCs w:val="18"/>
            </w:rPr>
            <w:t>/2021</w:t>
          </w:r>
        </w:p>
      </w:tc>
    </w:tr>
    <w:tr w:rsidR="005A7E75" w14:paraId="66C36EE2" w14:textId="77777777" w:rsidTr="009E2F96">
      <w:tc>
        <w:tcPr>
          <w:tcW w:w="2518" w:type="dxa"/>
          <w:vMerge/>
          <w:shd w:val="clear" w:color="auto" w:fill="auto"/>
        </w:tcPr>
        <w:p w14:paraId="2C8183F0" w14:textId="77777777" w:rsidR="005A7E75" w:rsidRDefault="005A7E75">
          <w:pPr>
            <w:pStyle w:val="Intestazione"/>
          </w:pPr>
        </w:p>
      </w:tc>
      <w:tc>
        <w:tcPr>
          <w:tcW w:w="5670" w:type="dxa"/>
          <w:vMerge/>
          <w:shd w:val="clear" w:color="auto" w:fill="auto"/>
        </w:tcPr>
        <w:p w14:paraId="7FAF56A4" w14:textId="77777777" w:rsidR="005A7E75" w:rsidRPr="00520EF4" w:rsidRDefault="005A7E75">
          <w:pPr>
            <w:pStyle w:val="Intestazione"/>
            <w:rPr>
              <w:rFonts w:asciiTheme="majorHAnsi" w:hAnsiTheme="majorHAnsi" w:cstheme="majorHAnsi"/>
            </w:rPr>
          </w:pPr>
        </w:p>
      </w:tc>
      <w:tc>
        <w:tcPr>
          <w:tcW w:w="1666" w:type="dxa"/>
          <w:shd w:val="clear" w:color="auto" w:fill="auto"/>
        </w:tcPr>
        <w:p w14:paraId="049BC439" w14:textId="670E707A" w:rsidR="005A7E75" w:rsidRPr="00520EF4" w:rsidRDefault="005A7E75">
          <w:pPr>
            <w:pStyle w:val="Intestazione"/>
            <w:rPr>
              <w:rFonts w:asciiTheme="majorHAnsi" w:hAnsiTheme="majorHAnsi" w:cstheme="majorHAnsi"/>
              <w:color w:val="0000FF"/>
              <w:sz w:val="18"/>
              <w:szCs w:val="18"/>
            </w:rPr>
          </w:pPr>
          <w:r w:rsidRPr="00520EF4">
            <w:rPr>
              <w:rFonts w:asciiTheme="majorHAnsi" w:hAnsiTheme="majorHAnsi" w:cstheme="majorHAnsi"/>
              <w:color w:val="0000FF"/>
              <w:sz w:val="18"/>
              <w:szCs w:val="18"/>
            </w:rPr>
            <w:t xml:space="preserve">Pag. </w:t>
          </w:r>
          <w:r w:rsidRPr="00520EF4">
            <w:rPr>
              <w:rFonts w:asciiTheme="majorHAnsi" w:hAnsiTheme="majorHAnsi" w:cstheme="majorHAnsi"/>
              <w:b/>
              <w:bCs/>
              <w:color w:val="0000FF"/>
              <w:sz w:val="18"/>
              <w:szCs w:val="18"/>
            </w:rPr>
            <w:fldChar w:fldCharType="begin"/>
          </w:r>
          <w:r w:rsidRPr="00520EF4">
            <w:rPr>
              <w:rFonts w:asciiTheme="majorHAnsi" w:hAnsiTheme="majorHAnsi" w:cstheme="majorHAnsi"/>
              <w:b/>
              <w:bCs/>
              <w:color w:val="0000FF"/>
              <w:sz w:val="18"/>
              <w:szCs w:val="18"/>
            </w:rPr>
            <w:instrText>PAGE  \* Arabic  \* MERGEFORMAT</w:instrText>
          </w:r>
          <w:r w:rsidRPr="00520EF4">
            <w:rPr>
              <w:rFonts w:asciiTheme="majorHAnsi" w:hAnsiTheme="majorHAnsi" w:cstheme="majorHAnsi"/>
              <w:b/>
              <w:bCs/>
              <w:color w:val="0000FF"/>
              <w:sz w:val="18"/>
              <w:szCs w:val="18"/>
            </w:rPr>
            <w:fldChar w:fldCharType="separate"/>
          </w:r>
          <w:r w:rsidRPr="00520EF4">
            <w:rPr>
              <w:rFonts w:asciiTheme="majorHAnsi" w:hAnsiTheme="majorHAnsi" w:cstheme="majorHAnsi"/>
              <w:b/>
              <w:bCs/>
              <w:color w:val="0000FF"/>
              <w:sz w:val="18"/>
              <w:szCs w:val="18"/>
            </w:rPr>
            <w:t>1</w:t>
          </w:r>
          <w:r w:rsidRPr="00520EF4">
            <w:rPr>
              <w:rFonts w:asciiTheme="majorHAnsi" w:hAnsiTheme="majorHAnsi" w:cstheme="majorHAnsi"/>
              <w:b/>
              <w:bCs/>
              <w:color w:val="0000FF"/>
              <w:sz w:val="18"/>
              <w:szCs w:val="18"/>
            </w:rPr>
            <w:fldChar w:fldCharType="end"/>
          </w:r>
          <w:r w:rsidRPr="00520EF4">
            <w:rPr>
              <w:rFonts w:asciiTheme="majorHAnsi" w:hAnsiTheme="majorHAnsi" w:cstheme="majorHAnsi"/>
              <w:color w:val="0000FF"/>
              <w:sz w:val="18"/>
              <w:szCs w:val="18"/>
            </w:rPr>
            <w:t xml:space="preserve"> a </w:t>
          </w:r>
          <w:r w:rsidRPr="00520EF4">
            <w:rPr>
              <w:rFonts w:asciiTheme="majorHAnsi" w:hAnsiTheme="majorHAnsi" w:cstheme="majorHAnsi"/>
              <w:b/>
              <w:bCs/>
              <w:color w:val="0000FF"/>
              <w:sz w:val="18"/>
              <w:szCs w:val="18"/>
            </w:rPr>
            <w:fldChar w:fldCharType="begin"/>
          </w:r>
          <w:r w:rsidRPr="00520EF4">
            <w:rPr>
              <w:rFonts w:asciiTheme="majorHAnsi" w:hAnsiTheme="majorHAnsi" w:cstheme="majorHAnsi"/>
              <w:b/>
              <w:bCs/>
              <w:color w:val="0000FF"/>
              <w:sz w:val="18"/>
              <w:szCs w:val="18"/>
            </w:rPr>
            <w:instrText>NUMPAGES  \* Arabic  \* MERGEFORMAT</w:instrText>
          </w:r>
          <w:r w:rsidRPr="00520EF4">
            <w:rPr>
              <w:rFonts w:asciiTheme="majorHAnsi" w:hAnsiTheme="majorHAnsi" w:cstheme="majorHAnsi"/>
              <w:b/>
              <w:bCs/>
              <w:color w:val="0000FF"/>
              <w:sz w:val="18"/>
              <w:szCs w:val="18"/>
            </w:rPr>
            <w:fldChar w:fldCharType="separate"/>
          </w:r>
          <w:r w:rsidRPr="00520EF4">
            <w:rPr>
              <w:rFonts w:asciiTheme="majorHAnsi" w:hAnsiTheme="majorHAnsi" w:cstheme="majorHAnsi"/>
              <w:b/>
              <w:bCs/>
              <w:color w:val="0000FF"/>
              <w:sz w:val="18"/>
              <w:szCs w:val="18"/>
            </w:rPr>
            <w:t>2</w:t>
          </w:r>
          <w:r w:rsidRPr="00520EF4">
            <w:rPr>
              <w:rFonts w:asciiTheme="majorHAnsi" w:hAnsiTheme="majorHAnsi" w:cstheme="majorHAnsi"/>
              <w:b/>
              <w:bCs/>
              <w:color w:val="0000FF"/>
              <w:sz w:val="18"/>
              <w:szCs w:val="18"/>
            </w:rPr>
            <w:fldChar w:fldCharType="end"/>
          </w:r>
        </w:p>
      </w:tc>
    </w:tr>
  </w:tbl>
  <w:p w14:paraId="35244EC5" w14:textId="77777777" w:rsidR="005A7E75" w:rsidRDefault="005A7E75">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246B5"/>
    <w:multiLevelType w:val="hybridMultilevel"/>
    <w:tmpl w:val="5A2CBBDE"/>
    <w:lvl w:ilvl="0" w:tplc="04100001">
      <w:start w:val="1"/>
      <w:numFmt w:val="bullet"/>
      <w:lvlText w:val=""/>
      <w:lvlJc w:val="left"/>
      <w:pPr>
        <w:ind w:left="758" w:hanging="360"/>
      </w:pPr>
      <w:rPr>
        <w:rFonts w:ascii="Symbol" w:hAnsi="Symbol" w:hint="default"/>
      </w:rPr>
    </w:lvl>
    <w:lvl w:ilvl="1" w:tplc="04100003" w:tentative="1">
      <w:start w:val="1"/>
      <w:numFmt w:val="bullet"/>
      <w:lvlText w:val="o"/>
      <w:lvlJc w:val="left"/>
      <w:pPr>
        <w:ind w:left="1478" w:hanging="360"/>
      </w:pPr>
      <w:rPr>
        <w:rFonts w:ascii="Courier New" w:hAnsi="Courier New" w:cs="Courier New" w:hint="default"/>
      </w:rPr>
    </w:lvl>
    <w:lvl w:ilvl="2" w:tplc="04100005" w:tentative="1">
      <w:start w:val="1"/>
      <w:numFmt w:val="bullet"/>
      <w:lvlText w:val=""/>
      <w:lvlJc w:val="left"/>
      <w:pPr>
        <w:ind w:left="2198" w:hanging="360"/>
      </w:pPr>
      <w:rPr>
        <w:rFonts w:ascii="Wingdings" w:hAnsi="Wingdings" w:hint="default"/>
      </w:rPr>
    </w:lvl>
    <w:lvl w:ilvl="3" w:tplc="04100001" w:tentative="1">
      <w:start w:val="1"/>
      <w:numFmt w:val="bullet"/>
      <w:lvlText w:val=""/>
      <w:lvlJc w:val="left"/>
      <w:pPr>
        <w:ind w:left="2918" w:hanging="360"/>
      </w:pPr>
      <w:rPr>
        <w:rFonts w:ascii="Symbol" w:hAnsi="Symbol" w:hint="default"/>
      </w:rPr>
    </w:lvl>
    <w:lvl w:ilvl="4" w:tplc="04100003" w:tentative="1">
      <w:start w:val="1"/>
      <w:numFmt w:val="bullet"/>
      <w:lvlText w:val="o"/>
      <w:lvlJc w:val="left"/>
      <w:pPr>
        <w:ind w:left="3638" w:hanging="360"/>
      </w:pPr>
      <w:rPr>
        <w:rFonts w:ascii="Courier New" w:hAnsi="Courier New" w:cs="Courier New" w:hint="default"/>
      </w:rPr>
    </w:lvl>
    <w:lvl w:ilvl="5" w:tplc="04100005" w:tentative="1">
      <w:start w:val="1"/>
      <w:numFmt w:val="bullet"/>
      <w:lvlText w:val=""/>
      <w:lvlJc w:val="left"/>
      <w:pPr>
        <w:ind w:left="4358" w:hanging="360"/>
      </w:pPr>
      <w:rPr>
        <w:rFonts w:ascii="Wingdings" w:hAnsi="Wingdings" w:hint="default"/>
      </w:rPr>
    </w:lvl>
    <w:lvl w:ilvl="6" w:tplc="04100001" w:tentative="1">
      <w:start w:val="1"/>
      <w:numFmt w:val="bullet"/>
      <w:lvlText w:val=""/>
      <w:lvlJc w:val="left"/>
      <w:pPr>
        <w:ind w:left="5078" w:hanging="360"/>
      </w:pPr>
      <w:rPr>
        <w:rFonts w:ascii="Symbol" w:hAnsi="Symbol" w:hint="default"/>
      </w:rPr>
    </w:lvl>
    <w:lvl w:ilvl="7" w:tplc="04100003" w:tentative="1">
      <w:start w:val="1"/>
      <w:numFmt w:val="bullet"/>
      <w:lvlText w:val="o"/>
      <w:lvlJc w:val="left"/>
      <w:pPr>
        <w:ind w:left="5798" w:hanging="360"/>
      </w:pPr>
      <w:rPr>
        <w:rFonts w:ascii="Courier New" w:hAnsi="Courier New" w:cs="Courier New" w:hint="default"/>
      </w:rPr>
    </w:lvl>
    <w:lvl w:ilvl="8" w:tplc="04100005" w:tentative="1">
      <w:start w:val="1"/>
      <w:numFmt w:val="bullet"/>
      <w:lvlText w:val=""/>
      <w:lvlJc w:val="left"/>
      <w:pPr>
        <w:ind w:left="6518" w:hanging="360"/>
      </w:pPr>
      <w:rPr>
        <w:rFonts w:ascii="Wingdings" w:hAnsi="Wingdings" w:hint="default"/>
      </w:rPr>
    </w:lvl>
  </w:abstractNum>
  <w:abstractNum w:abstractNumId="1" w15:restartNumberingAfterBreak="0">
    <w:nsid w:val="133914B0"/>
    <w:multiLevelType w:val="hybridMultilevel"/>
    <w:tmpl w:val="BB00A904"/>
    <w:lvl w:ilvl="0" w:tplc="04100001">
      <w:start w:val="1"/>
      <w:numFmt w:val="bullet"/>
      <w:lvlText w:val=""/>
      <w:lvlJc w:val="left"/>
      <w:pPr>
        <w:ind w:left="726" w:hanging="360"/>
      </w:pPr>
      <w:rPr>
        <w:rFonts w:ascii="Symbol" w:hAnsi="Symbol" w:hint="default"/>
      </w:rPr>
    </w:lvl>
    <w:lvl w:ilvl="1" w:tplc="04100003" w:tentative="1">
      <w:start w:val="1"/>
      <w:numFmt w:val="bullet"/>
      <w:lvlText w:val="o"/>
      <w:lvlJc w:val="left"/>
      <w:pPr>
        <w:ind w:left="1446" w:hanging="360"/>
      </w:pPr>
      <w:rPr>
        <w:rFonts w:ascii="Courier New" w:hAnsi="Courier New" w:cs="Courier New" w:hint="default"/>
      </w:rPr>
    </w:lvl>
    <w:lvl w:ilvl="2" w:tplc="04100005" w:tentative="1">
      <w:start w:val="1"/>
      <w:numFmt w:val="bullet"/>
      <w:lvlText w:val=""/>
      <w:lvlJc w:val="left"/>
      <w:pPr>
        <w:ind w:left="2166" w:hanging="360"/>
      </w:pPr>
      <w:rPr>
        <w:rFonts w:ascii="Wingdings" w:hAnsi="Wingdings" w:hint="default"/>
      </w:rPr>
    </w:lvl>
    <w:lvl w:ilvl="3" w:tplc="04100001" w:tentative="1">
      <w:start w:val="1"/>
      <w:numFmt w:val="bullet"/>
      <w:lvlText w:val=""/>
      <w:lvlJc w:val="left"/>
      <w:pPr>
        <w:ind w:left="2886" w:hanging="360"/>
      </w:pPr>
      <w:rPr>
        <w:rFonts w:ascii="Symbol" w:hAnsi="Symbol" w:hint="default"/>
      </w:rPr>
    </w:lvl>
    <w:lvl w:ilvl="4" w:tplc="04100003" w:tentative="1">
      <w:start w:val="1"/>
      <w:numFmt w:val="bullet"/>
      <w:lvlText w:val="o"/>
      <w:lvlJc w:val="left"/>
      <w:pPr>
        <w:ind w:left="3606" w:hanging="360"/>
      </w:pPr>
      <w:rPr>
        <w:rFonts w:ascii="Courier New" w:hAnsi="Courier New" w:cs="Courier New" w:hint="default"/>
      </w:rPr>
    </w:lvl>
    <w:lvl w:ilvl="5" w:tplc="04100005" w:tentative="1">
      <w:start w:val="1"/>
      <w:numFmt w:val="bullet"/>
      <w:lvlText w:val=""/>
      <w:lvlJc w:val="left"/>
      <w:pPr>
        <w:ind w:left="4326" w:hanging="360"/>
      </w:pPr>
      <w:rPr>
        <w:rFonts w:ascii="Wingdings" w:hAnsi="Wingdings" w:hint="default"/>
      </w:rPr>
    </w:lvl>
    <w:lvl w:ilvl="6" w:tplc="04100001" w:tentative="1">
      <w:start w:val="1"/>
      <w:numFmt w:val="bullet"/>
      <w:lvlText w:val=""/>
      <w:lvlJc w:val="left"/>
      <w:pPr>
        <w:ind w:left="5046" w:hanging="360"/>
      </w:pPr>
      <w:rPr>
        <w:rFonts w:ascii="Symbol" w:hAnsi="Symbol" w:hint="default"/>
      </w:rPr>
    </w:lvl>
    <w:lvl w:ilvl="7" w:tplc="04100003" w:tentative="1">
      <w:start w:val="1"/>
      <w:numFmt w:val="bullet"/>
      <w:lvlText w:val="o"/>
      <w:lvlJc w:val="left"/>
      <w:pPr>
        <w:ind w:left="5766" w:hanging="360"/>
      </w:pPr>
      <w:rPr>
        <w:rFonts w:ascii="Courier New" w:hAnsi="Courier New" w:cs="Courier New" w:hint="default"/>
      </w:rPr>
    </w:lvl>
    <w:lvl w:ilvl="8" w:tplc="04100005" w:tentative="1">
      <w:start w:val="1"/>
      <w:numFmt w:val="bullet"/>
      <w:lvlText w:val=""/>
      <w:lvlJc w:val="left"/>
      <w:pPr>
        <w:ind w:left="6486" w:hanging="360"/>
      </w:pPr>
      <w:rPr>
        <w:rFonts w:ascii="Wingdings" w:hAnsi="Wingdings" w:hint="default"/>
      </w:rPr>
    </w:lvl>
  </w:abstractNum>
  <w:abstractNum w:abstractNumId="2" w15:restartNumberingAfterBreak="0">
    <w:nsid w:val="145F40C3"/>
    <w:multiLevelType w:val="multilevel"/>
    <w:tmpl w:val="6CBCC712"/>
    <w:lvl w:ilvl="0">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174727C1"/>
    <w:multiLevelType w:val="hybridMultilevel"/>
    <w:tmpl w:val="9912B00A"/>
    <w:lvl w:ilvl="0" w:tplc="04100001">
      <w:start w:val="1"/>
      <w:numFmt w:val="bullet"/>
      <w:lvlText w:val=""/>
      <w:lvlJc w:val="left"/>
      <w:pPr>
        <w:ind w:left="720" w:hanging="360"/>
      </w:pPr>
      <w:rPr>
        <w:rFonts w:ascii="Symbol" w:hAnsi="Symbol" w:cs="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cs="Wingdings" w:hint="default"/>
      </w:rPr>
    </w:lvl>
    <w:lvl w:ilvl="3" w:tplc="04100001" w:tentative="1">
      <w:start w:val="1"/>
      <w:numFmt w:val="bullet"/>
      <w:lvlText w:val=""/>
      <w:lvlJc w:val="left"/>
      <w:pPr>
        <w:ind w:left="2880" w:hanging="360"/>
      </w:pPr>
      <w:rPr>
        <w:rFonts w:ascii="Symbol" w:hAnsi="Symbol" w:cs="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cs="Wingdings" w:hint="default"/>
      </w:rPr>
    </w:lvl>
    <w:lvl w:ilvl="6" w:tplc="04100001" w:tentative="1">
      <w:start w:val="1"/>
      <w:numFmt w:val="bullet"/>
      <w:lvlText w:val=""/>
      <w:lvlJc w:val="left"/>
      <w:pPr>
        <w:ind w:left="5040" w:hanging="360"/>
      </w:pPr>
      <w:rPr>
        <w:rFonts w:ascii="Symbol" w:hAnsi="Symbol" w:cs="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1DA86477"/>
    <w:multiLevelType w:val="hybridMultilevel"/>
    <w:tmpl w:val="F65017D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3D467596"/>
    <w:multiLevelType w:val="hybridMultilevel"/>
    <w:tmpl w:val="A594CF40"/>
    <w:lvl w:ilvl="0" w:tplc="609A8BC6">
      <w:numFmt w:val="bullet"/>
      <w:lvlText w:val="-"/>
      <w:lvlJc w:val="left"/>
      <w:pPr>
        <w:ind w:left="1146" w:hanging="360"/>
      </w:pPr>
      <w:rPr>
        <w:rFonts w:ascii="Times New Roman" w:eastAsia="Times New Roman" w:hAnsi="Times New Roman" w:cs="Times New Roman" w:hint="default"/>
      </w:rPr>
    </w:lvl>
    <w:lvl w:ilvl="1" w:tplc="04100003" w:tentative="1">
      <w:start w:val="1"/>
      <w:numFmt w:val="bullet"/>
      <w:lvlText w:val="o"/>
      <w:lvlJc w:val="left"/>
      <w:pPr>
        <w:ind w:left="1866" w:hanging="360"/>
      </w:pPr>
      <w:rPr>
        <w:rFonts w:ascii="Courier New" w:hAnsi="Courier New" w:cs="Courier New" w:hint="default"/>
      </w:rPr>
    </w:lvl>
    <w:lvl w:ilvl="2" w:tplc="04100005" w:tentative="1">
      <w:start w:val="1"/>
      <w:numFmt w:val="bullet"/>
      <w:lvlText w:val=""/>
      <w:lvlJc w:val="left"/>
      <w:pPr>
        <w:ind w:left="2586" w:hanging="360"/>
      </w:pPr>
      <w:rPr>
        <w:rFonts w:ascii="Wingdings" w:hAnsi="Wingdings" w:hint="default"/>
      </w:rPr>
    </w:lvl>
    <w:lvl w:ilvl="3" w:tplc="04100001" w:tentative="1">
      <w:start w:val="1"/>
      <w:numFmt w:val="bullet"/>
      <w:lvlText w:val=""/>
      <w:lvlJc w:val="left"/>
      <w:pPr>
        <w:ind w:left="3306" w:hanging="360"/>
      </w:pPr>
      <w:rPr>
        <w:rFonts w:ascii="Symbol" w:hAnsi="Symbol" w:hint="default"/>
      </w:rPr>
    </w:lvl>
    <w:lvl w:ilvl="4" w:tplc="04100003" w:tentative="1">
      <w:start w:val="1"/>
      <w:numFmt w:val="bullet"/>
      <w:lvlText w:val="o"/>
      <w:lvlJc w:val="left"/>
      <w:pPr>
        <w:ind w:left="4026" w:hanging="360"/>
      </w:pPr>
      <w:rPr>
        <w:rFonts w:ascii="Courier New" w:hAnsi="Courier New" w:cs="Courier New" w:hint="default"/>
      </w:rPr>
    </w:lvl>
    <w:lvl w:ilvl="5" w:tplc="04100005" w:tentative="1">
      <w:start w:val="1"/>
      <w:numFmt w:val="bullet"/>
      <w:lvlText w:val=""/>
      <w:lvlJc w:val="left"/>
      <w:pPr>
        <w:ind w:left="4746" w:hanging="360"/>
      </w:pPr>
      <w:rPr>
        <w:rFonts w:ascii="Wingdings" w:hAnsi="Wingdings" w:hint="default"/>
      </w:rPr>
    </w:lvl>
    <w:lvl w:ilvl="6" w:tplc="04100001" w:tentative="1">
      <w:start w:val="1"/>
      <w:numFmt w:val="bullet"/>
      <w:lvlText w:val=""/>
      <w:lvlJc w:val="left"/>
      <w:pPr>
        <w:ind w:left="5466" w:hanging="360"/>
      </w:pPr>
      <w:rPr>
        <w:rFonts w:ascii="Symbol" w:hAnsi="Symbol" w:hint="default"/>
      </w:rPr>
    </w:lvl>
    <w:lvl w:ilvl="7" w:tplc="04100003" w:tentative="1">
      <w:start w:val="1"/>
      <w:numFmt w:val="bullet"/>
      <w:lvlText w:val="o"/>
      <w:lvlJc w:val="left"/>
      <w:pPr>
        <w:ind w:left="6186" w:hanging="360"/>
      </w:pPr>
      <w:rPr>
        <w:rFonts w:ascii="Courier New" w:hAnsi="Courier New" w:cs="Courier New" w:hint="default"/>
      </w:rPr>
    </w:lvl>
    <w:lvl w:ilvl="8" w:tplc="04100005" w:tentative="1">
      <w:start w:val="1"/>
      <w:numFmt w:val="bullet"/>
      <w:lvlText w:val=""/>
      <w:lvlJc w:val="left"/>
      <w:pPr>
        <w:ind w:left="6906" w:hanging="360"/>
      </w:pPr>
      <w:rPr>
        <w:rFonts w:ascii="Wingdings" w:hAnsi="Wingdings" w:hint="default"/>
      </w:rPr>
    </w:lvl>
  </w:abstractNum>
  <w:abstractNum w:abstractNumId="6" w15:restartNumberingAfterBreak="0">
    <w:nsid w:val="4A24799A"/>
    <w:multiLevelType w:val="hybridMultilevel"/>
    <w:tmpl w:val="AAE45D04"/>
    <w:lvl w:ilvl="0" w:tplc="04100001">
      <w:start w:val="1"/>
      <w:numFmt w:val="bullet"/>
      <w:lvlText w:val=""/>
      <w:lvlJc w:val="left"/>
      <w:pPr>
        <w:ind w:left="770" w:hanging="360"/>
      </w:pPr>
      <w:rPr>
        <w:rFonts w:ascii="Symbol" w:hAnsi="Symbol" w:hint="default"/>
      </w:rPr>
    </w:lvl>
    <w:lvl w:ilvl="1" w:tplc="04100003" w:tentative="1">
      <w:start w:val="1"/>
      <w:numFmt w:val="bullet"/>
      <w:lvlText w:val="o"/>
      <w:lvlJc w:val="left"/>
      <w:pPr>
        <w:ind w:left="1490" w:hanging="360"/>
      </w:pPr>
      <w:rPr>
        <w:rFonts w:ascii="Courier New" w:hAnsi="Courier New" w:cs="Courier New" w:hint="default"/>
      </w:rPr>
    </w:lvl>
    <w:lvl w:ilvl="2" w:tplc="04100005" w:tentative="1">
      <w:start w:val="1"/>
      <w:numFmt w:val="bullet"/>
      <w:lvlText w:val=""/>
      <w:lvlJc w:val="left"/>
      <w:pPr>
        <w:ind w:left="2210" w:hanging="360"/>
      </w:pPr>
      <w:rPr>
        <w:rFonts w:ascii="Wingdings" w:hAnsi="Wingdings" w:hint="default"/>
      </w:rPr>
    </w:lvl>
    <w:lvl w:ilvl="3" w:tplc="04100001" w:tentative="1">
      <w:start w:val="1"/>
      <w:numFmt w:val="bullet"/>
      <w:lvlText w:val=""/>
      <w:lvlJc w:val="left"/>
      <w:pPr>
        <w:ind w:left="2930" w:hanging="360"/>
      </w:pPr>
      <w:rPr>
        <w:rFonts w:ascii="Symbol" w:hAnsi="Symbol" w:hint="default"/>
      </w:rPr>
    </w:lvl>
    <w:lvl w:ilvl="4" w:tplc="04100003" w:tentative="1">
      <w:start w:val="1"/>
      <w:numFmt w:val="bullet"/>
      <w:lvlText w:val="o"/>
      <w:lvlJc w:val="left"/>
      <w:pPr>
        <w:ind w:left="3650" w:hanging="360"/>
      </w:pPr>
      <w:rPr>
        <w:rFonts w:ascii="Courier New" w:hAnsi="Courier New" w:cs="Courier New" w:hint="default"/>
      </w:rPr>
    </w:lvl>
    <w:lvl w:ilvl="5" w:tplc="04100005" w:tentative="1">
      <w:start w:val="1"/>
      <w:numFmt w:val="bullet"/>
      <w:lvlText w:val=""/>
      <w:lvlJc w:val="left"/>
      <w:pPr>
        <w:ind w:left="4370" w:hanging="360"/>
      </w:pPr>
      <w:rPr>
        <w:rFonts w:ascii="Wingdings" w:hAnsi="Wingdings" w:hint="default"/>
      </w:rPr>
    </w:lvl>
    <w:lvl w:ilvl="6" w:tplc="04100001" w:tentative="1">
      <w:start w:val="1"/>
      <w:numFmt w:val="bullet"/>
      <w:lvlText w:val=""/>
      <w:lvlJc w:val="left"/>
      <w:pPr>
        <w:ind w:left="5090" w:hanging="360"/>
      </w:pPr>
      <w:rPr>
        <w:rFonts w:ascii="Symbol" w:hAnsi="Symbol" w:hint="default"/>
      </w:rPr>
    </w:lvl>
    <w:lvl w:ilvl="7" w:tplc="04100003" w:tentative="1">
      <w:start w:val="1"/>
      <w:numFmt w:val="bullet"/>
      <w:lvlText w:val="o"/>
      <w:lvlJc w:val="left"/>
      <w:pPr>
        <w:ind w:left="5810" w:hanging="360"/>
      </w:pPr>
      <w:rPr>
        <w:rFonts w:ascii="Courier New" w:hAnsi="Courier New" w:cs="Courier New" w:hint="default"/>
      </w:rPr>
    </w:lvl>
    <w:lvl w:ilvl="8" w:tplc="04100005" w:tentative="1">
      <w:start w:val="1"/>
      <w:numFmt w:val="bullet"/>
      <w:lvlText w:val=""/>
      <w:lvlJc w:val="left"/>
      <w:pPr>
        <w:ind w:left="6530" w:hanging="360"/>
      </w:pPr>
      <w:rPr>
        <w:rFonts w:ascii="Wingdings" w:hAnsi="Wingdings" w:hint="default"/>
      </w:rPr>
    </w:lvl>
  </w:abstractNum>
  <w:abstractNum w:abstractNumId="7" w15:restartNumberingAfterBreak="0">
    <w:nsid w:val="54520F16"/>
    <w:multiLevelType w:val="hybridMultilevel"/>
    <w:tmpl w:val="8A82329C"/>
    <w:lvl w:ilvl="0" w:tplc="9A70402A">
      <w:start w:val="1"/>
      <w:numFmt w:val="bullet"/>
      <w:lvlText w:val="-"/>
      <w:lvlJc w:val="left"/>
      <w:pPr>
        <w:tabs>
          <w:tab w:val="num" w:pos="927"/>
        </w:tabs>
        <w:ind w:left="927" w:hanging="360"/>
      </w:pPr>
      <w:rPr>
        <w:rFonts w:ascii="Times New Roman" w:eastAsia="Times New Roman" w:hAnsi="Times New Roman" w:cs="Times New Roman" w:hint="default"/>
      </w:rPr>
    </w:lvl>
    <w:lvl w:ilvl="1" w:tplc="04100003" w:tentative="1">
      <w:start w:val="1"/>
      <w:numFmt w:val="bullet"/>
      <w:lvlText w:val="o"/>
      <w:lvlJc w:val="left"/>
      <w:pPr>
        <w:tabs>
          <w:tab w:val="num" w:pos="1647"/>
        </w:tabs>
        <w:ind w:left="1647" w:hanging="360"/>
      </w:pPr>
      <w:rPr>
        <w:rFonts w:ascii="Courier New" w:hAnsi="Courier New" w:hint="default"/>
      </w:rPr>
    </w:lvl>
    <w:lvl w:ilvl="2" w:tplc="04100005" w:tentative="1">
      <w:start w:val="1"/>
      <w:numFmt w:val="bullet"/>
      <w:lvlText w:val=""/>
      <w:lvlJc w:val="left"/>
      <w:pPr>
        <w:tabs>
          <w:tab w:val="num" w:pos="2367"/>
        </w:tabs>
        <w:ind w:left="2367" w:hanging="360"/>
      </w:pPr>
      <w:rPr>
        <w:rFonts w:ascii="Wingdings" w:hAnsi="Wingdings" w:hint="default"/>
      </w:rPr>
    </w:lvl>
    <w:lvl w:ilvl="3" w:tplc="04100001" w:tentative="1">
      <w:start w:val="1"/>
      <w:numFmt w:val="bullet"/>
      <w:lvlText w:val=""/>
      <w:lvlJc w:val="left"/>
      <w:pPr>
        <w:tabs>
          <w:tab w:val="num" w:pos="3087"/>
        </w:tabs>
        <w:ind w:left="3087" w:hanging="360"/>
      </w:pPr>
      <w:rPr>
        <w:rFonts w:ascii="Symbol" w:hAnsi="Symbol" w:hint="default"/>
      </w:rPr>
    </w:lvl>
    <w:lvl w:ilvl="4" w:tplc="04100003" w:tentative="1">
      <w:start w:val="1"/>
      <w:numFmt w:val="bullet"/>
      <w:lvlText w:val="o"/>
      <w:lvlJc w:val="left"/>
      <w:pPr>
        <w:tabs>
          <w:tab w:val="num" w:pos="3807"/>
        </w:tabs>
        <w:ind w:left="3807" w:hanging="360"/>
      </w:pPr>
      <w:rPr>
        <w:rFonts w:ascii="Courier New" w:hAnsi="Courier New" w:hint="default"/>
      </w:rPr>
    </w:lvl>
    <w:lvl w:ilvl="5" w:tplc="04100005" w:tentative="1">
      <w:start w:val="1"/>
      <w:numFmt w:val="bullet"/>
      <w:lvlText w:val=""/>
      <w:lvlJc w:val="left"/>
      <w:pPr>
        <w:tabs>
          <w:tab w:val="num" w:pos="4527"/>
        </w:tabs>
        <w:ind w:left="4527" w:hanging="360"/>
      </w:pPr>
      <w:rPr>
        <w:rFonts w:ascii="Wingdings" w:hAnsi="Wingdings" w:hint="default"/>
      </w:rPr>
    </w:lvl>
    <w:lvl w:ilvl="6" w:tplc="04100001" w:tentative="1">
      <w:start w:val="1"/>
      <w:numFmt w:val="bullet"/>
      <w:lvlText w:val=""/>
      <w:lvlJc w:val="left"/>
      <w:pPr>
        <w:tabs>
          <w:tab w:val="num" w:pos="5247"/>
        </w:tabs>
        <w:ind w:left="5247" w:hanging="360"/>
      </w:pPr>
      <w:rPr>
        <w:rFonts w:ascii="Symbol" w:hAnsi="Symbol" w:hint="default"/>
      </w:rPr>
    </w:lvl>
    <w:lvl w:ilvl="7" w:tplc="04100003" w:tentative="1">
      <w:start w:val="1"/>
      <w:numFmt w:val="bullet"/>
      <w:lvlText w:val="o"/>
      <w:lvlJc w:val="left"/>
      <w:pPr>
        <w:tabs>
          <w:tab w:val="num" w:pos="5967"/>
        </w:tabs>
        <w:ind w:left="5967" w:hanging="360"/>
      </w:pPr>
      <w:rPr>
        <w:rFonts w:ascii="Courier New" w:hAnsi="Courier New" w:hint="default"/>
      </w:rPr>
    </w:lvl>
    <w:lvl w:ilvl="8" w:tplc="04100005" w:tentative="1">
      <w:start w:val="1"/>
      <w:numFmt w:val="bullet"/>
      <w:lvlText w:val=""/>
      <w:lvlJc w:val="left"/>
      <w:pPr>
        <w:tabs>
          <w:tab w:val="num" w:pos="6687"/>
        </w:tabs>
        <w:ind w:left="6687" w:hanging="360"/>
      </w:pPr>
      <w:rPr>
        <w:rFonts w:ascii="Wingdings" w:hAnsi="Wingdings" w:hint="default"/>
      </w:rPr>
    </w:lvl>
  </w:abstractNum>
  <w:abstractNum w:abstractNumId="8" w15:restartNumberingAfterBreak="0">
    <w:nsid w:val="61D169E1"/>
    <w:multiLevelType w:val="hybridMultilevel"/>
    <w:tmpl w:val="5AEECD48"/>
    <w:lvl w:ilvl="0" w:tplc="0410000F">
      <w:start w:val="1"/>
      <w:numFmt w:val="decimal"/>
      <w:lvlText w:val="%1."/>
      <w:lvlJc w:val="left"/>
      <w:pPr>
        <w:ind w:left="726" w:hanging="360"/>
      </w:pPr>
    </w:lvl>
    <w:lvl w:ilvl="1" w:tplc="04100019" w:tentative="1">
      <w:start w:val="1"/>
      <w:numFmt w:val="lowerLetter"/>
      <w:lvlText w:val="%2."/>
      <w:lvlJc w:val="left"/>
      <w:pPr>
        <w:ind w:left="1446" w:hanging="360"/>
      </w:pPr>
    </w:lvl>
    <w:lvl w:ilvl="2" w:tplc="0410001B" w:tentative="1">
      <w:start w:val="1"/>
      <w:numFmt w:val="lowerRoman"/>
      <w:lvlText w:val="%3."/>
      <w:lvlJc w:val="right"/>
      <w:pPr>
        <w:ind w:left="2166" w:hanging="180"/>
      </w:pPr>
    </w:lvl>
    <w:lvl w:ilvl="3" w:tplc="0410000F" w:tentative="1">
      <w:start w:val="1"/>
      <w:numFmt w:val="decimal"/>
      <w:lvlText w:val="%4."/>
      <w:lvlJc w:val="left"/>
      <w:pPr>
        <w:ind w:left="2886" w:hanging="360"/>
      </w:pPr>
    </w:lvl>
    <w:lvl w:ilvl="4" w:tplc="04100019" w:tentative="1">
      <w:start w:val="1"/>
      <w:numFmt w:val="lowerLetter"/>
      <w:lvlText w:val="%5."/>
      <w:lvlJc w:val="left"/>
      <w:pPr>
        <w:ind w:left="3606" w:hanging="360"/>
      </w:pPr>
    </w:lvl>
    <w:lvl w:ilvl="5" w:tplc="0410001B" w:tentative="1">
      <w:start w:val="1"/>
      <w:numFmt w:val="lowerRoman"/>
      <w:lvlText w:val="%6."/>
      <w:lvlJc w:val="right"/>
      <w:pPr>
        <w:ind w:left="4326" w:hanging="180"/>
      </w:pPr>
    </w:lvl>
    <w:lvl w:ilvl="6" w:tplc="0410000F" w:tentative="1">
      <w:start w:val="1"/>
      <w:numFmt w:val="decimal"/>
      <w:lvlText w:val="%7."/>
      <w:lvlJc w:val="left"/>
      <w:pPr>
        <w:ind w:left="5046" w:hanging="360"/>
      </w:pPr>
    </w:lvl>
    <w:lvl w:ilvl="7" w:tplc="04100019" w:tentative="1">
      <w:start w:val="1"/>
      <w:numFmt w:val="lowerLetter"/>
      <w:lvlText w:val="%8."/>
      <w:lvlJc w:val="left"/>
      <w:pPr>
        <w:ind w:left="5766" w:hanging="360"/>
      </w:pPr>
    </w:lvl>
    <w:lvl w:ilvl="8" w:tplc="0410001B" w:tentative="1">
      <w:start w:val="1"/>
      <w:numFmt w:val="lowerRoman"/>
      <w:lvlText w:val="%9."/>
      <w:lvlJc w:val="right"/>
      <w:pPr>
        <w:ind w:left="6486" w:hanging="180"/>
      </w:pPr>
    </w:lvl>
  </w:abstractNum>
  <w:abstractNum w:abstractNumId="9" w15:restartNumberingAfterBreak="0">
    <w:nsid w:val="65BA5B9C"/>
    <w:multiLevelType w:val="hybridMultilevel"/>
    <w:tmpl w:val="55564CAA"/>
    <w:lvl w:ilvl="0" w:tplc="04100001">
      <w:start w:val="1"/>
      <w:numFmt w:val="bullet"/>
      <w:lvlText w:val=""/>
      <w:lvlJc w:val="left"/>
      <w:pPr>
        <w:ind w:left="1118" w:hanging="360"/>
      </w:pPr>
      <w:rPr>
        <w:rFonts w:ascii="Symbol" w:hAnsi="Symbol" w:hint="default"/>
      </w:rPr>
    </w:lvl>
    <w:lvl w:ilvl="1" w:tplc="04100003" w:tentative="1">
      <w:start w:val="1"/>
      <w:numFmt w:val="bullet"/>
      <w:lvlText w:val="o"/>
      <w:lvlJc w:val="left"/>
      <w:pPr>
        <w:ind w:left="1838" w:hanging="360"/>
      </w:pPr>
      <w:rPr>
        <w:rFonts w:ascii="Courier New" w:hAnsi="Courier New" w:cs="Courier New" w:hint="default"/>
      </w:rPr>
    </w:lvl>
    <w:lvl w:ilvl="2" w:tplc="04100005" w:tentative="1">
      <w:start w:val="1"/>
      <w:numFmt w:val="bullet"/>
      <w:lvlText w:val=""/>
      <w:lvlJc w:val="left"/>
      <w:pPr>
        <w:ind w:left="2558" w:hanging="360"/>
      </w:pPr>
      <w:rPr>
        <w:rFonts w:ascii="Wingdings" w:hAnsi="Wingdings" w:hint="default"/>
      </w:rPr>
    </w:lvl>
    <w:lvl w:ilvl="3" w:tplc="04100001" w:tentative="1">
      <w:start w:val="1"/>
      <w:numFmt w:val="bullet"/>
      <w:lvlText w:val=""/>
      <w:lvlJc w:val="left"/>
      <w:pPr>
        <w:ind w:left="3278" w:hanging="360"/>
      </w:pPr>
      <w:rPr>
        <w:rFonts w:ascii="Symbol" w:hAnsi="Symbol" w:hint="default"/>
      </w:rPr>
    </w:lvl>
    <w:lvl w:ilvl="4" w:tplc="04100003" w:tentative="1">
      <w:start w:val="1"/>
      <w:numFmt w:val="bullet"/>
      <w:lvlText w:val="o"/>
      <w:lvlJc w:val="left"/>
      <w:pPr>
        <w:ind w:left="3998" w:hanging="360"/>
      </w:pPr>
      <w:rPr>
        <w:rFonts w:ascii="Courier New" w:hAnsi="Courier New" w:cs="Courier New" w:hint="default"/>
      </w:rPr>
    </w:lvl>
    <w:lvl w:ilvl="5" w:tplc="04100005" w:tentative="1">
      <w:start w:val="1"/>
      <w:numFmt w:val="bullet"/>
      <w:lvlText w:val=""/>
      <w:lvlJc w:val="left"/>
      <w:pPr>
        <w:ind w:left="4718" w:hanging="360"/>
      </w:pPr>
      <w:rPr>
        <w:rFonts w:ascii="Wingdings" w:hAnsi="Wingdings" w:hint="default"/>
      </w:rPr>
    </w:lvl>
    <w:lvl w:ilvl="6" w:tplc="04100001" w:tentative="1">
      <w:start w:val="1"/>
      <w:numFmt w:val="bullet"/>
      <w:lvlText w:val=""/>
      <w:lvlJc w:val="left"/>
      <w:pPr>
        <w:ind w:left="5438" w:hanging="360"/>
      </w:pPr>
      <w:rPr>
        <w:rFonts w:ascii="Symbol" w:hAnsi="Symbol" w:hint="default"/>
      </w:rPr>
    </w:lvl>
    <w:lvl w:ilvl="7" w:tplc="04100003" w:tentative="1">
      <w:start w:val="1"/>
      <w:numFmt w:val="bullet"/>
      <w:lvlText w:val="o"/>
      <w:lvlJc w:val="left"/>
      <w:pPr>
        <w:ind w:left="6158" w:hanging="360"/>
      </w:pPr>
      <w:rPr>
        <w:rFonts w:ascii="Courier New" w:hAnsi="Courier New" w:cs="Courier New" w:hint="default"/>
      </w:rPr>
    </w:lvl>
    <w:lvl w:ilvl="8" w:tplc="04100005" w:tentative="1">
      <w:start w:val="1"/>
      <w:numFmt w:val="bullet"/>
      <w:lvlText w:val=""/>
      <w:lvlJc w:val="left"/>
      <w:pPr>
        <w:ind w:left="6878" w:hanging="360"/>
      </w:pPr>
      <w:rPr>
        <w:rFonts w:ascii="Wingdings" w:hAnsi="Wingdings" w:hint="default"/>
      </w:rPr>
    </w:lvl>
  </w:abstractNum>
  <w:abstractNum w:abstractNumId="10" w15:restartNumberingAfterBreak="0">
    <w:nsid w:val="6CC16946"/>
    <w:multiLevelType w:val="multilevel"/>
    <w:tmpl w:val="6FCA0C72"/>
    <w:lvl w:ilvl="0">
      <w:numFmt w:val="decimal"/>
      <w:pStyle w:val="Titolo1"/>
      <w:lvlText w:val="%1."/>
      <w:lvlJc w:val="left"/>
      <w:pPr>
        <w:tabs>
          <w:tab w:val="num" w:pos="1779"/>
        </w:tabs>
        <w:ind w:left="1779" w:hanging="360"/>
      </w:pPr>
      <w:rPr>
        <w:rFonts w:hint="default"/>
        <w:sz w:val="20"/>
        <w:szCs w:val="20"/>
      </w:rPr>
    </w:lvl>
    <w:lvl w:ilvl="1">
      <w:start w:val="1"/>
      <w:numFmt w:val="decimal"/>
      <w:pStyle w:val="Titolo2"/>
      <w:lvlText w:val="%1.%2."/>
      <w:lvlJc w:val="left"/>
      <w:pPr>
        <w:tabs>
          <w:tab w:val="num" w:pos="1080"/>
        </w:tabs>
        <w:ind w:left="792" w:hanging="432"/>
      </w:pPr>
      <w:rPr>
        <w:rFonts w:hint="default"/>
      </w:rPr>
    </w:lvl>
    <w:lvl w:ilvl="2">
      <w:start w:val="1"/>
      <w:numFmt w:val="decimal"/>
      <w:pStyle w:val="Titolo3"/>
      <w:lvlText w:val="%1.%2.%3."/>
      <w:lvlJc w:val="left"/>
      <w:pPr>
        <w:tabs>
          <w:tab w:val="num" w:pos="1800"/>
        </w:tabs>
        <w:ind w:left="1224" w:hanging="504"/>
      </w:pPr>
      <w:rPr>
        <w:rFonts w:hint="default"/>
      </w:rPr>
    </w:lvl>
    <w:lvl w:ilvl="3">
      <w:start w:val="1"/>
      <w:numFmt w:val="decimal"/>
      <w:pStyle w:val="Titolo4"/>
      <w:lvlText w:val="%1.%2.%3.%4."/>
      <w:lvlJc w:val="left"/>
      <w:pPr>
        <w:tabs>
          <w:tab w:val="num" w:pos="1800"/>
        </w:tabs>
        <w:ind w:left="1728" w:hanging="648"/>
      </w:pPr>
      <w:rPr>
        <w:rFonts w:hint="default"/>
      </w:rPr>
    </w:lvl>
    <w:lvl w:ilvl="4">
      <w:start w:val="1"/>
      <w:numFmt w:val="decimal"/>
      <w:pStyle w:val="Titolo5"/>
      <w:lvlText w:val="%1.%2.%3.%4.%5."/>
      <w:lvlJc w:val="left"/>
      <w:pPr>
        <w:tabs>
          <w:tab w:val="num" w:pos="2520"/>
        </w:tabs>
        <w:ind w:left="2232" w:hanging="792"/>
      </w:pPr>
      <w:rPr>
        <w:rFonts w:hint="default"/>
      </w:rPr>
    </w:lvl>
    <w:lvl w:ilvl="5">
      <w:start w:val="1"/>
      <w:numFmt w:val="decimal"/>
      <w:pStyle w:val="Titolo6"/>
      <w:lvlText w:val="%1.%2.%3.%4.%5.%6."/>
      <w:lvlJc w:val="left"/>
      <w:pPr>
        <w:tabs>
          <w:tab w:val="num" w:pos="2880"/>
        </w:tabs>
        <w:ind w:left="2736" w:hanging="936"/>
      </w:pPr>
      <w:rPr>
        <w:rFonts w:hint="default"/>
      </w:rPr>
    </w:lvl>
    <w:lvl w:ilvl="6">
      <w:start w:val="1"/>
      <w:numFmt w:val="decimal"/>
      <w:pStyle w:val="Titolo7"/>
      <w:lvlText w:val="%1.%2.%3.%4.%5.%6.%7."/>
      <w:lvlJc w:val="left"/>
      <w:pPr>
        <w:tabs>
          <w:tab w:val="num" w:pos="3600"/>
        </w:tabs>
        <w:ind w:left="3240" w:hanging="1080"/>
      </w:pPr>
      <w:rPr>
        <w:rFonts w:hint="default"/>
      </w:rPr>
    </w:lvl>
    <w:lvl w:ilvl="7">
      <w:start w:val="1"/>
      <w:numFmt w:val="decimal"/>
      <w:pStyle w:val="Titolo8"/>
      <w:lvlText w:val="%1.%2.%3.%4.%5.%6.%7.%8."/>
      <w:lvlJc w:val="left"/>
      <w:pPr>
        <w:tabs>
          <w:tab w:val="num" w:pos="3960"/>
        </w:tabs>
        <w:ind w:left="3744" w:hanging="1224"/>
      </w:pPr>
      <w:rPr>
        <w:rFonts w:hint="default"/>
      </w:rPr>
    </w:lvl>
    <w:lvl w:ilvl="8">
      <w:start w:val="1"/>
      <w:numFmt w:val="decimal"/>
      <w:pStyle w:val="Titolo9"/>
      <w:lvlText w:val="%1.%2.%3.%4.%5.%6.%7.%8.%9."/>
      <w:lvlJc w:val="left"/>
      <w:pPr>
        <w:tabs>
          <w:tab w:val="num" w:pos="4680"/>
        </w:tabs>
        <w:ind w:left="4320" w:hanging="1440"/>
      </w:pPr>
      <w:rPr>
        <w:rFonts w:hint="default"/>
      </w:rPr>
    </w:lvl>
  </w:abstractNum>
  <w:abstractNum w:abstractNumId="11" w15:restartNumberingAfterBreak="0">
    <w:nsid w:val="72E4771E"/>
    <w:multiLevelType w:val="multilevel"/>
    <w:tmpl w:val="F51E4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55051DD"/>
    <w:multiLevelType w:val="hybridMultilevel"/>
    <w:tmpl w:val="A866C3BC"/>
    <w:lvl w:ilvl="0" w:tplc="9A70402A">
      <w:start w:val="1"/>
      <w:numFmt w:val="bullet"/>
      <w:lvlText w:val="-"/>
      <w:lvlJc w:val="left"/>
      <w:pPr>
        <w:tabs>
          <w:tab w:val="num" w:pos="1137"/>
        </w:tabs>
        <w:ind w:left="1137" w:hanging="360"/>
      </w:pPr>
      <w:rPr>
        <w:rFonts w:ascii="Times New Roman" w:eastAsia="Times New Roman" w:hAnsi="Times New Roman" w:cs="Times New Roman" w:hint="default"/>
      </w:rPr>
    </w:lvl>
    <w:lvl w:ilvl="1" w:tplc="04100003" w:tentative="1">
      <w:start w:val="1"/>
      <w:numFmt w:val="bullet"/>
      <w:lvlText w:val="o"/>
      <w:lvlJc w:val="left"/>
      <w:pPr>
        <w:ind w:left="1650" w:hanging="360"/>
      </w:pPr>
      <w:rPr>
        <w:rFonts w:ascii="Courier New" w:hAnsi="Courier New" w:cs="Courier New" w:hint="default"/>
      </w:rPr>
    </w:lvl>
    <w:lvl w:ilvl="2" w:tplc="04100005" w:tentative="1">
      <w:start w:val="1"/>
      <w:numFmt w:val="bullet"/>
      <w:lvlText w:val=""/>
      <w:lvlJc w:val="left"/>
      <w:pPr>
        <w:ind w:left="2370" w:hanging="360"/>
      </w:pPr>
      <w:rPr>
        <w:rFonts w:ascii="Wingdings" w:hAnsi="Wingdings" w:hint="default"/>
      </w:rPr>
    </w:lvl>
    <w:lvl w:ilvl="3" w:tplc="04100001" w:tentative="1">
      <w:start w:val="1"/>
      <w:numFmt w:val="bullet"/>
      <w:lvlText w:val=""/>
      <w:lvlJc w:val="left"/>
      <w:pPr>
        <w:ind w:left="3090" w:hanging="360"/>
      </w:pPr>
      <w:rPr>
        <w:rFonts w:ascii="Symbol" w:hAnsi="Symbol" w:hint="default"/>
      </w:rPr>
    </w:lvl>
    <w:lvl w:ilvl="4" w:tplc="04100003" w:tentative="1">
      <w:start w:val="1"/>
      <w:numFmt w:val="bullet"/>
      <w:lvlText w:val="o"/>
      <w:lvlJc w:val="left"/>
      <w:pPr>
        <w:ind w:left="3810" w:hanging="360"/>
      </w:pPr>
      <w:rPr>
        <w:rFonts w:ascii="Courier New" w:hAnsi="Courier New" w:cs="Courier New" w:hint="default"/>
      </w:rPr>
    </w:lvl>
    <w:lvl w:ilvl="5" w:tplc="04100005" w:tentative="1">
      <w:start w:val="1"/>
      <w:numFmt w:val="bullet"/>
      <w:lvlText w:val=""/>
      <w:lvlJc w:val="left"/>
      <w:pPr>
        <w:ind w:left="4530" w:hanging="360"/>
      </w:pPr>
      <w:rPr>
        <w:rFonts w:ascii="Wingdings" w:hAnsi="Wingdings" w:hint="default"/>
      </w:rPr>
    </w:lvl>
    <w:lvl w:ilvl="6" w:tplc="04100001" w:tentative="1">
      <w:start w:val="1"/>
      <w:numFmt w:val="bullet"/>
      <w:lvlText w:val=""/>
      <w:lvlJc w:val="left"/>
      <w:pPr>
        <w:ind w:left="5250" w:hanging="360"/>
      </w:pPr>
      <w:rPr>
        <w:rFonts w:ascii="Symbol" w:hAnsi="Symbol" w:hint="default"/>
      </w:rPr>
    </w:lvl>
    <w:lvl w:ilvl="7" w:tplc="04100003" w:tentative="1">
      <w:start w:val="1"/>
      <w:numFmt w:val="bullet"/>
      <w:lvlText w:val="o"/>
      <w:lvlJc w:val="left"/>
      <w:pPr>
        <w:ind w:left="5970" w:hanging="360"/>
      </w:pPr>
      <w:rPr>
        <w:rFonts w:ascii="Courier New" w:hAnsi="Courier New" w:cs="Courier New" w:hint="default"/>
      </w:rPr>
    </w:lvl>
    <w:lvl w:ilvl="8" w:tplc="04100005" w:tentative="1">
      <w:start w:val="1"/>
      <w:numFmt w:val="bullet"/>
      <w:lvlText w:val=""/>
      <w:lvlJc w:val="left"/>
      <w:pPr>
        <w:ind w:left="6690" w:hanging="360"/>
      </w:pPr>
      <w:rPr>
        <w:rFonts w:ascii="Wingdings" w:hAnsi="Wingdings" w:hint="default"/>
      </w:rPr>
    </w:lvl>
  </w:abstractNum>
  <w:abstractNum w:abstractNumId="13" w15:restartNumberingAfterBreak="0">
    <w:nsid w:val="78BA5547"/>
    <w:multiLevelType w:val="hybridMultilevel"/>
    <w:tmpl w:val="8A660E5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7D0B593E"/>
    <w:multiLevelType w:val="hybridMultilevel"/>
    <w:tmpl w:val="F28A633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683824766">
    <w:abstractNumId w:val="10"/>
  </w:num>
  <w:num w:numId="2" w16cid:durableId="1330715848">
    <w:abstractNumId w:val="7"/>
  </w:num>
  <w:num w:numId="3" w16cid:durableId="2103841235">
    <w:abstractNumId w:val="8"/>
  </w:num>
  <w:num w:numId="4" w16cid:durableId="1323850008">
    <w:abstractNumId w:val="12"/>
  </w:num>
  <w:num w:numId="5" w16cid:durableId="1517648003">
    <w:abstractNumId w:val="5"/>
  </w:num>
  <w:num w:numId="6" w16cid:durableId="1705717552">
    <w:abstractNumId w:val="1"/>
  </w:num>
  <w:num w:numId="7" w16cid:durableId="54210500">
    <w:abstractNumId w:val="2"/>
  </w:num>
  <w:num w:numId="8" w16cid:durableId="213127427">
    <w:abstractNumId w:val="10"/>
  </w:num>
  <w:num w:numId="9" w16cid:durableId="1766460530">
    <w:abstractNumId w:val="10"/>
  </w:num>
  <w:num w:numId="10" w16cid:durableId="281573158">
    <w:abstractNumId w:val="3"/>
  </w:num>
  <w:num w:numId="11" w16cid:durableId="1922105789">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2120686532">
    <w:abstractNumId w:val="10"/>
  </w:num>
  <w:num w:numId="13" w16cid:durableId="776174902">
    <w:abstractNumId w:val="10"/>
  </w:num>
  <w:num w:numId="14" w16cid:durableId="1508135466">
    <w:abstractNumId w:val="10"/>
  </w:num>
  <w:num w:numId="15" w16cid:durableId="1632899427">
    <w:abstractNumId w:val="10"/>
  </w:num>
  <w:num w:numId="16" w16cid:durableId="415126943">
    <w:abstractNumId w:val="10"/>
  </w:num>
  <w:num w:numId="17" w16cid:durableId="348601148">
    <w:abstractNumId w:val="0"/>
  </w:num>
  <w:num w:numId="18" w16cid:durableId="1630893596">
    <w:abstractNumId w:val="9"/>
  </w:num>
  <w:num w:numId="19" w16cid:durableId="1609509027">
    <w:abstractNumId w:val="10"/>
  </w:num>
  <w:num w:numId="20" w16cid:durableId="1257177238">
    <w:abstractNumId w:val="10"/>
  </w:num>
  <w:num w:numId="21" w16cid:durableId="711540034">
    <w:abstractNumId w:val="10"/>
  </w:num>
  <w:num w:numId="22" w16cid:durableId="1301424875">
    <w:abstractNumId w:val="10"/>
  </w:num>
  <w:num w:numId="23" w16cid:durableId="977761180">
    <w:abstractNumId w:val="10"/>
  </w:num>
  <w:num w:numId="24" w16cid:durableId="1159035357">
    <w:abstractNumId w:val="10"/>
  </w:num>
  <w:num w:numId="25" w16cid:durableId="617613941">
    <w:abstractNumId w:val="10"/>
  </w:num>
  <w:num w:numId="26" w16cid:durableId="1991708055">
    <w:abstractNumId w:val="10"/>
  </w:num>
  <w:num w:numId="27" w16cid:durableId="1318798973">
    <w:abstractNumId w:val="10"/>
  </w:num>
  <w:num w:numId="28" w16cid:durableId="2055274954">
    <w:abstractNumId w:val="13"/>
  </w:num>
  <w:num w:numId="29" w16cid:durableId="1997801010">
    <w:abstractNumId w:val="6"/>
  </w:num>
  <w:num w:numId="30" w16cid:durableId="1877890905">
    <w:abstractNumId w:val="10"/>
  </w:num>
  <w:num w:numId="31" w16cid:durableId="1734619719">
    <w:abstractNumId w:val="14"/>
  </w:num>
  <w:num w:numId="32" w16cid:durableId="894465002">
    <w:abstractNumId w:val="4"/>
  </w:num>
  <w:num w:numId="33" w16cid:durableId="583878462">
    <w:abstractNumId w:val="10"/>
  </w:num>
  <w:num w:numId="34" w16cid:durableId="1338197260">
    <w:abstractNumId w:val="11"/>
  </w:num>
  <w:num w:numId="35" w16cid:durableId="1787037087">
    <w:abstractNumId w:val="1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ampoApplicazione" w:val=" "/>
    <w:docVar w:name="CampoIRDoc" w:val="Rev. 0"/>
    <w:docVar w:name="CampoRagioneSociale" w:val="SO.GE.NU.S. S.p.A."/>
    <w:docVar w:name="CampoScopo" w:val=" "/>
    <w:docVar w:name="CampoSiglaClasse" w:val="MGQ-"/>
    <w:docVar w:name="CampoSiglaDoc" w:val="MGQ-01"/>
    <w:docVar w:name="CampoSinteticoMod" w:val="Prima emissione"/>
    <w:docVar w:name="CampoTitoloClasse" w:val="Manuali"/>
    <w:docVar w:name="CampoTitoloDoc" w:val="Manuale del Sistema di Gestione per la Qualità"/>
    <w:docVar w:name="DescrizioneDoc" w:val="MGQ-01 - Manuale del Sistema di Gestione per la Qualità - Rev. 0"/>
    <w:docVar w:name="id" w:val=" 105"/>
    <w:docVar w:name="idRev" w:val=" 110"/>
    <w:docVar w:name="Tipo" w:val="D"/>
  </w:docVars>
  <w:rsids>
    <w:rsidRoot w:val="00C50F8F"/>
    <w:rsid w:val="00003F20"/>
    <w:rsid w:val="00004098"/>
    <w:rsid w:val="000157F7"/>
    <w:rsid w:val="00020117"/>
    <w:rsid w:val="000208C8"/>
    <w:rsid w:val="00021F3F"/>
    <w:rsid w:val="0003668B"/>
    <w:rsid w:val="000366AB"/>
    <w:rsid w:val="00041A9A"/>
    <w:rsid w:val="00056EB3"/>
    <w:rsid w:val="00060287"/>
    <w:rsid w:val="000616CD"/>
    <w:rsid w:val="00063132"/>
    <w:rsid w:val="00064134"/>
    <w:rsid w:val="00064EB9"/>
    <w:rsid w:val="0006501A"/>
    <w:rsid w:val="0008362F"/>
    <w:rsid w:val="000902F4"/>
    <w:rsid w:val="00091007"/>
    <w:rsid w:val="000936C3"/>
    <w:rsid w:val="00095069"/>
    <w:rsid w:val="00095226"/>
    <w:rsid w:val="00097404"/>
    <w:rsid w:val="0009790D"/>
    <w:rsid w:val="000B0363"/>
    <w:rsid w:val="000B19D8"/>
    <w:rsid w:val="000B1FFC"/>
    <w:rsid w:val="000B27EC"/>
    <w:rsid w:val="000C0508"/>
    <w:rsid w:val="000C7A47"/>
    <w:rsid w:val="000E3757"/>
    <w:rsid w:val="000F1951"/>
    <w:rsid w:val="000F564E"/>
    <w:rsid w:val="000F5AC8"/>
    <w:rsid w:val="000F69CD"/>
    <w:rsid w:val="000F7E2D"/>
    <w:rsid w:val="00105CB9"/>
    <w:rsid w:val="0011418C"/>
    <w:rsid w:val="00116005"/>
    <w:rsid w:val="001160B5"/>
    <w:rsid w:val="0011720F"/>
    <w:rsid w:val="001257CB"/>
    <w:rsid w:val="00137976"/>
    <w:rsid w:val="001417EC"/>
    <w:rsid w:val="001464BC"/>
    <w:rsid w:val="00156D28"/>
    <w:rsid w:val="001572B2"/>
    <w:rsid w:val="00157652"/>
    <w:rsid w:val="0015768E"/>
    <w:rsid w:val="00173375"/>
    <w:rsid w:val="00173F81"/>
    <w:rsid w:val="0017417B"/>
    <w:rsid w:val="0017518E"/>
    <w:rsid w:val="001754A0"/>
    <w:rsid w:val="001845C4"/>
    <w:rsid w:val="00196B30"/>
    <w:rsid w:val="001B22F5"/>
    <w:rsid w:val="001B263E"/>
    <w:rsid w:val="001B281D"/>
    <w:rsid w:val="001C03F9"/>
    <w:rsid w:val="001C6A06"/>
    <w:rsid w:val="001D24A1"/>
    <w:rsid w:val="001E38E3"/>
    <w:rsid w:val="001F13E2"/>
    <w:rsid w:val="001F4A2D"/>
    <w:rsid w:val="0020450B"/>
    <w:rsid w:val="00214F07"/>
    <w:rsid w:val="002171A8"/>
    <w:rsid w:val="00230AF5"/>
    <w:rsid w:val="00232D42"/>
    <w:rsid w:val="00237A5F"/>
    <w:rsid w:val="0025008C"/>
    <w:rsid w:val="00257ACC"/>
    <w:rsid w:val="002618E8"/>
    <w:rsid w:val="00261C6B"/>
    <w:rsid w:val="00263D75"/>
    <w:rsid w:val="00265741"/>
    <w:rsid w:val="00265B4A"/>
    <w:rsid w:val="00275A1F"/>
    <w:rsid w:val="00281BFC"/>
    <w:rsid w:val="00290921"/>
    <w:rsid w:val="00293691"/>
    <w:rsid w:val="0029765F"/>
    <w:rsid w:val="002A2801"/>
    <w:rsid w:val="002B01F2"/>
    <w:rsid w:val="002C1051"/>
    <w:rsid w:val="002C506F"/>
    <w:rsid w:val="002C5939"/>
    <w:rsid w:val="002C5DB7"/>
    <w:rsid w:val="002C7CA6"/>
    <w:rsid w:val="002D134E"/>
    <w:rsid w:val="002D43E2"/>
    <w:rsid w:val="002D43F2"/>
    <w:rsid w:val="002D5173"/>
    <w:rsid w:val="002D521A"/>
    <w:rsid w:val="002D64D3"/>
    <w:rsid w:val="002E3CE2"/>
    <w:rsid w:val="002E7780"/>
    <w:rsid w:val="002E7981"/>
    <w:rsid w:val="002F3F1F"/>
    <w:rsid w:val="002F4574"/>
    <w:rsid w:val="002F5322"/>
    <w:rsid w:val="0030384D"/>
    <w:rsid w:val="00307AB7"/>
    <w:rsid w:val="0032410A"/>
    <w:rsid w:val="00327039"/>
    <w:rsid w:val="00334EF9"/>
    <w:rsid w:val="00335C34"/>
    <w:rsid w:val="0033647A"/>
    <w:rsid w:val="00342447"/>
    <w:rsid w:val="003437DC"/>
    <w:rsid w:val="00347193"/>
    <w:rsid w:val="00352BB6"/>
    <w:rsid w:val="00353AEF"/>
    <w:rsid w:val="00355BD0"/>
    <w:rsid w:val="00364CEC"/>
    <w:rsid w:val="003662BF"/>
    <w:rsid w:val="00366D61"/>
    <w:rsid w:val="00371A53"/>
    <w:rsid w:val="00374149"/>
    <w:rsid w:val="00375971"/>
    <w:rsid w:val="00380007"/>
    <w:rsid w:val="003815C8"/>
    <w:rsid w:val="00386817"/>
    <w:rsid w:val="00386DAB"/>
    <w:rsid w:val="0038793E"/>
    <w:rsid w:val="00390F14"/>
    <w:rsid w:val="00391B38"/>
    <w:rsid w:val="003932D9"/>
    <w:rsid w:val="003A0199"/>
    <w:rsid w:val="003A1906"/>
    <w:rsid w:val="003A3BCC"/>
    <w:rsid w:val="003A79D6"/>
    <w:rsid w:val="003B551F"/>
    <w:rsid w:val="003B5C71"/>
    <w:rsid w:val="003D148B"/>
    <w:rsid w:val="003D276B"/>
    <w:rsid w:val="003D48AC"/>
    <w:rsid w:val="003E5F5C"/>
    <w:rsid w:val="003F6D5E"/>
    <w:rsid w:val="0040487A"/>
    <w:rsid w:val="004079D6"/>
    <w:rsid w:val="004237C5"/>
    <w:rsid w:val="00426873"/>
    <w:rsid w:val="0043478F"/>
    <w:rsid w:val="00437B92"/>
    <w:rsid w:val="00441DA5"/>
    <w:rsid w:val="004457AD"/>
    <w:rsid w:val="004500BB"/>
    <w:rsid w:val="00451327"/>
    <w:rsid w:val="00453F96"/>
    <w:rsid w:val="004553B9"/>
    <w:rsid w:val="00455A88"/>
    <w:rsid w:val="00456E78"/>
    <w:rsid w:val="0046708B"/>
    <w:rsid w:val="004670D0"/>
    <w:rsid w:val="00482418"/>
    <w:rsid w:val="004867FC"/>
    <w:rsid w:val="00487E8B"/>
    <w:rsid w:val="00491747"/>
    <w:rsid w:val="0049513F"/>
    <w:rsid w:val="00497DFE"/>
    <w:rsid w:val="004A2A49"/>
    <w:rsid w:val="004A48F2"/>
    <w:rsid w:val="004A4E88"/>
    <w:rsid w:val="004B058C"/>
    <w:rsid w:val="004B1D11"/>
    <w:rsid w:val="004B2323"/>
    <w:rsid w:val="004C3F14"/>
    <w:rsid w:val="004C5FD0"/>
    <w:rsid w:val="004E0E42"/>
    <w:rsid w:val="004F6453"/>
    <w:rsid w:val="00501783"/>
    <w:rsid w:val="00510031"/>
    <w:rsid w:val="00520EF4"/>
    <w:rsid w:val="005322BD"/>
    <w:rsid w:val="005366D9"/>
    <w:rsid w:val="00542A17"/>
    <w:rsid w:val="00544BAB"/>
    <w:rsid w:val="00557188"/>
    <w:rsid w:val="005619BA"/>
    <w:rsid w:val="00562956"/>
    <w:rsid w:val="005656BD"/>
    <w:rsid w:val="00573AF6"/>
    <w:rsid w:val="005802B8"/>
    <w:rsid w:val="00580B1A"/>
    <w:rsid w:val="00581E1A"/>
    <w:rsid w:val="0058578F"/>
    <w:rsid w:val="00587E76"/>
    <w:rsid w:val="005919AF"/>
    <w:rsid w:val="00591E6A"/>
    <w:rsid w:val="00592EBD"/>
    <w:rsid w:val="00594262"/>
    <w:rsid w:val="005A4511"/>
    <w:rsid w:val="005A7E75"/>
    <w:rsid w:val="005B2DF8"/>
    <w:rsid w:val="005B575B"/>
    <w:rsid w:val="005B6973"/>
    <w:rsid w:val="005B6FFA"/>
    <w:rsid w:val="005B76FE"/>
    <w:rsid w:val="005C2495"/>
    <w:rsid w:val="005D195F"/>
    <w:rsid w:val="005D709E"/>
    <w:rsid w:val="005E67C2"/>
    <w:rsid w:val="006022DB"/>
    <w:rsid w:val="006116B6"/>
    <w:rsid w:val="00611E6F"/>
    <w:rsid w:val="0061293E"/>
    <w:rsid w:val="006146EC"/>
    <w:rsid w:val="00617BCD"/>
    <w:rsid w:val="00622B17"/>
    <w:rsid w:val="006262C7"/>
    <w:rsid w:val="0063115F"/>
    <w:rsid w:val="00633F04"/>
    <w:rsid w:val="00645BE4"/>
    <w:rsid w:val="0064751F"/>
    <w:rsid w:val="00655B99"/>
    <w:rsid w:val="006647DA"/>
    <w:rsid w:val="00671B50"/>
    <w:rsid w:val="00674826"/>
    <w:rsid w:val="00680192"/>
    <w:rsid w:val="00683DFD"/>
    <w:rsid w:val="00684D02"/>
    <w:rsid w:val="0069068D"/>
    <w:rsid w:val="006934EF"/>
    <w:rsid w:val="006A1F36"/>
    <w:rsid w:val="006A28C0"/>
    <w:rsid w:val="006A4740"/>
    <w:rsid w:val="006B2A4D"/>
    <w:rsid w:val="006B56E6"/>
    <w:rsid w:val="006B74B1"/>
    <w:rsid w:val="006C3568"/>
    <w:rsid w:val="006C3E11"/>
    <w:rsid w:val="006C6A66"/>
    <w:rsid w:val="006D1404"/>
    <w:rsid w:val="006E29EA"/>
    <w:rsid w:val="006E665A"/>
    <w:rsid w:val="006E6B26"/>
    <w:rsid w:val="006F60E4"/>
    <w:rsid w:val="006F64BD"/>
    <w:rsid w:val="006F7B05"/>
    <w:rsid w:val="007005AE"/>
    <w:rsid w:val="00703809"/>
    <w:rsid w:val="00704C48"/>
    <w:rsid w:val="007066CA"/>
    <w:rsid w:val="00710E94"/>
    <w:rsid w:val="00713A9C"/>
    <w:rsid w:val="00721620"/>
    <w:rsid w:val="0072401C"/>
    <w:rsid w:val="00726764"/>
    <w:rsid w:val="00731339"/>
    <w:rsid w:val="00731A76"/>
    <w:rsid w:val="00732AA2"/>
    <w:rsid w:val="00733CAC"/>
    <w:rsid w:val="00736572"/>
    <w:rsid w:val="00741248"/>
    <w:rsid w:val="0075197D"/>
    <w:rsid w:val="00752C93"/>
    <w:rsid w:val="0075415F"/>
    <w:rsid w:val="00762969"/>
    <w:rsid w:val="00775125"/>
    <w:rsid w:val="00782540"/>
    <w:rsid w:val="00782B42"/>
    <w:rsid w:val="00783893"/>
    <w:rsid w:val="0078616F"/>
    <w:rsid w:val="007871BB"/>
    <w:rsid w:val="0078792E"/>
    <w:rsid w:val="007958DB"/>
    <w:rsid w:val="007B5284"/>
    <w:rsid w:val="007C11D0"/>
    <w:rsid w:val="007C186F"/>
    <w:rsid w:val="007C1E2F"/>
    <w:rsid w:val="007C2CC4"/>
    <w:rsid w:val="007C57BE"/>
    <w:rsid w:val="007D007A"/>
    <w:rsid w:val="007D07CC"/>
    <w:rsid w:val="007D172E"/>
    <w:rsid w:val="007E4D92"/>
    <w:rsid w:val="007F2025"/>
    <w:rsid w:val="00801DFF"/>
    <w:rsid w:val="0080237B"/>
    <w:rsid w:val="00816071"/>
    <w:rsid w:val="008213DE"/>
    <w:rsid w:val="00825AF6"/>
    <w:rsid w:val="008269CC"/>
    <w:rsid w:val="008378D6"/>
    <w:rsid w:val="00841785"/>
    <w:rsid w:val="0084299D"/>
    <w:rsid w:val="00846AF7"/>
    <w:rsid w:val="00854E8B"/>
    <w:rsid w:val="00866753"/>
    <w:rsid w:val="008720DA"/>
    <w:rsid w:val="00874160"/>
    <w:rsid w:val="00880EA1"/>
    <w:rsid w:val="00890918"/>
    <w:rsid w:val="0089437D"/>
    <w:rsid w:val="00894665"/>
    <w:rsid w:val="008A684B"/>
    <w:rsid w:val="008B4FF4"/>
    <w:rsid w:val="008C0679"/>
    <w:rsid w:val="008C40D5"/>
    <w:rsid w:val="008D1028"/>
    <w:rsid w:val="008D43AE"/>
    <w:rsid w:val="008D716F"/>
    <w:rsid w:val="008E07B7"/>
    <w:rsid w:val="008E43A5"/>
    <w:rsid w:val="008E7191"/>
    <w:rsid w:val="008E7C4F"/>
    <w:rsid w:val="008F09EA"/>
    <w:rsid w:val="008F26B4"/>
    <w:rsid w:val="008F3730"/>
    <w:rsid w:val="00901D01"/>
    <w:rsid w:val="00905A3C"/>
    <w:rsid w:val="009163CB"/>
    <w:rsid w:val="00921E5A"/>
    <w:rsid w:val="00930A71"/>
    <w:rsid w:val="00936A86"/>
    <w:rsid w:val="00942275"/>
    <w:rsid w:val="00945CBF"/>
    <w:rsid w:val="00946788"/>
    <w:rsid w:val="0095286A"/>
    <w:rsid w:val="00953A23"/>
    <w:rsid w:val="00964FA1"/>
    <w:rsid w:val="00966449"/>
    <w:rsid w:val="009704EA"/>
    <w:rsid w:val="00971905"/>
    <w:rsid w:val="009719EA"/>
    <w:rsid w:val="009773D0"/>
    <w:rsid w:val="00981648"/>
    <w:rsid w:val="009856FA"/>
    <w:rsid w:val="00991D40"/>
    <w:rsid w:val="009A2C9B"/>
    <w:rsid w:val="009A5334"/>
    <w:rsid w:val="009B08C5"/>
    <w:rsid w:val="009B55DA"/>
    <w:rsid w:val="009B6388"/>
    <w:rsid w:val="009C5DFA"/>
    <w:rsid w:val="009D0A67"/>
    <w:rsid w:val="009D1310"/>
    <w:rsid w:val="009D16DA"/>
    <w:rsid w:val="009D68C4"/>
    <w:rsid w:val="009D7AC0"/>
    <w:rsid w:val="009E2F96"/>
    <w:rsid w:val="009E771F"/>
    <w:rsid w:val="009F120A"/>
    <w:rsid w:val="009F1378"/>
    <w:rsid w:val="009F275A"/>
    <w:rsid w:val="00A0008F"/>
    <w:rsid w:val="00A02FA3"/>
    <w:rsid w:val="00A046A0"/>
    <w:rsid w:val="00A04C58"/>
    <w:rsid w:val="00A05379"/>
    <w:rsid w:val="00A11ED1"/>
    <w:rsid w:val="00A12061"/>
    <w:rsid w:val="00A1671F"/>
    <w:rsid w:val="00A20443"/>
    <w:rsid w:val="00A2374D"/>
    <w:rsid w:val="00A24517"/>
    <w:rsid w:val="00A25490"/>
    <w:rsid w:val="00A30CA3"/>
    <w:rsid w:val="00A31231"/>
    <w:rsid w:val="00A33790"/>
    <w:rsid w:val="00A40564"/>
    <w:rsid w:val="00A416C6"/>
    <w:rsid w:val="00A43226"/>
    <w:rsid w:val="00A45A7B"/>
    <w:rsid w:val="00A55A1B"/>
    <w:rsid w:val="00A66489"/>
    <w:rsid w:val="00A66BEB"/>
    <w:rsid w:val="00A74181"/>
    <w:rsid w:val="00A767A9"/>
    <w:rsid w:val="00A77B96"/>
    <w:rsid w:val="00A820D2"/>
    <w:rsid w:val="00AA3AFC"/>
    <w:rsid w:val="00AA4AD8"/>
    <w:rsid w:val="00AA6225"/>
    <w:rsid w:val="00AA6F16"/>
    <w:rsid w:val="00AB1556"/>
    <w:rsid w:val="00AC49E3"/>
    <w:rsid w:val="00AC78C7"/>
    <w:rsid w:val="00AD2557"/>
    <w:rsid w:val="00AD4562"/>
    <w:rsid w:val="00AD66EE"/>
    <w:rsid w:val="00AE75A2"/>
    <w:rsid w:val="00AF0557"/>
    <w:rsid w:val="00AF285F"/>
    <w:rsid w:val="00AF3BCA"/>
    <w:rsid w:val="00B07B58"/>
    <w:rsid w:val="00B1451C"/>
    <w:rsid w:val="00B15D34"/>
    <w:rsid w:val="00B22B1B"/>
    <w:rsid w:val="00B247EB"/>
    <w:rsid w:val="00B34D58"/>
    <w:rsid w:val="00B3663D"/>
    <w:rsid w:val="00B53090"/>
    <w:rsid w:val="00B5700D"/>
    <w:rsid w:val="00B61311"/>
    <w:rsid w:val="00B6595F"/>
    <w:rsid w:val="00B73135"/>
    <w:rsid w:val="00B8291C"/>
    <w:rsid w:val="00B842A5"/>
    <w:rsid w:val="00B93055"/>
    <w:rsid w:val="00B9470C"/>
    <w:rsid w:val="00BA1456"/>
    <w:rsid w:val="00BB1DBC"/>
    <w:rsid w:val="00BB3048"/>
    <w:rsid w:val="00BB33B7"/>
    <w:rsid w:val="00BB3EB6"/>
    <w:rsid w:val="00BC018B"/>
    <w:rsid w:val="00BC045D"/>
    <w:rsid w:val="00BC411B"/>
    <w:rsid w:val="00BC6F5C"/>
    <w:rsid w:val="00BC6F7F"/>
    <w:rsid w:val="00BD426F"/>
    <w:rsid w:val="00BD5545"/>
    <w:rsid w:val="00BD6AB7"/>
    <w:rsid w:val="00BE3AB3"/>
    <w:rsid w:val="00BE41B7"/>
    <w:rsid w:val="00BF0A4C"/>
    <w:rsid w:val="00BF320F"/>
    <w:rsid w:val="00BF3274"/>
    <w:rsid w:val="00BF40C1"/>
    <w:rsid w:val="00BF72C5"/>
    <w:rsid w:val="00C04519"/>
    <w:rsid w:val="00C104F7"/>
    <w:rsid w:val="00C10CA1"/>
    <w:rsid w:val="00C10FA2"/>
    <w:rsid w:val="00C12A89"/>
    <w:rsid w:val="00C21AE2"/>
    <w:rsid w:val="00C30AD3"/>
    <w:rsid w:val="00C40B08"/>
    <w:rsid w:val="00C4422C"/>
    <w:rsid w:val="00C458AF"/>
    <w:rsid w:val="00C50F8F"/>
    <w:rsid w:val="00C531B5"/>
    <w:rsid w:val="00C63CB5"/>
    <w:rsid w:val="00C65458"/>
    <w:rsid w:val="00C658CC"/>
    <w:rsid w:val="00C671F9"/>
    <w:rsid w:val="00C736C2"/>
    <w:rsid w:val="00C755F3"/>
    <w:rsid w:val="00C758D6"/>
    <w:rsid w:val="00C7720B"/>
    <w:rsid w:val="00C77DE2"/>
    <w:rsid w:val="00C80859"/>
    <w:rsid w:val="00C902A9"/>
    <w:rsid w:val="00C93242"/>
    <w:rsid w:val="00C93900"/>
    <w:rsid w:val="00CA1343"/>
    <w:rsid w:val="00CA3912"/>
    <w:rsid w:val="00CC238D"/>
    <w:rsid w:val="00CC44AE"/>
    <w:rsid w:val="00CC4906"/>
    <w:rsid w:val="00CC7FEE"/>
    <w:rsid w:val="00CE153F"/>
    <w:rsid w:val="00CE262F"/>
    <w:rsid w:val="00CF43EA"/>
    <w:rsid w:val="00CF65C4"/>
    <w:rsid w:val="00D0015C"/>
    <w:rsid w:val="00D02B57"/>
    <w:rsid w:val="00D05183"/>
    <w:rsid w:val="00D14B04"/>
    <w:rsid w:val="00D14B8F"/>
    <w:rsid w:val="00D16D4E"/>
    <w:rsid w:val="00D17BD9"/>
    <w:rsid w:val="00D22571"/>
    <w:rsid w:val="00D30694"/>
    <w:rsid w:val="00D352CE"/>
    <w:rsid w:val="00D37D0E"/>
    <w:rsid w:val="00D37FB4"/>
    <w:rsid w:val="00D41692"/>
    <w:rsid w:val="00D42B07"/>
    <w:rsid w:val="00D43BC0"/>
    <w:rsid w:val="00D46039"/>
    <w:rsid w:val="00D46F68"/>
    <w:rsid w:val="00D517A9"/>
    <w:rsid w:val="00D54ECF"/>
    <w:rsid w:val="00D56DFD"/>
    <w:rsid w:val="00D60363"/>
    <w:rsid w:val="00D628BA"/>
    <w:rsid w:val="00D62B41"/>
    <w:rsid w:val="00D637DB"/>
    <w:rsid w:val="00D645F5"/>
    <w:rsid w:val="00D720B5"/>
    <w:rsid w:val="00D730A0"/>
    <w:rsid w:val="00D73B21"/>
    <w:rsid w:val="00D74390"/>
    <w:rsid w:val="00D75BDB"/>
    <w:rsid w:val="00D768B5"/>
    <w:rsid w:val="00D77961"/>
    <w:rsid w:val="00D851DB"/>
    <w:rsid w:val="00D86057"/>
    <w:rsid w:val="00D86DF8"/>
    <w:rsid w:val="00DA3F0F"/>
    <w:rsid w:val="00DA6AE2"/>
    <w:rsid w:val="00DA7D5B"/>
    <w:rsid w:val="00DD0B53"/>
    <w:rsid w:val="00DD5D7B"/>
    <w:rsid w:val="00DF2282"/>
    <w:rsid w:val="00E018AA"/>
    <w:rsid w:val="00E13FB3"/>
    <w:rsid w:val="00E153AC"/>
    <w:rsid w:val="00E1661F"/>
    <w:rsid w:val="00E16AC6"/>
    <w:rsid w:val="00E175B8"/>
    <w:rsid w:val="00E216DB"/>
    <w:rsid w:val="00E23262"/>
    <w:rsid w:val="00E3164E"/>
    <w:rsid w:val="00E340B5"/>
    <w:rsid w:val="00E36169"/>
    <w:rsid w:val="00E362F4"/>
    <w:rsid w:val="00E4048B"/>
    <w:rsid w:val="00E5101D"/>
    <w:rsid w:val="00E523BA"/>
    <w:rsid w:val="00E566E7"/>
    <w:rsid w:val="00E6604F"/>
    <w:rsid w:val="00E73BB4"/>
    <w:rsid w:val="00E74550"/>
    <w:rsid w:val="00E92C0F"/>
    <w:rsid w:val="00E936C9"/>
    <w:rsid w:val="00E955BE"/>
    <w:rsid w:val="00E975BF"/>
    <w:rsid w:val="00EA1406"/>
    <w:rsid w:val="00EA7512"/>
    <w:rsid w:val="00EA7D12"/>
    <w:rsid w:val="00EB25DE"/>
    <w:rsid w:val="00EB4D46"/>
    <w:rsid w:val="00EB5E95"/>
    <w:rsid w:val="00EC03C0"/>
    <w:rsid w:val="00EC2782"/>
    <w:rsid w:val="00EC4289"/>
    <w:rsid w:val="00EC44CC"/>
    <w:rsid w:val="00EC7790"/>
    <w:rsid w:val="00ED17A8"/>
    <w:rsid w:val="00ED6331"/>
    <w:rsid w:val="00EE545B"/>
    <w:rsid w:val="00EF55DC"/>
    <w:rsid w:val="00EF6F02"/>
    <w:rsid w:val="00F00971"/>
    <w:rsid w:val="00F0384A"/>
    <w:rsid w:val="00F06F99"/>
    <w:rsid w:val="00F104EE"/>
    <w:rsid w:val="00F1300E"/>
    <w:rsid w:val="00F14B03"/>
    <w:rsid w:val="00F233C3"/>
    <w:rsid w:val="00F24A64"/>
    <w:rsid w:val="00F2521E"/>
    <w:rsid w:val="00F260FB"/>
    <w:rsid w:val="00F3513B"/>
    <w:rsid w:val="00F53055"/>
    <w:rsid w:val="00F5633E"/>
    <w:rsid w:val="00F622EB"/>
    <w:rsid w:val="00F623B7"/>
    <w:rsid w:val="00F6340D"/>
    <w:rsid w:val="00F6506D"/>
    <w:rsid w:val="00F710C2"/>
    <w:rsid w:val="00F77A20"/>
    <w:rsid w:val="00F82F68"/>
    <w:rsid w:val="00F8693E"/>
    <w:rsid w:val="00F9596F"/>
    <w:rsid w:val="00FA13CA"/>
    <w:rsid w:val="00FA2615"/>
    <w:rsid w:val="00FB61F2"/>
    <w:rsid w:val="00FC014E"/>
    <w:rsid w:val="00FC2092"/>
    <w:rsid w:val="00FD0624"/>
    <w:rsid w:val="00FD11D1"/>
    <w:rsid w:val="00FD25D4"/>
    <w:rsid w:val="00FD4FDB"/>
    <w:rsid w:val="00FD4FFF"/>
    <w:rsid w:val="00FE0326"/>
    <w:rsid w:val="00FE23D8"/>
    <w:rsid w:val="00FE35AA"/>
    <w:rsid w:val="00FF0F66"/>
    <w:rsid w:val="00FF7AC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4C89F0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it-IT" w:eastAsia="it-IT"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qFormat/>
    <w:pPr>
      <w:keepNext/>
      <w:numPr>
        <w:numId w:val="1"/>
      </w:numPr>
      <w:spacing w:before="240" w:after="240"/>
      <w:outlineLvl w:val="0"/>
    </w:pPr>
    <w:rPr>
      <w:b/>
      <w:sz w:val="40"/>
    </w:rPr>
  </w:style>
  <w:style w:type="paragraph" w:styleId="Titolo2">
    <w:name w:val="heading 2"/>
    <w:basedOn w:val="Normale"/>
    <w:next w:val="Normale"/>
    <w:qFormat/>
    <w:pPr>
      <w:keepNext/>
      <w:numPr>
        <w:ilvl w:val="1"/>
        <w:numId w:val="1"/>
      </w:numPr>
      <w:spacing w:before="240" w:after="240"/>
      <w:outlineLvl w:val="1"/>
    </w:pPr>
    <w:rPr>
      <w:b/>
      <w:sz w:val="24"/>
    </w:rPr>
  </w:style>
  <w:style w:type="paragraph" w:styleId="Titolo3">
    <w:name w:val="heading 3"/>
    <w:basedOn w:val="Normale"/>
    <w:next w:val="Normale"/>
    <w:qFormat/>
    <w:pPr>
      <w:keepNext/>
      <w:numPr>
        <w:ilvl w:val="2"/>
        <w:numId w:val="1"/>
      </w:numPr>
      <w:spacing w:before="240" w:after="240"/>
      <w:outlineLvl w:val="2"/>
    </w:pPr>
    <w:rPr>
      <w:rFonts w:ascii="Arial" w:hAnsi="Arial"/>
      <w:sz w:val="24"/>
    </w:rPr>
  </w:style>
  <w:style w:type="paragraph" w:styleId="Titolo4">
    <w:name w:val="heading 4"/>
    <w:basedOn w:val="Normale"/>
    <w:next w:val="Normale"/>
    <w:qFormat/>
    <w:pPr>
      <w:keepNext/>
      <w:numPr>
        <w:ilvl w:val="3"/>
        <w:numId w:val="1"/>
      </w:numPr>
      <w:spacing w:before="240" w:after="60"/>
      <w:outlineLvl w:val="3"/>
    </w:pPr>
    <w:rPr>
      <w:rFonts w:ascii="Arial" w:hAnsi="Arial"/>
      <w:b/>
      <w:sz w:val="24"/>
    </w:rPr>
  </w:style>
  <w:style w:type="paragraph" w:styleId="Titolo5">
    <w:name w:val="heading 5"/>
    <w:basedOn w:val="Normale"/>
    <w:next w:val="Normale"/>
    <w:qFormat/>
    <w:pPr>
      <w:numPr>
        <w:ilvl w:val="4"/>
        <w:numId w:val="1"/>
      </w:numPr>
      <w:spacing w:before="240" w:after="60"/>
      <w:outlineLvl w:val="4"/>
    </w:pPr>
    <w:rPr>
      <w:sz w:val="22"/>
    </w:rPr>
  </w:style>
  <w:style w:type="paragraph" w:styleId="Titolo6">
    <w:name w:val="heading 6"/>
    <w:basedOn w:val="Normale"/>
    <w:next w:val="Normale"/>
    <w:qFormat/>
    <w:pPr>
      <w:numPr>
        <w:ilvl w:val="5"/>
        <w:numId w:val="1"/>
      </w:numPr>
      <w:spacing w:before="240" w:after="60"/>
      <w:outlineLvl w:val="5"/>
    </w:pPr>
    <w:rPr>
      <w:i/>
      <w:sz w:val="22"/>
    </w:rPr>
  </w:style>
  <w:style w:type="paragraph" w:styleId="Titolo7">
    <w:name w:val="heading 7"/>
    <w:basedOn w:val="Normale"/>
    <w:next w:val="Normale"/>
    <w:qFormat/>
    <w:pPr>
      <w:numPr>
        <w:ilvl w:val="6"/>
        <w:numId w:val="1"/>
      </w:numPr>
      <w:spacing w:before="240" w:after="60"/>
      <w:outlineLvl w:val="6"/>
    </w:pPr>
    <w:rPr>
      <w:rFonts w:ascii="Arial" w:hAnsi="Arial"/>
    </w:rPr>
  </w:style>
  <w:style w:type="paragraph" w:styleId="Titolo8">
    <w:name w:val="heading 8"/>
    <w:basedOn w:val="Normale"/>
    <w:next w:val="Normale"/>
    <w:qFormat/>
    <w:pPr>
      <w:numPr>
        <w:ilvl w:val="7"/>
        <w:numId w:val="1"/>
      </w:numPr>
      <w:spacing w:before="240" w:after="60"/>
      <w:outlineLvl w:val="7"/>
    </w:pPr>
    <w:rPr>
      <w:rFonts w:ascii="Arial" w:hAnsi="Arial"/>
      <w:i/>
    </w:rPr>
  </w:style>
  <w:style w:type="paragraph" w:styleId="Titolo9">
    <w:name w:val="heading 9"/>
    <w:basedOn w:val="Normale"/>
    <w:next w:val="Normale"/>
    <w:qFormat/>
    <w:pPr>
      <w:numPr>
        <w:ilvl w:val="8"/>
        <w:numId w:val="1"/>
      </w:numPr>
      <w:spacing w:before="240" w:after="60"/>
      <w:outlineLvl w:val="8"/>
    </w:pPr>
    <w:rPr>
      <w:rFonts w:ascii="Arial" w:hAnsi="Arial"/>
      <w:b/>
      <w:i/>
      <w:sz w:val="1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semiHidden/>
    <w:pPr>
      <w:tabs>
        <w:tab w:val="center" w:pos="4819"/>
        <w:tab w:val="right" w:pos="9638"/>
      </w:tabs>
    </w:pPr>
  </w:style>
  <w:style w:type="paragraph" w:styleId="Pidipagina">
    <w:name w:val="footer"/>
    <w:basedOn w:val="Normale"/>
    <w:link w:val="PidipaginaCarattere"/>
    <w:pPr>
      <w:tabs>
        <w:tab w:val="center" w:pos="4819"/>
        <w:tab w:val="right" w:pos="9638"/>
      </w:tabs>
    </w:pPr>
  </w:style>
  <w:style w:type="paragraph" w:customStyle="1" w:styleId="Corpodeltesto">
    <w:name w:val="Corpo del testo"/>
    <w:basedOn w:val="Normale"/>
    <w:semiHidden/>
    <w:pPr>
      <w:jc w:val="both"/>
    </w:pPr>
    <w:rPr>
      <w:sz w:val="24"/>
    </w:rPr>
  </w:style>
  <w:style w:type="paragraph" w:styleId="Sommario1">
    <w:name w:val="toc 1"/>
    <w:basedOn w:val="Normale"/>
    <w:next w:val="Normale"/>
    <w:autoRedefine/>
    <w:uiPriority w:val="39"/>
    <w:rsid w:val="00520EF4"/>
    <w:pPr>
      <w:tabs>
        <w:tab w:val="left" w:pos="600"/>
        <w:tab w:val="right" w:leader="dot" w:pos="9628"/>
      </w:tabs>
    </w:pPr>
    <w:rPr>
      <w:rFonts w:asciiTheme="majorHAnsi" w:hAnsiTheme="majorHAnsi" w:cstheme="majorHAnsi"/>
      <w:noProof/>
      <w:color w:val="0000FF"/>
    </w:rPr>
  </w:style>
  <w:style w:type="paragraph" w:styleId="Sommario2">
    <w:name w:val="toc 2"/>
    <w:basedOn w:val="Normale"/>
    <w:next w:val="Normale"/>
    <w:autoRedefine/>
    <w:uiPriority w:val="39"/>
    <w:pPr>
      <w:ind w:left="200"/>
    </w:pPr>
  </w:style>
  <w:style w:type="paragraph" w:styleId="Sommario3">
    <w:name w:val="toc 3"/>
    <w:basedOn w:val="Normale"/>
    <w:next w:val="Normale"/>
    <w:autoRedefine/>
    <w:uiPriority w:val="39"/>
    <w:pPr>
      <w:ind w:left="400"/>
    </w:pPr>
  </w:style>
  <w:style w:type="character" w:styleId="Rimandocommento">
    <w:name w:val="annotation reference"/>
    <w:semiHidden/>
    <w:rPr>
      <w:sz w:val="16"/>
    </w:rPr>
  </w:style>
  <w:style w:type="paragraph" w:styleId="Rientrocorpodeltesto">
    <w:name w:val="Body Text Indent"/>
    <w:basedOn w:val="Normale"/>
    <w:semiHidden/>
    <w:pPr>
      <w:keepNext/>
      <w:keepLines/>
      <w:tabs>
        <w:tab w:val="left" w:pos="-1276"/>
        <w:tab w:val="left" w:pos="-1134"/>
        <w:tab w:val="left" w:pos="-709"/>
        <w:tab w:val="left" w:pos="840"/>
      </w:tabs>
      <w:ind w:firstLine="7"/>
      <w:jc w:val="both"/>
    </w:pPr>
    <w:rPr>
      <w:color w:val="0000FF"/>
      <w:sz w:val="24"/>
    </w:rPr>
  </w:style>
  <w:style w:type="character" w:styleId="Numeropagina">
    <w:name w:val="page number"/>
    <w:basedOn w:val="Carpredefinitoparagrafo"/>
    <w:semiHidden/>
  </w:style>
  <w:style w:type="paragraph" w:styleId="Testocommento">
    <w:name w:val="annotation text"/>
    <w:basedOn w:val="Normale"/>
    <w:semiHidden/>
  </w:style>
  <w:style w:type="paragraph" w:styleId="Testonotaapidipagina">
    <w:name w:val="footnote text"/>
    <w:basedOn w:val="Normale"/>
    <w:semiHidden/>
    <w:pPr>
      <w:jc w:val="both"/>
    </w:pPr>
    <w:rPr>
      <w:rFonts w:ascii="Arial" w:hAnsi="Arial"/>
    </w:rPr>
  </w:style>
  <w:style w:type="paragraph" w:styleId="Rientrocorpodeltesto3">
    <w:name w:val="Body Text Indent 3"/>
    <w:basedOn w:val="Normale"/>
    <w:semiHidden/>
    <w:pPr>
      <w:spacing w:line="360" w:lineRule="auto"/>
      <w:ind w:firstLine="432"/>
      <w:jc w:val="both"/>
    </w:pPr>
    <w:rPr>
      <w:sz w:val="24"/>
    </w:rPr>
  </w:style>
  <w:style w:type="paragraph" w:customStyle="1" w:styleId="Normale1">
    <w:name w:val="Normale 1"/>
    <w:aliases w:val="5"/>
    <w:basedOn w:val="Normale"/>
    <w:pPr>
      <w:spacing w:line="360" w:lineRule="auto"/>
      <w:jc w:val="both"/>
    </w:pPr>
    <w:rPr>
      <w:sz w:val="24"/>
    </w:rPr>
  </w:style>
  <w:style w:type="paragraph" w:styleId="Corpodeltesto2">
    <w:name w:val="Body Text 2"/>
    <w:basedOn w:val="Normale"/>
    <w:semiHidden/>
    <w:pPr>
      <w:spacing w:line="360" w:lineRule="auto"/>
    </w:pPr>
    <w:rPr>
      <w:rFonts w:ascii="Arial" w:hAnsi="Arial"/>
      <w:sz w:val="24"/>
    </w:rPr>
  </w:style>
  <w:style w:type="paragraph" w:styleId="Mappadocumento">
    <w:name w:val="Document Map"/>
    <w:basedOn w:val="Normale"/>
    <w:semiHidden/>
    <w:pPr>
      <w:shd w:val="clear" w:color="auto" w:fill="000080"/>
    </w:pPr>
    <w:rPr>
      <w:rFonts w:ascii="Tahoma" w:hAnsi="Tahoma"/>
    </w:rPr>
  </w:style>
  <w:style w:type="paragraph" w:styleId="Rientrocorpodeltesto2">
    <w:name w:val="Body Text Indent 2"/>
    <w:basedOn w:val="Normale"/>
    <w:semiHidden/>
    <w:pPr>
      <w:spacing w:line="360" w:lineRule="auto"/>
      <w:ind w:firstLine="426"/>
      <w:jc w:val="both"/>
    </w:pPr>
    <w:rPr>
      <w:rFonts w:ascii="Arial" w:hAnsi="Arial"/>
      <w:sz w:val="24"/>
    </w:rPr>
  </w:style>
  <w:style w:type="paragraph" w:customStyle="1" w:styleId="testoproger">
    <w:name w:val="testo proger"/>
    <w:basedOn w:val="Normale"/>
    <w:pPr>
      <w:spacing w:line="360" w:lineRule="auto"/>
      <w:ind w:firstLine="568"/>
      <w:jc w:val="both"/>
    </w:pPr>
    <w:rPr>
      <w:rFonts w:ascii="Arial" w:hAnsi="Arial"/>
      <w:sz w:val="24"/>
    </w:rPr>
  </w:style>
  <w:style w:type="paragraph" w:customStyle="1" w:styleId="Stile1">
    <w:name w:val="Stile1"/>
    <w:basedOn w:val="Normale"/>
    <w:pPr>
      <w:spacing w:line="360" w:lineRule="auto"/>
      <w:jc w:val="both"/>
    </w:pPr>
    <w:rPr>
      <w:sz w:val="24"/>
    </w:rPr>
  </w:style>
  <w:style w:type="paragraph" w:customStyle="1" w:styleId="testoprocedure">
    <w:name w:val="testo procedure"/>
    <w:basedOn w:val="Normale"/>
    <w:pPr>
      <w:spacing w:line="360" w:lineRule="atLeast"/>
      <w:ind w:right="-20" w:firstLine="380"/>
      <w:jc w:val="both"/>
    </w:pPr>
    <w:rPr>
      <w:rFonts w:ascii="Palatino" w:hAnsi="Palatino"/>
      <w:i/>
    </w:rPr>
  </w:style>
  <w:style w:type="paragraph" w:customStyle="1" w:styleId="rientratoprocedure">
    <w:name w:val="rientrato procedure"/>
    <w:basedOn w:val="testoprocedure"/>
    <w:pPr>
      <w:spacing w:line="280" w:lineRule="atLeast"/>
      <w:ind w:left="500" w:hanging="480"/>
    </w:pPr>
  </w:style>
  <w:style w:type="paragraph" w:styleId="Corpodeltesto3">
    <w:name w:val="Body Text 3"/>
    <w:basedOn w:val="Normale"/>
    <w:semiHidden/>
    <w:pPr>
      <w:jc w:val="both"/>
    </w:pPr>
    <w:rPr>
      <w:rFonts w:ascii="Arial" w:hAnsi="Arial"/>
      <w:color w:val="0000FF"/>
      <w:sz w:val="24"/>
    </w:rPr>
  </w:style>
  <w:style w:type="table" w:styleId="Grigliatabella">
    <w:name w:val="Table Grid"/>
    <w:basedOn w:val="Tabellanormale"/>
    <w:uiPriority w:val="59"/>
    <w:rsid w:val="00334EF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ommario4">
    <w:name w:val="toc 4"/>
    <w:basedOn w:val="Normale"/>
    <w:next w:val="Normale"/>
    <w:autoRedefine/>
    <w:semiHidden/>
    <w:pPr>
      <w:ind w:left="600"/>
    </w:pPr>
  </w:style>
  <w:style w:type="character" w:styleId="Collegamentoipertestuale">
    <w:name w:val="Hyperlink"/>
    <w:semiHidden/>
    <w:rPr>
      <w:color w:val="0000FF"/>
      <w:u w:val="single"/>
    </w:rPr>
  </w:style>
  <w:style w:type="character" w:styleId="Collegamentovisitato">
    <w:name w:val="FollowedHyperlink"/>
    <w:semiHidden/>
    <w:rPr>
      <w:color w:val="800080"/>
      <w:u w:val="single"/>
    </w:rPr>
  </w:style>
  <w:style w:type="paragraph" w:styleId="Testofumetto">
    <w:name w:val="Balloon Text"/>
    <w:basedOn w:val="Normale"/>
    <w:semiHidden/>
    <w:rPr>
      <w:rFonts w:ascii="Tahoma" w:hAnsi="Tahoma" w:cs="Tahoma"/>
      <w:sz w:val="16"/>
      <w:szCs w:val="16"/>
    </w:rPr>
  </w:style>
  <w:style w:type="paragraph" w:customStyle="1" w:styleId="corpotesto">
    <w:name w:val="corpo testo"/>
    <w:basedOn w:val="Normale"/>
    <w:pPr>
      <w:tabs>
        <w:tab w:val="left" w:pos="1077"/>
      </w:tabs>
      <w:spacing w:line="360" w:lineRule="atLeast"/>
      <w:ind w:left="851" w:right="851"/>
    </w:pPr>
    <w:rPr>
      <w:sz w:val="24"/>
      <w:szCs w:val="24"/>
    </w:rPr>
  </w:style>
  <w:style w:type="character" w:customStyle="1" w:styleId="StileArial12pt">
    <w:name w:val="Stile Arial 12 pt"/>
    <w:rPr>
      <w:rFonts w:ascii="Arial" w:hAnsi="Arial"/>
      <w:sz w:val="24"/>
    </w:rPr>
  </w:style>
  <w:style w:type="character" w:customStyle="1" w:styleId="CorpodeltestoCarattere">
    <w:name w:val="Corpo del testo Carattere"/>
    <w:rPr>
      <w:sz w:val="24"/>
    </w:rPr>
  </w:style>
  <w:style w:type="character" w:customStyle="1" w:styleId="Titolo1Carattere">
    <w:name w:val="Titolo 1 Carattere"/>
    <w:rPr>
      <w:b/>
      <w:sz w:val="40"/>
    </w:rPr>
  </w:style>
  <w:style w:type="character" w:customStyle="1" w:styleId="Titolo2Carattere">
    <w:name w:val="Titolo 2 Carattere"/>
    <w:rPr>
      <w:b/>
      <w:sz w:val="24"/>
    </w:rPr>
  </w:style>
  <w:style w:type="character" w:customStyle="1" w:styleId="RientrocorpodeltestoCarattere">
    <w:name w:val="Rientro corpo del testo Carattere"/>
    <w:rPr>
      <w:color w:val="0000FF"/>
      <w:sz w:val="24"/>
    </w:rPr>
  </w:style>
  <w:style w:type="paragraph" w:customStyle="1" w:styleId="FR1">
    <w:name w:val="FR1"/>
    <w:rsid w:val="00573AF6"/>
    <w:pPr>
      <w:widowControl w:val="0"/>
      <w:autoSpaceDE w:val="0"/>
      <w:autoSpaceDN w:val="0"/>
      <w:adjustRightInd w:val="0"/>
    </w:pPr>
    <w:rPr>
      <w:b/>
      <w:bCs/>
      <w:sz w:val="44"/>
      <w:szCs w:val="44"/>
    </w:rPr>
  </w:style>
  <w:style w:type="paragraph" w:styleId="Titolo">
    <w:name w:val="Title"/>
    <w:basedOn w:val="Normale"/>
    <w:next w:val="Normale"/>
    <w:link w:val="TitoloCarattere"/>
    <w:qFormat/>
    <w:rsid w:val="00573AF6"/>
    <w:pPr>
      <w:widowControl w:val="0"/>
      <w:autoSpaceDE w:val="0"/>
      <w:autoSpaceDN w:val="0"/>
      <w:adjustRightInd w:val="0"/>
      <w:spacing w:before="240" w:after="60" w:line="360" w:lineRule="auto"/>
      <w:ind w:left="680"/>
      <w:jc w:val="center"/>
      <w:outlineLvl w:val="0"/>
    </w:pPr>
    <w:rPr>
      <w:rFonts w:ascii="Cambria" w:hAnsi="Cambria"/>
      <w:b/>
      <w:bCs/>
      <w:noProof/>
      <w:kern w:val="28"/>
      <w:sz w:val="32"/>
      <w:szCs w:val="32"/>
    </w:rPr>
  </w:style>
  <w:style w:type="character" w:customStyle="1" w:styleId="TitoloCarattere">
    <w:name w:val="Titolo Carattere"/>
    <w:link w:val="Titolo"/>
    <w:rsid w:val="00573AF6"/>
    <w:rPr>
      <w:rFonts w:ascii="Cambria" w:hAnsi="Cambria"/>
      <w:b/>
      <w:bCs/>
      <w:noProof/>
      <w:kern w:val="28"/>
      <w:sz w:val="32"/>
      <w:szCs w:val="32"/>
    </w:rPr>
  </w:style>
  <w:style w:type="paragraph" w:styleId="Paragrafoelenco">
    <w:name w:val="List Paragraph"/>
    <w:basedOn w:val="Normale"/>
    <w:uiPriority w:val="34"/>
    <w:qFormat/>
    <w:rsid w:val="00501783"/>
    <w:pPr>
      <w:ind w:left="708"/>
    </w:pPr>
  </w:style>
  <w:style w:type="character" w:customStyle="1" w:styleId="PidipaginaCarattere">
    <w:name w:val="Piè di pagina Carattere"/>
    <w:link w:val="Pidipagina"/>
    <w:rsid w:val="00A05379"/>
  </w:style>
  <w:style w:type="character" w:styleId="Menzionenonrisolta">
    <w:name w:val="Unresolved Mention"/>
    <w:basedOn w:val="Carpredefinitoparagrafo"/>
    <w:uiPriority w:val="99"/>
    <w:semiHidden/>
    <w:unhideWhenUsed/>
    <w:rsid w:val="00A66BEB"/>
    <w:rPr>
      <w:color w:val="605E5C"/>
      <w:shd w:val="clear" w:color="auto" w:fill="E1DFDD"/>
    </w:rPr>
  </w:style>
  <w:style w:type="character" w:styleId="Enfasicorsivo">
    <w:name w:val="Emphasis"/>
    <w:uiPriority w:val="20"/>
    <w:qFormat/>
    <w:rsid w:val="000B1FFC"/>
    <w:rPr>
      <w:i/>
      <w:iCs/>
    </w:rPr>
  </w:style>
  <w:style w:type="paragraph" w:customStyle="1" w:styleId="Default">
    <w:name w:val="Default"/>
    <w:rsid w:val="00D56DFD"/>
    <w:pPr>
      <w:autoSpaceDE w:val="0"/>
      <w:autoSpaceDN w:val="0"/>
      <w:adjustRightInd w:val="0"/>
    </w:pPr>
    <w:rPr>
      <w:color w:val="000000"/>
      <w:sz w:val="24"/>
      <w:szCs w:val="24"/>
    </w:rPr>
  </w:style>
  <w:style w:type="paragraph" w:styleId="NormaleWeb">
    <w:name w:val="Normal (Web)"/>
    <w:basedOn w:val="Normale"/>
    <w:uiPriority w:val="99"/>
    <w:semiHidden/>
    <w:unhideWhenUsed/>
    <w:rsid w:val="004553B9"/>
    <w:pPr>
      <w:spacing w:before="100" w:beforeAutospacing="1" w:after="100" w:afterAutospacing="1"/>
    </w:pPr>
    <w:rPr>
      <w:sz w:val="24"/>
      <w:szCs w:val="24"/>
    </w:rPr>
  </w:style>
  <w:style w:type="character" w:styleId="Enfasigrassetto">
    <w:name w:val="Strong"/>
    <w:basedOn w:val="Carpredefinitoparagrafo"/>
    <w:uiPriority w:val="22"/>
    <w:qFormat/>
    <w:rsid w:val="004553B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038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ww.altalex.com/documents/leggi/2014/02/26/legge-anticorruzione-il-testo-in-gazzetta"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file:///\\192.168.98.151\Tecnici\FILE%20PC%20ETTORE\SGI-Se_ge_co_SRL\4\4.2\LEGGI%20E%20NORMATIVE\NORME\37001\guideline_iso37001_conforma%20evidenziata.pdf"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altalex.com/documents/leggi/2017/11/16/whistleblowing" TargetMode="Externa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yperlink" Target="https://www.altalex.com/documents/altalexpedia/2013/06/03/corruzione"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AA6000DCC32BD40BF7E2C6365A4976E" ma:contentTypeVersion="12" ma:contentTypeDescription="Create a new document." ma:contentTypeScope="" ma:versionID="3983712bbe577450f467d727ee6303bb">
  <xsd:schema xmlns:xsd="http://www.w3.org/2001/XMLSchema" xmlns:xs="http://www.w3.org/2001/XMLSchema" xmlns:p="http://schemas.microsoft.com/office/2006/metadata/properties" xmlns:ns2="9b8893ad-3d69-41de-b649-d1bd51973bb4" xmlns:ns3="970dbe7f-c47a-49d3-a462-e49c963d10d9" targetNamespace="http://schemas.microsoft.com/office/2006/metadata/properties" ma:root="true" ma:fieldsID="179c91ad898e194ec87736bb89f10653" ns2:_="" ns3:_="">
    <xsd:import namespace="9b8893ad-3d69-41de-b649-d1bd51973bb4"/>
    <xsd:import namespace="970dbe7f-c47a-49d3-a462-e49c963d10d9"/>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_Flow_SignoffStatu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b8893ad-3d69-41de-b649-d1bd51973bb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Flow_SignoffStatus" ma:index="12" nillable="true" ma:displayName="Sign-off status" ma:internalName="Sign_x002d_off_x0020_status">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70dbe7f-c47a-49d3-a462-e49c963d10d9"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Flow_SignoffStatus xmlns="9b8893ad-3d69-41de-b649-d1bd51973bb4" xsi:nil="true"/>
  </documentManagement>
</p:properties>
</file>

<file path=customXml/itemProps1.xml><?xml version="1.0" encoding="utf-8"?>
<ds:datastoreItem xmlns:ds="http://schemas.openxmlformats.org/officeDocument/2006/customXml" ds:itemID="{1CE1CDA1-2D8A-473C-8C3B-C7A644EC976F}">
  <ds:schemaRefs>
    <ds:schemaRef ds:uri="http://schemas.microsoft.com/sharepoint/v3/contenttype/forms"/>
  </ds:schemaRefs>
</ds:datastoreItem>
</file>

<file path=customXml/itemProps2.xml><?xml version="1.0" encoding="utf-8"?>
<ds:datastoreItem xmlns:ds="http://schemas.openxmlformats.org/officeDocument/2006/customXml" ds:itemID="{74EA6528-AA1F-45C4-BF17-ED327115E56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b8893ad-3d69-41de-b649-d1bd51973bb4"/>
    <ds:schemaRef ds:uri="970dbe7f-c47a-49d3-a462-e49c963d10d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13B479A-1A52-4BAF-BEAE-EC45F50EDF58}">
  <ds:schemaRefs>
    <ds:schemaRef ds:uri="http://schemas.microsoft.com/office/2006/metadata/properties"/>
    <ds:schemaRef ds:uri="http://schemas.microsoft.com/office/infopath/2007/PartnerControls"/>
    <ds:schemaRef ds:uri="9b8893ad-3d69-41de-b649-d1bd51973bb4"/>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4357</Words>
  <Characters>24840</Characters>
  <Application>Microsoft Office Word</Application>
  <DocSecurity>0</DocSecurity>
  <Lines>207</Lines>
  <Paragraphs>58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29139</CharactersWithSpaces>
  <SharedDoc>false</SharedDoc>
  <HLinks>
    <vt:vector size="18" baseType="variant">
      <vt:variant>
        <vt:i4>6160472</vt:i4>
      </vt:variant>
      <vt:variant>
        <vt:i4>123</vt:i4>
      </vt:variant>
      <vt:variant>
        <vt:i4>0</vt:i4>
      </vt:variant>
      <vt:variant>
        <vt:i4>5</vt:i4>
      </vt:variant>
      <vt:variant>
        <vt:lpwstr>../../7/7.4.2/Modulo suggerimenti, segnalazioni, reclami.docx</vt:lpwstr>
      </vt:variant>
      <vt:variant>
        <vt:lpwstr/>
      </vt:variant>
      <vt:variant>
        <vt:i4>5242970</vt:i4>
      </vt:variant>
      <vt:variant>
        <vt:i4>120</vt:i4>
      </vt:variant>
      <vt:variant>
        <vt:i4>0</vt:i4>
      </vt:variant>
      <vt:variant>
        <vt:i4>5</vt:i4>
      </vt:variant>
      <vt:variant>
        <vt:lpwstr>../../8/8.1/istruzioni operative - raccolta/Istruzioni operative-elenco.xlsx</vt:lpwstr>
      </vt:variant>
      <vt:variant>
        <vt:lpwstr/>
      </vt:variant>
      <vt:variant>
        <vt:i4>3932223</vt:i4>
      </vt:variant>
      <vt:variant>
        <vt:i4>117</vt:i4>
      </vt:variant>
      <vt:variant>
        <vt:i4>0</vt:i4>
      </vt:variant>
      <vt:variant>
        <vt:i4>5</vt:i4>
      </vt:variant>
      <vt:variant>
        <vt:lpwstr>../../8/8.1/istruzioni operative - raccolta</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2021-06-03T08:46:00Z</dcterms:created>
  <dcterms:modified xsi:type="dcterms:W3CDTF">2022-04-12T05:01:00Z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0x0101005AA6000DCC32BD40BF7E2C6365A4976E</vt:lpwstr>
  </property>
  <property fmtid="{D5CDD505-2E9C-101B-9397-08002B2CF9AE}" pid="3" name="ComplianceAssetId">
    <vt:lpwstr/>
  </property>
</Properties>
</file>