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EDD0F" w14:textId="7862CCE9" w:rsidR="00825AF6" w:rsidRPr="00D645F5" w:rsidRDefault="00825AF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015C1011" w14:textId="43E114BF" w:rsidR="00A66BEB" w:rsidRPr="00D645F5" w:rsidRDefault="00A66BEB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3A27EBB1" w14:textId="77777777" w:rsidR="00B90F2D" w:rsidRDefault="00B90F2D" w:rsidP="00D56DFD">
      <w:pPr>
        <w:pStyle w:val="Pidipagina"/>
        <w:tabs>
          <w:tab w:val="clear" w:pos="4819"/>
          <w:tab w:val="clear" w:pos="9638"/>
          <w:tab w:val="left" w:pos="622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B90F2D">
        <w:rPr>
          <w:rFonts w:asciiTheme="majorHAnsi" w:hAnsiTheme="majorHAnsi" w:cstheme="majorHAnsi"/>
          <w:b/>
          <w:bCs/>
          <w:color w:val="0000FF"/>
          <w:sz w:val="18"/>
          <w:szCs w:val="18"/>
        </w:rPr>
        <w:t>MODELLO DI ORGANIZZAZIONE E GESTIONE</w:t>
      </w:r>
    </w:p>
    <w:p w14:paraId="5A4CD4CD" w14:textId="210439BE" w:rsidR="00D56DFD" w:rsidRPr="00D645F5" w:rsidRDefault="00D56DFD" w:rsidP="00D56DFD">
      <w:pPr>
        <w:pStyle w:val="Pidipagina"/>
        <w:tabs>
          <w:tab w:val="clear" w:pos="4819"/>
          <w:tab w:val="clear" w:pos="9638"/>
          <w:tab w:val="left" w:pos="622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D645F5">
        <w:rPr>
          <w:rFonts w:asciiTheme="majorHAnsi" w:hAnsiTheme="majorHAnsi" w:cstheme="majorHAnsi"/>
          <w:b/>
          <w:bCs/>
          <w:color w:val="0000FF"/>
          <w:sz w:val="18"/>
          <w:szCs w:val="18"/>
        </w:rPr>
        <w:t>ai sensi del</w:t>
      </w:r>
      <w:r w:rsidR="00B61814">
        <w:rPr>
          <w:rFonts w:asciiTheme="majorHAnsi" w:hAnsiTheme="majorHAnsi" w:cstheme="majorHAnsi"/>
          <w:b/>
          <w:bCs/>
          <w:color w:val="0000FF"/>
          <w:sz w:val="18"/>
          <w:szCs w:val="18"/>
        </w:rPr>
        <w:t xml:space="preserve"> d.Lgs231/01</w:t>
      </w:r>
    </w:p>
    <w:p w14:paraId="38492DB4" w14:textId="6A6B202A" w:rsidR="00BB3048" w:rsidRPr="00D645F5" w:rsidRDefault="00BB3048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2ABDD9EE" w14:textId="77777777" w:rsidR="00BB3048" w:rsidRPr="00D645F5" w:rsidRDefault="00BB3048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7932"/>
      </w:tblGrid>
      <w:tr w:rsidR="00137976" w:rsidRPr="00D645F5" w14:paraId="2775B43F" w14:textId="77777777" w:rsidTr="00137976">
        <w:tc>
          <w:tcPr>
            <w:tcW w:w="704" w:type="dxa"/>
          </w:tcPr>
          <w:p w14:paraId="280923BA" w14:textId="5008CE95" w:rsidR="00137976" w:rsidRPr="00D645F5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D645F5">
              <w:rPr>
                <w:rFonts w:asciiTheme="majorHAnsi" w:hAnsiTheme="majorHAnsi" w:cstheme="majorHAnsi"/>
                <w:sz w:val="18"/>
                <w:szCs w:val="18"/>
              </w:rPr>
              <w:t>Rev.</w:t>
            </w:r>
          </w:p>
        </w:tc>
        <w:tc>
          <w:tcPr>
            <w:tcW w:w="992" w:type="dxa"/>
          </w:tcPr>
          <w:p w14:paraId="01AC5C1C" w14:textId="0C3B57AF" w:rsidR="00137976" w:rsidRPr="00D645F5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D645F5">
              <w:rPr>
                <w:rFonts w:asciiTheme="majorHAnsi" w:hAnsiTheme="majorHAnsi" w:cstheme="majorHAnsi"/>
                <w:sz w:val="18"/>
                <w:szCs w:val="18"/>
              </w:rPr>
              <w:t>del</w:t>
            </w:r>
          </w:p>
        </w:tc>
        <w:tc>
          <w:tcPr>
            <w:tcW w:w="7932" w:type="dxa"/>
          </w:tcPr>
          <w:p w14:paraId="4C5657DE" w14:textId="272773EE" w:rsidR="00137976" w:rsidRPr="00D645F5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D645F5">
              <w:rPr>
                <w:rFonts w:asciiTheme="majorHAnsi" w:hAnsiTheme="majorHAnsi" w:cstheme="majorHAnsi"/>
                <w:sz w:val="18"/>
                <w:szCs w:val="18"/>
              </w:rPr>
              <w:t>Motivo</w:t>
            </w:r>
          </w:p>
        </w:tc>
      </w:tr>
      <w:tr w:rsidR="00137976" w:rsidRPr="00D645F5" w14:paraId="2E3A32D2" w14:textId="77777777" w:rsidTr="00137976">
        <w:tc>
          <w:tcPr>
            <w:tcW w:w="704" w:type="dxa"/>
          </w:tcPr>
          <w:p w14:paraId="4E032829" w14:textId="09BC7790" w:rsidR="00137976" w:rsidRPr="00D645F5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D645F5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6A2878CB" w14:textId="1A5470D3" w:rsidR="00137976" w:rsidRPr="00D645F5" w:rsidRDefault="00137976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D645F5">
              <w:rPr>
                <w:rFonts w:asciiTheme="majorHAnsi" w:hAnsiTheme="majorHAnsi" w:cstheme="majorHAnsi"/>
                <w:sz w:val="18"/>
                <w:szCs w:val="18"/>
              </w:rPr>
              <w:t>22</w:t>
            </w:r>
            <w:r w:rsidR="000E6DC5">
              <w:rPr>
                <w:rFonts w:asciiTheme="majorHAnsi" w:hAnsiTheme="majorHAnsi" w:cstheme="majorHAnsi"/>
                <w:sz w:val="18"/>
                <w:szCs w:val="18"/>
              </w:rPr>
              <w:t>/</w:t>
            </w:r>
            <w:r w:rsidR="00BB3048" w:rsidRPr="00D645F5">
              <w:rPr>
                <w:rFonts w:asciiTheme="majorHAnsi" w:hAnsiTheme="majorHAnsi" w:cstheme="majorHAnsi"/>
                <w:sz w:val="18"/>
                <w:szCs w:val="18"/>
              </w:rPr>
              <w:t>05</w:t>
            </w:r>
            <w:r w:rsidRPr="00D645F5">
              <w:rPr>
                <w:rFonts w:asciiTheme="majorHAnsi" w:hAnsiTheme="majorHAnsi" w:cstheme="majorHAnsi"/>
                <w:sz w:val="18"/>
                <w:szCs w:val="18"/>
              </w:rPr>
              <w:t>/21</w:t>
            </w:r>
          </w:p>
        </w:tc>
        <w:tc>
          <w:tcPr>
            <w:tcW w:w="7932" w:type="dxa"/>
          </w:tcPr>
          <w:p w14:paraId="2DAF0406" w14:textId="2889AB96" w:rsidR="00137976" w:rsidRPr="00D645F5" w:rsidRDefault="00D56DFD" w:rsidP="00D56DFD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D645F5">
              <w:rPr>
                <w:rFonts w:asciiTheme="majorHAnsi" w:hAnsiTheme="majorHAnsi" w:cstheme="majorHAnsi"/>
                <w:sz w:val="18"/>
                <w:szCs w:val="18"/>
              </w:rPr>
              <w:t>Prima emissione</w:t>
            </w:r>
            <w:r w:rsidR="00A046A0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</w:tr>
      <w:tr w:rsidR="00D56DFD" w:rsidRPr="00D645F5" w14:paraId="7E1AF3A0" w14:textId="77777777" w:rsidTr="00137976">
        <w:tc>
          <w:tcPr>
            <w:tcW w:w="704" w:type="dxa"/>
          </w:tcPr>
          <w:p w14:paraId="3CEE3247" w14:textId="6B0145AC" w:rsidR="00D56DFD" w:rsidRPr="00D645F5" w:rsidRDefault="00D56DFD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D645F5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190BA324" w14:textId="64E4AF11" w:rsidR="00D56DFD" w:rsidRPr="00D645F5" w:rsidRDefault="00D56DFD" w:rsidP="00137976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D645F5">
              <w:rPr>
                <w:rFonts w:asciiTheme="majorHAnsi" w:hAnsiTheme="majorHAnsi" w:cstheme="majorHAnsi"/>
                <w:color w:val="FF0000"/>
                <w:sz w:val="18"/>
                <w:szCs w:val="18"/>
                <w:highlight w:val="yellow"/>
              </w:rPr>
              <w:t>Xx/xx/xx</w:t>
            </w:r>
          </w:p>
        </w:tc>
        <w:tc>
          <w:tcPr>
            <w:tcW w:w="7932" w:type="dxa"/>
          </w:tcPr>
          <w:p w14:paraId="6E7E4B48" w14:textId="49083F69" w:rsidR="00D56DFD" w:rsidRPr="00D645F5" w:rsidRDefault="001160B5" w:rsidP="00D56DFD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Approvazione </w:t>
            </w:r>
            <w:r w:rsidR="00B90F2D">
              <w:rPr>
                <w:rFonts w:asciiTheme="majorHAnsi" w:hAnsiTheme="majorHAnsi" w:cstheme="majorHAnsi"/>
                <w:sz w:val="18"/>
                <w:szCs w:val="18"/>
              </w:rPr>
              <w:t>del CdA</w:t>
            </w:r>
          </w:p>
        </w:tc>
      </w:tr>
    </w:tbl>
    <w:p w14:paraId="06EC0184" w14:textId="2B651B2B" w:rsidR="00A66BEB" w:rsidRPr="00D645F5" w:rsidRDefault="00A66BEB" w:rsidP="00137976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0F931ECA" w14:textId="77777777" w:rsidR="00137976" w:rsidRPr="00D645F5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3C823FBE" w14:textId="5FB04F67" w:rsidR="006C7770" w:rsidRDefault="00137976">
      <w:pPr>
        <w:pStyle w:val="Sommario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D645F5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begin"/>
      </w:r>
      <w:r w:rsidRPr="00D645F5">
        <w:rPr>
          <w:rFonts w:asciiTheme="majorHAnsi" w:hAnsiTheme="majorHAnsi" w:cstheme="majorHAnsi"/>
          <w:b/>
          <w:bCs/>
          <w:color w:val="0000FF"/>
          <w:sz w:val="18"/>
          <w:szCs w:val="18"/>
        </w:rPr>
        <w:instrText xml:space="preserve"> TOC  \* MERGEFORMAT </w:instrText>
      </w:r>
      <w:r w:rsidRPr="00D645F5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separate"/>
      </w:r>
      <w:r w:rsidR="006C7770" w:rsidRPr="00EA0F2A">
        <w:rPr>
          <w:rFonts w:asciiTheme="majorHAnsi" w:hAnsiTheme="majorHAnsi" w:cstheme="majorHAnsi"/>
          <w:noProof/>
          <w:color w:val="0000FF"/>
        </w:rPr>
        <w:t>0.</w:t>
      </w:r>
      <w:r w:rsidR="006C777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C7770" w:rsidRPr="00EA0F2A">
        <w:rPr>
          <w:rFonts w:asciiTheme="majorHAnsi" w:hAnsiTheme="majorHAnsi" w:cstheme="majorHAnsi"/>
          <w:noProof/>
          <w:color w:val="0000FF"/>
        </w:rPr>
        <w:t>Premessa</w:t>
      </w:r>
      <w:r w:rsidR="006C7770">
        <w:rPr>
          <w:noProof/>
        </w:rPr>
        <w:tab/>
      </w:r>
      <w:r w:rsidR="006C7770">
        <w:rPr>
          <w:noProof/>
        </w:rPr>
        <w:fldChar w:fldCharType="begin"/>
      </w:r>
      <w:r w:rsidR="006C7770">
        <w:rPr>
          <w:noProof/>
        </w:rPr>
        <w:instrText xml:space="preserve"> PAGEREF _Toc73439903 \h </w:instrText>
      </w:r>
      <w:r w:rsidR="006C7770">
        <w:rPr>
          <w:noProof/>
        </w:rPr>
      </w:r>
      <w:r w:rsidR="006C7770">
        <w:rPr>
          <w:noProof/>
        </w:rPr>
        <w:fldChar w:fldCharType="separate"/>
      </w:r>
      <w:r w:rsidR="006C7770">
        <w:rPr>
          <w:noProof/>
        </w:rPr>
        <w:t>2</w:t>
      </w:r>
      <w:r w:rsidR="006C7770">
        <w:rPr>
          <w:noProof/>
        </w:rPr>
        <w:fldChar w:fldCharType="end"/>
      </w:r>
    </w:p>
    <w:p w14:paraId="092E114F" w14:textId="6BD42992" w:rsidR="00137976" w:rsidRPr="00D645F5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D645F5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end"/>
      </w:r>
    </w:p>
    <w:p w14:paraId="259FCF0A" w14:textId="01F8E5CC" w:rsidR="00137976" w:rsidRPr="00D645F5" w:rsidRDefault="00137976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D645F5">
        <w:rPr>
          <w:rFonts w:asciiTheme="majorHAnsi" w:hAnsiTheme="majorHAnsi" w:cstheme="majorHAnsi"/>
          <w:b/>
          <w:bCs/>
          <w:color w:val="0000FF"/>
          <w:sz w:val="18"/>
          <w:szCs w:val="18"/>
        </w:rPr>
        <w:br w:type="column"/>
      </w:r>
    </w:p>
    <w:p w14:paraId="35ED6656" w14:textId="36F347BF" w:rsidR="00A66BEB" w:rsidRPr="00D645F5" w:rsidRDefault="00EF6F02" w:rsidP="00EF6F02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bookmarkStart w:id="0" w:name="_Toc73439903"/>
      <w:r w:rsidRPr="00D645F5">
        <w:rPr>
          <w:rFonts w:asciiTheme="majorHAnsi" w:hAnsiTheme="majorHAnsi" w:cstheme="majorHAnsi"/>
          <w:color w:val="0000FF"/>
          <w:sz w:val="18"/>
          <w:szCs w:val="18"/>
        </w:rPr>
        <w:t>Premessa</w:t>
      </w:r>
      <w:bookmarkEnd w:id="0"/>
    </w:p>
    <w:p w14:paraId="2E144B92" w14:textId="1A96A0E0" w:rsidR="00D46039" w:rsidRDefault="00D46039" w:rsidP="00D46039">
      <w:pPr>
        <w:rPr>
          <w:rFonts w:asciiTheme="majorHAnsi" w:hAnsiTheme="majorHAnsi" w:cstheme="majorHAnsi"/>
          <w:sz w:val="18"/>
          <w:szCs w:val="18"/>
        </w:rPr>
      </w:pPr>
      <w:r w:rsidRPr="00D645F5">
        <w:rPr>
          <w:rFonts w:asciiTheme="majorHAnsi" w:hAnsiTheme="majorHAnsi" w:cstheme="majorHAnsi"/>
          <w:sz w:val="18"/>
          <w:szCs w:val="18"/>
        </w:rPr>
        <w:t>Si consideri che l’Organizzazione adotta un Sistema di Gestione Integrato (SGI)</w:t>
      </w:r>
      <w:r w:rsidR="000616CD" w:rsidRPr="00D645F5">
        <w:rPr>
          <w:rFonts w:asciiTheme="majorHAnsi" w:hAnsiTheme="majorHAnsi" w:cstheme="majorHAnsi"/>
          <w:sz w:val="18"/>
          <w:szCs w:val="18"/>
        </w:rPr>
        <w:t xml:space="preserve"> al fine di armonizzare tutti</w:t>
      </w:r>
      <w:r w:rsidR="007005AE" w:rsidRPr="00D645F5">
        <w:rPr>
          <w:rFonts w:asciiTheme="majorHAnsi" w:hAnsiTheme="majorHAnsi" w:cstheme="majorHAnsi"/>
          <w:sz w:val="18"/>
          <w:szCs w:val="18"/>
        </w:rPr>
        <w:t xml:space="preserve"> gli adempimenti atti a soddisfare i requisiti delle norme applicate Qualità, </w:t>
      </w:r>
      <w:r w:rsidR="002E7780" w:rsidRPr="00D645F5">
        <w:rPr>
          <w:rFonts w:asciiTheme="majorHAnsi" w:hAnsiTheme="majorHAnsi" w:cstheme="majorHAnsi"/>
          <w:sz w:val="18"/>
          <w:szCs w:val="18"/>
        </w:rPr>
        <w:t>S</w:t>
      </w:r>
      <w:r w:rsidR="007005AE" w:rsidRPr="00D645F5">
        <w:rPr>
          <w:rFonts w:asciiTheme="majorHAnsi" w:hAnsiTheme="majorHAnsi" w:cstheme="majorHAnsi"/>
          <w:sz w:val="18"/>
          <w:szCs w:val="18"/>
        </w:rPr>
        <w:t>icurezza, Ambiente e Anticorruzione</w:t>
      </w:r>
      <w:r w:rsidR="00AF0557" w:rsidRPr="00D645F5">
        <w:rPr>
          <w:rFonts w:asciiTheme="majorHAnsi" w:hAnsiTheme="majorHAnsi" w:cstheme="majorHAnsi"/>
          <w:sz w:val="18"/>
          <w:szCs w:val="18"/>
        </w:rPr>
        <w:t xml:space="preserve"> e adotterà tutte le misure atte a conformarsi al D.Lgs 231/01</w:t>
      </w:r>
      <w:r w:rsidR="00D16D4E" w:rsidRPr="00D645F5">
        <w:rPr>
          <w:rFonts w:asciiTheme="majorHAnsi" w:hAnsiTheme="majorHAnsi" w:cstheme="majorHAnsi"/>
          <w:sz w:val="18"/>
          <w:szCs w:val="18"/>
        </w:rPr>
        <w:t>.</w:t>
      </w:r>
    </w:p>
    <w:p w14:paraId="51B93FDA" w14:textId="77777777" w:rsidR="00F57D2E" w:rsidRPr="00AF2563" w:rsidRDefault="00F57D2E" w:rsidP="00F57D2E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4AD37299" w14:textId="77777777" w:rsidR="00F57D2E" w:rsidRPr="00AF2563" w:rsidRDefault="00F57D2E" w:rsidP="00F57D2E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sz w:val="18"/>
          <w:szCs w:val="18"/>
        </w:rPr>
      </w:pPr>
    </w:p>
    <w:p w14:paraId="2CE040B5" w14:textId="77777777" w:rsidR="00F57D2E" w:rsidRPr="00AF2563" w:rsidRDefault="00F57D2E" w:rsidP="00F57D2E">
      <w:pPr>
        <w:pStyle w:val="Default"/>
        <w:jc w:val="center"/>
        <w:rPr>
          <w:rFonts w:asciiTheme="majorHAnsi" w:hAnsiTheme="majorHAnsi" w:cstheme="majorHAnsi"/>
          <w:sz w:val="18"/>
          <w:szCs w:val="18"/>
        </w:rPr>
      </w:pPr>
      <w:r w:rsidRPr="00AF2563">
        <w:rPr>
          <w:rFonts w:asciiTheme="majorHAnsi" w:hAnsiTheme="majorHAnsi" w:cstheme="majorHAnsi"/>
          <w:b/>
          <w:bCs/>
          <w:color w:val="0000FF"/>
          <w:sz w:val="18"/>
          <w:szCs w:val="18"/>
        </w:rPr>
        <w:t>REGOLAMENTO DELL’ORGANO DI VIGILANZA</w:t>
      </w:r>
    </w:p>
    <w:p w14:paraId="321F3386" w14:textId="77777777" w:rsidR="00F57D2E" w:rsidRPr="00AF2563" w:rsidRDefault="00F57D2E" w:rsidP="00F57D2E">
      <w:pPr>
        <w:pStyle w:val="Pidipagina"/>
        <w:tabs>
          <w:tab w:val="clear" w:pos="4819"/>
          <w:tab w:val="clear" w:pos="9638"/>
          <w:tab w:val="left" w:pos="622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AF2563">
        <w:rPr>
          <w:rFonts w:asciiTheme="majorHAnsi" w:hAnsiTheme="majorHAnsi" w:cstheme="majorHAnsi"/>
          <w:b/>
          <w:bCs/>
          <w:color w:val="0000FF"/>
          <w:sz w:val="18"/>
          <w:szCs w:val="18"/>
        </w:rPr>
        <w:t xml:space="preserve"> ai sensi del d.Lgs231/01</w:t>
      </w:r>
    </w:p>
    <w:p w14:paraId="7208785D" w14:textId="77777777" w:rsidR="00F57D2E" w:rsidRPr="00AF2563" w:rsidRDefault="00F57D2E" w:rsidP="00F57D2E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49FE7C13" w14:textId="77777777" w:rsidR="00F57D2E" w:rsidRPr="00AF2563" w:rsidRDefault="00F57D2E" w:rsidP="00F57D2E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7932"/>
      </w:tblGrid>
      <w:tr w:rsidR="00F57D2E" w:rsidRPr="00AF2563" w14:paraId="0A125B95" w14:textId="77777777" w:rsidTr="00A96E0A">
        <w:tc>
          <w:tcPr>
            <w:tcW w:w="704" w:type="dxa"/>
          </w:tcPr>
          <w:p w14:paraId="42EABB25" w14:textId="77777777" w:rsidR="00F57D2E" w:rsidRPr="00AF2563" w:rsidRDefault="00F57D2E" w:rsidP="00A96E0A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F2563">
              <w:rPr>
                <w:rFonts w:asciiTheme="majorHAnsi" w:hAnsiTheme="majorHAnsi" w:cstheme="majorHAnsi"/>
                <w:sz w:val="18"/>
                <w:szCs w:val="18"/>
              </w:rPr>
              <w:t>Rev.</w:t>
            </w:r>
          </w:p>
        </w:tc>
        <w:tc>
          <w:tcPr>
            <w:tcW w:w="992" w:type="dxa"/>
          </w:tcPr>
          <w:p w14:paraId="421A56E7" w14:textId="77777777" w:rsidR="00F57D2E" w:rsidRPr="00AF2563" w:rsidRDefault="00F57D2E" w:rsidP="00A96E0A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F2563">
              <w:rPr>
                <w:rFonts w:asciiTheme="majorHAnsi" w:hAnsiTheme="majorHAnsi" w:cstheme="majorHAnsi"/>
                <w:sz w:val="18"/>
                <w:szCs w:val="18"/>
              </w:rPr>
              <w:t>del</w:t>
            </w:r>
          </w:p>
        </w:tc>
        <w:tc>
          <w:tcPr>
            <w:tcW w:w="7932" w:type="dxa"/>
          </w:tcPr>
          <w:p w14:paraId="0784BB4E" w14:textId="77777777" w:rsidR="00F57D2E" w:rsidRPr="00AF2563" w:rsidRDefault="00F57D2E" w:rsidP="00A96E0A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F2563">
              <w:rPr>
                <w:rFonts w:asciiTheme="majorHAnsi" w:hAnsiTheme="majorHAnsi" w:cstheme="majorHAnsi"/>
                <w:sz w:val="18"/>
                <w:szCs w:val="18"/>
              </w:rPr>
              <w:t>Motivo</w:t>
            </w:r>
          </w:p>
        </w:tc>
      </w:tr>
      <w:tr w:rsidR="00F57D2E" w:rsidRPr="00AF2563" w14:paraId="0223C86E" w14:textId="77777777" w:rsidTr="00A96E0A">
        <w:tc>
          <w:tcPr>
            <w:tcW w:w="704" w:type="dxa"/>
          </w:tcPr>
          <w:p w14:paraId="7D50181A" w14:textId="77777777" w:rsidR="00F57D2E" w:rsidRPr="00AF2563" w:rsidRDefault="00F57D2E" w:rsidP="00A96E0A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F2563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04B98766" w14:textId="77777777" w:rsidR="00F57D2E" w:rsidRPr="00AF2563" w:rsidRDefault="00F57D2E" w:rsidP="00A96E0A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F2563">
              <w:rPr>
                <w:rFonts w:asciiTheme="majorHAnsi" w:hAnsiTheme="majorHAnsi" w:cstheme="majorHAnsi"/>
                <w:sz w:val="18"/>
                <w:szCs w:val="18"/>
              </w:rPr>
              <w:t>22/05/21</w:t>
            </w:r>
          </w:p>
        </w:tc>
        <w:tc>
          <w:tcPr>
            <w:tcW w:w="7932" w:type="dxa"/>
          </w:tcPr>
          <w:p w14:paraId="5C8C0189" w14:textId="77777777" w:rsidR="00F57D2E" w:rsidRPr="00AF2563" w:rsidRDefault="00F57D2E" w:rsidP="00A96E0A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F2563">
              <w:rPr>
                <w:rFonts w:asciiTheme="majorHAnsi" w:hAnsiTheme="majorHAnsi" w:cstheme="majorHAnsi"/>
                <w:sz w:val="18"/>
                <w:szCs w:val="18"/>
              </w:rPr>
              <w:t>Prima emissione BOZZA da sottoporre al CdA finalizzata al raggiungimento della certificazione UNI ISO 37001:2016</w:t>
            </w:r>
          </w:p>
        </w:tc>
      </w:tr>
      <w:tr w:rsidR="00F57D2E" w:rsidRPr="00AF2563" w14:paraId="6A745DB1" w14:textId="77777777" w:rsidTr="00A96E0A">
        <w:tc>
          <w:tcPr>
            <w:tcW w:w="704" w:type="dxa"/>
          </w:tcPr>
          <w:p w14:paraId="31CCC767" w14:textId="77777777" w:rsidR="00F57D2E" w:rsidRPr="00AF2563" w:rsidRDefault="00F57D2E" w:rsidP="00A96E0A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F2563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180A910A" w14:textId="77777777" w:rsidR="00F57D2E" w:rsidRPr="00AF2563" w:rsidRDefault="00F57D2E" w:rsidP="00A96E0A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F2563">
              <w:rPr>
                <w:rFonts w:asciiTheme="majorHAnsi" w:hAnsiTheme="majorHAnsi" w:cstheme="majorHAnsi"/>
                <w:color w:val="FF0000"/>
                <w:sz w:val="18"/>
                <w:szCs w:val="18"/>
                <w:highlight w:val="yellow"/>
              </w:rPr>
              <w:t>Xx/xx/xx</w:t>
            </w:r>
          </w:p>
        </w:tc>
        <w:tc>
          <w:tcPr>
            <w:tcW w:w="7932" w:type="dxa"/>
          </w:tcPr>
          <w:p w14:paraId="686AF636" w14:textId="77777777" w:rsidR="00F57D2E" w:rsidRPr="00AF2563" w:rsidRDefault="00F57D2E" w:rsidP="00A96E0A">
            <w:pPr>
              <w:pStyle w:val="Pidipagina"/>
              <w:tabs>
                <w:tab w:val="clear" w:pos="4819"/>
                <w:tab w:val="clear" w:pos="9638"/>
                <w:tab w:val="left" w:pos="392"/>
              </w:tabs>
              <w:rPr>
                <w:rFonts w:asciiTheme="majorHAnsi" w:hAnsiTheme="majorHAnsi" w:cstheme="majorHAnsi"/>
                <w:sz w:val="18"/>
                <w:szCs w:val="18"/>
              </w:rPr>
            </w:pPr>
            <w:r w:rsidRPr="00AF2563">
              <w:rPr>
                <w:rFonts w:asciiTheme="majorHAnsi" w:hAnsiTheme="majorHAnsi" w:cstheme="majorHAnsi"/>
                <w:sz w:val="18"/>
                <w:szCs w:val="18"/>
              </w:rPr>
              <w:t xml:space="preserve">Approvazione </w:t>
            </w:r>
          </w:p>
        </w:tc>
      </w:tr>
    </w:tbl>
    <w:p w14:paraId="0D3B349B" w14:textId="77777777" w:rsidR="00F57D2E" w:rsidRPr="00AF2563" w:rsidRDefault="00F57D2E" w:rsidP="00F57D2E">
      <w:pPr>
        <w:pStyle w:val="Pidipagina"/>
        <w:tabs>
          <w:tab w:val="clear" w:pos="4819"/>
          <w:tab w:val="clear" w:pos="9638"/>
          <w:tab w:val="left" w:pos="622"/>
        </w:tabs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335DE7F7" w14:textId="77777777" w:rsidR="00F57D2E" w:rsidRPr="00AF2563" w:rsidRDefault="00F57D2E" w:rsidP="00F57D2E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</w:p>
    <w:p w14:paraId="3498B769" w14:textId="77777777" w:rsidR="00F57D2E" w:rsidRPr="00AF2563" w:rsidRDefault="00F57D2E" w:rsidP="00F57D2E">
      <w:pPr>
        <w:pStyle w:val="Sommario1"/>
        <w:tabs>
          <w:tab w:val="left" w:pos="400"/>
          <w:tab w:val="right" w:leader="dot" w:pos="9628"/>
        </w:tabs>
        <w:rPr>
          <w:rFonts w:asciiTheme="majorHAnsi" w:eastAsiaTheme="minorEastAsia" w:hAnsiTheme="majorHAnsi" w:cstheme="majorHAnsi"/>
          <w:noProof/>
          <w:sz w:val="18"/>
          <w:szCs w:val="18"/>
        </w:rPr>
      </w:pPr>
      <w:r w:rsidRPr="00AF2563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begin"/>
      </w:r>
      <w:r w:rsidRPr="00AF2563">
        <w:rPr>
          <w:rFonts w:asciiTheme="majorHAnsi" w:hAnsiTheme="majorHAnsi" w:cstheme="majorHAnsi"/>
          <w:b/>
          <w:bCs/>
          <w:color w:val="0000FF"/>
          <w:sz w:val="18"/>
          <w:szCs w:val="18"/>
        </w:rPr>
        <w:instrText xml:space="preserve"> TOC  \* MERGEFORMAT </w:instrText>
      </w:r>
      <w:r w:rsidRPr="00AF2563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separate"/>
      </w:r>
      <w:r w:rsidRPr="00AF2563">
        <w:rPr>
          <w:rFonts w:asciiTheme="majorHAnsi" w:hAnsiTheme="majorHAnsi" w:cstheme="majorHAnsi"/>
          <w:noProof/>
          <w:color w:val="0000FF"/>
          <w:sz w:val="18"/>
          <w:szCs w:val="18"/>
        </w:rPr>
        <w:t>0.</w:t>
      </w:r>
      <w:r w:rsidRPr="00AF2563">
        <w:rPr>
          <w:rFonts w:asciiTheme="majorHAnsi" w:eastAsiaTheme="minorEastAsia" w:hAnsiTheme="majorHAnsi" w:cstheme="majorHAnsi"/>
          <w:noProof/>
          <w:sz w:val="18"/>
          <w:szCs w:val="18"/>
        </w:rPr>
        <w:tab/>
      </w:r>
      <w:r w:rsidRPr="00AF2563">
        <w:rPr>
          <w:rFonts w:asciiTheme="majorHAnsi" w:hAnsiTheme="majorHAnsi" w:cstheme="majorHAnsi"/>
          <w:noProof/>
          <w:color w:val="0000FF"/>
          <w:sz w:val="18"/>
          <w:szCs w:val="18"/>
        </w:rPr>
        <w:t>Premessa</w:t>
      </w:r>
      <w:r w:rsidRPr="00AF2563">
        <w:rPr>
          <w:rFonts w:asciiTheme="majorHAnsi" w:hAnsiTheme="majorHAnsi" w:cstheme="majorHAnsi"/>
          <w:noProof/>
          <w:sz w:val="18"/>
          <w:szCs w:val="18"/>
        </w:rPr>
        <w:tab/>
      </w:r>
      <w:r w:rsidRPr="00AF2563">
        <w:rPr>
          <w:rFonts w:asciiTheme="majorHAnsi" w:hAnsiTheme="majorHAnsi" w:cstheme="majorHAnsi"/>
          <w:noProof/>
          <w:sz w:val="18"/>
          <w:szCs w:val="18"/>
        </w:rPr>
        <w:fldChar w:fldCharType="begin"/>
      </w:r>
      <w:r w:rsidRPr="00AF2563">
        <w:rPr>
          <w:rFonts w:asciiTheme="majorHAnsi" w:hAnsiTheme="majorHAnsi" w:cstheme="majorHAnsi"/>
          <w:noProof/>
          <w:sz w:val="18"/>
          <w:szCs w:val="18"/>
        </w:rPr>
        <w:instrText xml:space="preserve"> PAGEREF _Toc73439903 \h </w:instrText>
      </w:r>
      <w:r w:rsidRPr="00AF2563">
        <w:rPr>
          <w:rFonts w:asciiTheme="majorHAnsi" w:hAnsiTheme="majorHAnsi" w:cstheme="majorHAnsi"/>
          <w:noProof/>
          <w:sz w:val="18"/>
          <w:szCs w:val="18"/>
        </w:rPr>
      </w:r>
      <w:r w:rsidRPr="00AF2563">
        <w:rPr>
          <w:rFonts w:asciiTheme="majorHAnsi" w:hAnsiTheme="majorHAnsi" w:cstheme="majorHAnsi"/>
          <w:noProof/>
          <w:sz w:val="18"/>
          <w:szCs w:val="18"/>
        </w:rPr>
        <w:fldChar w:fldCharType="separate"/>
      </w:r>
      <w:r w:rsidRPr="00AF2563">
        <w:rPr>
          <w:rFonts w:asciiTheme="majorHAnsi" w:hAnsiTheme="majorHAnsi" w:cstheme="majorHAnsi"/>
          <w:noProof/>
          <w:sz w:val="18"/>
          <w:szCs w:val="18"/>
        </w:rPr>
        <w:t>2</w:t>
      </w:r>
      <w:r w:rsidRPr="00AF2563">
        <w:rPr>
          <w:rFonts w:asciiTheme="majorHAnsi" w:hAnsiTheme="majorHAnsi" w:cstheme="majorHAnsi"/>
          <w:noProof/>
          <w:sz w:val="18"/>
          <w:szCs w:val="18"/>
        </w:rPr>
        <w:fldChar w:fldCharType="end"/>
      </w:r>
    </w:p>
    <w:p w14:paraId="61C11853" w14:textId="77777777" w:rsidR="00F57D2E" w:rsidRPr="00AF2563" w:rsidRDefault="00F57D2E" w:rsidP="00F57D2E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AF2563">
        <w:rPr>
          <w:rFonts w:asciiTheme="majorHAnsi" w:hAnsiTheme="majorHAnsi" w:cstheme="majorHAnsi"/>
          <w:b/>
          <w:bCs/>
          <w:color w:val="0000FF"/>
          <w:sz w:val="18"/>
          <w:szCs w:val="18"/>
        </w:rPr>
        <w:fldChar w:fldCharType="end"/>
      </w:r>
    </w:p>
    <w:p w14:paraId="47CF188B" w14:textId="77777777" w:rsidR="00F57D2E" w:rsidRPr="00AF2563" w:rsidRDefault="00F57D2E" w:rsidP="00F57D2E">
      <w:pPr>
        <w:pStyle w:val="Pidipagina"/>
        <w:tabs>
          <w:tab w:val="clear" w:pos="4819"/>
          <w:tab w:val="clear" w:pos="9638"/>
        </w:tabs>
        <w:jc w:val="center"/>
        <w:rPr>
          <w:rFonts w:asciiTheme="majorHAnsi" w:hAnsiTheme="majorHAnsi" w:cstheme="majorHAnsi"/>
          <w:b/>
          <w:bCs/>
          <w:color w:val="0000FF"/>
          <w:sz w:val="18"/>
          <w:szCs w:val="18"/>
        </w:rPr>
      </w:pPr>
      <w:r w:rsidRPr="00AF2563">
        <w:rPr>
          <w:rFonts w:asciiTheme="majorHAnsi" w:hAnsiTheme="majorHAnsi" w:cstheme="majorHAnsi"/>
          <w:b/>
          <w:bCs/>
          <w:color w:val="0000FF"/>
          <w:sz w:val="18"/>
          <w:szCs w:val="18"/>
        </w:rPr>
        <w:br w:type="column"/>
      </w:r>
    </w:p>
    <w:p w14:paraId="6EED7804" w14:textId="77777777" w:rsidR="00F57D2E" w:rsidRPr="00AF2563" w:rsidRDefault="00F57D2E" w:rsidP="00F57D2E">
      <w:pPr>
        <w:pStyle w:val="Titolo1"/>
        <w:rPr>
          <w:rFonts w:asciiTheme="majorHAnsi" w:hAnsiTheme="majorHAnsi" w:cstheme="majorHAnsi"/>
          <w:color w:val="0000FF"/>
          <w:sz w:val="18"/>
          <w:szCs w:val="18"/>
        </w:rPr>
      </w:pPr>
      <w:r w:rsidRPr="00AF2563">
        <w:rPr>
          <w:rFonts w:asciiTheme="majorHAnsi" w:hAnsiTheme="majorHAnsi" w:cstheme="majorHAnsi"/>
          <w:color w:val="0000FF"/>
          <w:sz w:val="18"/>
          <w:szCs w:val="18"/>
        </w:rPr>
        <w:t>Premessa</w:t>
      </w:r>
    </w:p>
    <w:p w14:paraId="27222465" w14:textId="3F88620E" w:rsidR="00F57D2E" w:rsidRDefault="00CB72CC" w:rsidP="00F57D2E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L</w:t>
      </w:r>
      <w:r w:rsidR="00F57D2E" w:rsidRPr="00AF2563">
        <w:rPr>
          <w:rFonts w:asciiTheme="majorHAnsi" w:hAnsiTheme="majorHAnsi" w:cstheme="majorHAnsi"/>
          <w:sz w:val="18"/>
          <w:szCs w:val="18"/>
        </w:rPr>
        <w:t>’Organizzazione adotta un Sistema di Gestione Integrato (SGI) al fine di armonizzare tutti gli adempimenti atti a soddisfare i requisiti delle norme applicate Qualità, Sicurezza, Ambiente e Anticorruzione e adotterà tutte le misure atte a conformarsi al D.Lgs 231/01.</w:t>
      </w:r>
    </w:p>
    <w:p w14:paraId="1031EB42" w14:textId="694A83AA" w:rsidR="00B90F2D" w:rsidRDefault="00EA248F" w:rsidP="00F57D2E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L’integrazione della soddisfazione di più requisiti inerenti le diverse norme applicate ha suggerito l’adozione di un sistema interno </w:t>
      </w:r>
      <w:r w:rsidR="00FE5692">
        <w:rPr>
          <w:rFonts w:asciiTheme="majorHAnsi" w:hAnsiTheme="majorHAnsi" w:cstheme="majorHAnsi"/>
          <w:sz w:val="18"/>
          <w:szCs w:val="18"/>
        </w:rPr>
        <w:t>definito “C</w:t>
      </w:r>
      <w:r>
        <w:rPr>
          <w:rFonts w:asciiTheme="majorHAnsi" w:hAnsiTheme="majorHAnsi" w:cstheme="majorHAnsi"/>
          <w:sz w:val="18"/>
          <w:szCs w:val="18"/>
        </w:rPr>
        <w:t>ruscotto</w:t>
      </w:r>
      <w:r w:rsidR="00FE5692" w:rsidRPr="00FE5692">
        <w:rPr>
          <w:rFonts w:asciiTheme="majorHAnsi" w:hAnsiTheme="majorHAnsi" w:cstheme="majorHAnsi"/>
          <w:sz w:val="18"/>
          <w:szCs w:val="18"/>
          <w:vertAlign w:val="superscript"/>
        </w:rPr>
        <w:t>©</w:t>
      </w:r>
      <w:r w:rsidR="008B12EB">
        <w:rPr>
          <w:rFonts w:asciiTheme="majorHAnsi" w:hAnsiTheme="majorHAnsi" w:cstheme="majorHAnsi"/>
          <w:sz w:val="18"/>
          <w:szCs w:val="18"/>
          <w:vertAlign w:val="superscript"/>
        </w:rPr>
        <w:t>”</w:t>
      </w:r>
      <w:r w:rsidR="00FE5692">
        <w:rPr>
          <w:rFonts w:asciiTheme="majorHAnsi" w:hAnsiTheme="majorHAnsi" w:cstheme="majorHAnsi"/>
          <w:sz w:val="18"/>
          <w:szCs w:val="18"/>
        </w:rPr>
        <w:t>).</w:t>
      </w:r>
    </w:p>
    <w:p w14:paraId="0A6DA8AC" w14:textId="2A0FDE36" w:rsidR="00FE5692" w:rsidRDefault="00FE5692" w:rsidP="00F57D2E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Il Dlgs. 231/01 è ormai entrato a pieno titolo nella cultura e nella prassi trasversale di tutte le imprese, fermo restando che non tutte lo applicano a pieno titolo.</w:t>
      </w:r>
    </w:p>
    <w:p w14:paraId="3DCC95A9" w14:textId="1272026E" w:rsidR="00FE5692" w:rsidRDefault="00FE5692" w:rsidP="00F57D2E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Ci sembra quindi pleonastico in questa sede</w:t>
      </w:r>
      <w:r w:rsidR="008B12EB">
        <w:rPr>
          <w:rFonts w:asciiTheme="majorHAnsi" w:hAnsiTheme="majorHAnsi" w:cstheme="majorHAnsi"/>
          <w:sz w:val="18"/>
          <w:szCs w:val="18"/>
        </w:rPr>
        <w:t xml:space="preserve">, dopo 20 anni esatti dalla sua prima emanazione, </w:t>
      </w:r>
      <w:r>
        <w:rPr>
          <w:rFonts w:asciiTheme="majorHAnsi" w:hAnsiTheme="majorHAnsi" w:cstheme="majorHAnsi"/>
          <w:sz w:val="18"/>
          <w:szCs w:val="18"/>
        </w:rPr>
        <w:t>richiamare tutti i tipi di reati presupposto già ampiamente citati nella normativa stessa.</w:t>
      </w:r>
    </w:p>
    <w:p w14:paraId="3AD40250" w14:textId="77777777" w:rsidR="008B12EB" w:rsidRDefault="008B12EB" w:rsidP="00F57D2E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396A1371" w14:textId="3301B1B3" w:rsidR="00FE5692" w:rsidRDefault="00FE5692" w:rsidP="00F57D2E">
      <w:pPr>
        <w:jc w:val="both"/>
        <w:rPr>
          <w:rFonts w:asciiTheme="majorHAnsi" w:hAnsiTheme="majorHAnsi" w:cstheme="majorHAnsi"/>
          <w:sz w:val="18"/>
          <w:szCs w:val="18"/>
        </w:rPr>
      </w:pPr>
      <w:r w:rsidRPr="00FE5692">
        <w:rPr>
          <w:rFonts w:asciiTheme="majorHAnsi" w:hAnsiTheme="majorHAnsi" w:cstheme="majorHAnsi"/>
          <w:b/>
          <w:bCs/>
          <w:sz w:val="18"/>
          <w:szCs w:val="18"/>
        </w:rPr>
        <w:t>Si da atto</w:t>
      </w:r>
      <w:r>
        <w:rPr>
          <w:rFonts w:asciiTheme="majorHAnsi" w:hAnsiTheme="majorHAnsi" w:cstheme="majorHAnsi"/>
          <w:sz w:val="18"/>
          <w:szCs w:val="18"/>
        </w:rPr>
        <w:t xml:space="preserve"> con questa procedura </w:t>
      </w:r>
      <w:r w:rsidRPr="000E7E05">
        <w:rPr>
          <w:rFonts w:asciiTheme="majorHAnsi" w:hAnsiTheme="majorHAnsi" w:cstheme="majorHAnsi"/>
          <w:b/>
          <w:bCs/>
          <w:sz w:val="18"/>
          <w:szCs w:val="18"/>
        </w:rPr>
        <w:t>di conoscere i suddetti reati</w:t>
      </w:r>
      <w:r>
        <w:rPr>
          <w:rFonts w:asciiTheme="majorHAnsi" w:hAnsiTheme="majorHAnsi" w:cstheme="majorHAnsi"/>
          <w:sz w:val="18"/>
          <w:szCs w:val="18"/>
        </w:rPr>
        <w:t xml:space="preserve"> </w:t>
      </w:r>
      <w:r w:rsidRPr="008B12EB">
        <w:rPr>
          <w:rFonts w:asciiTheme="majorHAnsi" w:hAnsiTheme="majorHAnsi" w:cstheme="majorHAnsi"/>
          <w:b/>
          <w:bCs/>
          <w:sz w:val="18"/>
          <w:szCs w:val="18"/>
        </w:rPr>
        <w:t>presupposto</w:t>
      </w:r>
      <w:r>
        <w:rPr>
          <w:rFonts w:asciiTheme="majorHAnsi" w:hAnsiTheme="majorHAnsi" w:cstheme="majorHAnsi"/>
          <w:sz w:val="18"/>
          <w:szCs w:val="18"/>
        </w:rPr>
        <w:t xml:space="preserve"> richiamati dal </w:t>
      </w:r>
      <w:r w:rsidR="000E7E05">
        <w:rPr>
          <w:rFonts w:asciiTheme="majorHAnsi" w:hAnsiTheme="majorHAnsi" w:cstheme="majorHAnsi"/>
          <w:sz w:val="18"/>
          <w:szCs w:val="18"/>
        </w:rPr>
        <w:t>D.lgs.</w:t>
      </w:r>
      <w:r>
        <w:rPr>
          <w:rFonts w:asciiTheme="majorHAnsi" w:hAnsiTheme="majorHAnsi" w:cstheme="majorHAnsi"/>
          <w:sz w:val="18"/>
          <w:szCs w:val="18"/>
        </w:rPr>
        <w:t xml:space="preserve"> 231/01 che nel tempo è stato emendato ed integrato con nuove ed ulteriori fattispecie rispett</w:t>
      </w:r>
      <w:r w:rsidR="000E7E05">
        <w:rPr>
          <w:rFonts w:asciiTheme="majorHAnsi" w:hAnsiTheme="majorHAnsi" w:cstheme="majorHAnsi"/>
          <w:sz w:val="18"/>
          <w:szCs w:val="18"/>
        </w:rPr>
        <w:t>o</w:t>
      </w:r>
      <w:r>
        <w:rPr>
          <w:rFonts w:asciiTheme="majorHAnsi" w:hAnsiTheme="majorHAnsi" w:cstheme="majorHAnsi"/>
          <w:sz w:val="18"/>
          <w:szCs w:val="18"/>
        </w:rPr>
        <w:t xml:space="preserve"> alla prima emanazione</w:t>
      </w:r>
      <w:r w:rsidR="000E7E05">
        <w:rPr>
          <w:rFonts w:asciiTheme="majorHAnsi" w:hAnsiTheme="majorHAnsi" w:cstheme="majorHAnsi"/>
          <w:sz w:val="18"/>
          <w:szCs w:val="18"/>
        </w:rPr>
        <w:t>.</w:t>
      </w:r>
    </w:p>
    <w:p w14:paraId="630AFAFD" w14:textId="123D2019" w:rsidR="000E7E05" w:rsidRDefault="000E7E05" w:rsidP="00F57D2E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Il principio generale </w:t>
      </w:r>
      <w:r w:rsidR="00430766">
        <w:rPr>
          <w:rFonts w:asciiTheme="majorHAnsi" w:hAnsiTheme="majorHAnsi" w:cstheme="majorHAnsi"/>
          <w:sz w:val="18"/>
          <w:szCs w:val="18"/>
        </w:rPr>
        <w:t>disposto dal D.Lgs. 231</w:t>
      </w:r>
      <w:r w:rsidR="00430766">
        <w:rPr>
          <w:rFonts w:asciiTheme="majorHAnsi" w:hAnsiTheme="majorHAnsi" w:cstheme="majorHAnsi"/>
          <w:sz w:val="18"/>
          <w:szCs w:val="18"/>
        </w:rPr>
        <w:t>,</w:t>
      </w:r>
      <w:r w:rsidR="00430766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>al quale l’Organizzazione si richiama</w:t>
      </w:r>
      <w:r w:rsidR="00430766">
        <w:rPr>
          <w:rFonts w:asciiTheme="majorHAnsi" w:hAnsiTheme="majorHAnsi" w:cstheme="majorHAnsi"/>
          <w:sz w:val="18"/>
          <w:szCs w:val="18"/>
        </w:rPr>
        <w:t>,</w:t>
      </w:r>
      <w:r>
        <w:rPr>
          <w:rFonts w:asciiTheme="majorHAnsi" w:hAnsiTheme="majorHAnsi" w:cstheme="majorHAnsi"/>
          <w:sz w:val="18"/>
          <w:szCs w:val="18"/>
        </w:rPr>
        <w:t xml:space="preserve"> è l’art.5:</w:t>
      </w:r>
    </w:p>
    <w:p w14:paraId="7CF08257" w14:textId="36113F0A" w:rsidR="000E7E05" w:rsidRPr="000E7E05" w:rsidRDefault="000E7E05" w:rsidP="000E7E05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“… </w:t>
      </w:r>
      <w:r w:rsidRPr="000E7E05">
        <w:rPr>
          <w:rFonts w:asciiTheme="majorHAnsi" w:hAnsiTheme="majorHAnsi" w:cstheme="majorHAnsi"/>
          <w:sz w:val="18"/>
          <w:szCs w:val="18"/>
        </w:rPr>
        <w:t>Art. 5.</w:t>
      </w:r>
    </w:p>
    <w:p w14:paraId="31C54382" w14:textId="16E11B7E" w:rsidR="000E7E05" w:rsidRPr="000E7E05" w:rsidRDefault="008B12EB" w:rsidP="000E7E05">
      <w:pPr>
        <w:jc w:val="both"/>
        <w:rPr>
          <w:rFonts w:asciiTheme="majorHAnsi" w:hAnsiTheme="majorHAnsi" w:cstheme="majorHAnsi"/>
          <w:sz w:val="18"/>
          <w:szCs w:val="18"/>
        </w:rPr>
      </w:pPr>
      <w:r w:rsidRPr="000E7E05">
        <w:rPr>
          <w:rFonts w:asciiTheme="majorHAnsi" w:hAnsiTheme="majorHAnsi" w:cstheme="majorHAnsi"/>
          <w:sz w:val="18"/>
          <w:szCs w:val="18"/>
        </w:rPr>
        <w:t>Responsabilità</w:t>
      </w:r>
      <w:r w:rsidR="000E7E05" w:rsidRPr="000E7E05">
        <w:rPr>
          <w:rFonts w:asciiTheme="majorHAnsi" w:hAnsiTheme="majorHAnsi" w:cstheme="majorHAnsi"/>
          <w:sz w:val="18"/>
          <w:szCs w:val="18"/>
        </w:rPr>
        <w:t xml:space="preserve"> dell'ente</w:t>
      </w:r>
    </w:p>
    <w:p w14:paraId="77BBAE76" w14:textId="77777777" w:rsidR="000E7E05" w:rsidRPr="000E7E05" w:rsidRDefault="000E7E05" w:rsidP="000E7E05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7620D5B5" w14:textId="7B453BFF" w:rsidR="000E7E05" w:rsidRPr="000E7E05" w:rsidRDefault="000E7E05" w:rsidP="000E7E05">
      <w:pPr>
        <w:jc w:val="both"/>
        <w:rPr>
          <w:rFonts w:asciiTheme="majorHAnsi" w:hAnsiTheme="majorHAnsi" w:cstheme="majorHAnsi"/>
          <w:sz w:val="18"/>
          <w:szCs w:val="18"/>
        </w:rPr>
      </w:pPr>
      <w:r w:rsidRPr="000E7E05">
        <w:rPr>
          <w:rFonts w:asciiTheme="majorHAnsi" w:hAnsiTheme="majorHAnsi" w:cstheme="majorHAnsi"/>
          <w:sz w:val="18"/>
          <w:szCs w:val="18"/>
        </w:rPr>
        <w:t xml:space="preserve">1. </w:t>
      </w:r>
      <w:r w:rsidRPr="000E7E05">
        <w:rPr>
          <w:rFonts w:asciiTheme="majorHAnsi" w:hAnsiTheme="majorHAnsi" w:cstheme="majorHAnsi"/>
          <w:b/>
          <w:bCs/>
          <w:sz w:val="18"/>
          <w:szCs w:val="18"/>
        </w:rPr>
        <w:t xml:space="preserve">L'ente </w:t>
      </w:r>
      <w:r w:rsidR="008B12EB" w:rsidRPr="000E7E05">
        <w:rPr>
          <w:rFonts w:asciiTheme="majorHAnsi" w:hAnsiTheme="majorHAnsi" w:cstheme="majorHAnsi"/>
          <w:b/>
          <w:bCs/>
          <w:sz w:val="18"/>
          <w:szCs w:val="18"/>
        </w:rPr>
        <w:t>è</w:t>
      </w:r>
      <w:r w:rsidRPr="000E7E05">
        <w:rPr>
          <w:rFonts w:asciiTheme="majorHAnsi" w:hAnsiTheme="majorHAnsi" w:cstheme="majorHAnsi"/>
          <w:b/>
          <w:bCs/>
          <w:sz w:val="18"/>
          <w:szCs w:val="18"/>
        </w:rPr>
        <w:t xml:space="preserve"> responsabile per i reati commessi nel suo interesse o a suo vantaggio</w:t>
      </w:r>
      <w:r w:rsidRPr="000E7E05">
        <w:rPr>
          <w:rFonts w:asciiTheme="majorHAnsi" w:hAnsiTheme="majorHAnsi" w:cstheme="majorHAnsi"/>
          <w:sz w:val="18"/>
          <w:szCs w:val="18"/>
        </w:rPr>
        <w:t>:</w:t>
      </w:r>
    </w:p>
    <w:p w14:paraId="64B36FDF" w14:textId="218126AE" w:rsidR="000E7E05" w:rsidRPr="000E7E05" w:rsidRDefault="000E7E05" w:rsidP="000E7E05">
      <w:pPr>
        <w:jc w:val="both"/>
        <w:rPr>
          <w:rFonts w:asciiTheme="majorHAnsi" w:hAnsiTheme="majorHAnsi" w:cstheme="majorHAnsi"/>
          <w:sz w:val="18"/>
          <w:szCs w:val="18"/>
        </w:rPr>
      </w:pPr>
      <w:r w:rsidRPr="000E7E05">
        <w:rPr>
          <w:rFonts w:asciiTheme="majorHAnsi" w:hAnsiTheme="majorHAnsi" w:cstheme="majorHAnsi"/>
          <w:sz w:val="18"/>
          <w:szCs w:val="18"/>
        </w:rPr>
        <w:t xml:space="preserve">a) da persone che rivestono funzioni di rappresentanza, di amministrazione o di direzione dell'ente o di una sua unita' organizzativa dotata di autonomia finanziaria e funzionale </w:t>
      </w:r>
      <w:r w:rsidRPr="000E7E05">
        <w:rPr>
          <w:rFonts w:asciiTheme="majorHAnsi" w:hAnsiTheme="majorHAnsi" w:cstheme="majorHAnsi"/>
          <w:sz w:val="18"/>
          <w:szCs w:val="18"/>
        </w:rPr>
        <w:t>nonché</w:t>
      </w:r>
      <w:r w:rsidRPr="000E7E05">
        <w:rPr>
          <w:rFonts w:asciiTheme="majorHAnsi" w:hAnsiTheme="majorHAnsi" w:cstheme="majorHAnsi"/>
          <w:sz w:val="18"/>
          <w:szCs w:val="18"/>
        </w:rPr>
        <w:t>' da persone che esercitano, anche di fatto, la gestione e il controllo dello stesso;</w:t>
      </w:r>
    </w:p>
    <w:p w14:paraId="657C673E" w14:textId="3F55CFDD" w:rsidR="000E7E05" w:rsidRDefault="000E7E05" w:rsidP="000E7E05">
      <w:pPr>
        <w:jc w:val="both"/>
        <w:rPr>
          <w:rFonts w:asciiTheme="majorHAnsi" w:hAnsiTheme="majorHAnsi" w:cstheme="majorHAnsi"/>
          <w:sz w:val="18"/>
          <w:szCs w:val="18"/>
        </w:rPr>
      </w:pPr>
      <w:r w:rsidRPr="000E7E05">
        <w:rPr>
          <w:rFonts w:asciiTheme="majorHAnsi" w:hAnsiTheme="majorHAnsi" w:cstheme="majorHAnsi"/>
          <w:sz w:val="18"/>
          <w:szCs w:val="18"/>
        </w:rPr>
        <w:t>b) da persone sottoposte alla direzione o alla vigilanza di uno dei soggetti di cui alla lettera a).</w:t>
      </w:r>
      <w:r>
        <w:rPr>
          <w:rFonts w:asciiTheme="majorHAnsi" w:hAnsiTheme="majorHAnsi" w:cstheme="majorHAnsi"/>
          <w:sz w:val="18"/>
          <w:szCs w:val="18"/>
        </w:rPr>
        <w:t>”</w:t>
      </w:r>
    </w:p>
    <w:p w14:paraId="47C4C359" w14:textId="77777777" w:rsidR="000E7E05" w:rsidRDefault="000E7E05" w:rsidP="000E7E05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5A141A30" w14:textId="43D5256C" w:rsidR="000E7E05" w:rsidRDefault="000E7E05" w:rsidP="000E7E05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Dal che deriva che L’Organizzazione, attraverso le procedure e protocolli adottati intende regolare </w:t>
      </w:r>
      <w:r w:rsidR="008B12EB">
        <w:rPr>
          <w:rFonts w:asciiTheme="majorHAnsi" w:hAnsiTheme="majorHAnsi" w:cstheme="majorHAnsi"/>
          <w:sz w:val="18"/>
          <w:szCs w:val="18"/>
        </w:rPr>
        <w:t>la propria gestione richiamando l’Alta Direzione, i Responsabili di Funzione individuati, e tutti i sottoposti, impiegati e operai compresi, collaboratori e consulenti e parti terze coinvolte nelle attività (“Soci in Affari” secondo il pt. 3.26 della UNI ISO 37001”) al rispetto del D.Lgs 231/01 e ss.mm.ii</w:t>
      </w:r>
      <w:r w:rsidR="00430766">
        <w:rPr>
          <w:rFonts w:asciiTheme="majorHAnsi" w:hAnsiTheme="majorHAnsi" w:cstheme="majorHAnsi"/>
          <w:sz w:val="18"/>
          <w:szCs w:val="18"/>
        </w:rPr>
        <w:t>,</w:t>
      </w:r>
      <w:r w:rsidR="008B12EB">
        <w:rPr>
          <w:rFonts w:asciiTheme="majorHAnsi" w:hAnsiTheme="majorHAnsi" w:cstheme="majorHAnsi"/>
          <w:sz w:val="18"/>
          <w:szCs w:val="18"/>
        </w:rPr>
        <w:t xml:space="preserve"> </w:t>
      </w:r>
      <w:r w:rsidR="001F3BAD">
        <w:rPr>
          <w:rFonts w:asciiTheme="majorHAnsi" w:hAnsiTheme="majorHAnsi" w:cstheme="majorHAnsi"/>
          <w:sz w:val="18"/>
          <w:szCs w:val="18"/>
        </w:rPr>
        <w:t>i</w:t>
      </w:r>
      <w:r w:rsidR="008B12EB">
        <w:rPr>
          <w:rFonts w:asciiTheme="majorHAnsi" w:hAnsiTheme="majorHAnsi" w:cstheme="majorHAnsi"/>
          <w:sz w:val="18"/>
          <w:szCs w:val="18"/>
        </w:rPr>
        <w:t>n particolare</w:t>
      </w:r>
      <w:r w:rsidR="00430766">
        <w:rPr>
          <w:rFonts w:asciiTheme="majorHAnsi" w:hAnsiTheme="majorHAnsi" w:cstheme="majorHAnsi"/>
          <w:sz w:val="18"/>
          <w:szCs w:val="18"/>
        </w:rPr>
        <w:t xml:space="preserve"> si riportano gli articoli del D.Lgs che individuano le fattispecie di “reato presupposto”</w:t>
      </w:r>
      <w:r w:rsidR="008B12EB">
        <w:rPr>
          <w:rFonts w:asciiTheme="majorHAnsi" w:hAnsiTheme="majorHAnsi" w:cstheme="majorHAnsi"/>
          <w:sz w:val="18"/>
          <w:szCs w:val="18"/>
        </w:rPr>
        <w:t>:</w:t>
      </w:r>
    </w:p>
    <w:p w14:paraId="6309725B" w14:textId="77777777" w:rsidR="005900E0" w:rsidRDefault="005900E0" w:rsidP="000E7E05">
      <w:pPr>
        <w:jc w:val="both"/>
        <w:rPr>
          <w:rFonts w:asciiTheme="majorHAnsi" w:hAnsiTheme="majorHAnsi" w:cstheme="majorHAnsi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40"/>
        <w:gridCol w:w="4418"/>
        <w:gridCol w:w="2970"/>
      </w:tblGrid>
      <w:tr w:rsidR="00DE0C94" w:rsidRPr="00DE0C94" w14:paraId="1CC06271" w14:textId="77777777" w:rsidTr="00DE0C94">
        <w:tc>
          <w:tcPr>
            <w:tcW w:w="2240" w:type="dxa"/>
          </w:tcPr>
          <w:p w14:paraId="7D7698B0" w14:textId="07E384E1" w:rsidR="00DE0C94" w:rsidRPr="00DE0C94" w:rsidRDefault="00DE0C94" w:rsidP="00DE0C9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Articolo</w:t>
            </w:r>
          </w:p>
        </w:tc>
        <w:tc>
          <w:tcPr>
            <w:tcW w:w="4418" w:type="dxa"/>
          </w:tcPr>
          <w:p w14:paraId="49CC8974" w14:textId="0E0D03D5" w:rsidR="00DE0C94" w:rsidRPr="00DE0C94" w:rsidRDefault="00DE0C94" w:rsidP="00DE0C94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titolo</w:t>
            </w:r>
          </w:p>
        </w:tc>
        <w:tc>
          <w:tcPr>
            <w:tcW w:w="2970" w:type="dxa"/>
          </w:tcPr>
          <w:p w14:paraId="1E2EB8B2" w14:textId="77777777" w:rsidR="00F12155" w:rsidRDefault="00DE0C94" w:rsidP="00DE0C94">
            <w:pPr>
              <w:jc w:val="center"/>
              <w:rPr>
                <w:rFonts w:ascii="Segoe UI Symbol" w:hAnsi="Segoe UI Symbol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Riferimenti Codice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Penale</w:t>
            </w:r>
            <w:r w:rsidR="00F12155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="00F12155">
              <w:rPr>
                <w:rFonts w:ascii="Segoe UI Symbol" w:hAnsi="Segoe UI Symbol" w:cstheme="majorHAnsi"/>
                <w:b/>
                <w:bCs/>
                <w:sz w:val="18"/>
                <w:szCs w:val="18"/>
              </w:rPr>
              <w:t xml:space="preserve">☼ </w:t>
            </w:r>
          </w:p>
          <w:p w14:paraId="46C2082C" w14:textId="2D2FCF41" w:rsidR="00DE0C94" w:rsidRPr="00F12155" w:rsidRDefault="00F12155" w:rsidP="00DE0C94">
            <w:pPr>
              <w:jc w:val="center"/>
              <w:rPr>
                <w:rFonts w:ascii="Segoe UI Symbol" w:hAnsi="Segoe UI Symbol" w:cstheme="majorHAnsi"/>
                <w:b/>
                <w:bCs/>
                <w:sz w:val="18"/>
                <w:szCs w:val="18"/>
              </w:rPr>
            </w:pPr>
            <w:r>
              <w:rPr>
                <w:rFonts w:ascii="Segoe UI Symbol" w:hAnsi="Segoe UI Symbol" w:cstheme="majorHAnsi"/>
                <w:b/>
                <w:bCs/>
                <w:sz w:val="18"/>
                <w:szCs w:val="18"/>
              </w:rPr>
              <w:t>e altre normative</w:t>
            </w:r>
          </w:p>
        </w:tc>
      </w:tr>
      <w:tr w:rsidR="00DE0C94" w14:paraId="6A9399F6" w14:textId="4EE6332E" w:rsidTr="00DE0C94">
        <w:tc>
          <w:tcPr>
            <w:tcW w:w="2240" w:type="dxa"/>
          </w:tcPr>
          <w:p w14:paraId="2089A363" w14:textId="252CED4D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24 </w:t>
            </w:r>
          </w:p>
          <w:p w14:paraId="15C344CD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7F333560" w14:textId="47987505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F3BAD">
              <w:rPr>
                <w:rFonts w:asciiTheme="majorHAnsi" w:hAnsiTheme="majorHAnsi" w:cstheme="majorHAnsi"/>
                <w:sz w:val="18"/>
                <w:szCs w:val="18"/>
              </w:rPr>
              <w:t>Indebita percezione di erogazioni, truffa in danno dello Stato o di un ente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1F3BAD">
              <w:rPr>
                <w:rFonts w:asciiTheme="majorHAnsi" w:hAnsiTheme="majorHAnsi" w:cstheme="majorHAnsi"/>
                <w:sz w:val="18"/>
                <w:szCs w:val="18"/>
              </w:rPr>
              <w:t>pubblico o per il conseguimento di erogazioni pubbliche e frode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1F3BAD">
              <w:rPr>
                <w:rFonts w:asciiTheme="majorHAnsi" w:hAnsiTheme="majorHAnsi" w:cstheme="majorHAnsi"/>
                <w:sz w:val="18"/>
                <w:szCs w:val="18"/>
              </w:rPr>
              <w:t>informatica in danno dello Stato o di un ente pubblico</w:t>
            </w:r>
          </w:p>
        </w:tc>
        <w:tc>
          <w:tcPr>
            <w:tcW w:w="2970" w:type="dxa"/>
          </w:tcPr>
          <w:p w14:paraId="2660DDDA" w14:textId="77777777" w:rsidR="009E12C4" w:rsidRPr="009E12C4" w:rsidRDefault="009E12C4" w:rsidP="009E12C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316-bis, 316-ter, 640,</w:t>
            </w:r>
          </w:p>
          <w:p w14:paraId="704650DD" w14:textId="6D2BC0EB" w:rsidR="00DE0C94" w:rsidRPr="001F3BAD" w:rsidRDefault="009E12C4" w:rsidP="009E12C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comma 2, n. 1, 640-bis e 640-ter</w:t>
            </w:r>
          </w:p>
        </w:tc>
      </w:tr>
      <w:tr w:rsidR="00DE0C94" w14:paraId="60344326" w14:textId="5499105E" w:rsidTr="00DE0C94">
        <w:tc>
          <w:tcPr>
            <w:tcW w:w="2240" w:type="dxa"/>
          </w:tcPr>
          <w:p w14:paraId="2A7AB3D6" w14:textId="3FC1197D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24-bis </w:t>
            </w:r>
          </w:p>
          <w:p w14:paraId="327CC49E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778FBC35" w14:textId="6DFB96EA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F3BAD">
              <w:rPr>
                <w:rFonts w:asciiTheme="majorHAnsi" w:hAnsiTheme="majorHAnsi" w:cstheme="majorHAnsi"/>
                <w:sz w:val="18"/>
                <w:szCs w:val="18"/>
              </w:rPr>
              <w:t>Delitti informatici e trattamento illecito di dati</w:t>
            </w:r>
          </w:p>
        </w:tc>
        <w:tc>
          <w:tcPr>
            <w:tcW w:w="2970" w:type="dxa"/>
          </w:tcPr>
          <w:p w14:paraId="518202F9" w14:textId="77777777" w:rsidR="009E12C4" w:rsidRPr="009E12C4" w:rsidRDefault="009E12C4" w:rsidP="009E12C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615-ter, 617-quater, 617-</w:t>
            </w:r>
          </w:p>
          <w:p w14:paraId="0F15B726" w14:textId="03B8F083" w:rsidR="00DE0C94" w:rsidRPr="001F3BAD" w:rsidRDefault="009E12C4" w:rsidP="009E12C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quinquies, 635-bis, 635-ter, 635-quater e 635-quinquies</w:t>
            </w:r>
          </w:p>
        </w:tc>
      </w:tr>
      <w:tr w:rsidR="00DE0C94" w14:paraId="4A5D7A94" w14:textId="4F1FEDD8" w:rsidTr="00DE0C94">
        <w:tc>
          <w:tcPr>
            <w:tcW w:w="2240" w:type="dxa"/>
          </w:tcPr>
          <w:p w14:paraId="19A8A9C5" w14:textId="315841CB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24-ter </w:t>
            </w:r>
          </w:p>
          <w:p w14:paraId="13931030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0BE0CE78" w14:textId="21E0E7C2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F3BAD">
              <w:rPr>
                <w:rFonts w:asciiTheme="majorHAnsi" w:hAnsiTheme="majorHAnsi" w:cstheme="majorHAnsi"/>
                <w:sz w:val="18"/>
                <w:szCs w:val="18"/>
              </w:rPr>
              <w:t>Delitti di criminalità organizzata</w:t>
            </w:r>
          </w:p>
        </w:tc>
        <w:tc>
          <w:tcPr>
            <w:tcW w:w="2970" w:type="dxa"/>
          </w:tcPr>
          <w:p w14:paraId="16F4446C" w14:textId="678CF01F" w:rsidR="00DE0C94" w:rsidRPr="001F3BAD" w:rsidRDefault="009E12C4" w:rsidP="00911197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416, sesto</w:t>
            </w:r>
            <w:r w:rsidR="0091119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comma, 416-bis, 416-ter e 630</w:t>
            </w:r>
            <w:r w:rsidR="00911197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911197" w:rsidRPr="00911197">
              <w:rPr>
                <w:rFonts w:asciiTheme="majorHAnsi" w:hAnsiTheme="majorHAnsi" w:cstheme="majorHAnsi"/>
                <w:sz w:val="18"/>
                <w:szCs w:val="18"/>
              </w:rPr>
              <w:t>art. 74</w:t>
            </w:r>
            <w:r w:rsidR="0091119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11197" w:rsidRPr="00911197">
              <w:rPr>
                <w:rFonts w:asciiTheme="majorHAnsi" w:hAnsiTheme="majorHAnsi" w:cstheme="majorHAnsi"/>
                <w:sz w:val="18"/>
                <w:szCs w:val="18"/>
              </w:rPr>
              <w:t>D.P.R. 309/1990</w:t>
            </w:r>
          </w:p>
        </w:tc>
      </w:tr>
      <w:tr w:rsidR="00DE0C94" w14:paraId="3E3F31A8" w14:textId="33F1AB9E" w:rsidTr="00DE0C94">
        <w:tc>
          <w:tcPr>
            <w:tcW w:w="2240" w:type="dxa"/>
          </w:tcPr>
          <w:p w14:paraId="6CEC0E87" w14:textId="7D7B8104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 </w:t>
            </w:r>
          </w:p>
          <w:p w14:paraId="121108A4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3285489B" w14:textId="06116A4C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F3BAD">
              <w:rPr>
                <w:rFonts w:asciiTheme="majorHAnsi" w:hAnsiTheme="majorHAnsi" w:cstheme="majorHAnsi"/>
                <w:sz w:val="18"/>
                <w:szCs w:val="18"/>
              </w:rPr>
              <w:t>Concussione, induzione indebita a dare o promettere utilità e corruzione</w:t>
            </w:r>
          </w:p>
        </w:tc>
        <w:tc>
          <w:tcPr>
            <w:tcW w:w="2970" w:type="dxa"/>
          </w:tcPr>
          <w:p w14:paraId="48D5D426" w14:textId="77777777" w:rsidR="009E12C4" w:rsidRPr="009E12C4" w:rsidRDefault="009E12C4" w:rsidP="009E12C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318, 321, 322, commi</w:t>
            </w:r>
          </w:p>
          <w:p w14:paraId="38B00A19" w14:textId="77777777" w:rsidR="009E12C4" w:rsidRPr="009E12C4" w:rsidRDefault="009E12C4" w:rsidP="009E12C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primo e terzo, e 346-bis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319, 319-ter, comma 1,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321, 322, commi 2 e 4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317, 319, aggravato ai</w:t>
            </w:r>
          </w:p>
          <w:p w14:paraId="595191B5" w14:textId="2F843597" w:rsidR="00DE0C94" w:rsidRPr="001F3BAD" w:rsidRDefault="009E12C4" w:rsidP="009E12C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sensi dell'articolo 319-bis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9E12C4">
              <w:rPr>
                <w:rFonts w:asciiTheme="majorHAnsi" w:hAnsiTheme="majorHAnsi" w:cstheme="majorHAnsi"/>
                <w:sz w:val="18"/>
                <w:szCs w:val="18"/>
              </w:rPr>
              <w:t>319-ter, comma 2, 319-quater e 321</w:t>
            </w:r>
            <w:r w:rsidR="00D25AC0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D25AC0" w:rsidRPr="00D25AC0">
              <w:rPr>
                <w:rFonts w:asciiTheme="majorHAnsi" w:hAnsiTheme="majorHAnsi" w:cstheme="majorHAnsi"/>
                <w:sz w:val="18"/>
                <w:szCs w:val="18"/>
              </w:rPr>
              <w:t>320 e 322-bis</w:t>
            </w:r>
          </w:p>
        </w:tc>
      </w:tr>
      <w:tr w:rsidR="00DE0C94" w14:paraId="5DF9F549" w14:textId="294FA745" w:rsidTr="00DE0C94">
        <w:tc>
          <w:tcPr>
            <w:tcW w:w="2240" w:type="dxa"/>
          </w:tcPr>
          <w:p w14:paraId="44AB5D81" w14:textId="4FFFC6B6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25-bis </w:t>
            </w:r>
          </w:p>
          <w:p w14:paraId="01FD3BF6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6AF1EC0F" w14:textId="227725A3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F3BAD">
              <w:rPr>
                <w:rFonts w:asciiTheme="majorHAnsi" w:hAnsiTheme="majorHAnsi" w:cstheme="majorHAnsi"/>
                <w:sz w:val="18"/>
                <w:szCs w:val="18"/>
              </w:rPr>
              <w:t>Falsità in monete, in carte di pubblico credito, in valori di bollo e in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1F3BAD">
              <w:rPr>
                <w:rFonts w:asciiTheme="majorHAnsi" w:hAnsiTheme="majorHAnsi" w:cstheme="majorHAnsi"/>
                <w:sz w:val="18"/>
                <w:szCs w:val="18"/>
              </w:rPr>
              <w:t>strumenti o segni di riconoscimento</w:t>
            </w:r>
          </w:p>
        </w:tc>
        <w:tc>
          <w:tcPr>
            <w:tcW w:w="2970" w:type="dxa"/>
          </w:tcPr>
          <w:p w14:paraId="6FD0C5B9" w14:textId="4A6771BD" w:rsidR="00DE0C94" w:rsidRPr="001F3BAD" w:rsidRDefault="00911197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453, 454, 455, 457, 459, 460, 461, 464, 473, 474</w:t>
            </w:r>
          </w:p>
        </w:tc>
      </w:tr>
      <w:tr w:rsidR="00DE0C94" w14:paraId="54A97936" w14:textId="373E4B3C" w:rsidTr="00DE0C94">
        <w:tc>
          <w:tcPr>
            <w:tcW w:w="2240" w:type="dxa"/>
          </w:tcPr>
          <w:p w14:paraId="53B31704" w14:textId="59CD9C50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25-bis.1 </w:t>
            </w:r>
          </w:p>
          <w:p w14:paraId="4BAF62F3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2273EF21" w14:textId="3FF28885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1F3BAD">
              <w:rPr>
                <w:rFonts w:asciiTheme="majorHAnsi" w:hAnsiTheme="majorHAnsi" w:cstheme="majorHAnsi"/>
                <w:sz w:val="18"/>
                <w:szCs w:val="18"/>
              </w:rPr>
              <w:t>Delitti contro l'industria e il commercio</w:t>
            </w:r>
          </w:p>
        </w:tc>
        <w:tc>
          <w:tcPr>
            <w:tcW w:w="2970" w:type="dxa"/>
          </w:tcPr>
          <w:p w14:paraId="6BD90E8B" w14:textId="439C23DD" w:rsidR="00DE0C94" w:rsidRPr="001F3BAD" w:rsidRDefault="00911197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911197">
              <w:rPr>
                <w:rFonts w:asciiTheme="majorHAnsi" w:hAnsiTheme="majorHAnsi" w:cstheme="majorHAnsi"/>
                <w:sz w:val="18"/>
                <w:szCs w:val="18"/>
              </w:rPr>
              <w:t>513, 515, 516, 517, 517-ter e 517-quater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911197">
              <w:rPr>
                <w:rFonts w:asciiTheme="majorHAnsi" w:hAnsiTheme="majorHAnsi" w:cstheme="majorHAnsi"/>
                <w:sz w:val="18"/>
                <w:szCs w:val="18"/>
              </w:rPr>
              <w:t>513-bis e 514</w:t>
            </w:r>
          </w:p>
        </w:tc>
      </w:tr>
      <w:tr w:rsidR="00DE0C94" w14:paraId="1E9E3BFB" w14:textId="010FCADC" w:rsidTr="00DE0C94">
        <w:tc>
          <w:tcPr>
            <w:tcW w:w="2240" w:type="dxa"/>
          </w:tcPr>
          <w:p w14:paraId="58980688" w14:textId="016A5924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25-ter </w:t>
            </w:r>
          </w:p>
          <w:p w14:paraId="62A9AFF3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22CFF2B1" w14:textId="67EA7BA3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Reati societari</w:t>
            </w:r>
          </w:p>
        </w:tc>
        <w:tc>
          <w:tcPr>
            <w:tcW w:w="2970" w:type="dxa"/>
          </w:tcPr>
          <w:p w14:paraId="55E5FDD0" w14:textId="4597A4BE" w:rsidR="00DE0C94" w:rsidRPr="00015D5C" w:rsidRDefault="00911197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911197">
              <w:rPr>
                <w:rFonts w:asciiTheme="majorHAnsi" w:hAnsiTheme="majorHAnsi" w:cstheme="majorHAnsi"/>
                <w:sz w:val="18"/>
                <w:szCs w:val="18"/>
              </w:rPr>
              <w:t>2621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911197">
              <w:rPr>
                <w:rFonts w:asciiTheme="majorHAnsi" w:hAnsiTheme="majorHAnsi" w:cstheme="majorHAnsi"/>
                <w:sz w:val="18"/>
                <w:szCs w:val="18"/>
              </w:rPr>
              <w:t>2621-bis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911197">
              <w:rPr>
                <w:rFonts w:asciiTheme="majorHAnsi" w:hAnsiTheme="majorHAnsi" w:cstheme="majorHAnsi"/>
                <w:sz w:val="18"/>
                <w:szCs w:val="18"/>
              </w:rPr>
              <w:t>2622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, 2623 primo e secondo comma</w:t>
            </w:r>
            <w:r w:rsidR="00647943">
              <w:rPr>
                <w:rFonts w:asciiTheme="majorHAnsi" w:hAnsiTheme="majorHAnsi" w:cstheme="majorHAnsi"/>
                <w:sz w:val="18"/>
                <w:szCs w:val="18"/>
              </w:rPr>
              <w:t>, 2624, 2625, 2632, 2626, 2627, 2628, 2633, 2636, 2637, 2629-bis, 2638, 2635, 2635-bis</w:t>
            </w:r>
          </w:p>
        </w:tc>
      </w:tr>
      <w:tr w:rsidR="00DE0C94" w14:paraId="0951A32B" w14:textId="7346EEA0" w:rsidTr="00DE0C94">
        <w:tc>
          <w:tcPr>
            <w:tcW w:w="2240" w:type="dxa"/>
          </w:tcPr>
          <w:p w14:paraId="7084EC2E" w14:textId="022E4DBD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25-quater </w:t>
            </w:r>
          </w:p>
          <w:p w14:paraId="758597FA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2124515A" w14:textId="45690AE6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Delitti con finalità di terrorismo o di eversione dell'ordine democratico</w:t>
            </w:r>
          </w:p>
        </w:tc>
        <w:tc>
          <w:tcPr>
            <w:tcW w:w="2970" w:type="dxa"/>
          </w:tcPr>
          <w:p w14:paraId="033D622B" w14:textId="636BB74D" w:rsidR="00DE0C94" w:rsidRPr="00015D5C" w:rsidRDefault="00077812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270, 270-bis, 270-ter, 270-quater, 270-quinqies, 270-sexies, 280, 280-bis, 280-ter, 289-bis, 302, 304, 305, 306, 307, </w:t>
            </w:r>
            <w:r w:rsidRPr="00077812">
              <w:rPr>
                <w:rFonts w:asciiTheme="majorHAnsi" w:hAnsiTheme="majorHAnsi" w:cstheme="majorHAnsi"/>
                <w:sz w:val="18"/>
                <w:szCs w:val="18"/>
              </w:rPr>
              <w:t>L. n. 342/1976, art. 1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 art. 2</w:t>
            </w:r>
          </w:p>
        </w:tc>
      </w:tr>
      <w:tr w:rsidR="00DE0C94" w14:paraId="0D33AF42" w14:textId="64EBD0C7" w:rsidTr="00DE0C94">
        <w:tc>
          <w:tcPr>
            <w:tcW w:w="2240" w:type="dxa"/>
          </w:tcPr>
          <w:p w14:paraId="7DB9DB0F" w14:textId="4EDD72FF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25-quater.1 </w:t>
            </w:r>
          </w:p>
          <w:p w14:paraId="6AACBDAE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7FF5A123" w14:textId="20916E0A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Pratiche di mutilazione degli organi genitali femminili</w:t>
            </w:r>
          </w:p>
        </w:tc>
        <w:tc>
          <w:tcPr>
            <w:tcW w:w="2970" w:type="dxa"/>
          </w:tcPr>
          <w:p w14:paraId="45B5553C" w14:textId="7B55ABA9" w:rsidR="00DE0C94" w:rsidRPr="00015D5C" w:rsidRDefault="00077812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583-bis</w:t>
            </w:r>
          </w:p>
        </w:tc>
      </w:tr>
      <w:tr w:rsidR="00DE0C94" w14:paraId="3ABB051D" w14:textId="5893C1B3" w:rsidTr="00DE0C94">
        <w:tc>
          <w:tcPr>
            <w:tcW w:w="2240" w:type="dxa"/>
          </w:tcPr>
          <w:p w14:paraId="7618BA64" w14:textId="2EBBC99B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lastRenderedPageBreak/>
              <w:t xml:space="preserve">Articolo 25-quinquies </w:t>
            </w:r>
          </w:p>
          <w:p w14:paraId="18DC60B5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5976B999" w14:textId="7531FFAB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Delitti contro la personalità individuale</w:t>
            </w:r>
          </w:p>
        </w:tc>
        <w:tc>
          <w:tcPr>
            <w:tcW w:w="2970" w:type="dxa"/>
          </w:tcPr>
          <w:p w14:paraId="377AE73D" w14:textId="2027EFDE" w:rsidR="00DE0C94" w:rsidRPr="00015D5C" w:rsidRDefault="00077812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600, 600-bis, 600-ter, 600-quater, 600-quater 1, 600-quinqies, 601,62, 603-bis, 609 undicies</w:t>
            </w:r>
          </w:p>
        </w:tc>
      </w:tr>
      <w:tr w:rsidR="00DE0C94" w14:paraId="59954623" w14:textId="0105E8A1" w:rsidTr="00DE0C94">
        <w:tc>
          <w:tcPr>
            <w:tcW w:w="2240" w:type="dxa"/>
          </w:tcPr>
          <w:p w14:paraId="0628EAD1" w14:textId="6823C691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25-sexies </w:t>
            </w:r>
          </w:p>
          <w:p w14:paraId="2CA0E13B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32ED6DAD" w14:textId="3F859625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Abusi di mercato</w:t>
            </w:r>
          </w:p>
        </w:tc>
        <w:tc>
          <w:tcPr>
            <w:tcW w:w="2970" w:type="dxa"/>
          </w:tcPr>
          <w:p w14:paraId="5ABA1751" w14:textId="6E1EC041" w:rsidR="00DE0C94" w:rsidRPr="00015D5C" w:rsidRDefault="00077812" w:rsidP="00C95E4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77812">
              <w:rPr>
                <w:rFonts w:asciiTheme="majorHAnsi" w:hAnsiTheme="majorHAnsi" w:cstheme="majorHAnsi"/>
                <w:sz w:val="18"/>
                <w:szCs w:val="18"/>
              </w:rPr>
              <w:t>art. 184, D.lgs. 58/1998 ‐ TUF;</w:t>
            </w:r>
            <w:r w:rsidR="00C95E44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77812">
              <w:rPr>
                <w:rFonts w:asciiTheme="majorHAnsi" w:hAnsiTheme="majorHAnsi" w:cstheme="majorHAnsi"/>
                <w:sz w:val="18"/>
                <w:szCs w:val="18"/>
              </w:rPr>
              <w:t>art. 185, D.lgs. 58/1998 ‐ TUF</w:t>
            </w:r>
            <w:r w:rsidR="00C95E44">
              <w:rPr>
                <w:rFonts w:asciiTheme="majorHAnsi" w:hAnsiTheme="majorHAnsi" w:cstheme="majorHAnsi"/>
                <w:sz w:val="18"/>
                <w:szCs w:val="18"/>
              </w:rPr>
              <w:t xml:space="preserve">; </w:t>
            </w:r>
            <w:r w:rsidRPr="00077812">
              <w:rPr>
                <w:rFonts w:asciiTheme="majorHAnsi" w:hAnsiTheme="majorHAnsi" w:cstheme="majorHAnsi"/>
                <w:sz w:val="18"/>
                <w:szCs w:val="18"/>
              </w:rPr>
              <w:t>art. 187‐quinquies TUF:</w:t>
            </w:r>
            <w:r w:rsidR="00C95E44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77812">
              <w:rPr>
                <w:rFonts w:asciiTheme="majorHAnsi" w:hAnsiTheme="majorHAnsi" w:cstheme="majorHAnsi"/>
                <w:sz w:val="18"/>
                <w:szCs w:val="18"/>
              </w:rPr>
              <w:t>art. 187‐bis, D.lgs. 24 febbraio 1998, n. 58 ‐ TUF;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77812">
              <w:rPr>
                <w:rFonts w:asciiTheme="majorHAnsi" w:hAnsiTheme="majorHAnsi" w:cstheme="majorHAnsi"/>
                <w:sz w:val="18"/>
                <w:szCs w:val="18"/>
              </w:rPr>
              <w:t>art. 187‐ter, D.lgs. 24 febbraio 1998, n. 58 ‐ TUF</w:t>
            </w:r>
          </w:p>
        </w:tc>
      </w:tr>
      <w:tr w:rsidR="00DE0C94" w14:paraId="4853ABD9" w14:textId="301D6C6C" w:rsidTr="00DE0C94">
        <w:tc>
          <w:tcPr>
            <w:tcW w:w="2240" w:type="dxa"/>
          </w:tcPr>
          <w:p w14:paraId="5B5201BE" w14:textId="048E64D6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25-septies </w:t>
            </w:r>
          </w:p>
          <w:p w14:paraId="0242C4E6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56885C8F" w14:textId="65BF1E03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Omicidio colposo o lesioni gravi o gravissime commesse con violazione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delle norme sulla tutela della salute e sicurezza sul lavoro</w:t>
            </w:r>
          </w:p>
        </w:tc>
        <w:tc>
          <w:tcPr>
            <w:tcW w:w="2970" w:type="dxa"/>
          </w:tcPr>
          <w:p w14:paraId="73D5430C" w14:textId="13B49751" w:rsidR="00DE0C94" w:rsidRPr="00015D5C" w:rsidRDefault="00C95E4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589, 590</w:t>
            </w:r>
          </w:p>
        </w:tc>
      </w:tr>
      <w:tr w:rsidR="00DE0C94" w14:paraId="40B85136" w14:textId="577A1F11" w:rsidTr="00DE0C94">
        <w:tc>
          <w:tcPr>
            <w:tcW w:w="2240" w:type="dxa"/>
          </w:tcPr>
          <w:p w14:paraId="1A165A8D" w14:textId="2A3D34ED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25-octies </w:t>
            </w:r>
          </w:p>
          <w:p w14:paraId="2C9B557D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5E2B5DBF" w14:textId="092436DA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Ricettazione, riciclaggio e impiego di denaro, beni o utilità di provenienza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illecita</w:t>
            </w:r>
          </w:p>
        </w:tc>
        <w:tc>
          <w:tcPr>
            <w:tcW w:w="2970" w:type="dxa"/>
          </w:tcPr>
          <w:p w14:paraId="0306A4D3" w14:textId="4532447D" w:rsidR="00DE0C94" w:rsidRPr="00015D5C" w:rsidRDefault="00C95E4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648, 648-bis, 648-ter, 648-ter 1</w:t>
            </w:r>
          </w:p>
        </w:tc>
      </w:tr>
      <w:tr w:rsidR="00DE0C94" w14:paraId="542A8BE1" w14:textId="30EDD75E" w:rsidTr="00DE0C94">
        <w:tc>
          <w:tcPr>
            <w:tcW w:w="2240" w:type="dxa"/>
          </w:tcPr>
          <w:p w14:paraId="0C8568C8" w14:textId="1280674D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25-decies </w:t>
            </w:r>
          </w:p>
          <w:p w14:paraId="6EF07F5C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1B52D7B9" w14:textId="6307A5E6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Induzione a non rendere dichiarazioni o a rendere dichiarazioni mandaci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all'Autorità giudiziaria</w:t>
            </w:r>
          </w:p>
        </w:tc>
        <w:tc>
          <w:tcPr>
            <w:tcW w:w="2970" w:type="dxa"/>
          </w:tcPr>
          <w:p w14:paraId="2F6C0B24" w14:textId="316AC6C9" w:rsidR="00DE0C94" w:rsidRPr="00015D5C" w:rsidRDefault="00C95E4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377-bis</w:t>
            </w:r>
          </w:p>
        </w:tc>
      </w:tr>
      <w:tr w:rsidR="00DE0C94" w14:paraId="4EABD449" w14:textId="5EF43453" w:rsidTr="00DE0C94">
        <w:tc>
          <w:tcPr>
            <w:tcW w:w="2240" w:type="dxa"/>
          </w:tcPr>
          <w:p w14:paraId="068D906E" w14:textId="637419EC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25-novies </w:t>
            </w:r>
          </w:p>
          <w:p w14:paraId="38DB08CF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45EDCBAF" w14:textId="781358B5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Delitti in materia di violazione del diritto di autore</w:t>
            </w:r>
          </w:p>
        </w:tc>
        <w:tc>
          <w:tcPr>
            <w:tcW w:w="2970" w:type="dxa"/>
          </w:tcPr>
          <w:p w14:paraId="3808B137" w14:textId="7A38B1B8" w:rsidR="00C95E44" w:rsidRPr="00C95E44" w:rsidRDefault="00C95E44" w:rsidP="00C95E4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171, comma 1, lett. a]‐bis e</w:t>
            </w:r>
          </w:p>
          <w:p w14:paraId="22D28DD0" w14:textId="2A181DB7" w:rsidR="00C95E44" w:rsidRPr="00C95E44" w:rsidRDefault="00C95E44" w:rsidP="00C95E4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comma 3, Legge n. 633/1941;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171‐bis, comma 1, Legge n. 633/1941;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171‐ter, Legge n. 633/1941;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171‐septies, Legge n. 633/1941;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171‐octies,</w:t>
            </w:r>
          </w:p>
          <w:p w14:paraId="59884298" w14:textId="7D677C6D" w:rsidR="00DE0C94" w:rsidRPr="00015D5C" w:rsidRDefault="00C95E44" w:rsidP="00C95E4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Legge n. 633/1941.</w:t>
            </w:r>
          </w:p>
        </w:tc>
      </w:tr>
      <w:tr w:rsidR="00DE0C94" w14:paraId="60FC21CC" w14:textId="5B6FB761" w:rsidTr="00DE0C94">
        <w:tc>
          <w:tcPr>
            <w:tcW w:w="2240" w:type="dxa"/>
          </w:tcPr>
          <w:p w14:paraId="4BD8016D" w14:textId="20AD24A0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25-undecies </w:t>
            </w:r>
          </w:p>
          <w:p w14:paraId="53BCFCBD" w14:textId="3FB4F91D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1438C577" w14:textId="2D62D10A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Reati ambientali</w:t>
            </w:r>
          </w:p>
        </w:tc>
        <w:tc>
          <w:tcPr>
            <w:tcW w:w="2970" w:type="dxa"/>
          </w:tcPr>
          <w:p w14:paraId="688E681A" w14:textId="4130C316" w:rsidR="00C95E44" w:rsidRPr="00C95E44" w:rsidRDefault="00C95E44" w:rsidP="00C95E4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452‐bis c.p.;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452‐quater c.p.;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452‐quinquies c.p.;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452‐sexies c.p.;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452‐octies c.p.;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727‐bis c.p.;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 733‐bis c.p.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;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L. n. 150/1992, art. 1, art. 2,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art.3‐bis e art. 6;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41F6" w:rsidRPr="00C95E44">
              <w:rPr>
                <w:rFonts w:asciiTheme="majorHAnsi" w:hAnsiTheme="majorHAnsi" w:cstheme="majorHAnsi"/>
                <w:sz w:val="18"/>
                <w:szCs w:val="18"/>
              </w:rPr>
              <w:t>D.lgs.</w:t>
            </w:r>
          </w:p>
          <w:p w14:paraId="2A81F0A0" w14:textId="24AD70E0" w:rsidR="00C95E44" w:rsidRPr="00C95E44" w:rsidRDefault="00C95E44" w:rsidP="007E41F6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152/2006, art. 137;</w:t>
            </w:r>
            <w:r w:rsidR="007E41F6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41F6" w:rsidRPr="00C95E44">
              <w:rPr>
                <w:rFonts w:asciiTheme="majorHAnsi" w:hAnsiTheme="majorHAnsi" w:cstheme="majorHAnsi"/>
                <w:sz w:val="18"/>
                <w:szCs w:val="18"/>
              </w:rPr>
              <w:t>D.lgs.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 xml:space="preserve"> 152/2006, art. 256;</w:t>
            </w:r>
            <w:r w:rsidR="007E41F6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41F6" w:rsidRPr="00C95E44">
              <w:rPr>
                <w:rFonts w:asciiTheme="majorHAnsi" w:hAnsiTheme="majorHAnsi" w:cstheme="majorHAnsi"/>
                <w:sz w:val="18"/>
                <w:szCs w:val="18"/>
              </w:rPr>
              <w:t>D.lgs.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 xml:space="preserve"> 152/2006, art. 257;</w:t>
            </w:r>
            <w:r w:rsidR="007E41F6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41F6" w:rsidRPr="00C95E44">
              <w:rPr>
                <w:rFonts w:asciiTheme="majorHAnsi" w:hAnsiTheme="majorHAnsi" w:cstheme="majorHAnsi"/>
                <w:sz w:val="18"/>
                <w:szCs w:val="18"/>
              </w:rPr>
              <w:t>D.lgs.</w:t>
            </w:r>
            <w:r w:rsidR="007E41F6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152/2006, art. 258, comma 4, secondo periodo;</w:t>
            </w:r>
            <w:r w:rsidR="007E41F6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41F6" w:rsidRPr="00C95E44">
              <w:rPr>
                <w:rFonts w:asciiTheme="majorHAnsi" w:hAnsiTheme="majorHAnsi" w:cstheme="majorHAnsi"/>
                <w:sz w:val="18"/>
                <w:szCs w:val="18"/>
              </w:rPr>
              <w:t>D.lgs.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 xml:space="preserve"> 152/2006, art. 259, comma 1;</w:t>
            </w:r>
            <w:r w:rsidR="007E41F6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41F6" w:rsidRPr="00C95E44">
              <w:rPr>
                <w:rFonts w:asciiTheme="majorHAnsi" w:hAnsiTheme="majorHAnsi" w:cstheme="majorHAnsi"/>
                <w:sz w:val="18"/>
                <w:szCs w:val="18"/>
              </w:rPr>
              <w:t>D.lgs.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 xml:space="preserve"> 152/2006, art. 260, commi 1 e 2;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41F6" w:rsidRPr="00C95E44">
              <w:rPr>
                <w:rFonts w:asciiTheme="majorHAnsi" w:hAnsiTheme="majorHAnsi" w:cstheme="majorHAnsi"/>
                <w:sz w:val="18"/>
                <w:szCs w:val="18"/>
              </w:rPr>
              <w:t>D.lgs.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 xml:space="preserve"> 152/2006, art. 260‐bis, commi 6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e 7,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secondo e terzo periodo, e comma 8, primo e secondo periodo;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7E41F6" w:rsidRPr="00C95E44">
              <w:rPr>
                <w:rFonts w:asciiTheme="majorHAnsi" w:hAnsiTheme="majorHAnsi" w:cstheme="majorHAnsi"/>
                <w:sz w:val="18"/>
                <w:szCs w:val="18"/>
              </w:rPr>
              <w:t>D.lgs.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 xml:space="preserve"> 152/2006, art. 279, comma 5;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41F6" w:rsidRPr="00C95E44">
              <w:rPr>
                <w:rFonts w:asciiTheme="majorHAnsi" w:hAnsiTheme="majorHAnsi" w:cstheme="majorHAnsi"/>
                <w:sz w:val="18"/>
                <w:szCs w:val="18"/>
              </w:rPr>
              <w:t>D.lgs.</w:t>
            </w: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 xml:space="preserve"> N. 202/2007, art. 8);</w:t>
            </w:r>
          </w:p>
          <w:p w14:paraId="67DAEF3C" w14:textId="44BF9507" w:rsidR="00DE0C94" w:rsidRPr="00015D5C" w:rsidRDefault="007E41F6" w:rsidP="00C95E44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C95E44">
              <w:rPr>
                <w:rFonts w:asciiTheme="majorHAnsi" w:hAnsiTheme="majorHAnsi" w:cstheme="majorHAnsi"/>
                <w:sz w:val="18"/>
                <w:szCs w:val="18"/>
              </w:rPr>
              <w:t>D.lgs.</w:t>
            </w:r>
            <w:r w:rsidR="00C95E44" w:rsidRPr="00C95E44">
              <w:rPr>
                <w:rFonts w:asciiTheme="majorHAnsi" w:hAnsiTheme="majorHAnsi" w:cstheme="majorHAnsi"/>
                <w:sz w:val="18"/>
                <w:szCs w:val="18"/>
              </w:rPr>
              <w:t xml:space="preserve"> N. 202/2007, art. 9;</w:t>
            </w:r>
            <w:r w:rsidR="00C95E44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95E44" w:rsidRPr="00C95E44">
              <w:rPr>
                <w:rFonts w:asciiTheme="majorHAnsi" w:hAnsiTheme="majorHAnsi" w:cstheme="majorHAnsi"/>
                <w:sz w:val="18"/>
                <w:szCs w:val="18"/>
              </w:rPr>
              <w:t>L. n. 549/1993, art. 3)</w:t>
            </w:r>
          </w:p>
        </w:tc>
      </w:tr>
      <w:tr w:rsidR="00DE0C94" w14:paraId="631623F0" w14:textId="5518B952" w:rsidTr="00DE0C94">
        <w:tc>
          <w:tcPr>
            <w:tcW w:w="2240" w:type="dxa"/>
          </w:tcPr>
          <w:p w14:paraId="59D45351" w14:textId="1CC5A68D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Articolo 25-duodecies</w:t>
            </w:r>
          </w:p>
        </w:tc>
        <w:tc>
          <w:tcPr>
            <w:tcW w:w="4418" w:type="dxa"/>
          </w:tcPr>
          <w:p w14:paraId="418D417D" w14:textId="1E7CCE34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680D75">
              <w:rPr>
                <w:rFonts w:asciiTheme="majorHAnsi" w:hAnsiTheme="majorHAnsi" w:cstheme="majorHAnsi"/>
                <w:sz w:val="18"/>
                <w:szCs w:val="18"/>
              </w:rPr>
              <w:t>Impiego di cittadini di paesi terzi il cui soggiorno è irregolare</w:t>
            </w:r>
          </w:p>
        </w:tc>
        <w:tc>
          <w:tcPr>
            <w:tcW w:w="2970" w:type="dxa"/>
          </w:tcPr>
          <w:p w14:paraId="22C705DD" w14:textId="77777777" w:rsidR="007E41F6" w:rsidRPr="007E41F6" w:rsidRDefault="007E41F6" w:rsidP="007E41F6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E41F6">
              <w:rPr>
                <w:rFonts w:asciiTheme="majorHAnsi" w:hAnsiTheme="majorHAnsi" w:cstheme="majorHAnsi"/>
                <w:sz w:val="18"/>
                <w:szCs w:val="18"/>
              </w:rPr>
              <w:t>art. 22, comma 12‐bis, D.lgs. 286/1998</w:t>
            </w:r>
          </w:p>
          <w:p w14:paraId="308A678A" w14:textId="41B74E45" w:rsidR="00DE0C94" w:rsidRPr="00680D75" w:rsidRDefault="007E41F6" w:rsidP="007E41F6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7E41F6">
              <w:rPr>
                <w:rFonts w:asciiTheme="majorHAnsi" w:hAnsiTheme="majorHAnsi" w:cstheme="majorHAnsi"/>
                <w:sz w:val="18"/>
                <w:szCs w:val="18"/>
              </w:rPr>
              <w:t>– Testo Unico sull’immigrazione.</w:t>
            </w:r>
          </w:p>
        </w:tc>
      </w:tr>
      <w:tr w:rsidR="00DE0C94" w14:paraId="49066EFF" w14:textId="48B2F06D" w:rsidTr="00DE0C94">
        <w:tc>
          <w:tcPr>
            <w:tcW w:w="2240" w:type="dxa"/>
          </w:tcPr>
          <w:p w14:paraId="64A328A4" w14:textId="241C4046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25-terdecies </w:t>
            </w:r>
          </w:p>
          <w:p w14:paraId="11AE6020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69AA658B" w14:textId="6ADA90C0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Razzismo e xenofobia</w:t>
            </w:r>
          </w:p>
        </w:tc>
        <w:tc>
          <w:tcPr>
            <w:tcW w:w="2970" w:type="dxa"/>
          </w:tcPr>
          <w:p w14:paraId="13BE5087" w14:textId="77777777" w:rsidR="00DE0C94" w:rsidRPr="00015D5C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E0C94" w14:paraId="6435FF11" w14:textId="07241719" w:rsidTr="00DE0C94">
        <w:tc>
          <w:tcPr>
            <w:tcW w:w="2240" w:type="dxa"/>
          </w:tcPr>
          <w:p w14:paraId="0AF7C2A9" w14:textId="647D3235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25-quaterdecies </w:t>
            </w:r>
          </w:p>
        </w:tc>
        <w:tc>
          <w:tcPr>
            <w:tcW w:w="4418" w:type="dxa"/>
          </w:tcPr>
          <w:p w14:paraId="5CA600F9" w14:textId="3FB49FCD" w:rsidR="00DE0C94" w:rsidRDefault="00DE0C94" w:rsidP="00680D7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Frode in competizioni sportive, esercizio abusivo di gioco o di scommessa e giochi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d'azzardo esercitati a mezzo</w:t>
            </w: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di apparecchi vietati</w:t>
            </w:r>
          </w:p>
          <w:p w14:paraId="5DF39207" w14:textId="67804A70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970" w:type="dxa"/>
          </w:tcPr>
          <w:p w14:paraId="0E96DB93" w14:textId="77777777" w:rsidR="00DE0C94" w:rsidRPr="00015D5C" w:rsidRDefault="00DE0C94" w:rsidP="00680D7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DE0C94" w14:paraId="72BAB164" w14:textId="4C724070" w:rsidTr="00DE0C94">
        <w:tc>
          <w:tcPr>
            <w:tcW w:w="2240" w:type="dxa"/>
          </w:tcPr>
          <w:p w14:paraId="4D082F59" w14:textId="26D420B7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Articolo 25-quinquiesdecies </w:t>
            </w:r>
          </w:p>
          <w:p w14:paraId="2E3AE542" w14:textId="77777777" w:rsidR="00DE0C94" w:rsidRPr="00DE0C94" w:rsidRDefault="00DE0C94" w:rsidP="000E7E0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  <w:tc>
          <w:tcPr>
            <w:tcW w:w="4418" w:type="dxa"/>
          </w:tcPr>
          <w:p w14:paraId="2479E108" w14:textId="32F7D670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 w:rsidRPr="00015D5C">
              <w:rPr>
                <w:rFonts w:asciiTheme="majorHAnsi" w:hAnsiTheme="majorHAnsi" w:cstheme="majorHAnsi"/>
                <w:sz w:val="18"/>
                <w:szCs w:val="18"/>
              </w:rPr>
              <w:t>Reati tributari</w:t>
            </w:r>
          </w:p>
        </w:tc>
        <w:tc>
          <w:tcPr>
            <w:tcW w:w="2970" w:type="dxa"/>
          </w:tcPr>
          <w:p w14:paraId="561EDEB4" w14:textId="70B4C79B" w:rsidR="00DE0C94" w:rsidRPr="00015D5C" w:rsidRDefault="007E41F6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D.Lgs. 10/3/2000 n. 74 art.2c.1,art.2 c 2-bis, art. 3, art.8 c.1 e 2-bis, art.10, art. 11, art</w:t>
            </w:r>
            <w:r w:rsidR="00E1749B">
              <w:rPr>
                <w:rFonts w:asciiTheme="majorHAnsi" w:hAnsiTheme="majorHAnsi" w:cstheme="majorHAnsi"/>
                <w:sz w:val="18"/>
                <w:szCs w:val="18"/>
              </w:rPr>
              <w:t>.9 c.2 lettere c), d), e)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</w:tr>
      <w:tr w:rsidR="00DE0C94" w14:paraId="2BED4243" w14:textId="06D2260D" w:rsidTr="00DE0C94">
        <w:tc>
          <w:tcPr>
            <w:tcW w:w="2240" w:type="dxa"/>
          </w:tcPr>
          <w:p w14:paraId="40E50789" w14:textId="60C4AF3B" w:rsidR="00DE0C94" w:rsidRPr="00DE0C94" w:rsidRDefault="00DE0C94" w:rsidP="00680D75">
            <w:pPr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DE0C94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(*)</w:t>
            </w:r>
          </w:p>
        </w:tc>
        <w:tc>
          <w:tcPr>
            <w:tcW w:w="4418" w:type="dxa"/>
          </w:tcPr>
          <w:p w14:paraId="2D5EE112" w14:textId="77777777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970" w:type="dxa"/>
          </w:tcPr>
          <w:p w14:paraId="470A67E9" w14:textId="77777777" w:rsidR="00DE0C94" w:rsidRDefault="00DE0C94" w:rsidP="000E7E05">
            <w:pPr>
              <w:jc w:val="both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71E6381F" w14:textId="177B1D0A" w:rsidR="00680D75" w:rsidRDefault="00680D75" w:rsidP="000E7E05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6915C83F" w14:textId="67C52325" w:rsidR="000F43DF" w:rsidRDefault="000F43DF" w:rsidP="000E7E05">
      <w:pPr>
        <w:jc w:val="both"/>
        <w:rPr>
          <w:rFonts w:ascii="Segoe UI Symbol" w:hAnsi="Segoe UI Symbol" w:cstheme="majorHAnsi"/>
          <w:sz w:val="18"/>
          <w:szCs w:val="18"/>
        </w:rPr>
      </w:pPr>
      <w:r>
        <w:rPr>
          <w:rFonts w:ascii="Segoe UI Symbol" w:hAnsi="Segoe UI Symbol" w:cstheme="majorHAnsi"/>
          <w:sz w:val="18"/>
          <w:szCs w:val="18"/>
        </w:rPr>
        <w:t xml:space="preserve">☼ il Codice Penale aggiornato è liberamente consultabile a questo </w:t>
      </w:r>
      <w:hyperlink r:id="rId10" w:history="1">
        <w:r w:rsidRPr="000F43DF">
          <w:rPr>
            <w:rStyle w:val="Collegamentoipertestuale"/>
            <w:rFonts w:ascii="Segoe UI Symbol" w:hAnsi="Segoe UI Symbol" w:cstheme="majorHAnsi"/>
            <w:sz w:val="18"/>
            <w:szCs w:val="18"/>
          </w:rPr>
          <w:t>link</w:t>
        </w:r>
      </w:hyperlink>
      <w:r>
        <w:rPr>
          <w:rFonts w:ascii="Segoe UI Symbol" w:hAnsi="Segoe UI Symbol" w:cstheme="majorHAnsi"/>
          <w:sz w:val="18"/>
          <w:szCs w:val="18"/>
        </w:rPr>
        <w:t>; in caso di mal funzionamento del link copiare l’indirizzo seguente nella barra si un qualsiasi browser</w:t>
      </w:r>
    </w:p>
    <w:p w14:paraId="0B174D93" w14:textId="60601D26" w:rsidR="000F43DF" w:rsidRDefault="000F43DF" w:rsidP="000E7E05">
      <w:pPr>
        <w:jc w:val="both"/>
        <w:rPr>
          <w:rFonts w:ascii="Segoe UI Symbol" w:hAnsi="Segoe UI Symbol" w:cstheme="majorHAnsi"/>
          <w:b/>
          <w:bCs/>
          <w:sz w:val="18"/>
          <w:szCs w:val="18"/>
        </w:rPr>
      </w:pPr>
      <w:hyperlink r:id="rId11" w:history="1">
        <w:r w:rsidRPr="00A00D2E">
          <w:rPr>
            <w:rStyle w:val="Collegamentoipertestuale"/>
            <w:rFonts w:ascii="Segoe UI Symbol" w:hAnsi="Segoe UI Symbol" w:cstheme="majorHAnsi"/>
            <w:b/>
            <w:bCs/>
            <w:sz w:val="18"/>
            <w:szCs w:val="18"/>
          </w:rPr>
          <w:t>https://www.altalex.com/documents/codici-altalex/2014/10/30/codice-penale?gclid=CjwKCAjw_o-HBhAsEiwANqYhp8P4VBOMQchey0ikXauLriqi1-GWVZYYs-Yu8Oqpjn0ooe4v31GcJRoCdmEQAvD_BwE</w:t>
        </w:r>
      </w:hyperlink>
    </w:p>
    <w:p w14:paraId="35B70ABE" w14:textId="77777777" w:rsidR="000F43DF" w:rsidRPr="000F43DF" w:rsidRDefault="000F43DF" w:rsidP="000E7E05">
      <w:pPr>
        <w:jc w:val="both"/>
        <w:rPr>
          <w:rFonts w:ascii="Segoe UI Symbol" w:hAnsi="Segoe UI Symbol" w:cstheme="majorHAnsi"/>
          <w:b/>
          <w:bCs/>
          <w:sz w:val="18"/>
          <w:szCs w:val="18"/>
        </w:rPr>
      </w:pPr>
    </w:p>
    <w:p w14:paraId="0877ED3D" w14:textId="748351D5" w:rsidR="001F3BAD" w:rsidRDefault="00680D75" w:rsidP="001F3BAD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*</w:t>
      </w:r>
      <w:r>
        <w:rPr>
          <w:rFonts w:asciiTheme="majorHAnsi" w:hAnsiTheme="majorHAnsi" w:cstheme="majorHAnsi"/>
          <w:sz w:val="18"/>
          <w:szCs w:val="18"/>
        </w:rPr>
        <w:t>Tabella aggiornabile in funzione delle integrazioni del legislatore</w:t>
      </w:r>
    </w:p>
    <w:p w14:paraId="332ECE3E" w14:textId="25AAE562" w:rsidR="001F3BAD" w:rsidRDefault="001F3BAD" w:rsidP="001F3BAD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282EB7AC" w14:textId="06520029" w:rsidR="001F3BAD" w:rsidRDefault="005900E0" w:rsidP="001F3BAD">
      <w:pPr>
        <w:jc w:val="both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La valutazione del rischio è riportata nel DVR Impresa di cui allo stralcio relativo alla 231 di seguito illustrato</w:t>
      </w:r>
    </w:p>
    <w:p w14:paraId="414C0EA4" w14:textId="1DDA904F" w:rsidR="001F3BAD" w:rsidRDefault="001F3BAD" w:rsidP="001F3BAD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64DEDB4C" w14:textId="77777777" w:rsidR="001F3BAD" w:rsidRDefault="001F3BAD" w:rsidP="001F3BAD">
      <w:pPr>
        <w:jc w:val="both"/>
        <w:rPr>
          <w:rFonts w:asciiTheme="majorHAnsi" w:hAnsiTheme="majorHAnsi" w:cstheme="majorHAnsi"/>
          <w:sz w:val="18"/>
          <w:szCs w:val="18"/>
        </w:rPr>
      </w:pPr>
    </w:p>
    <w:p w14:paraId="642C9D4F" w14:textId="77777777" w:rsidR="008B12EB" w:rsidRPr="00AF2563" w:rsidRDefault="008B12EB" w:rsidP="000E7E05">
      <w:pPr>
        <w:jc w:val="both"/>
        <w:rPr>
          <w:rFonts w:asciiTheme="majorHAnsi" w:hAnsiTheme="majorHAnsi" w:cstheme="majorHAnsi"/>
          <w:sz w:val="18"/>
          <w:szCs w:val="18"/>
        </w:rPr>
      </w:pPr>
    </w:p>
    <w:sectPr w:rsidR="008B12EB" w:rsidRPr="00AF2563" w:rsidSect="0043478F">
      <w:headerReference w:type="default" r:id="rId12"/>
      <w:pgSz w:w="11906" w:h="16838" w:code="9"/>
      <w:pgMar w:top="1202" w:right="1134" w:bottom="1134" w:left="1134" w:header="720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B1D40" w14:textId="77777777" w:rsidR="00160671" w:rsidRDefault="00160671">
      <w:r>
        <w:separator/>
      </w:r>
    </w:p>
  </w:endnote>
  <w:endnote w:type="continuationSeparator" w:id="0">
    <w:p w14:paraId="2D40CD8F" w14:textId="77777777" w:rsidR="00160671" w:rsidRDefault="00160671">
      <w:r>
        <w:continuationSeparator/>
      </w:r>
    </w:p>
  </w:endnote>
  <w:endnote w:type="continuationNotice" w:id="1">
    <w:p w14:paraId="5DCAA96B" w14:textId="77777777" w:rsidR="00160671" w:rsidRDefault="00160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EACB" w14:textId="77777777" w:rsidR="00160671" w:rsidRDefault="00160671">
      <w:r>
        <w:separator/>
      </w:r>
    </w:p>
  </w:footnote>
  <w:footnote w:type="continuationSeparator" w:id="0">
    <w:p w14:paraId="588B8712" w14:textId="77777777" w:rsidR="00160671" w:rsidRDefault="00160671">
      <w:r>
        <w:continuationSeparator/>
      </w:r>
    </w:p>
  </w:footnote>
  <w:footnote w:type="continuationNotice" w:id="1">
    <w:p w14:paraId="00E94898" w14:textId="77777777" w:rsidR="00160671" w:rsidRDefault="001606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4885"/>
      <w:gridCol w:w="1543"/>
    </w:tblGrid>
    <w:tr w:rsidR="005A7E75" w14:paraId="2E01BC39" w14:textId="77777777" w:rsidTr="009E2F96">
      <w:tc>
        <w:tcPr>
          <w:tcW w:w="2518" w:type="dxa"/>
          <w:vMerge w:val="restart"/>
          <w:shd w:val="clear" w:color="auto" w:fill="auto"/>
          <w:vAlign w:val="center"/>
        </w:tcPr>
        <w:p w14:paraId="65A877DB" w14:textId="0E274CD5" w:rsidR="005A7E75" w:rsidRDefault="005A7E75">
          <w:pPr>
            <w:pStyle w:val="Intestazione"/>
          </w:pPr>
          <w:r>
            <w:rPr>
              <w:noProof/>
            </w:rPr>
            <w:drawing>
              <wp:inline distT="0" distB="0" distL="0" distR="0" wp14:anchorId="7A6A7B5C" wp14:editId="65086569">
                <wp:extent cx="1894840" cy="504825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484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  <w:shd w:val="clear" w:color="auto" w:fill="auto"/>
          <w:vAlign w:val="center"/>
        </w:tcPr>
        <w:p w14:paraId="0B0AFF94" w14:textId="2EAE31E7" w:rsidR="004A48F2" w:rsidRPr="009F1378" w:rsidRDefault="00B90F2D" w:rsidP="004867FC">
          <w:pPr>
            <w:pStyle w:val="Intestazione"/>
            <w:jc w:val="center"/>
            <w:rPr>
              <w:b/>
              <w:bCs/>
              <w:color w:val="0000FF"/>
              <w:sz w:val="18"/>
              <w:szCs w:val="18"/>
            </w:rPr>
          </w:pPr>
          <w:bookmarkStart w:id="1" w:name="_Hlk76448452"/>
          <w:r>
            <w:rPr>
              <w:b/>
              <w:bCs/>
              <w:color w:val="0000FF"/>
              <w:sz w:val="18"/>
              <w:szCs w:val="18"/>
            </w:rPr>
            <w:t>MODELLO DI ORGANIZZAZIONE E GESTIONE</w:t>
          </w:r>
          <w:bookmarkEnd w:id="1"/>
        </w:p>
      </w:tc>
      <w:tc>
        <w:tcPr>
          <w:tcW w:w="1666" w:type="dxa"/>
          <w:shd w:val="clear" w:color="auto" w:fill="auto"/>
        </w:tcPr>
        <w:p w14:paraId="3FFB7D46" w14:textId="109895B4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>Rev. 0</w:t>
          </w:r>
        </w:p>
      </w:tc>
    </w:tr>
    <w:tr w:rsidR="005A7E75" w14:paraId="21509C1B" w14:textId="77777777" w:rsidTr="009E2F96">
      <w:tc>
        <w:tcPr>
          <w:tcW w:w="2518" w:type="dxa"/>
          <w:vMerge/>
          <w:shd w:val="clear" w:color="auto" w:fill="auto"/>
        </w:tcPr>
        <w:p w14:paraId="139EAFBA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49C81DF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1D31FA00" w14:textId="0C3C6E11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Del </w:t>
          </w:r>
          <w:r w:rsidR="004A48F2">
            <w:rPr>
              <w:rFonts w:ascii="Calibri Light" w:hAnsi="Calibri Light" w:cs="Calibri Light"/>
              <w:color w:val="0000FF"/>
              <w:sz w:val="18"/>
              <w:szCs w:val="18"/>
            </w:rPr>
            <w:t>30/05/2021</w:t>
          </w:r>
        </w:p>
      </w:tc>
    </w:tr>
    <w:tr w:rsidR="005A7E75" w14:paraId="66C36EE2" w14:textId="77777777" w:rsidTr="009E2F96">
      <w:tc>
        <w:tcPr>
          <w:tcW w:w="2518" w:type="dxa"/>
          <w:vMerge/>
          <w:shd w:val="clear" w:color="auto" w:fill="auto"/>
        </w:tcPr>
        <w:p w14:paraId="2C8183F0" w14:textId="77777777" w:rsidR="005A7E75" w:rsidRDefault="005A7E75">
          <w:pPr>
            <w:pStyle w:val="Intestazione"/>
          </w:pPr>
        </w:p>
      </w:tc>
      <w:tc>
        <w:tcPr>
          <w:tcW w:w="5670" w:type="dxa"/>
          <w:vMerge/>
          <w:shd w:val="clear" w:color="auto" w:fill="auto"/>
        </w:tcPr>
        <w:p w14:paraId="7FAF56A4" w14:textId="77777777" w:rsidR="005A7E75" w:rsidRDefault="005A7E75">
          <w:pPr>
            <w:pStyle w:val="Intestazione"/>
          </w:pPr>
        </w:p>
      </w:tc>
      <w:tc>
        <w:tcPr>
          <w:tcW w:w="1666" w:type="dxa"/>
          <w:shd w:val="clear" w:color="auto" w:fill="auto"/>
        </w:tcPr>
        <w:p w14:paraId="049BC439" w14:textId="670E707A" w:rsidR="005A7E75" w:rsidRPr="00587E76" w:rsidRDefault="005A7E75">
          <w:pPr>
            <w:pStyle w:val="Intestazione"/>
            <w:rPr>
              <w:rFonts w:ascii="Calibri Light" w:hAnsi="Calibri Light" w:cs="Calibri Light"/>
              <w:color w:val="0000FF"/>
              <w:sz w:val="18"/>
              <w:szCs w:val="18"/>
            </w:rPr>
          </w:pP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Pag.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PAGE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1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  <w:r w:rsidRPr="00587E76">
            <w:rPr>
              <w:rFonts w:ascii="Calibri Light" w:hAnsi="Calibri Light" w:cs="Calibri Light"/>
              <w:color w:val="0000FF"/>
              <w:sz w:val="18"/>
              <w:szCs w:val="18"/>
            </w:rPr>
            <w:t xml:space="preserve"> a 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begin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instrText>NUMPAGES  \* Arabic  \* MERGEFORMAT</w:instrTex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separate"/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t>2</w:t>
          </w:r>
          <w:r w:rsidRPr="00587E76">
            <w:rPr>
              <w:rFonts w:ascii="Calibri Light" w:hAnsi="Calibri Light" w:cs="Calibri Light"/>
              <w:b/>
              <w:bCs/>
              <w:color w:val="0000FF"/>
              <w:sz w:val="18"/>
              <w:szCs w:val="18"/>
            </w:rPr>
            <w:fldChar w:fldCharType="end"/>
          </w:r>
        </w:p>
      </w:tc>
    </w:tr>
  </w:tbl>
  <w:p w14:paraId="35244EC5" w14:textId="77777777" w:rsidR="005A7E75" w:rsidRDefault="005A7E7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46B5"/>
    <w:multiLevelType w:val="hybridMultilevel"/>
    <w:tmpl w:val="5A2CBBDE"/>
    <w:lvl w:ilvl="0" w:tplc="0410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6854CC3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33914B0"/>
    <w:multiLevelType w:val="hybridMultilevel"/>
    <w:tmpl w:val="BB00A904"/>
    <w:lvl w:ilvl="0" w:tplc="0410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145F40C3"/>
    <w:multiLevelType w:val="multilevel"/>
    <w:tmpl w:val="6CBCC71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4727C1"/>
    <w:multiLevelType w:val="hybridMultilevel"/>
    <w:tmpl w:val="9912B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1A59AD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DA86477"/>
    <w:multiLevelType w:val="hybridMultilevel"/>
    <w:tmpl w:val="F65017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A5E45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8307230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D467596"/>
    <w:multiLevelType w:val="hybridMultilevel"/>
    <w:tmpl w:val="A594CF40"/>
    <w:lvl w:ilvl="0" w:tplc="609A8BC6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64641A6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A24799A"/>
    <w:multiLevelType w:val="hybridMultilevel"/>
    <w:tmpl w:val="AAE45D0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 w15:restartNumberingAfterBreak="0">
    <w:nsid w:val="54520F16"/>
    <w:multiLevelType w:val="hybridMultilevel"/>
    <w:tmpl w:val="8A82329C"/>
    <w:lvl w:ilvl="0" w:tplc="9A70402A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551D0CB0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5B175956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FC54477"/>
    <w:multiLevelType w:val="multilevel"/>
    <w:tmpl w:val="12161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61D169E1"/>
    <w:multiLevelType w:val="hybridMultilevel"/>
    <w:tmpl w:val="5AEECD48"/>
    <w:lvl w:ilvl="0" w:tplc="0410000F">
      <w:start w:val="1"/>
      <w:numFmt w:val="decimal"/>
      <w:lvlText w:val="%1."/>
      <w:lvlJc w:val="left"/>
      <w:pPr>
        <w:ind w:left="726" w:hanging="360"/>
      </w:pPr>
    </w:lvl>
    <w:lvl w:ilvl="1" w:tplc="04100019" w:tentative="1">
      <w:start w:val="1"/>
      <w:numFmt w:val="lowerLetter"/>
      <w:lvlText w:val="%2."/>
      <w:lvlJc w:val="left"/>
      <w:pPr>
        <w:ind w:left="1446" w:hanging="360"/>
      </w:pPr>
    </w:lvl>
    <w:lvl w:ilvl="2" w:tplc="0410001B" w:tentative="1">
      <w:start w:val="1"/>
      <w:numFmt w:val="lowerRoman"/>
      <w:lvlText w:val="%3."/>
      <w:lvlJc w:val="right"/>
      <w:pPr>
        <w:ind w:left="2166" w:hanging="180"/>
      </w:pPr>
    </w:lvl>
    <w:lvl w:ilvl="3" w:tplc="0410000F" w:tentative="1">
      <w:start w:val="1"/>
      <w:numFmt w:val="decimal"/>
      <w:lvlText w:val="%4."/>
      <w:lvlJc w:val="left"/>
      <w:pPr>
        <w:ind w:left="2886" w:hanging="360"/>
      </w:pPr>
    </w:lvl>
    <w:lvl w:ilvl="4" w:tplc="04100019" w:tentative="1">
      <w:start w:val="1"/>
      <w:numFmt w:val="lowerLetter"/>
      <w:lvlText w:val="%5."/>
      <w:lvlJc w:val="left"/>
      <w:pPr>
        <w:ind w:left="3606" w:hanging="360"/>
      </w:pPr>
    </w:lvl>
    <w:lvl w:ilvl="5" w:tplc="0410001B" w:tentative="1">
      <w:start w:val="1"/>
      <w:numFmt w:val="lowerRoman"/>
      <w:lvlText w:val="%6."/>
      <w:lvlJc w:val="right"/>
      <w:pPr>
        <w:ind w:left="4326" w:hanging="180"/>
      </w:pPr>
    </w:lvl>
    <w:lvl w:ilvl="6" w:tplc="0410000F" w:tentative="1">
      <w:start w:val="1"/>
      <w:numFmt w:val="decimal"/>
      <w:lvlText w:val="%7."/>
      <w:lvlJc w:val="left"/>
      <w:pPr>
        <w:ind w:left="5046" w:hanging="360"/>
      </w:pPr>
    </w:lvl>
    <w:lvl w:ilvl="7" w:tplc="04100019" w:tentative="1">
      <w:start w:val="1"/>
      <w:numFmt w:val="lowerLetter"/>
      <w:lvlText w:val="%8."/>
      <w:lvlJc w:val="left"/>
      <w:pPr>
        <w:ind w:left="5766" w:hanging="360"/>
      </w:pPr>
    </w:lvl>
    <w:lvl w:ilvl="8" w:tplc="0410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7" w15:restartNumberingAfterBreak="0">
    <w:nsid w:val="65BA5B9C"/>
    <w:multiLevelType w:val="hybridMultilevel"/>
    <w:tmpl w:val="55564CAA"/>
    <w:lvl w:ilvl="0" w:tplc="04100001">
      <w:start w:val="1"/>
      <w:numFmt w:val="bullet"/>
      <w:lvlText w:val=""/>
      <w:lvlJc w:val="left"/>
      <w:pPr>
        <w:ind w:left="111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8" w15:restartNumberingAfterBreak="0">
    <w:nsid w:val="6CC16946"/>
    <w:multiLevelType w:val="multilevel"/>
    <w:tmpl w:val="6FCA0C72"/>
    <w:lvl w:ilvl="0">
      <w:numFmt w:val="decimal"/>
      <w:pStyle w:val="Titolo1"/>
      <w:lvlText w:val="%1."/>
      <w:lvlJc w:val="left"/>
      <w:pPr>
        <w:tabs>
          <w:tab w:val="num" w:pos="1779"/>
        </w:tabs>
        <w:ind w:left="1779" w:hanging="360"/>
      </w:pPr>
      <w:rPr>
        <w:rFonts w:hint="default"/>
        <w:sz w:val="20"/>
        <w:szCs w:val="20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ito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itolo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pStyle w:val="Titolo5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pStyle w:val="Titolo6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pStyle w:val="Titolo7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Titolo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pStyle w:val="Titolo9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55051DD"/>
    <w:multiLevelType w:val="hybridMultilevel"/>
    <w:tmpl w:val="A866C3BC"/>
    <w:lvl w:ilvl="0" w:tplc="9A70402A">
      <w:start w:val="1"/>
      <w:numFmt w:val="bullet"/>
      <w:lvlText w:val="-"/>
      <w:lvlJc w:val="left"/>
      <w:pPr>
        <w:tabs>
          <w:tab w:val="num" w:pos="1137"/>
        </w:tabs>
        <w:ind w:left="113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0" w15:restartNumberingAfterBreak="0">
    <w:nsid w:val="78BA5547"/>
    <w:multiLevelType w:val="hybridMultilevel"/>
    <w:tmpl w:val="8A660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B593E"/>
    <w:multiLevelType w:val="hybridMultilevel"/>
    <w:tmpl w:val="F28A6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9"/>
  </w:num>
  <w:num w:numId="5">
    <w:abstractNumId w:val="9"/>
  </w:num>
  <w:num w:numId="6">
    <w:abstractNumId w:val="2"/>
  </w:num>
  <w:num w:numId="7">
    <w:abstractNumId w:val="3"/>
  </w:num>
  <w:num w:numId="8">
    <w:abstractNumId w:val="18"/>
  </w:num>
  <w:num w:numId="9">
    <w:abstractNumId w:val="18"/>
  </w:num>
  <w:num w:numId="10">
    <w:abstractNumId w:val="4"/>
  </w:num>
  <w:num w:numId="1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0"/>
  </w:num>
  <w:num w:numId="18">
    <w:abstractNumId w:val="17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20"/>
  </w:num>
  <w:num w:numId="29">
    <w:abstractNumId w:val="11"/>
  </w:num>
  <w:num w:numId="30">
    <w:abstractNumId w:val="18"/>
  </w:num>
  <w:num w:numId="31">
    <w:abstractNumId w:val="21"/>
  </w:num>
  <w:num w:numId="32">
    <w:abstractNumId w:val="6"/>
  </w:num>
  <w:num w:numId="33">
    <w:abstractNumId w:val="8"/>
  </w:num>
  <w:num w:numId="34">
    <w:abstractNumId w:val="5"/>
  </w:num>
  <w:num w:numId="35">
    <w:abstractNumId w:val="1"/>
  </w:num>
  <w:num w:numId="36">
    <w:abstractNumId w:val="7"/>
  </w:num>
  <w:num w:numId="37">
    <w:abstractNumId w:val="14"/>
  </w:num>
  <w:num w:numId="38">
    <w:abstractNumId w:val="10"/>
  </w:num>
  <w:num w:numId="39">
    <w:abstractNumId w:val="13"/>
  </w:num>
  <w:num w:numId="40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removeDateAndTime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ampoApplicazione" w:val=" "/>
    <w:docVar w:name="CampoIRDoc" w:val="Rev. 0"/>
    <w:docVar w:name="CampoRagioneSociale" w:val="SO.GE.NU.S. S.p.A."/>
    <w:docVar w:name="CampoScopo" w:val=" "/>
    <w:docVar w:name="CampoSiglaClasse" w:val="MGQ-"/>
    <w:docVar w:name="CampoSiglaDoc" w:val="MGQ-01"/>
    <w:docVar w:name="CampoSinteticoMod" w:val="Prima emissione"/>
    <w:docVar w:name="CampoTitoloClasse" w:val="Manuali"/>
    <w:docVar w:name="CampoTitoloDoc" w:val="Manuale del Sistema di Gestione per la Qualità"/>
    <w:docVar w:name="DescrizioneDoc" w:val="MGQ-01 - Manuale del Sistema di Gestione per la Qualità - Rev. 0"/>
    <w:docVar w:name="id" w:val=" 105"/>
    <w:docVar w:name="idRev" w:val=" 110"/>
    <w:docVar w:name="Tipo" w:val="D"/>
  </w:docVars>
  <w:rsids>
    <w:rsidRoot w:val="00C50F8F"/>
    <w:rsid w:val="00003F20"/>
    <w:rsid w:val="00004098"/>
    <w:rsid w:val="000157F7"/>
    <w:rsid w:val="00015D5C"/>
    <w:rsid w:val="00020117"/>
    <w:rsid w:val="000208C8"/>
    <w:rsid w:val="00021F3F"/>
    <w:rsid w:val="0003668B"/>
    <w:rsid w:val="000366AB"/>
    <w:rsid w:val="00041A9A"/>
    <w:rsid w:val="00056EB3"/>
    <w:rsid w:val="00060287"/>
    <w:rsid w:val="000616CD"/>
    <w:rsid w:val="00063132"/>
    <w:rsid w:val="00064134"/>
    <w:rsid w:val="00064EB9"/>
    <w:rsid w:val="0006501A"/>
    <w:rsid w:val="00077812"/>
    <w:rsid w:val="0008362F"/>
    <w:rsid w:val="000902F4"/>
    <w:rsid w:val="00091007"/>
    <w:rsid w:val="000936C3"/>
    <w:rsid w:val="00095226"/>
    <w:rsid w:val="00097404"/>
    <w:rsid w:val="0009790D"/>
    <w:rsid w:val="000B0363"/>
    <w:rsid w:val="000B19D8"/>
    <w:rsid w:val="000B1FFC"/>
    <w:rsid w:val="000B27EC"/>
    <w:rsid w:val="000C0508"/>
    <w:rsid w:val="000C7A47"/>
    <w:rsid w:val="000E3757"/>
    <w:rsid w:val="000E6DC5"/>
    <w:rsid w:val="000E7E05"/>
    <w:rsid w:val="000F1951"/>
    <w:rsid w:val="000F43DF"/>
    <w:rsid w:val="000F564E"/>
    <w:rsid w:val="000F5AC8"/>
    <w:rsid w:val="000F69CD"/>
    <w:rsid w:val="000F7E2D"/>
    <w:rsid w:val="00116005"/>
    <w:rsid w:val="001160B5"/>
    <w:rsid w:val="0011720F"/>
    <w:rsid w:val="001257CB"/>
    <w:rsid w:val="00137976"/>
    <w:rsid w:val="001417EC"/>
    <w:rsid w:val="001464BC"/>
    <w:rsid w:val="00156D28"/>
    <w:rsid w:val="001572B2"/>
    <w:rsid w:val="00157652"/>
    <w:rsid w:val="0015768E"/>
    <w:rsid w:val="00160671"/>
    <w:rsid w:val="00173375"/>
    <w:rsid w:val="00173F81"/>
    <w:rsid w:val="0017417B"/>
    <w:rsid w:val="001754A0"/>
    <w:rsid w:val="0018095E"/>
    <w:rsid w:val="001845C4"/>
    <w:rsid w:val="00196B30"/>
    <w:rsid w:val="001B22F5"/>
    <w:rsid w:val="001B263E"/>
    <w:rsid w:val="001B281D"/>
    <w:rsid w:val="001C03F9"/>
    <w:rsid w:val="001C6A06"/>
    <w:rsid w:val="001D24A1"/>
    <w:rsid w:val="001E38E3"/>
    <w:rsid w:val="001F13E2"/>
    <w:rsid w:val="001F3BAD"/>
    <w:rsid w:val="001F4A2D"/>
    <w:rsid w:val="0020450B"/>
    <w:rsid w:val="00214F07"/>
    <w:rsid w:val="00230AF5"/>
    <w:rsid w:val="00232D42"/>
    <w:rsid w:val="00237A5F"/>
    <w:rsid w:val="0025008C"/>
    <w:rsid w:val="00257ACC"/>
    <w:rsid w:val="002618E8"/>
    <w:rsid w:val="00261C6B"/>
    <w:rsid w:val="00263D75"/>
    <w:rsid w:val="00265741"/>
    <w:rsid w:val="00265B4A"/>
    <w:rsid w:val="00275A1F"/>
    <w:rsid w:val="00281BFC"/>
    <w:rsid w:val="00290921"/>
    <w:rsid w:val="00293691"/>
    <w:rsid w:val="0029765F"/>
    <w:rsid w:val="002A2801"/>
    <w:rsid w:val="002B01F2"/>
    <w:rsid w:val="002C1051"/>
    <w:rsid w:val="002C506F"/>
    <w:rsid w:val="002C5939"/>
    <w:rsid w:val="002C7CA6"/>
    <w:rsid w:val="002D134E"/>
    <w:rsid w:val="002D43E2"/>
    <w:rsid w:val="002D43F2"/>
    <w:rsid w:val="002D5173"/>
    <w:rsid w:val="002D521A"/>
    <w:rsid w:val="002E3CE2"/>
    <w:rsid w:val="002E7780"/>
    <w:rsid w:val="002E7981"/>
    <w:rsid w:val="002F3F1F"/>
    <w:rsid w:val="002F4574"/>
    <w:rsid w:val="002F5322"/>
    <w:rsid w:val="0030384D"/>
    <w:rsid w:val="00307AB7"/>
    <w:rsid w:val="0032410A"/>
    <w:rsid w:val="00327039"/>
    <w:rsid w:val="00334EF9"/>
    <w:rsid w:val="00335C34"/>
    <w:rsid w:val="0033647A"/>
    <w:rsid w:val="003437DC"/>
    <w:rsid w:val="00347193"/>
    <w:rsid w:val="00352BB6"/>
    <w:rsid w:val="00353AEF"/>
    <w:rsid w:val="00355BD0"/>
    <w:rsid w:val="00364CEC"/>
    <w:rsid w:val="003662BF"/>
    <w:rsid w:val="00366D61"/>
    <w:rsid w:val="00371A53"/>
    <w:rsid w:val="00374149"/>
    <w:rsid w:val="00375971"/>
    <w:rsid w:val="00380007"/>
    <w:rsid w:val="003815C8"/>
    <w:rsid w:val="00386817"/>
    <w:rsid w:val="00386DAB"/>
    <w:rsid w:val="0038793E"/>
    <w:rsid w:val="00390F14"/>
    <w:rsid w:val="00391B38"/>
    <w:rsid w:val="003932D9"/>
    <w:rsid w:val="003A0199"/>
    <w:rsid w:val="003A1906"/>
    <w:rsid w:val="003A3BCC"/>
    <w:rsid w:val="003A79D6"/>
    <w:rsid w:val="003B551F"/>
    <w:rsid w:val="003B5C71"/>
    <w:rsid w:val="003D148B"/>
    <w:rsid w:val="003D48AC"/>
    <w:rsid w:val="003E5F5C"/>
    <w:rsid w:val="003E78B2"/>
    <w:rsid w:val="003F6D5E"/>
    <w:rsid w:val="0040487A"/>
    <w:rsid w:val="004079D6"/>
    <w:rsid w:val="004237C5"/>
    <w:rsid w:val="00426873"/>
    <w:rsid w:val="00430766"/>
    <w:rsid w:val="0043478F"/>
    <w:rsid w:val="00437B92"/>
    <w:rsid w:val="00441DA5"/>
    <w:rsid w:val="004457AD"/>
    <w:rsid w:val="004500BB"/>
    <w:rsid w:val="00451327"/>
    <w:rsid w:val="00453F96"/>
    <w:rsid w:val="00455A88"/>
    <w:rsid w:val="00456E78"/>
    <w:rsid w:val="0046708B"/>
    <w:rsid w:val="004670D0"/>
    <w:rsid w:val="00482418"/>
    <w:rsid w:val="004867FC"/>
    <w:rsid w:val="00487E8B"/>
    <w:rsid w:val="00491747"/>
    <w:rsid w:val="0049513F"/>
    <w:rsid w:val="00497DFE"/>
    <w:rsid w:val="004A2A49"/>
    <w:rsid w:val="004A48F2"/>
    <w:rsid w:val="004A4E88"/>
    <w:rsid w:val="004B1D11"/>
    <w:rsid w:val="004B2323"/>
    <w:rsid w:val="004C3F14"/>
    <w:rsid w:val="004C5FD0"/>
    <w:rsid w:val="004E0E42"/>
    <w:rsid w:val="004F6453"/>
    <w:rsid w:val="00501783"/>
    <w:rsid w:val="00510031"/>
    <w:rsid w:val="005322BD"/>
    <w:rsid w:val="005366D9"/>
    <w:rsid w:val="00542A17"/>
    <w:rsid w:val="00544BAB"/>
    <w:rsid w:val="00557188"/>
    <w:rsid w:val="005619BA"/>
    <w:rsid w:val="00562956"/>
    <w:rsid w:val="005656BD"/>
    <w:rsid w:val="00573AF6"/>
    <w:rsid w:val="005802B8"/>
    <w:rsid w:val="00580B1A"/>
    <w:rsid w:val="00581E1A"/>
    <w:rsid w:val="0058578F"/>
    <w:rsid w:val="00587E76"/>
    <w:rsid w:val="005900E0"/>
    <w:rsid w:val="005919AF"/>
    <w:rsid w:val="00591E6A"/>
    <w:rsid w:val="00592EBD"/>
    <w:rsid w:val="00594262"/>
    <w:rsid w:val="005A4511"/>
    <w:rsid w:val="005A7E75"/>
    <w:rsid w:val="005B575B"/>
    <w:rsid w:val="005B6973"/>
    <w:rsid w:val="005B6FFA"/>
    <w:rsid w:val="005B76FE"/>
    <w:rsid w:val="005C2495"/>
    <w:rsid w:val="005D195F"/>
    <w:rsid w:val="005D709E"/>
    <w:rsid w:val="005E67C2"/>
    <w:rsid w:val="006022DB"/>
    <w:rsid w:val="006116B6"/>
    <w:rsid w:val="00611E6F"/>
    <w:rsid w:val="0061293E"/>
    <w:rsid w:val="006146EC"/>
    <w:rsid w:val="00617BCD"/>
    <w:rsid w:val="00622B17"/>
    <w:rsid w:val="006262C7"/>
    <w:rsid w:val="0063115F"/>
    <w:rsid w:val="00633F04"/>
    <w:rsid w:val="00645BE4"/>
    <w:rsid w:val="0064751F"/>
    <w:rsid w:val="00647943"/>
    <w:rsid w:val="00655B99"/>
    <w:rsid w:val="006647DA"/>
    <w:rsid w:val="00671B50"/>
    <w:rsid w:val="00674826"/>
    <w:rsid w:val="00680192"/>
    <w:rsid w:val="00680D75"/>
    <w:rsid w:val="00683DFD"/>
    <w:rsid w:val="00684D02"/>
    <w:rsid w:val="0069068D"/>
    <w:rsid w:val="006934EF"/>
    <w:rsid w:val="006A28C0"/>
    <w:rsid w:val="006A4740"/>
    <w:rsid w:val="006B2A4D"/>
    <w:rsid w:val="006B56E6"/>
    <w:rsid w:val="006B74B1"/>
    <w:rsid w:val="006C3568"/>
    <w:rsid w:val="006C3E11"/>
    <w:rsid w:val="006C6A66"/>
    <w:rsid w:val="006C7770"/>
    <w:rsid w:val="006D1404"/>
    <w:rsid w:val="006E29EA"/>
    <w:rsid w:val="006E665A"/>
    <w:rsid w:val="006E6B26"/>
    <w:rsid w:val="006F60E4"/>
    <w:rsid w:val="006F64BD"/>
    <w:rsid w:val="006F7B05"/>
    <w:rsid w:val="007005AE"/>
    <w:rsid w:val="00703809"/>
    <w:rsid w:val="00704C48"/>
    <w:rsid w:val="007066CA"/>
    <w:rsid w:val="00710E94"/>
    <w:rsid w:val="00713A9C"/>
    <w:rsid w:val="00715ACB"/>
    <w:rsid w:val="00721620"/>
    <w:rsid w:val="0072401C"/>
    <w:rsid w:val="00726764"/>
    <w:rsid w:val="00731339"/>
    <w:rsid w:val="00731A76"/>
    <w:rsid w:val="00732AA2"/>
    <w:rsid w:val="00733CAC"/>
    <w:rsid w:val="00736572"/>
    <w:rsid w:val="00741248"/>
    <w:rsid w:val="0075197D"/>
    <w:rsid w:val="00752C93"/>
    <w:rsid w:val="0075415F"/>
    <w:rsid w:val="00762969"/>
    <w:rsid w:val="00775125"/>
    <w:rsid w:val="00782540"/>
    <w:rsid w:val="00782B42"/>
    <w:rsid w:val="00783893"/>
    <w:rsid w:val="0078616F"/>
    <w:rsid w:val="007871BB"/>
    <w:rsid w:val="0078792E"/>
    <w:rsid w:val="007958DB"/>
    <w:rsid w:val="007B5284"/>
    <w:rsid w:val="007C11D0"/>
    <w:rsid w:val="007C186F"/>
    <w:rsid w:val="007C1E2F"/>
    <w:rsid w:val="007C2CC4"/>
    <w:rsid w:val="007C57BE"/>
    <w:rsid w:val="007D007A"/>
    <w:rsid w:val="007D172E"/>
    <w:rsid w:val="007E41F6"/>
    <w:rsid w:val="007E4D92"/>
    <w:rsid w:val="00801DFF"/>
    <w:rsid w:val="0080237B"/>
    <w:rsid w:val="00816071"/>
    <w:rsid w:val="008213DE"/>
    <w:rsid w:val="00825AF6"/>
    <w:rsid w:val="008269CC"/>
    <w:rsid w:val="008378D6"/>
    <w:rsid w:val="00841785"/>
    <w:rsid w:val="0084299D"/>
    <w:rsid w:val="00846AF7"/>
    <w:rsid w:val="00866753"/>
    <w:rsid w:val="008720DA"/>
    <w:rsid w:val="00874160"/>
    <w:rsid w:val="00880EA1"/>
    <w:rsid w:val="00890918"/>
    <w:rsid w:val="0089437D"/>
    <w:rsid w:val="00894665"/>
    <w:rsid w:val="008A684B"/>
    <w:rsid w:val="008B12EB"/>
    <w:rsid w:val="008B4FF4"/>
    <w:rsid w:val="008C0679"/>
    <w:rsid w:val="008C40D5"/>
    <w:rsid w:val="008D1028"/>
    <w:rsid w:val="008D43AE"/>
    <w:rsid w:val="008D716F"/>
    <w:rsid w:val="008E07B7"/>
    <w:rsid w:val="008E43A5"/>
    <w:rsid w:val="008E7191"/>
    <w:rsid w:val="008E7C4F"/>
    <w:rsid w:val="008F09EA"/>
    <w:rsid w:val="008F26B4"/>
    <w:rsid w:val="00901D01"/>
    <w:rsid w:val="00905A3C"/>
    <w:rsid w:val="00911197"/>
    <w:rsid w:val="009163CB"/>
    <w:rsid w:val="00921E5A"/>
    <w:rsid w:val="00930A71"/>
    <w:rsid w:val="00936A86"/>
    <w:rsid w:val="00942275"/>
    <w:rsid w:val="00945CBF"/>
    <w:rsid w:val="00946788"/>
    <w:rsid w:val="0095286A"/>
    <w:rsid w:val="00953A23"/>
    <w:rsid w:val="00960F94"/>
    <w:rsid w:val="00964FA1"/>
    <w:rsid w:val="009704EA"/>
    <w:rsid w:val="00971905"/>
    <w:rsid w:val="009719EA"/>
    <w:rsid w:val="009773D0"/>
    <w:rsid w:val="00981648"/>
    <w:rsid w:val="009856FA"/>
    <w:rsid w:val="00991D40"/>
    <w:rsid w:val="009A2C9B"/>
    <w:rsid w:val="009A5334"/>
    <w:rsid w:val="009B08C5"/>
    <w:rsid w:val="009B6388"/>
    <w:rsid w:val="009C5DFA"/>
    <w:rsid w:val="009D0A67"/>
    <w:rsid w:val="009D1310"/>
    <w:rsid w:val="009D16DA"/>
    <w:rsid w:val="009D68C4"/>
    <w:rsid w:val="009D7AC0"/>
    <w:rsid w:val="009E12C4"/>
    <w:rsid w:val="009E2F96"/>
    <w:rsid w:val="009E771F"/>
    <w:rsid w:val="009F120A"/>
    <w:rsid w:val="009F1378"/>
    <w:rsid w:val="009F275A"/>
    <w:rsid w:val="00A0008F"/>
    <w:rsid w:val="00A02FA3"/>
    <w:rsid w:val="00A046A0"/>
    <w:rsid w:val="00A04C58"/>
    <w:rsid w:val="00A05379"/>
    <w:rsid w:val="00A11ED1"/>
    <w:rsid w:val="00A12061"/>
    <w:rsid w:val="00A1671F"/>
    <w:rsid w:val="00A20443"/>
    <w:rsid w:val="00A2374D"/>
    <w:rsid w:val="00A24517"/>
    <w:rsid w:val="00A25490"/>
    <w:rsid w:val="00A30CA3"/>
    <w:rsid w:val="00A31231"/>
    <w:rsid w:val="00A33790"/>
    <w:rsid w:val="00A40564"/>
    <w:rsid w:val="00A416C6"/>
    <w:rsid w:val="00A43226"/>
    <w:rsid w:val="00A45A7B"/>
    <w:rsid w:val="00A55A1B"/>
    <w:rsid w:val="00A66489"/>
    <w:rsid w:val="00A66BEB"/>
    <w:rsid w:val="00A74181"/>
    <w:rsid w:val="00A767A9"/>
    <w:rsid w:val="00A77B96"/>
    <w:rsid w:val="00A820D2"/>
    <w:rsid w:val="00AA3AFC"/>
    <w:rsid w:val="00AA4AD8"/>
    <w:rsid w:val="00AA6225"/>
    <w:rsid w:val="00AA6F16"/>
    <w:rsid w:val="00AB1556"/>
    <w:rsid w:val="00AC49E3"/>
    <w:rsid w:val="00AC78C7"/>
    <w:rsid w:val="00AD2557"/>
    <w:rsid w:val="00AD4562"/>
    <w:rsid w:val="00AD66EE"/>
    <w:rsid w:val="00AE75A2"/>
    <w:rsid w:val="00AF0557"/>
    <w:rsid w:val="00AF285F"/>
    <w:rsid w:val="00AF3BCA"/>
    <w:rsid w:val="00B07B58"/>
    <w:rsid w:val="00B1451C"/>
    <w:rsid w:val="00B15D34"/>
    <w:rsid w:val="00B22B1B"/>
    <w:rsid w:val="00B247EB"/>
    <w:rsid w:val="00B34D58"/>
    <w:rsid w:val="00B3663D"/>
    <w:rsid w:val="00B53090"/>
    <w:rsid w:val="00B5700D"/>
    <w:rsid w:val="00B61311"/>
    <w:rsid w:val="00B61814"/>
    <w:rsid w:val="00B6595F"/>
    <w:rsid w:val="00B73135"/>
    <w:rsid w:val="00B8291C"/>
    <w:rsid w:val="00B842A5"/>
    <w:rsid w:val="00B90F2D"/>
    <w:rsid w:val="00B93055"/>
    <w:rsid w:val="00B9470C"/>
    <w:rsid w:val="00BA1456"/>
    <w:rsid w:val="00BB1DBC"/>
    <w:rsid w:val="00BB3048"/>
    <w:rsid w:val="00BB33B7"/>
    <w:rsid w:val="00BB3EB6"/>
    <w:rsid w:val="00BC018B"/>
    <w:rsid w:val="00BC045D"/>
    <w:rsid w:val="00BC411B"/>
    <w:rsid w:val="00BC6F5C"/>
    <w:rsid w:val="00BC6F7F"/>
    <w:rsid w:val="00BD426F"/>
    <w:rsid w:val="00BD5545"/>
    <w:rsid w:val="00BD6AB7"/>
    <w:rsid w:val="00BE3AB3"/>
    <w:rsid w:val="00BE41B7"/>
    <w:rsid w:val="00BF0A4C"/>
    <w:rsid w:val="00BF320F"/>
    <w:rsid w:val="00BF3274"/>
    <w:rsid w:val="00BF40C1"/>
    <w:rsid w:val="00BF72C5"/>
    <w:rsid w:val="00C04519"/>
    <w:rsid w:val="00C104F7"/>
    <w:rsid w:val="00C10CA1"/>
    <w:rsid w:val="00C10FA2"/>
    <w:rsid w:val="00C12A89"/>
    <w:rsid w:val="00C21AE2"/>
    <w:rsid w:val="00C30AD3"/>
    <w:rsid w:val="00C40B08"/>
    <w:rsid w:val="00C4422C"/>
    <w:rsid w:val="00C458AF"/>
    <w:rsid w:val="00C50F8F"/>
    <w:rsid w:val="00C531B5"/>
    <w:rsid w:val="00C63CB5"/>
    <w:rsid w:val="00C65458"/>
    <w:rsid w:val="00C658CC"/>
    <w:rsid w:val="00C671F9"/>
    <w:rsid w:val="00C736C2"/>
    <w:rsid w:val="00C755F3"/>
    <w:rsid w:val="00C758D6"/>
    <w:rsid w:val="00C7720B"/>
    <w:rsid w:val="00C77DE2"/>
    <w:rsid w:val="00C80859"/>
    <w:rsid w:val="00C902A9"/>
    <w:rsid w:val="00C93242"/>
    <w:rsid w:val="00C93900"/>
    <w:rsid w:val="00C95E44"/>
    <w:rsid w:val="00CA1343"/>
    <w:rsid w:val="00CA3912"/>
    <w:rsid w:val="00CB72CC"/>
    <w:rsid w:val="00CC238D"/>
    <w:rsid w:val="00CC4906"/>
    <w:rsid w:val="00CC7FEE"/>
    <w:rsid w:val="00CE153F"/>
    <w:rsid w:val="00CE262F"/>
    <w:rsid w:val="00CF43EA"/>
    <w:rsid w:val="00CF65C4"/>
    <w:rsid w:val="00D0015C"/>
    <w:rsid w:val="00D02B57"/>
    <w:rsid w:val="00D05183"/>
    <w:rsid w:val="00D14B04"/>
    <w:rsid w:val="00D14B8F"/>
    <w:rsid w:val="00D16D4E"/>
    <w:rsid w:val="00D17BD9"/>
    <w:rsid w:val="00D22571"/>
    <w:rsid w:val="00D25AC0"/>
    <w:rsid w:val="00D30694"/>
    <w:rsid w:val="00D352CE"/>
    <w:rsid w:val="00D37D0E"/>
    <w:rsid w:val="00D37FB4"/>
    <w:rsid w:val="00D41692"/>
    <w:rsid w:val="00D42B07"/>
    <w:rsid w:val="00D43BC0"/>
    <w:rsid w:val="00D46039"/>
    <w:rsid w:val="00D46F68"/>
    <w:rsid w:val="00D517A9"/>
    <w:rsid w:val="00D54ECF"/>
    <w:rsid w:val="00D56DFD"/>
    <w:rsid w:val="00D60363"/>
    <w:rsid w:val="00D628BA"/>
    <w:rsid w:val="00D62B41"/>
    <w:rsid w:val="00D637DB"/>
    <w:rsid w:val="00D645F5"/>
    <w:rsid w:val="00D720B5"/>
    <w:rsid w:val="00D730A0"/>
    <w:rsid w:val="00D73B21"/>
    <w:rsid w:val="00D74390"/>
    <w:rsid w:val="00D75BDB"/>
    <w:rsid w:val="00D768B5"/>
    <w:rsid w:val="00D77961"/>
    <w:rsid w:val="00D851DB"/>
    <w:rsid w:val="00D86057"/>
    <w:rsid w:val="00D86DF8"/>
    <w:rsid w:val="00DA3F0F"/>
    <w:rsid w:val="00DA6AE2"/>
    <w:rsid w:val="00DA7D5B"/>
    <w:rsid w:val="00DD0B53"/>
    <w:rsid w:val="00DD5D7B"/>
    <w:rsid w:val="00DE0C94"/>
    <w:rsid w:val="00DF2282"/>
    <w:rsid w:val="00E018AA"/>
    <w:rsid w:val="00E153AC"/>
    <w:rsid w:val="00E1661F"/>
    <w:rsid w:val="00E16AC6"/>
    <w:rsid w:val="00E1749B"/>
    <w:rsid w:val="00E175B8"/>
    <w:rsid w:val="00E216DB"/>
    <w:rsid w:val="00E23262"/>
    <w:rsid w:val="00E3164E"/>
    <w:rsid w:val="00E340B5"/>
    <w:rsid w:val="00E36169"/>
    <w:rsid w:val="00E362F4"/>
    <w:rsid w:val="00E4048B"/>
    <w:rsid w:val="00E5101D"/>
    <w:rsid w:val="00E523BA"/>
    <w:rsid w:val="00E566E7"/>
    <w:rsid w:val="00E6604F"/>
    <w:rsid w:val="00E712E2"/>
    <w:rsid w:val="00E73BB4"/>
    <w:rsid w:val="00E74550"/>
    <w:rsid w:val="00E92C0F"/>
    <w:rsid w:val="00E936C9"/>
    <w:rsid w:val="00E955BE"/>
    <w:rsid w:val="00E975BF"/>
    <w:rsid w:val="00EA1406"/>
    <w:rsid w:val="00EA248F"/>
    <w:rsid w:val="00EA7D12"/>
    <w:rsid w:val="00EB25DE"/>
    <w:rsid w:val="00EB4D46"/>
    <w:rsid w:val="00EB5E95"/>
    <w:rsid w:val="00EC03C0"/>
    <w:rsid w:val="00EC4289"/>
    <w:rsid w:val="00EC44CC"/>
    <w:rsid w:val="00EC7790"/>
    <w:rsid w:val="00ED17A8"/>
    <w:rsid w:val="00ED6331"/>
    <w:rsid w:val="00EE545B"/>
    <w:rsid w:val="00EF55DC"/>
    <w:rsid w:val="00EF6F02"/>
    <w:rsid w:val="00F00971"/>
    <w:rsid w:val="00F0384A"/>
    <w:rsid w:val="00F06F99"/>
    <w:rsid w:val="00F104EE"/>
    <w:rsid w:val="00F12155"/>
    <w:rsid w:val="00F1300E"/>
    <w:rsid w:val="00F14B03"/>
    <w:rsid w:val="00F233C3"/>
    <w:rsid w:val="00F24A64"/>
    <w:rsid w:val="00F2521E"/>
    <w:rsid w:val="00F260FB"/>
    <w:rsid w:val="00F3513B"/>
    <w:rsid w:val="00F53055"/>
    <w:rsid w:val="00F5633E"/>
    <w:rsid w:val="00F57D2E"/>
    <w:rsid w:val="00F622EB"/>
    <w:rsid w:val="00F623B7"/>
    <w:rsid w:val="00F6340D"/>
    <w:rsid w:val="00F6506D"/>
    <w:rsid w:val="00F710C2"/>
    <w:rsid w:val="00F77A20"/>
    <w:rsid w:val="00F82F68"/>
    <w:rsid w:val="00F8693E"/>
    <w:rsid w:val="00F9596F"/>
    <w:rsid w:val="00FA13CA"/>
    <w:rsid w:val="00FA2615"/>
    <w:rsid w:val="00FB61F2"/>
    <w:rsid w:val="00FC014E"/>
    <w:rsid w:val="00FC2092"/>
    <w:rsid w:val="00FD0624"/>
    <w:rsid w:val="00FD11D1"/>
    <w:rsid w:val="00FD25D4"/>
    <w:rsid w:val="00FD4FDB"/>
    <w:rsid w:val="00FD4FFF"/>
    <w:rsid w:val="00FE0326"/>
    <w:rsid w:val="00FE23D8"/>
    <w:rsid w:val="00FE35AA"/>
    <w:rsid w:val="00FE5692"/>
    <w:rsid w:val="00FF0F66"/>
    <w:rsid w:val="00F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C89F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240"/>
      <w:outlineLvl w:val="0"/>
    </w:pPr>
    <w:rPr>
      <w:b/>
      <w:sz w:val="40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240" w:after="240"/>
      <w:outlineLvl w:val="1"/>
    </w:pPr>
    <w:rPr>
      <w:b/>
      <w:sz w:val="24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/>
      <w:sz w:val="24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pPr>
      <w:tabs>
        <w:tab w:val="center" w:pos="4819"/>
        <w:tab w:val="right" w:pos="9638"/>
      </w:tabs>
    </w:pPr>
  </w:style>
  <w:style w:type="paragraph" w:customStyle="1" w:styleId="Corpodeltesto">
    <w:name w:val="Corpo del testo"/>
    <w:basedOn w:val="Normale"/>
    <w:semiHidden/>
    <w:pPr>
      <w:jc w:val="both"/>
    </w:pPr>
    <w:rPr>
      <w:sz w:val="24"/>
    </w:rPr>
  </w:style>
  <w:style w:type="paragraph" w:styleId="Sommario1">
    <w:name w:val="toc 1"/>
    <w:basedOn w:val="Normale"/>
    <w:next w:val="Normale"/>
    <w:autoRedefine/>
    <w:uiPriority w:val="39"/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uiPriority w:val="39"/>
    <w:pPr>
      <w:ind w:left="400"/>
    </w:pPr>
  </w:style>
  <w:style w:type="character" w:styleId="Rimandocommento">
    <w:name w:val="annotation reference"/>
    <w:semiHidden/>
    <w:rPr>
      <w:sz w:val="16"/>
    </w:rPr>
  </w:style>
  <w:style w:type="paragraph" w:styleId="Rientrocorpodeltesto">
    <w:name w:val="Body Text Indent"/>
    <w:basedOn w:val="Normale"/>
    <w:semiHidden/>
    <w:pPr>
      <w:keepNext/>
      <w:keepLines/>
      <w:tabs>
        <w:tab w:val="left" w:pos="-1276"/>
        <w:tab w:val="left" w:pos="-1134"/>
        <w:tab w:val="left" w:pos="-709"/>
        <w:tab w:val="left" w:pos="840"/>
      </w:tabs>
      <w:ind w:firstLine="7"/>
      <w:jc w:val="both"/>
    </w:pPr>
    <w:rPr>
      <w:color w:val="0000FF"/>
      <w:sz w:val="24"/>
    </w:rPr>
  </w:style>
  <w:style w:type="character" w:styleId="Numeropagina">
    <w:name w:val="page number"/>
    <w:basedOn w:val="Carpredefinitoparagrafo"/>
    <w:semiHidden/>
  </w:style>
  <w:style w:type="paragraph" w:styleId="Testocommento">
    <w:name w:val="annotation text"/>
    <w:basedOn w:val="Normale"/>
    <w:semiHidden/>
  </w:style>
  <w:style w:type="paragraph" w:styleId="Testonotaapidipagina">
    <w:name w:val="footnote text"/>
    <w:basedOn w:val="Normale"/>
    <w:semiHidden/>
    <w:pPr>
      <w:jc w:val="both"/>
    </w:pPr>
    <w:rPr>
      <w:rFonts w:ascii="Arial" w:hAnsi="Arial"/>
    </w:rPr>
  </w:style>
  <w:style w:type="paragraph" w:styleId="Rientrocorpodeltesto3">
    <w:name w:val="Body Text Indent 3"/>
    <w:basedOn w:val="Normale"/>
    <w:semiHidden/>
    <w:pPr>
      <w:spacing w:line="360" w:lineRule="auto"/>
      <w:ind w:firstLine="432"/>
      <w:jc w:val="both"/>
    </w:pPr>
    <w:rPr>
      <w:sz w:val="24"/>
    </w:rPr>
  </w:style>
  <w:style w:type="paragraph" w:customStyle="1" w:styleId="Normale1">
    <w:name w:val="Normale 1"/>
    <w:aliases w:val="5"/>
    <w:basedOn w:val="Normale"/>
    <w:pPr>
      <w:spacing w:line="360" w:lineRule="auto"/>
      <w:jc w:val="both"/>
    </w:pPr>
    <w:rPr>
      <w:sz w:val="24"/>
    </w:rPr>
  </w:style>
  <w:style w:type="paragraph" w:styleId="Corpodeltesto2">
    <w:name w:val="Body Text 2"/>
    <w:basedOn w:val="Normale"/>
    <w:semiHidden/>
    <w:pPr>
      <w:spacing w:line="360" w:lineRule="auto"/>
    </w:pPr>
    <w:rPr>
      <w:rFonts w:ascii="Arial" w:hAnsi="Arial"/>
      <w:sz w:val="24"/>
    </w:rPr>
  </w:style>
  <w:style w:type="paragraph" w:styleId="Mappadocumento">
    <w:name w:val="Document Map"/>
    <w:basedOn w:val="Normale"/>
    <w:semiHidden/>
    <w:pPr>
      <w:shd w:val="clear" w:color="auto" w:fill="000080"/>
    </w:pPr>
    <w:rPr>
      <w:rFonts w:ascii="Tahoma" w:hAnsi="Tahoma"/>
    </w:rPr>
  </w:style>
  <w:style w:type="paragraph" w:styleId="Rientrocorpodeltesto2">
    <w:name w:val="Body Text Indent 2"/>
    <w:basedOn w:val="Normale"/>
    <w:semiHidden/>
    <w:pPr>
      <w:spacing w:line="360" w:lineRule="auto"/>
      <w:ind w:firstLine="426"/>
      <w:jc w:val="both"/>
    </w:pPr>
    <w:rPr>
      <w:rFonts w:ascii="Arial" w:hAnsi="Arial"/>
      <w:sz w:val="24"/>
    </w:rPr>
  </w:style>
  <w:style w:type="paragraph" w:customStyle="1" w:styleId="testoproger">
    <w:name w:val="testo proger"/>
    <w:basedOn w:val="Normale"/>
    <w:pPr>
      <w:spacing w:line="360" w:lineRule="auto"/>
      <w:ind w:firstLine="568"/>
      <w:jc w:val="both"/>
    </w:pPr>
    <w:rPr>
      <w:rFonts w:ascii="Arial" w:hAnsi="Arial"/>
      <w:sz w:val="24"/>
    </w:rPr>
  </w:style>
  <w:style w:type="paragraph" w:customStyle="1" w:styleId="Stile1">
    <w:name w:val="Stile1"/>
    <w:basedOn w:val="Normale"/>
    <w:pPr>
      <w:spacing w:line="360" w:lineRule="auto"/>
      <w:jc w:val="both"/>
    </w:pPr>
    <w:rPr>
      <w:sz w:val="24"/>
    </w:rPr>
  </w:style>
  <w:style w:type="paragraph" w:customStyle="1" w:styleId="testoprocedure">
    <w:name w:val="testo procedure"/>
    <w:basedOn w:val="Normale"/>
    <w:pPr>
      <w:spacing w:line="360" w:lineRule="atLeast"/>
      <w:ind w:right="-20" w:firstLine="380"/>
      <w:jc w:val="both"/>
    </w:pPr>
    <w:rPr>
      <w:rFonts w:ascii="Palatino" w:hAnsi="Palatino"/>
      <w:i/>
    </w:rPr>
  </w:style>
  <w:style w:type="paragraph" w:customStyle="1" w:styleId="rientratoprocedure">
    <w:name w:val="rientrato procedure"/>
    <w:basedOn w:val="testoprocedure"/>
    <w:pPr>
      <w:spacing w:line="280" w:lineRule="atLeast"/>
      <w:ind w:left="500" w:hanging="480"/>
    </w:pPr>
  </w:style>
  <w:style w:type="paragraph" w:styleId="Corpodeltesto3">
    <w:name w:val="Body Text 3"/>
    <w:basedOn w:val="Normale"/>
    <w:semiHidden/>
    <w:pPr>
      <w:jc w:val="both"/>
    </w:pPr>
    <w:rPr>
      <w:rFonts w:ascii="Arial" w:hAnsi="Arial"/>
      <w:color w:val="0000FF"/>
      <w:sz w:val="24"/>
    </w:rPr>
  </w:style>
  <w:style w:type="table" w:styleId="Grigliatabella">
    <w:name w:val="Table Grid"/>
    <w:basedOn w:val="Tabellanormale"/>
    <w:uiPriority w:val="59"/>
    <w:rsid w:val="00334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character" w:styleId="Collegamentoipertestuale">
    <w:name w:val="Hyperlink"/>
    <w:semiHidden/>
    <w:rPr>
      <w:color w:val="0000FF"/>
      <w:u w:val="single"/>
    </w:rPr>
  </w:style>
  <w:style w:type="character" w:styleId="Collegamentovisitato">
    <w:name w:val="FollowedHyperlink"/>
    <w:semiHidden/>
    <w:rPr>
      <w:color w:val="800080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corpotesto">
    <w:name w:val="corpo testo"/>
    <w:basedOn w:val="Normale"/>
    <w:pPr>
      <w:tabs>
        <w:tab w:val="left" w:pos="1077"/>
      </w:tabs>
      <w:spacing w:line="360" w:lineRule="atLeast"/>
      <w:ind w:left="851" w:right="851"/>
    </w:pPr>
    <w:rPr>
      <w:sz w:val="24"/>
      <w:szCs w:val="24"/>
    </w:rPr>
  </w:style>
  <w:style w:type="character" w:customStyle="1" w:styleId="StileArial12pt">
    <w:name w:val="Stile Arial 12 pt"/>
    <w:rPr>
      <w:rFonts w:ascii="Arial" w:hAnsi="Arial"/>
      <w:sz w:val="24"/>
    </w:rPr>
  </w:style>
  <w:style w:type="character" w:customStyle="1" w:styleId="CorpodeltestoCarattere">
    <w:name w:val="Corpo del testo Carattere"/>
    <w:rPr>
      <w:sz w:val="24"/>
    </w:rPr>
  </w:style>
  <w:style w:type="character" w:customStyle="1" w:styleId="Titolo1Carattere">
    <w:name w:val="Titolo 1 Carattere"/>
    <w:rPr>
      <w:b/>
      <w:sz w:val="40"/>
    </w:rPr>
  </w:style>
  <w:style w:type="character" w:customStyle="1" w:styleId="Titolo2Carattere">
    <w:name w:val="Titolo 2 Carattere"/>
    <w:rPr>
      <w:b/>
      <w:sz w:val="24"/>
    </w:rPr>
  </w:style>
  <w:style w:type="character" w:customStyle="1" w:styleId="RientrocorpodeltestoCarattere">
    <w:name w:val="Rientro corpo del testo Carattere"/>
    <w:rPr>
      <w:color w:val="0000FF"/>
      <w:sz w:val="24"/>
    </w:rPr>
  </w:style>
  <w:style w:type="paragraph" w:customStyle="1" w:styleId="FR1">
    <w:name w:val="FR1"/>
    <w:rsid w:val="00573AF6"/>
    <w:pPr>
      <w:widowControl w:val="0"/>
      <w:autoSpaceDE w:val="0"/>
      <w:autoSpaceDN w:val="0"/>
      <w:adjustRightInd w:val="0"/>
    </w:pPr>
    <w:rPr>
      <w:b/>
      <w:bCs/>
      <w:sz w:val="44"/>
      <w:szCs w:val="44"/>
    </w:rPr>
  </w:style>
  <w:style w:type="paragraph" w:styleId="Titolo">
    <w:name w:val="Title"/>
    <w:basedOn w:val="Normale"/>
    <w:next w:val="Normale"/>
    <w:link w:val="TitoloCarattere"/>
    <w:qFormat/>
    <w:rsid w:val="00573AF6"/>
    <w:pPr>
      <w:widowControl w:val="0"/>
      <w:autoSpaceDE w:val="0"/>
      <w:autoSpaceDN w:val="0"/>
      <w:adjustRightInd w:val="0"/>
      <w:spacing w:before="240" w:after="60" w:line="360" w:lineRule="auto"/>
      <w:ind w:left="680"/>
      <w:jc w:val="center"/>
      <w:outlineLvl w:val="0"/>
    </w:pPr>
    <w:rPr>
      <w:rFonts w:ascii="Cambria" w:hAnsi="Cambria"/>
      <w:b/>
      <w:bCs/>
      <w:noProof/>
      <w:kern w:val="28"/>
      <w:sz w:val="32"/>
      <w:szCs w:val="32"/>
    </w:rPr>
  </w:style>
  <w:style w:type="character" w:customStyle="1" w:styleId="TitoloCarattere">
    <w:name w:val="Titolo Carattere"/>
    <w:link w:val="Titolo"/>
    <w:rsid w:val="00573AF6"/>
    <w:rPr>
      <w:rFonts w:ascii="Cambria" w:hAnsi="Cambria"/>
      <w:b/>
      <w:bCs/>
      <w:noProof/>
      <w:kern w:val="28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01783"/>
    <w:pPr>
      <w:ind w:left="708"/>
    </w:pPr>
  </w:style>
  <w:style w:type="character" w:customStyle="1" w:styleId="PidipaginaCarattere">
    <w:name w:val="Piè di pagina Carattere"/>
    <w:link w:val="Pidipagina"/>
    <w:rsid w:val="00A05379"/>
  </w:style>
  <w:style w:type="character" w:styleId="Menzionenonrisolta">
    <w:name w:val="Unresolved Mention"/>
    <w:basedOn w:val="Carpredefinitoparagrafo"/>
    <w:uiPriority w:val="99"/>
    <w:semiHidden/>
    <w:unhideWhenUsed/>
    <w:rsid w:val="00A66BEB"/>
    <w:rPr>
      <w:color w:val="605E5C"/>
      <w:shd w:val="clear" w:color="auto" w:fill="E1DFDD"/>
    </w:rPr>
  </w:style>
  <w:style w:type="character" w:styleId="Enfasicorsivo">
    <w:name w:val="Emphasis"/>
    <w:uiPriority w:val="20"/>
    <w:qFormat/>
    <w:rsid w:val="000B1FFC"/>
    <w:rPr>
      <w:i/>
      <w:iCs/>
    </w:rPr>
  </w:style>
  <w:style w:type="paragraph" w:customStyle="1" w:styleId="Default">
    <w:name w:val="Default"/>
    <w:rsid w:val="00D56DF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otesto0">
    <w:name w:val="Body Text"/>
    <w:basedOn w:val="Normale"/>
    <w:link w:val="CorpotestoCarattere"/>
    <w:uiPriority w:val="99"/>
    <w:semiHidden/>
    <w:unhideWhenUsed/>
    <w:rsid w:val="00F57D2E"/>
    <w:pPr>
      <w:spacing w:after="120"/>
    </w:pPr>
  </w:style>
  <w:style w:type="character" w:customStyle="1" w:styleId="CorpotestoCarattere">
    <w:name w:val="Corpo testo Carattere"/>
    <w:basedOn w:val="Carpredefinitoparagrafo"/>
    <w:link w:val="Corpotesto0"/>
    <w:uiPriority w:val="99"/>
    <w:semiHidden/>
    <w:rsid w:val="00F57D2E"/>
  </w:style>
  <w:style w:type="paragraph" w:styleId="NormaleWeb">
    <w:name w:val="Normal (Web)"/>
    <w:basedOn w:val="Normale"/>
    <w:rsid w:val="00F57D2E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ltalex.com/documents/codici-altalex/2014/10/30/codice-penale?gclid=CjwKCAjw_o-HBhAsEiwANqYhp8P4VBOMQchey0ikXauLriqi1-GWVZYYs-Yu8Oqpjn0ooe4v31GcJRoCdmEQAvD_BwE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altalex.com/documents/codici-altalex/2014/10/30/codice-penale?gclid=CjwKCAjw_o-HBhAsEiwANqYhp8P4VBOMQchey0ikXauLriqi1-GWVZYYs-Yu8Oqpjn0ooe4v31GcJRoCdmEQAvD_Bw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b8893ad-3d69-41de-b649-d1bd51973b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A6000DCC32BD40BF7E2C6365A4976E" ma:contentTypeVersion="12" ma:contentTypeDescription="Create a new document." ma:contentTypeScope="" ma:versionID="3983712bbe577450f467d727ee6303bb">
  <xsd:schema xmlns:xsd="http://www.w3.org/2001/XMLSchema" xmlns:xs="http://www.w3.org/2001/XMLSchema" xmlns:p="http://schemas.microsoft.com/office/2006/metadata/properties" xmlns:ns2="9b8893ad-3d69-41de-b649-d1bd51973bb4" xmlns:ns3="970dbe7f-c47a-49d3-a462-e49c963d10d9" targetNamespace="http://schemas.microsoft.com/office/2006/metadata/properties" ma:root="true" ma:fieldsID="179c91ad898e194ec87736bb89f10653" ns2:_="" ns3:_="">
    <xsd:import namespace="9b8893ad-3d69-41de-b649-d1bd51973bb4"/>
    <xsd:import namespace="970dbe7f-c47a-49d3-a462-e49c963d10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893ad-3d69-41de-b649-d1bd51973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be7f-c47a-49d3-a462-e49c963d10d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3B479A-1A52-4BAF-BEAE-EC45F50EDF58}">
  <ds:schemaRefs>
    <ds:schemaRef ds:uri="http://schemas.microsoft.com/office/2006/metadata/properties"/>
    <ds:schemaRef ds:uri="http://schemas.microsoft.com/office/infopath/2007/PartnerControls"/>
    <ds:schemaRef ds:uri="9b8893ad-3d69-41de-b649-d1bd51973bb4"/>
  </ds:schemaRefs>
</ds:datastoreItem>
</file>

<file path=customXml/itemProps2.xml><?xml version="1.0" encoding="utf-8"?>
<ds:datastoreItem xmlns:ds="http://schemas.openxmlformats.org/officeDocument/2006/customXml" ds:itemID="{74EA6528-AA1F-45C4-BF17-ED327115E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893ad-3d69-41de-b649-d1bd51973bb4"/>
    <ds:schemaRef ds:uri="970dbe7f-c47a-49d3-a462-e49c963d1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E1CDA1-2D8A-473C-8C3B-C7A644EC97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Links>
    <vt:vector size="18" baseType="variant">
      <vt:variant>
        <vt:i4>6160472</vt:i4>
      </vt:variant>
      <vt:variant>
        <vt:i4>123</vt:i4>
      </vt:variant>
      <vt:variant>
        <vt:i4>0</vt:i4>
      </vt:variant>
      <vt:variant>
        <vt:i4>5</vt:i4>
      </vt:variant>
      <vt:variant>
        <vt:lpwstr>../../7/7.4.2/Modulo suggerimenti, segnalazioni, reclami.docx</vt:lpwstr>
      </vt:variant>
      <vt:variant>
        <vt:lpwstr/>
      </vt:variant>
      <vt:variant>
        <vt:i4>5242970</vt:i4>
      </vt:variant>
      <vt:variant>
        <vt:i4>120</vt:i4>
      </vt:variant>
      <vt:variant>
        <vt:i4>0</vt:i4>
      </vt:variant>
      <vt:variant>
        <vt:i4>5</vt:i4>
      </vt:variant>
      <vt:variant>
        <vt:lpwstr>../../8/8.1/istruzioni operative - raccolta/Istruzioni operative-elenco.xlsx</vt:lpwstr>
      </vt:variant>
      <vt:variant>
        <vt:lpwstr/>
      </vt:variant>
      <vt:variant>
        <vt:i4>3932223</vt:i4>
      </vt:variant>
      <vt:variant>
        <vt:i4>117</vt:i4>
      </vt:variant>
      <vt:variant>
        <vt:i4>0</vt:i4>
      </vt:variant>
      <vt:variant>
        <vt:i4>5</vt:i4>
      </vt:variant>
      <vt:variant>
        <vt:lpwstr>../../8/8.1/istruzioni operative - raccolta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2021-07-06T05:19:00Z</dcterms:created>
  <dcterms:modified xsi:type="dcterms:W3CDTF">2021-07-07T07:11:00Z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0x0101005AA6000DCC32BD40BF7E2C6365A4976E</vt:lpwstr>
  </property>
  <property fmtid="{D5CDD505-2E9C-101B-9397-08002B2CF9AE}" pid="3" name="ComplianceAssetId">
    <vt:lpwstr/>
  </property>
</Properties>
</file>