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6E6C8ECE">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ristian Sciaccaluga</w:t>
      </w:r>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lastRenderedPageBreak/>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3252069"/>
      <w:commentRangeStart w:id="1"/>
      <w:r>
        <w:t>Resumen</w:t>
      </w:r>
      <w:bookmarkEnd w:id="0"/>
      <w:commentRangeEnd w:id="1"/>
      <w:r w:rsidR="00FB2D99">
        <w:rPr>
          <w:rStyle w:val="CommentReference"/>
          <w:sz w:val="32"/>
          <w:szCs w:val="32"/>
        </w:rPr>
        <w:commentReference w:id="1"/>
      </w:r>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r w:rsidRPr="00702B17">
        <w:rPr>
          <w:i/>
          <w:iCs/>
          <w:lang w:val="es-AR"/>
        </w:rPr>
        <w:t>clustering</w:t>
      </w:r>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r w:rsidR="0081315C" w:rsidRPr="00A12057">
        <w:rPr>
          <w:i/>
          <w:iCs/>
          <w:lang w:val="es-AR"/>
        </w:rPr>
        <w:t>Random Forest, LightGBM</w:t>
      </w:r>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w:t>
      </w:r>
      <w:r>
        <w:rPr>
          <w:lang w:val="es-AR"/>
        </w:rPr>
        <w:lastRenderedPageBreak/>
        <w:t xml:space="preserve">meses, siendo que si se envía estímulos a usuarios que no tenían ninguna intención de dejar la compañía, el banco pierde plata. </w:t>
      </w:r>
    </w:p>
    <w:p w14:paraId="04D4CE52" w14:textId="77777777" w:rsidR="00D50D6B" w:rsidRDefault="0081315C" w:rsidP="0081315C">
      <w:pPr>
        <w:rPr>
          <w:lang w:val="es-AR"/>
        </w:rPr>
      </w:pPr>
      <w:r>
        <w:rPr>
          <w:lang w:val="es-AR"/>
        </w:rPr>
        <w:t>Se calcula cuánta sería la ganancia para el banco de haber implementado el programa de estímulos con el modelo predictivo propuesto en cada caso y con ello se propone calcular la diferencia de ganancias/pérdidas entre los distintos modelos para ver cuál predice mejor.</w:t>
      </w:r>
    </w:p>
    <w:p w14:paraId="5E1D6119" w14:textId="2E6C1E57" w:rsidR="0081315C" w:rsidRDefault="0081315C" w:rsidP="0081315C">
      <w:pPr>
        <w:rPr>
          <w:lang w:val="es-AR"/>
        </w:rPr>
      </w:pPr>
      <w:r>
        <w:rPr>
          <w:lang w:val="es-AR"/>
        </w:rPr>
        <w:t xml:space="preserve"> </w:t>
      </w:r>
    </w:p>
    <w:p w14:paraId="184BF695" w14:textId="77777777" w:rsidR="00D50D6B" w:rsidRPr="00331D41" w:rsidRDefault="00D50D6B" w:rsidP="00D50D6B">
      <w:pPr>
        <w:spacing w:after="240"/>
        <w:rPr>
          <w:b/>
        </w:rPr>
      </w:pPr>
      <w:r w:rsidRPr="00331D41">
        <w:rPr>
          <w:b/>
          <w:sz w:val="32"/>
        </w:rPr>
        <w:t>Palabras claves</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62BE0C11" w14:textId="5F1843D2" w:rsidR="005E003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3252069" w:history="1">
            <w:r w:rsidR="005E003E" w:rsidRPr="00115010">
              <w:rPr>
                <w:rStyle w:val="Hyperlink"/>
                <w:noProof/>
              </w:rPr>
              <w:t>Resumen</w:t>
            </w:r>
            <w:r w:rsidR="005E003E">
              <w:rPr>
                <w:noProof/>
                <w:webHidden/>
              </w:rPr>
              <w:tab/>
            </w:r>
            <w:r w:rsidR="005E003E">
              <w:rPr>
                <w:noProof/>
                <w:webHidden/>
              </w:rPr>
              <w:fldChar w:fldCharType="begin"/>
            </w:r>
            <w:r w:rsidR="005E003E">
              <w:rPr>
                <w:noProof/>
                <w:webHidden/>
              </w:rPr>
              <w:instrText xml:space="preserve"> PAGEREF _Toc213252069 \h </w:instrText>
            </w:r>
            <w:r w:rsidR="005E003E">
              <w:rPr>
                <w:noProof/>
                <w:webHidden/>
              </w:rPr>
            </w:r>
            <w:r w:rsidR="005E003E">
              <w:rPr>
                <w:noProof/>
                <w:webHidden/>
              </w:rPr>
              <w:fldChar w:fldCharType="separate"/>
            </w:r>
            <w:r w:rsidR="005E003E">
              <w:rPr>
                <w:noProof/>
                <w:webHidden/>
              </w:rPr>
              <w:t>2</w:t>
            </w:r>
            <w:r w:rsidR="005E003E">
              <w:rPr>
                <w:noProof/>
                <w:webHidden/>
              </w:rPr>
              <w:fldChar w:fldCharType="end"/>
            </w:r>
          </w:hyperlink>
        </w:p>
        <w:p w14:paraId="2FE1D054" w14:textId="20621713" w:rsidR="005E003E" w:rsidRDefault="005E003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3252070" w:history="1">
            <w:r w:rsidRPr="00115010">
              <w:rPr>
                <w:rStyle w:val="Hyperlink"/>
                <w:bCs/>
                <w:noProof/>
              </w:rPr>
              <w:t>1.</w:t>
            </w:r>
            <w:r>
              <w:rPr>
                <w:rFonts w:asciiTheme="minorHAnsi" w:eastAsiaTheme="minorEastAsia" w:hAnsiTheme="minorHAnsi" w:cstheme="minorBidi"/>
                <w:noProof/>
                <w:kern w:val="2"/>
                <w:lang w:val="en-US" w:eastAsia="en-US"/>
                <w14:ligatures w14:val="standardContextual"/>
              </w:rPr>
              <w:tab/>
            </w:r>
            <w:r w:rsidRPr="00115010">
              <w:rPr>
                <w:rStyle w:val="Hyperlink"/>
                <w:noProof/>
              </w:rPr>
              <w:t>Introducción</w:t>
            </w:r>
            <w:r>
              <w:rPr>
                <w:noProof/>
                <w:webHidden/>
              </w:rPr>
              <w:tab/>
            </w:r>
            <w:r>
              <w:rPr>
                <w:noProof/>
                <w:webHidden/>
              </w:rPr>
              <w:fldChar w:fldCharType="begin"/>
            </w:r>
            <w:r>
              <w:rPr>
                <w:noProof/>
                <w:webHidden/>
              </w:rPr>
              <w:instrText xml:space="preserve"> PAGEREF _Toc213252070 \h </w:instrText>
            </w:r>
            <w:r>
              <w:rPr>
                <w:noProof/>
                <w:webHidden/>
              </w:rPr>
            </w:r>
            <w:r>
              <w:rPr>
                <w:noProof/>
                <w:webHidden/>
              </w:rPr>
              <w:fldChar w:fldCharType="separate"/>
            </w:r>
            <w:r>
              <w:rPr>
                <w:noProof/>
                <w:webHidden/>
              </w:rPr>
              <w:t>5</w:t>
            </w:r>
            <w:r>
              <w:rPr>
                <w:noProof/>
                <w:webHidden/>
              </w:rPr>
              <w:fldChar w:fldCharType="end"/>
            </w:r>
          </w:hyperlink>
        </w:p>
        <w:p w14:paraId="0501EC6D" w14:textId="41B5ECD2" w:rsidR="005E003E" w:rsidRDefault="005E003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3252071" w:history="1">
            <w:r w:rsidRPr="00115010">
              <w:rPr>
                <w:rStyle w:val="Hyperlink"/>
                <w:bCs/>
                <w:noProof/>
              </w:rPr>
              <w:t>2.</w:t>
            </w:r>
            <w:r>
              <w:rPr>
                <w:rFonts w:asciiTheme="minorHAnsi" w:eastAsiaTheme="minorEastAsia" w:hAnsiTheme="minorHAnsi" w:cstheme="minorBidi"/>
                <w:noProof/>
                <w:kern w:val="2"/>
                <w:lang w:val="en-US" w:eastAsia="en-US"/>
                <w14:ligatures w14:val="standardContextual"/>
              </w:rPr>
              <w:tab/>
            </w:r>
            <w:r w:rsidRPr="00115010">
              <w:rPr>
                <w:rStyle w:val="Hyperlink"/>
                <w:noProof/>
              </w:rPr>
              <w:t>Marco Teórico</w:t>
            </w:r>
            <w:r>
              <w:rPr>
                <w:noProof/>
                <w:webHidden/>
              </w:rPr>
              <w:tab/>
            </w:r>
            <w:r>
              <w:rPr>
                <w:noProof/>
                <w:webHidden/>
              </w:rPr>
              <w:fldChar w:fldCharType="begin"/>
            </w:r>
            <w:r>
              <w:rPr>
                <w:noProof/>
                <w:webHidden/>
              </w:rPr>
              <w:instrText xml:space="preserve"> PAGEREF _Toc213252071 \h </w:instrText>
            </w:r>
            <w:r>
              <w:rPr>
                <w:noProof/>
                <w:webHidden/>
              </w:rPr>
            </w:r>
            <w:r>
              <w:rPr>
                <w:noProof/>
                <w:webHidden/>
              </w:rPr>
              <w:fldChar w:fldCharType="separate"/>
            </w:r>
            <w:r>
              <w:rPr>
                <w:noProof/>
                <w:webHidden/>
              </w:rPr>
              <w:t>5</w:t>
            </w:r>
            <w:r>
              <w:rPr>
                <w:noProof/>
                <w:webHidden/>
              </w:rPr>
              <w:fldChar w:fldCharType="end"/>
            </w:r>
          </w:hyperlink>
        </w:p>
        <w:p w14:paraId="35D7D722" w14:textId="0A444FD6"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72" w:history="1">
            <w:r w:rsidRPr="00115010">
              <w:rPr>
                <w:rStyle w:val="Hyperlink"/>
                <w:noProof/>
              </w:rPr>
              <w:t>2.1.</w:t>
            </w:r>
            <w:r>
              <w:rPr>
                <w:rFonts w:asciiTheme="minorHAnsi" w:eastAsiaTheme="minorEastAsia" w:hAnsiTheme="minorHAnsi" w:cstheme="minorBidi"/>
                <w:noProof/>
                <w:kern w:val="2"/>
                <w:lang w:val="en-US" w:eastAsia="en-US"/>
                <w14:ligatures w14:val="standardContextual"/>
              </w:rPr>
              <w:tab/>
            </w:r>
            <w:r w:rsidRPr="00115010">
              <w:rPr>
                <w:rStyle w:val="Hyperlink"/>
                <w:noProof/>
              </w:rPr>
              <w:t>Conceptos de Mortalidad</w:t>
            </w:r>
            <w:r>
              <w:rPr>
                <w:noProof/>
                <w:webHidden/>
              </w:rPr>
              <w:tab/>
            </w:r>
            <w:r>
              <w:rPr>
                <w:noProof/>
                <w:webHidden/>
              </w:rPr>
              <w:fldChar w:fldCharType="begin"/>
            </w:r>
            <w:r>
              <w:rPr>
                <w:noProof/>
                <w:webHidden/>
              </w:rPr>
              <w:instrText xml:space="preserve"> PAGEREF _Toc213252072 \h </w:instrText>
            </w:r>
            <w:r>
              <w:rPr>
                <w:noProof/>
                <w:webHidden/>
              </w:rPr>
            </w:r>
            <w:r>
              <w:rPr>
                <w:noProof/>
                <w:webHidden/>
              </w:rPr>
              <w:fldChar w:fldCharType="separate"/>
            </w:r>
            <w:r>
              <w:rPr>
                <w:noProof/>
                <w:webHidden/>
              </w:rPr>
              <w:t>5</w:t>
            </w:r>
            <w:r>
              <w:rPr>
                <w:noProof/>
                <w:webHidden/>
              </w:rPr>
              <w:fldChar w:fldCharType="end"/>
            </w:r>
          </w:hyperlink>
        </w:p>
        <w:p w14:paraId="3464FC68" w14:textId="0D8ED966"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73" w:history="1">
            <w:r w:rsidRPr="00115010">
              <w:rPr>
                <w:rStyle w:val="Hyperlink"/>
                <w:noProof/>
              </w:rPr>
              <w:t>2.1.1.</w:t>
            </w:r>
            <w:r>
              <w:rPr>
                <w:rFonts w:asciiTheme="minorHAnsi" w:eastAsiaTheme="minorEastAsia" w:hAnsiTheme="minorHAnsi" w:cstheme="minorBidi"/>
                <w:noProof/>
                <w:kern w:val="2"/>
                <w:lang w:val="en-US" w:eastAsia="en-US"/>
                <w14:ligatures w14:val="standardContextual"/>
              </w:rPr>
              <w:tab/>
            </w:r>
            <w:r w:rsidRPr="00115010">
              <w:rPr>
                <w:rStyle w:val="Hyperlink"/>
                <w:noProof/>
              </w:rPr>
              <w:t>L-Censal (L</w:t>
            </w:r>
            <w:r w:rsidRPr="00115010">
              <w:rPr>
                <w:rStyle w:val="Hyperlink"/>
                <w:noProof/>
                <w:vertAlign w:val="subscript"/>
              </w:rPr>
              <w:t>x</w:t>
            </w:r>
            <w:r w:rsidRPr="00115010">
              <w:rPr>
                <w:rStyle w:val="Hyperlink"/>
                <w:noProof/>
              </w:rPr>
              <w:t>)</w:t>
            </w:r>
            <w:r>
              <w:rPr>
                <w:noProof/>
                <w:webHidden/>
              </w:rPr>
              <w:tab/>
            </w:r>
            <w:r>
              <w:rPr>
                <w:noProof/>
                <w:webHidden/>
              </w:rPr>
              <w:fldChar w:fldCharType="begin"/>
            </w:r>
            <w:r>
              <w:rPr>
                <w:noProof/>
                <w:webHidden/>
              </w:rPr>
              <w:instrText xml:space="preserve"> PAGEREF _Toc213252073 \h </w:instrText>
            </w:r>
            <w:r>
              <w:rPr>
                <w:noProof/>
                <w:webHidden/>
              </w:rPr>
            </w:r>
            <w:r>
              <w:rPr>
                <w:noProof/>
                <w:webHidden/>
              </w:rPr>
              <w:fldChar w:fldCharType="separate"/>
            </w:r>
            <w:r>
              <w:rPr>
                <w:noProof/>
                <w:webHidden/>
              </w:rPr>
              <w:t>5</w:t>
            </w:r>
            <w:r>
              <w:rPr>
                <w:noProof/>
                <w:webHidden/>
              </w:rPr>
              <w:fldChar w:fldCharType="end"/>
            </w:r>
          </w:hyperlink>
        </w:p>
        <w:p w14:paraId="2133FF72" w14:textId="20A08298"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74" w:history="1">
            <w:r w:rsidRPr="00115010">
              <w:rPr>
                <w:rStyle w:val="Hyperlink"/>
                <w:noProof/>
              </w:rPr>
              <w:t>2.1.2.</w:t>
            </w:r>
            <w:r>
              <w:rPr>
                <w:rFonts w:asciiTheme="minorHAnsi" w:eastAsiaTheme="minorEastAsia" w:hAnsiTheme="minorHAnsi" w:cstheme="minorBidi"/>
                <w:noProof/>
                <w:kern w:val="2"/>
                <w:lang w:val="en-US" w:eastAsia="en-US"/>
                <w14:ligatures w14:val="standardContextual"/>
              </w:rPr>
              <w:tab/>
            </w:r>
            <w:r w:rsidRPr="00115010">
              <w:rPr>
                <w:rStyle w:val="Hyperlink"/>
                <w:noProof/>
              </w:rPr>
              <w:t>Tasa Central de Mortalidad</w:t>
            </w:r>
            <w:r>
              <w:rPr>
                <w:noProof/>
                <w:webHidden/>
              </w:rPr>
              <w:tab/>
            </w:r>
            <w:r>
              <w:rPr>
                <w:noProof/>
                <w:webHidden/>
              </w:rPr>
              <w:fldChar w:fldCharType="begin"/>
            </w:r>
            <w:r>
              <w:rPr>
                <w:noProof/>
                <w:webHidden/>
              </w:rPr>
              <w:instrText xml:space="preserve"> PAGEREF _Toc213252074 \h </w:instrText>
            </w:r>
            <w:r>
              <w:rPr>
                <w:noProof/>
                <w:webHidden/>
              </w:rPr>
            </w:r>
            <w:r>
              <w:rPr>
                <w:noProof/>
                <w:webHidden/>
              </w:rPr>
              <w:fldChar w:fldCharType="separate"/>
            </w:r>
            <w:r>
              <w:rPr>
                <w:noProof/>
                <w:webHidden/>
              </w:rPr>
              <w:t>6</w:t>
            </w:r>
            <w:r>
              <w:rPr>
                <w:noProof/>
                <w:webHidden/>
              </w:rPr>
              <w:fldChar w:fldCharType="end"/>
            </w:r>
          </w:hyperlink>
        </w:p>
        <w:p w14:paraId="62DB6DD6" w14:textId="5A01017C"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75" w:history="1">
            <w:r w:rsidRPr="00115010">
              <w:rPr>
                <w:rStyle w:val="Hyperlink"/>
                <w:noProof/>
              </w:rPr>
              <w:t>2.1.3.</w:t>
            </w:r>
            <w:r>
              <w:rPr>
                <w:rFonts w:asciiTheme="minorHAnsi" w:eastAsiaTheme="minorEastAsia" w:hAnsiTheme="minorHAnsi" w:cstheme="minorBidi"/>
                <w:noProof/>
                <w:kern w:val="2"/>
                <w:lang w:val="en-US" w:eastAsia="en-US"/>
                <w14:ligatures w14:val="standardContextual"/>
              </w:rPr>
              <w:tab/>
            </w:r>
            <w:r w:rsidRPr="00115010">
              <w:rPr>
                <w:rStyle w:val="Hyperlink"/>
                <w:noProof/>
              </w:rPr>
              <w:t>Esperanza de vida</w:t>
            </w:r>
            <w:r>
              <w:rPr>
                <w:noProof/>
                <w:webHidden/>
              </w:rPr>
              <w:tab/>
            </w:r>
            <w:r>
              <w:rPr>
                <w:noProof/>
                <w:webHidden/>
              </w:rPr>
              <w:fldChar w:fldCharType="begin"/>
            </w:r>
            <w:r>
              <w:rPr>
                <w:noProof/>
                <w:webHidden/>
              </w:rPr>
              <w:instrText xml:space="preserve"> PAGEREF _Toc213252075 \h </w:instrText>
            </w:r>
            <w:r>
              <w:rPr>
                <w:noProof/>
                <w:webHidden/>
              </w:rPr>
            </w:r>
            <w:r>
              <w:rPr>
                <w:noProof/>
                <w:webHidden/>
              </w:rPr>
              <w:fldChar w:fldCharType="separate"/>
            </w:r>
            <w:r>
              <w:rPr>
                <w:noProof/>
                <w:webHidden/>
              </w:rPr>
              <w:t>6</w:t>
            </w:r>
            <w:r>
              <w:rPr>
                <w:noProof/>
                <w:webHidden/>
              </w:rPr>
              <w:fldChar w:fldCharType="end"/>
            </w:r>
          </w:hyperlink>
        </w:p>
        <w:p w14:paraId="17119824" w14:textId="4B7F6694"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76" w:history="1">
            <w:r w:rsidRPr="00115010">
              <w:rPr>
                <w:rStyle w:val="Hyperlink"/>
                <w:noProof/>
              </w:rPr>
              <w:t>2.2.</w:t>
            </w:r>
            <w:r>
              <w:rPr>
                <w:rFonts w:asciiTheme="minorHAnsi" w:eastAsiaTheme="minorEastAsia" w:hAnsiTheme="minorHAnsi" w:cstheme="minorBidi"/>
                <w:noProof/>
                <w:kern w:val="2"/>
                <w:lang w:val="en-US" w:eastAsia="en-US"/>
                <w14:ligatures w14:val="standardContextual"/>
              </w:rPr>
              <w:tab/>
            </w:r>
            <w:r w:rsidRPr="00115010">
              <w:rPr>
                <w:rStyle w:val="Hyperlink"/>
                <w:noProof/>
              </w:rPr>
              <w:t>Modelo de Lee-Carter</w:t>
            </w:r>
            <w:r>
              <w:rPr>
                <w:noProof/>
                <w:webHidden/>
              </w:rPr>
              <w:tab/>
            </w:r>
            <w:r>
              <w:rPr>
                <w:noProof/>
                <w:webHidden/>
              </w:rPr>
              <w:fldChar w:fldCharType="begin"/>
            </w:r>
            <w:r>
              <w:rPr>
                <w:noProof/>
                <w:webHidden/>
              </w:rPr>
              <w:instrText xml:space="preserve"> PAGEREF _Toc213252076 \h </w:instrText>
            </w:r>
            <w:r>
              <w:rPr>
                <w:noProof/>
                <w:webHidden/>
              </w:rPr>
            </w:r>
            <w:r>
              <w:rPr>
                <w:noProof/>
                <w:webHidden/>
              </w:rPr>
              <w:fldChar w:fldCharType="separate"/>
            </w:r>
            <w:r>
              <w:rPr>
                <w:noProof/>
                <w:webHidden/>
              </w:rPr>
              <w:t>7</w:t>
            </w:r>
            <w:r>
              <w:rPr>
                <w:noProof/>
                <w:webHidden/>
              </w:rPr>
              <w:fldChar w:fldCharType="end"/>
            </w:r>
          </w:hyperlink>
        </w:p>
        <w:p w14:paraId="1906580D" w14:textId="1B1417C6"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77" w:history="1">
            <w:r w:rsidRPr="00115010">
              <w:rPr>
                <w:rStyle w:val="Hyperlink"/>
                <w:noProof/>
              </w:rPr>
              <w:t>2.2.1.</w:t>
            </w:r>
            <w:r>
              <w:rPr>
                <w:rFonts w:asciiTheme="minorHAnsi" w:eastAsiaTheme="minorEastAsia" w:hAnsiTheme="minorHAnsi" w:cstheme="minorBidi"/>
                <w:noProof/>
                <w:kern w:val="2"/>
                <w:lang w:val="en-US" w:eastAsia="en-US"/>
                <w14:ligatures w14:val="standardContextual"/>
              </w:rPr>
              <w:tab/>
            </w:r>
            <w:r w:rsidRPr="00115010">
              <w:rPr>
                <w:rStyle w:val="Hyperlink"/>
                <w:noProof/>
              </w:rPr>
              <w:t>Estructura del Modelo</w:t>
            </w:r>
            <w:r>
              <w:rPr>
                <w:noProof/>
                <w:webHidden/>
              </w:rPr>
              <w:tab/>
            </w:r>
            <w:r>
              <w:rPr>
                <w:noProof/>
                <w:webHidden/>
              </w:rPr>
              <w:fldChar w:fldCharType="begin"/>
            </w:r>
            <w:r>
              <w:rPr>
                <w:noProof/>
                <w:webHidden/>
              </w:rPr>
              <w:instrText xml:space="preserve"> PAGEREF _Toc213252077 \h </w:instrText>
            </w:r>
            <w:r>
              <w:rPr>
                <w:noProof/>
                <w:webHidden/>
              </w:rPr>
            </w:r>
            <w:r>
              <w:rPr>
                <w:noProof/>
                <w:webHidden/>
              </w:rPr>
              <w:fldChar w:fldCharType="separate"/>
            </w:r>
            <w:r>
              <w:rPr>
                <w:noProof/>
                <w:webHidden/>
              </w:rPr>
              <w:t>7</w:t>
            </w:r>
            <w:r>
              <w:rPr>
                <w:noProof/>
                <w:webHidden/>
              </w:rPr>
              <w:fldChar w:fldCharType="end"/>
            </w:r>
          </w:hyperlink>
        </w:p>
        <w:p w14:paraId="236C9C54" w14:textId="0683E0A0"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78" w:history="1">
            <w:r w:rsidRPr="00115010">
              <w:rPr>
                <w:rStyle w:val="Hyperlink"/>
                <w:noProof/>
              </w:rPr>
              <w:t>2.2.2.</w:t>
            </w:r>
            <w:r>
              <w:rPr>
                <w:rFonts w:asciiTheme="minorHAnsi" w:eastAsiaTheme="minorEastAsia" w:hAnsiTheme="minorHAnsi" w:cstheme="minorBidi"/>
                <w:noProof/>
                <w:kern w:val="2"/>
                <w:lang w:val="en-US" w:eastAsia="en-US"/>
                <w14:ligatures w14:val="standardContextual"/>
              </w:rPr>
              <w:tab/>
            </w:r>
            <w:r w:rsidRPr="00115010">
              <w:rPr>
                <w:rStyle w:val="Hyperlink"/>
                <w:noProof/>
              </w:rPr>
              <w:t>Estimación de parámetros</w:t>
            </w:r>
            <w:r>
              <w:rPr>
                <w:noProof/>
                <w:webHidden/>
              </w:rPr>
              <w:tab/>
            </w:r>
            <w:r>
              <w:rPr>
                <w:noProof/>
                <w:webHidden/>
              </w:rPr>
              <w:fldChar w:fldCharType="begin"/>
            </w:r>
            <w:r>
              <w:rPr>
                <w:noProof/>
                <w:webHidden/>
              </w:rPr>
              <w:instrText xml:space="preserve"> PAGEREF _Toc213252078 \h </w:instrText>
            </w:r>
            <w:r>
              <w:rPr>
                <w:noProof/>
                <w:webHidden/>
              </w:rPr>
            </w:r>
            <w:r>
              <w:rPr>
                <w:noProof/>
                <w:webHidden/>
              </w:rPr>
              <w:fldChar w:fldCharType="separate"/>
            </w:r>
            <w:r>
              <w:rPr>
                <w:noProof/>
                <w:webHidden/>
              </w:rPr>
              <w:t>8</w:t>
            </w:r>
            <w:r>
              <w:rPr>
                <w:noProof/>
                <w:webHidden/>
              </w:rPr>
              <w:fldChar w:fldCharType="end"/>
            </w:r>
          </w:hyperlink>
        </w:p>
        <w:p w14:paraId="18B5FF6F" w14:textId="052C064F"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79" w:history="1">
            <w:r w:rsidRPr="00115010">
              <w:rPr>
                <w:rStyle w:val="Hyperlink"/>
                <w:noProof/>
              </w:rPr>
              <w:t>2.2.3.</w:t>
            </w:r>
            <w:r>
              <w:rPr>
                <w:rFonts w:asciiTheme="minorHAnsi" w:eastAsiaTheme="minorEastAsia" w:hAnsiTheme="minorHAnsi" w:cstheme="minorBidi"/>
                <w:noProof/>
                <w:kern w:val="2"/>
                <w:lang w:val="en-US" w:eastAsia="en-US"/>
                <w14:ligatures w14:val="standardContextual"/>
              </w:rPr>
              <w:tab/>
            </w:r>
            <w:r w:rsidRPr="00115010">
              <w:rPr>
                <w:rStyle w:val="Hyperlink"/>
                <w:noProof/>
              </w:rPr>
              <w:t>Proyección de Mortalidad</w:t>
            </w:r>
            <w:r>
              <w:rPr>
                <w:noProof/>
                <w:webHidden/>
              </w:rPr>
              <w:tab/>
            </w:r>
            <w:r>
              <w:rPr>
                <w:noProof/>
                <w:webHidden/>
              </w:rPr>
              <w:fldChar w:fldCharType="begin"/>
            </w:r>
            <w:r>
              <w:rPr>
                <w:noProof/>
                <w:webHidden/>
              </w:rPr>
              <w:instrText xml:space="preserve"> PAGEREF _Toc213252079 \h </w:instrText>
            </w:r>
            <w:r>
              <w:rPr>
                <w:noProof/>
                <w:webHidden/>
              </w:rPr>
            </w:r>
            <w:r>
              <w:rPr>
                <w:noProof/>
                <w:webHidden/>
              </w:rPr>
              <w:fldChar w:fldCharType="separate"/>
            </w:r>
            <w:r>
              <w:rPr>
                <w:noProof/>
                <w:webHidden/>
              </w:rPr>
              <w:t>9</w:t>
            </w:r>
            <w:r>
              <w:rPr>
                <w:noProof/>
                <w:webHidden/>
              </w:rPr>
              <w:fldChar w:fldCharType="end"/>
            </w:r>
          </w:hyperlink>
        </w:p>
        <w:p w14:paraId="191512A7" w14:textId="2047B5BB"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80" w:history="1">
            <w:r w:rsidRPr="00115010">
              <w:rPr>
                <w:rStyle w:val="Hyperlink"/>
                <w:noProof/>
              </w:rPr>
              <w:t>2.3.</w:t>
            </w:r>
            <w:r>
              <w:rPr>
                <w:rFonts w:asciiTheme="minorHAnsi" w:eastAsiaTheme="minorEastAsia" w:hAnsiTheme="minorHAnsi" w:cstheme="minorBidi"/>
                <w:noProof/>
                <w:kern w:val="2"/>
                <w:lang w:val="en-US" w:eastAsia="en-US"/>
                <w14:ligatures w14:val="standardContextual"/>
              </w:rPr>
              <w:tab/>
            </w:r>
            <w:r w:rsidRPr="00115010">
              <w:rPr>
                <w:rStyle w:val="Hyperlink"/>
                <w:noProof/>
              </w:rPr>
              <w:t>Aprendizaje Automático</w:t>
            </w:r>
            <w:r>
              <w:rPr>
                <w:noProof/>
                <w:webHidden/>
              </w:rPr>
              <w:tab/>
            </w:r>
            <w:r>
              <w:rPr>
                <w:noProof/>
                <w:webHidden/>
              </w:rPr>
              <w:fldChar w:fldCharType="begin"/>
            </w:r>
            <w:r>
              <w:rPr>
                <w:noProof/>
                <w:webHidden/>
              </w:rPr>
              <w:instrText xml:space="preserve"> PAGEREF _Toc213252080 \h </w:instrText>
            </w:r>
            <w:r>
              <w:rPr>
                <w:noProof/>
                <w:webHidden/>
              </w:rPr>
            </w:r>
            <w:r>
              <w:rPr>
                <w:noProof/>
                <w:webHidden/>
              </w:rPr>
              <w:fldChar w:fldCharType="separate"/>
            </w:r>
            <w:r>
              <w:rPr>
                <w:noProof/>
                <w:webHidden/>
              </w:rPr>
              <w:t>10</w:t>
            </w:r>
            <w:r>
              <w:rPr>
                <w:noProof/>
                <w:webHidden/>
              </w:rPr>
              <w:fldChar w:fldCharType="end"/>
            </w:r>
          </w:hyperlink>
        </w:p>
        <w:p w14:paraId="58795587" w14:textId="5A73C6FC"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81" w:history="1">
            <w:r w:rsidRPr="00115010">
              <w:rPr>
                <w:rStyle w:val="Hyperlink"/>
                <w:noProof/>
              </w:rPr>
              <w:t>2.3.1.</w:t>
            </w:r>
            <w:r>
              <w:rPr>
                <w:rFonts w:asciiTheme="minorHAnsi" w:eastAsiaTheme="minorEastAsia" w:hAnsiTheme="minorHAnsi" w:cstheme="minorBidi"/>
                <w:noProof/>
                <w:kern w:val="2"/>
                <w:lang w:val="en-US" w:eastAsia="en-US"/>
                <w14:ligatures w14:val="standardContextual"/>
              </w:rPr>
              <w:tab/>
            </w:r>
            <w:r w:rsidRPr="00115010">
              <w:rPr>
                <w:rStyle w:val="Hyperlink"/>
                <w:noProof/>
              </w:rPr>
              <w:t>Modelos basados en árboles</w:t>
            </w:r>
            <w:r>
              <w:rPr>
                <w:noProof/>
                <w:webHidden/>
              </w:rPr>
              <w:tab/>
            </w:r>
            <w:r>
              <w:rPr>
                <w:noProof/>
                <w:webHidden/>
              </w:rPr>
              <w:fldChar w:fldCharType="begin"/>
            </w:r>
            <w:r>
              <w:rPr>
                <w:noProof/>
                <w:webHidden/>
              </w:rPr>
              <w:instrText xml:space="preserve"> PAGEREF _Toc213252081 \h </w:instrText>
            </w:r>
            <w:r>
              <w:rPr>
                <w:noProof/>
                <w:webHidden/>
              </w:rPr>
            </w:r>
            <w:r>
              <w:rPr>
                <w:noProof/>
                <w:webHidden/>
              </w:rPr>
              <w:fldChar w:fldCharType="separate"/>
            </w:r>
            <w:r>
              <w:rPr>
                <w:noProof/>
                <w:webHidden/>
              </w:rPr>
              <w:t>10</w:t>
            </w:r>
            <w:r>
              <w:rPr>
                <w:noProof/>
                <w:webHidden/>
              </w:rPr>
              <w:fldChar w:fldCharType="end"/>
            </w:r>
          </w:hyperlink>
        </w:p>
        <w:p w14:paraId="41D2F31C" w14:textId="39FD8E53"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82" w:history="1">
            <w:r w:rsidRPr="00115010">
              <w:rPr>
                <w:rStyle w:val="Hyperlink"/>
                <w:noProof/>
              </w:rPr>
              <w:t>2.3.2.</w:t>
            </w:r>
            <w:r>
              <w:rPr>
                <w:rFonts w:asciiTheme="minorHAnsi" w:eastAsiaTheme="minorEastAsia" w:hAnsiTheme="minorHAnsi" w:cstheme="minorBidi"/>
                <w:noProof/>
                <w:kern w:val="2"/>
                <w:lang w:val="en-US" w:eastAsia="en-US"/>
                <w14:ligatures w14:val="standardContextual"/>
              </w:rPr>
              <w:tab/>
            </w:r>
            <w:r w:rsidRPr="00115010">
              <w:rPr>
                <w:rStyle w:val="Hyperlink"/>
                <w:noProof/>
              </w:rPr>
              <w:t>Regresión de árboles (Decision Tree Regressor)</w:t>
            </w:r>
            <w:r>
              <w:rPr>
                <w:noProof/>
                <w:webHidden/>
              </w:rPr>
              <w:tab/>
            </w:r>
            <w:r>
              <w:rPr>
                <w:noProof/>
                <w:webHidden/>
              </w:rPr>
              <w:fldChar w:fldCharType="begin"/>
            </w:r>
            <w:r>
              <w:rPr>
                <w:noProof/>
                <w:webHidden/>
              </w:rPr>
              <w:instrText xml:space="preserve"> PAGEREF _Toc213252082 \h </w:instrText>
            </w:r>
            <w:r>
              <w:rPr>
                <w:noProof/>
                <w:webHidden/>
              </w:rPr>
            </w:r>
            <w:r>
              <w:rPr>
                <w:noProof/>
                <w:webHidden/>
              </w:rPr>
              <w:fldChar w:fldCharType="separate"/>
            </w:r>
            <w:r>
              <w:rPr>
                <w:noProof/>
                <w:webHidden/>
              </w:rPr>
              <w:t>11</w:t>
            </w:r>
            <w:r>
              <w:rPr>
                <w:noProof/>
                <w:webHidden/>
              </w:rPr>
              <w:fldChar w:fldCharType="end"/>
            </w:r>
          </w:hyperlink>
        </w:p>
        <w:p w14:paraId="54C5558F" w14:textId="5EF232A7"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83" w:history="1">
            <w:r w:rsidRPr="00115010">
              <w:rPr>
                <w:rStyle w:val="Hyperlink"/>
                <w:noProof/>
              </w:rPr>
              <w:t>2.3.3.</w:t>
            </w:r>
            <w:r>
              <w:rPr>
                <w:rFonts w:asciiTheme="minorHAnsi" w:eastAsiaTheme="minorEastAsia" w:hAnsiTheme="minorHAnsi" w:cstheme="minorBidi"/>
                <w:noProof/>
                <w:kern w:val="2"/>
                <w:lang w:val="en-US" w:eastAsia="en-US"/>
                <w14:ligatures w14:val="standardContextual"/>
              </w:rPr>
              <w:tab/>
            </w:r>
            <w:r w:rsidRPr="00115010">
              <w:rPr>
                <w:rStyle w:val="Hyperlink"/>
                <w:noProof/>
              </w:rPr>
              <w:t>Bosque Aleatorio (Random Forest)</w:t>
            </w:r>
            <w:r>
              <w:rPr>
                <w:noProof/>
                <w:webHidden/>
              </w:rPr>
              <w:tab/>
            </w:r>
            <w:r>
              <w:rPr>
                <w:noProof/>
                <w:webHidden/>
              </w:rPr>
              <w:fldChar w:fldCharType="begin"/>
            </w:r>
            <w:r>
              <w:rPr>
                <w:noProof/>
                <w:webHidden/>
              </w:rPr>
              <w:instrText xml:space="preserve"> PAGEREF _Toc213252083 \h </w:instrText>
            </w:r>
            <w:r>
              <w:rPr>
                <w:noProof/>
                <w:webHidden/>
              </w:rPr>
            </w:r>
            <w:r>
              <w:rPr>
                <w:noProof/>
                <w:webHidden/>
              </w:rPr>
              <w:fldChar w:fldCharType="separate"/>
            </w:r>
            <w:r>
              <w:rPr>
                <w:noProof/>
                <w:webHidden/>
              </w:rPr>
              <w:t>13</w:t>
            </w:r>
            <w:r>
              <w:rPr>
                <w:noProof/>
                <w:webHidden/>
              </w:rPr>
              <w:fldChar w:fldCharType="end"/>
            </w:r>
          </w:hyperlink>
        </w:p>
        <w:p w14:paraId="3170275E" w14:textId="425DD611"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84" w:history="1">
            <w:r w:rsidRPr="00115010">
              <w:rPr>
                <w:rStyle w:val="Hyperlink"/>
                <w:noProof/>
              </w:rPr>
              <w:t>2.3.4.</w:t>
            </w:r>
            <w:r>
              <w:rPr>
                <w:rFonts w:asciiTheme="minorHAnsi" w:eastAsiaTheme="minorEastAsia" w:hAnsiTheme="minorHAnsi" w:cstheme="minorBidi"/>
                <w:noProof/>
                <w:kern w:val="2"/>
                <w:lang w:val="en-US" w:eastAsia="en-US"/>
                <w14:ligatures w14:val="standardContextual"/>
              </w:rPr>
              <w:tab/>
            </w:r>
            <w:r w:rsidRPr="00115010">
              <w:rPr>
                <w:rStyle w:val="Hyperlink"/>
                <w:noProof/>
              </w:rPr>
              <w:t>Impulso por Gradientes (Gradient Boosting)</w:t>
            </w:r>
            <w:r>
              <w:rPr>
                <w:noProof/>
                <w:webHidden/>
              </w:rPr>
              <w:tab/>
            </w:r>
            <w:r>
              <w:rPr>
                <w:noProof/>
                <w:webHidden/>
              </w:rPr>
              <w:fldChar w:fldCharType="begin"/>
            </w:r>
            <w:r>
              <w:rPr>
                <w:noProof/>
                <w:webHidden/>
              </w:rPr>
              <w:instrText xml:space="preserve"> PAGEREF _Toc213252084 \h </w:instrText>
            </w:r>
            <w:r>
              <w:rPr>
                <w:noProof/>
                <w:webHidden/>
              </w:rPr>
            </w:r>
            <w:r>
              <w:rPr>
                <w:noProof/>
                <w:webHidden/>
              </w:rPr>
              <w:fldChar w:fldCharType="separate"/>
            </w:r>
            <w:r>
              <w:rPr>
                <w:noProof/>
                <w:webHidden/>
              </w:rPr>
              <w:t>14</w:t>
            </w:r>
            <w:r>
              <w:rPr>
                <w:noProof/>
                <w:webHidden/>
              </w:rPr>
              <w:fldChar w:fldCharType="end"/>
            </w:r>
          </w:hyperlink>
        </w:p>
        <w:p w14:paraId="36A30183" w14:textId="478B2712"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85" w:history="1">
            <w:r w:rsidRPr="00115010">
              <w:rPr>
                <w:rStyle w:val="Hyperlink"/>
                <w:noProof/>
              </w:rPr>
              <w:t>2.3.5.</w:t>
            </w:r>
            <w:r>
              <w:rPr>
                <w:rFonts w:asciiTheme="minorHAnsi" w:eastAsiaTheme="minorEastAsia" w:hAnsiTheme="minorHAnsi" w:cstheme="minorBidi"/>
                <w:noProof/>
                <w:kern w:val="2"/>
                <w:lang w:val="en-US" w:eastAsia="en-US"/>
                <w14:ligatures w14:val="standardContextual"/>
              </w:rPr>
              <w:tab/>
            </w:r>
            <w:r w:rsidRPr="00115010">
              <w:rPr>
                <w:rStyle w:val="Hyperlink"/>
                <w:noProof/>
              </w:rPr>
              <w:t>Ajuste de los datos (over-under fitting)</w:t>
            </w:r>
            <w:r>
              <w:rPr>
                <w:noProof/>
                <w:webHidden/>
              </w:rPr>
              <w:tab/>
            </w:r>
            <w:r>
              <w:rPr>
                <w:noProof/>
                <w:webHidden/>
              </w:rPr>
              <w:fldChar w:fldCharType="begin"/>
            </w:r>
            <w:r>
              <w:rPr>
                <w:noProof/>
                <w:webHidden/>
              </w:rPr>
              <w:instrText xml:space="preserve"> PAGEREF _Toc213252085 \h </w:instrText>
            </w:r>
            <w:r>
              <w:rPr>
                <w:noProof/>
                <w:webHidden/>
              </w:rPr>
            </w:r>
            <w:r>
              <w:rPr>
                <w:noProof/>
                <w:webHidden/>
              </w:rPr>
              <w:fldChar w:fldCharType="separate"/>
            </w:r>
            <w:r>
              <w:rPr>
                <w:noProof/>
                <w:webHidden/>
              </w:rPr>
              <w:t>15</w:t>
            </w:r>
            <w:r>
              <w:rPr>
                <w:noProof/>
                <w:webHidden/>
              </w:rPr>
              <w:fldChar w:fldCharType="end"/>
            </w:r>
          </w:hyperlink>
        </w:p>
        <w:p w14:paraId="267DD98E" w14:textId="3FA15565"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86" w:history="1">
            <w:r w:rsidRPr="00115010">
              <w:rPr>
                <w:rStyle w:val="Hyperlink"/>
                <w:noProof/>
              </w:rPr>
              <w:t>2.3.6.</w:t>
            </w:r>
            <w:r>
              <w:rPr>
                <w:rFonts w:asciiTheme="minorHAnsi" w:eastAsiaTheme="minorEastAsia" w:hAnsiTheme="minorHAnsi" w:cstheme="minorBidi"/>
                <w:noProof/>
                <w:kern w:val="2"/>
                <w:lang w:val="en-US" w:eastAsia="en-US"/>
                <w14:ligatures w14:val="standardContextual"/>
              </w:rPr>
              <w:tab/>
            </w:r>
            <w:r w:rsidRPr="00115010">
              <w:rPr>
                <w:rStyle w:val="Hyperlink"/>
                <w:noProof/>
              </w:rPr>
              <w:t>Validación Cruzada (Cross-Validation)</w:t>
            </w:r>
            <w:r>
              <w:rPr>
                <w:noProof/>
                <w:webHidden/>
              </w:rPr>
              <w:tab/>
            </w:r>
            <w:r>
              <w:rPr>
                <w:noProof/>
                <w:webHidden/>
              </w:rPr>
              <w:fldChar w:fldCharType="begin"/>
            </w:r>
            <w:r>
              <w:rPr>
                <w:noProof/>
                <w:webHidden/>
              </w:rPr>
              <w:instrText xml:space="preserve"> PAGEREF _Toc213252086 \h </w:instrText>
            </w:r>
            <w:r>
              <w:rPr>
                <w:noProof/>
                <w:webHidden/>
              </w:rPr>
            </w:r>
            <w:r>
              <w:rPr>
                <w:noProof/>
                <w:webHidden/>
              </w:rPr>
              <w:fldChar w:fldCharType="separate"/>
            </w:r>
            <w:r>
              <w:rPr>
                <w:noProof/>
                <w:webHidden/>
              </w:rPr>
              <w:t>16</w:t>
            </w:r>
            <w:r>
              <w:rPr>
                <w:noProof/>
                <w:webHidden/>
              </w:rPr>
              <w:fldChar w:fldCharType="end"/>
            </w:r>
          </w:hyperlink>
        </w:p>
        <w:p w14:paraId="450FE3B1" w14:textId="1596D94F" w:rsidR="005E003E" w:rsidRDefault="005E003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3252087" w:history="1">
            <w:r w:rsidRPr="00115010">
              <w:rPr>
                <w:rStyle w:val="Hyperlink"/>
                <w:bCs/>
                <w:noProof/>
              </w:rPr>
              <w:t>3.</w:t>
            </w:r>
            <w:r>
              <w:rPr>
                <w:rFonts w:asciiTheme="minorHAnsi" w:eastAsiaTheme="minorEastAsia" w:hAnsiTheme="minorHAnsi" w:cstheme="minorBidi"/>
                <w:noProof/>
                <w:kern w:val="2"/>
                <w:lang w:val="en-US" w:eastAsia="en-US"/>
                <w14:ligatures w14:val="standardContextual"/>
              </w:rPr>
              <w:tab/>
            </w:r>
            <w:r w:rsidRPr="00115010">
              <w:rPr>
                <w:rStyle w:val="Hyperlink"/>
                <w:noProof/>
              </w:rPr>
              <w:t>Modelo de Lee-Carter con Aprendizaje Automático</w:t>
            </w:r>
            <w:r>
              <w:rPr>
                <w:noProof/>
                <w:webHidden/>
              </w:rPr>
              <w:tab/>
            </w:r>
            <w:r>
              <w:rPr>
                <w:noProof/>
                <w:webHidden/>
              </w:rPr>
              <w:fldChar w:fldCharType="begin"/>
            </w:r>
            <w:r>
              <w:rPr>
                <w:noProof/>
                <w:webHidden/>
              </w:rPr>
              <w:instrText xml:space="preserve"> PAGEREF _Toc213252087 \h </w:instrText>
            </w:r>
            <w:r>
              <w:rPr>
                <w:noProof/>
                <w:webHidden/>
              </w:rPr>
            </w:r>
            <w:r>
              <w:rPr>
                <w:noProof/>
                <w:webHidden/>
              </w:rPr>
              <w:fldChar w:fldCharType="separate"/>
            </w:r>
            <w:r>
              <w:rPr>
                <w:noProof/>
                <w:webHidden/>
              </w:rPr>
              <w:t>17</w:t>
            </w:r>
            <w:r>
              <w:rPr>
                <w:noProof/>
                <w:webHidden/>
              </w:rPr>
              <w:fldChar w:fldCharType="end"/>
            </w:r>
          </w:hyperlink>
        </w:p>
        <w:p w14:paraId="0D9EE59B" w14:textId="51A6016E"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88" w:history="1">
            <w:r w:rsidRPr="00115010">
              <w:rPr>
                <w:rStyle w:val="Hyperlink"/>
                <w:rFonts w:eastAsiaTheme="majorEastAsia"/>
                <w:noProof/>
              </w:rPr>
              <w:t>3.1.</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Estructura del modelo</w:t>
            </w:r>
            <w:r>
              <w:rPr>
                <w:noProof/>
                <w:webHidden/>
              </w:rPr>
              <w:tab/>
            </w:r>
            <w:r>
              <w:rPr>
                <w:noProof/>
                <w:webHidden/>
              </w:rPr>
              <w:fldChar w:fldCharType="begin"/>
            </w:r>
            <w:r>
              <w:rPr>
                <w:noProof/>
                <w:webHidden/>
              </w:rPr>
              <w:instrText xml:space="preserve"> PAGEREF _Toc213252088 \h </w:instrText>
            </w:r>
            <w:r>
              <w:rPr>
                <w:noProof/>
                <w:webHidden/>
              </w:rPr>
            </w:r>
            <w:r>
              <w:rPr>
                <w:noProof/>
                <w:webHidden/>
              </w:rPr>
              <w:fldChar w:fldCharType="separate"/>
            </w:r>
            <w:r>
              <w:rPr>
                <w:noProof/>
                <w:webHidden/>
              </w:rPr>
              <w:t>17</w:t>
            </w:r>
            <w:r>
              <w:rPr>
                <w:noProof/>
                <w:webHidden/>
              </w:rPr>
              <w:fldChar w:fldCharType="end"/>
            </w:r>
          </w:hyperlink>
        </w:p>
        <w:p w14:paraId="23DB18CB" w14:textId="3AB2DB0E"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89" w:history="1">
            <w:r w:rsidRPr="00115010">
              <w:rPr>
                <w:rStyle w:val="Hyperlink"/>
                <w:rFonts w:eastAsiaTheme="majorEastAsia"/>
                <w:noProof/>
              </w:rPr>
              <w:t>3.2.</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Estimación de parámetros</w:t>
            </w:r>
            <w:r>
              <w:rPr>
                <w:noProof/>
                <w:webHidden/>
              </w:rPr>
              <w:tab/>
            </w:r>
            <w:r>
              <w:rPr>
                <w:noProof/>
                <w:webHidden/>
              </w:rPr>
              <w:fldChar w:fldCharType="begin"/>
            </w:r>
            <w:r>
              <w:rPr>
                <w:noProof/>
                <w:webHidden/>
              </w:rPr>
              <w:instrText xml:space="preserve"> PAGEREF _Toc213252089 \h </w:instrText>
            </w:r>
            <w:r>
              <w:rPr>
                <w:noProof/>
                <w:webHidden/>
              </w:rPr>
            </w:r>
            <w:r>
              <w:rPr>
                <w:noProof/>
                <w:webHidden/>
              </w:rPr>
              <w:fldChar w:fldCharType="separate"/>
            </w:r>
            <w:r>
              <w:rPr>
                <w:noProof/>
                <w:webHidden/>
              </w:rPr>
              <w:t>18</w:t>
            </w:r>
            <w:r>
              <w:rPr>
                <w:noProof/>
                <w:webHidden/>
              </w:rPr>
              <w:fldChar w:fldCharType="end"/>
            </w:r>
          </w:hyperlink>
        </w:p>
        <w:p w14:paraId="2752E10A" w14:textId="2F81A8F1"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90" w:history="1">
            <w:r w:rsidRPr="00115010">
              <w:rPr>
                <w:rStyle w:val="Hyperlink"/>
                <w:rFonts w:eastAsiaTheme="majorEastAsia"/>
                <w:noProof/>
              </w:rPr>
              <w:t>3.3.</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Proyección de Mortalidad</w:t>
            </w:r>
            <w:r>
              <w:rPr>
                <w:noProof/>
                <w:webHidden/>
              </w:rPr>
              <w:tab/>
            </w:r>
            <w:r>
              <w:rPr>
                <w:noProof/>
                <w:webHidden/>
              </w:rPr>
              <w:fldChar w:fldCharType="begin"/>
            </w:r>
            <w:r>
              <w:rPr>
                <w:noProof/>
                <w:webHidden/>
              </w:rPr>
              <w:instrText xml:space="preserve"> PAGEREF _Toc213252090 \h </w:instrText>
            </w:r>
            <w:r>
              <w:rPr>
                <w:noProof/>
                <w:webHidden/>
              </w:rPr>
            </w:r>
            <w:r>
              <w:rPr>
                <w:noProof/>
                <w:webHidden/>
              </w:rPr>
              <w:fldChar w:fldCharType="separate"/>
            </w:r>
            <w:r>
              <w:rPr>
                <w:noProof/>
                <w:webHidden/>
              </w:rPr>
              <w:t>18</w:t>
            </w:r>
            <w:r>
              <w:rPr>
                <w:noProof/>
                <w:webHidden/>
              </w:rPr>
              <w:fldChar w:fldCharType="end"/>
            </w:r>
          </w:hyperlink>
        </w:p>
        <w:p w14:paraId="31900670" w14:textId="1D677C62" w:rsidR="005E003E" w:rsidRDefault="005E003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3252091" w:history="1">
            <w:r w:rsidRPr="00115010">
              <w:rPr>
                <w:rStyle w:val="Hyperlink"/>
                <w:bCs/>
                <w:noProof/>
              </w:rPr>
              <w:t>4.</w:t>
            </w:r>
            <w:r>
              <w:rPr>
                <w:rFonts w:asciiTheme="minorHAnsi" w:eastAsiaTheme="minorEastAsia" w:hAnsiTheme="minorHAnsi" w:cstheme="minorBidi"/>
                <w:noProof/>
                <w:kern w:val="2"/>
                <w:lang w:val="en-US" w:eastAsia="en-US"/>
                <w14:ligatures w14:val="standardContextual"/>
              </w:rPr>
              <w:tab/>
            </w:r>
            <w:r w:rsidRPr="00115010">
              <w:rPr>
                <w:rStyle w:val="Hyperlink"/>
                <w:noProof/>
              </w:rPr>
              <w:t>Aplicación del Modelo</w:t>
            </w:r>
            <w:r>
              <w:rPr>
                <w:noProof/>
                <w:webHidden/>
              </w:rPr>
              <w:tab/>
            </w:r>
            <w:r>
              <w:rPr>
                <w:noProof/>
                <w:webHidden/>
              </w:rPr>
              <w:fldChar w:fldCharType="begin"/>
            </w:r>
            <w:r>
              <w:rPr>
                <w:noProof/>
                <w:webHidden/>
              </w:rPr>
              <w:instrText xml:space="preserve"> PAGEREF _Toc213252091 \h </w:instrText>
            </w:r>
            <w:r>
              <w:rPr>
                <w:noProof/>
                <w:webHidden/>
              </w:rPr>
            </w:r>
            <w:r>
              <w:rPr>
                <w:noProof/>
                <w:webHidden/>
              </w:rPr>
              <w:fldChar w:fldCharType="separate"/>
            </w:r>
            <w:r>
              <w:rPr>
                <w:noProof/>
                <w:webHidden/>
              </w:rPr>
              <w:t>19</w:t>
            </w:r>
            <w:r>
              <w:rPr>
                <w:noProof/>
                <w:webHidden/>
              </w:rPr>
              <w:fldChar w:fldCharType="end"/>
            </w:r>
          </w:hyperlink>
        </w:p>
        <w:p w14:paraId="7D53CD4D" w14:textId="080AC6B7"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92" w:history="1">
            <w:r w:rsidRPr="00115010">
              <w:rPr>
                <w:rStyle w:val="Hyperlink"/>
                <w:rFonts w:eastAsiaTheme="majorEastAsia"/>
                <w:noProof/>
              </w:rPr>
              <w:t>4.1.</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Fuente de datos</w:t>
            </w:r>
            <w:r>
              <w:rPr>
                <w:noProof/>
                <w:webHidden/>
              </w:rPr>
              <w:tab/>
            </w:r>
            <w:r>
              <w:rPr>
                <w:noProof/>
                <w:webHidden/>
              </w:rPr>
              <w:fldChar w:fldCharType="begin"/>
            </w:r>
            <w:r>
              <w:rPr>
                <w:noProof/>
                <w:webHidden/>
              </w:rPr>
              <w:instrText xml:space="preserve"> PAGEREF _Toc213252092 \h </w:instrText>
            </w:r>
            <w:r>
              <w:rPr>
                <w:noProof/>
                <w:webHidden/>
              </w:rPr>
            </w:r>
            <w:r>
              <w:rPr>
                <w:noProof/>
                <w:webHidden/>
              </w:rPr>
              <w:fldChar w:fldCharType="separate"/>
            </w:r>
            <w:r>
              <w:rPr>
                <w:noProof/>
                <w:webHidden/>
              </w:rPr>
              <w:t>19</w:t>
            </w:r>
            <w:r>
              <w:rPr>
                <w:noProof/>
                <w:webHidden/>
              </w:rPr>
              <w:fldChar w:fldCharType="end"/>
            </w:r>
          </w:hyperlink>
        </w:p>
        <w:p w14:paraId="12F80247" w14:textId="6A58D4D0"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93" w:history="1">
            <w:r w:rsidRPr="00115010">
              <w:rPr>
                <w:rStyle w:val="Hyperlink"/>
                <w:rFonts w:eastAsiaTheme="majorEastAsia"/>
                <w:noProof/>
              </w:rPr>
              <w:t>4.2.</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Metodología</w:t>
            </w:r>
            <w:r>
              <w:rPr>
                <w:noProof/>
                <w:webHidden/>
              </w:rPr>
              <w:tab/>
            </w:r>
            <w:r>
              <w:rPr>
                <w:noProof/>
                <w:webHidden/>
              </w:rPr>
              <w:fldChar w:fldCharType="begin"/>
            </w:r>
            <w:r>
              <w:rPr>
                <w:noProof/>
                <w:webHidden/>
              </w:rPr>
              <w:instrText xml:space="preserve"> PAGEREF _Toc213252093 \h </w:instrText>
            </w:r>
            <w:r>
              <w:rPr>
                <w:noProof/>
                <w:webHidden/>
              </w:rPr>
            </w:r>
            <w:r>
              <w:rPr>
                <w:noProof/>
                <w:webHidden/>
              </w:rPr>
              <w:fldChar w:fldCharType="separate"/>
            </w:r>
            <w:r>
              <w:rPr>
                <w:noProof/>
                <w:webHidden/>
              </w:rPr>
              <w:t>19</w:t>
            </w:r>
            <w:r>
              <w:rPr>
                <w:noProof/>
                <w:webHidden/>
              </w:rPr>
              <w:fldChar w:fldCharType="end"/>
            </w:r>
          </w:hyperlink>
        </w:p>
        <w:p w14:paraId="4F7C28A5" w14:textId="48338B60"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94" w:history="1">
            <w:r w:rsidRPr="00115010">
              <w:rPr>
                <w:rStyle w:val="Hyperlink"/>
                <w:noProof/>
              </w:rPr>
              <w:t>4.2.1.</w:t>
            </w:r>
            <w:r>
              <w:rPr>
                <w:rFonts w:asciiTheme="minorHAnsi" w:eastAsiaTheme="minorEastAsia" w:hAnsiTheme="minorHAnsi" w:cstheme="minorBidi"/>
                <w:noProof/>
                <w:kern w:val="2"/>
                <w:lang w:val="en-US" w:eastAsia="en-US"/>
                <w14:ligatures w14:val="standardContextual"/>
              </w:rPr>
              <w:tab/>
            </w:r>
            <w:r w:rsidRPr="00115010">
              <w:rPr>
                <w:rStyle w:val="Hyperlink"/>
                <w:noProof/>
              </w:rPr>
              <w:t>Procedimiento</w:t>
            </w:r>
            <w:r>
              <w:rPr>
                <w:noProof/>
                <w:webHidden/>
              </w:rPr>
              <w:tab/>
            </w:r>
            <w:r>
              <w:rPr>
                <w:noProof/>
                <w:webHidden/>
              </w:rPr>
              <w:fldChar w:fldCharType="begin"/>
            </w:r>
            <w:r>
              <w:rPr>
                <w:noProof/>
                <w:webHidden/>
              </w:rPr>
              <w:instrText xml:space="preserve"> PAGEREF _Toc213252094 \h </w:instrText>
            </w:r>
            <w:r>
              <w:rPr>
                <w:noProof/>
                <w:webHidden/>
              </w:rPr>
            </w:r>
            <w:r>
              <w:rPr>
                <w:noProof/>
                <w:webHidden/>
              </w:rPr>
              <w:fldChar w:fldCharType="separate"/>
            </w:r>
            <w:r>
              <w:rPr>
                <w:noProof/>
                <w:webHidden/>
              </w:rPr>
              <w:t>19</w:t>
            </w:r>
            <w:r>
              <w:rPr>
                <w:noProof/>
                <w:webHidden/>
              </w:rPr>
              <w:fldChar w:fldCharType="end"/>
            </w:r>
          </w:hyperlink>
        </w:p>
        <w:p w14:paraId="69302D63" w14:textId="734E1EAA" w:rsidR="005E003E" w:rsidRDefault="005E003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3252095" w:history="1">
            <w:r w:rsidRPr="00115010">
              <w:rPr>
                <w:rStyle w:val="Hyperlink"/>
                <w:noProof/>
              </w:rPr>
              <w:t>4.2.2.</w:t>
            </w:r>
            <w:r>
              <w:rPr>
                <w:rFonts w:asciiTheme="minorHAnsi" w:eastAsiaTheme="minorEastAsia" w:hAnsiTheme="minorHAnsi" w:cstheme="minorBidi"/>
                <w:noProof/>
                <w:kern w:val="2"/>
                <w:lang w:val="en-US" w:eastAsia="en-US"/>
                <w14:ligatures w14:val="standardContextual"/>
              </w:rPr>
              <w:tab/>
            </w:r>
            <w:r w:rsidRPr="00115010">
              <w:rPr>
                <w:rStyle w:val="Hyperlink"/>
                <w:noProof/>
              </w:rPr>
              <w:t>Herramientas estadísticas de validación</w:t>
            </w:r>
            <w:r>
              <w:rPr>
                <w:noProof/>
                <w:webHidden/>
              </w:rPr>
              <w:tab/>
            </w:r>
            <w:r>
              <w:rPr>
                <w:noProof/>
                <w:webHidden/>
              </w:rPr>
              <w:fldChar w:fldCharType="begin"/>
            </w:r>
            <w:r>
              <w:rPr>
                <w:noProof/>
                <w:webHidden/>
              </w:rPr>
              <w:instrText xml:space="preserve"> PAGEREF _Toc213252095 \h </w:instrText>
            </w:r>
            <w:r>
              <w:rPr>
                <w:noProof/>
                <w:webHidden/>
              </w:rPr>
            </w:r>
            <w:r>
              <w:rPr>
                <w:noProof/>
                <w:webHidden/>
              </w:rPr>
              <w:fldChar w:fldCharType="separate"/>
            </w:r>
            <w:r>
              <w:rPr>
                <w:noProof/>
                <w:webHidden/>
              </w:rPr>
              <w:t>20</w:t>
            </w:r>
            <w:r>
              <w:rPr>
                <w:noProof/>
                <w:webHidden/>
              </w:rPr>
              <w:fldChar w:fldCharType="end"/>
            </w:r>
          </w:hyperlink>
        </w:p>
        <w:p w14:paraId="784A1AEF" w14:textId="4463B4B3"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96" w:history="1">
            <w:r w:rsidRPr="00115010">
              <w:rPr>
                <w:rStyle w:val="Hyperlink"/>
                <w:rFonts w:eastAsiaTheme="majorEastAsia"/>
                <w:noProof/>
              </w:rPr>
              <w:t>4.3.</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Resultados de Ajuste a los Datos</w:t>
            </w:r>
            <w:r>
              <w:rPr>
                <w:noProof/>
                <w:webHidden/>
              </w:rPr>
              <w:tab/>
            </w:r>
            <w:r>
              <w:rPr>
                <w:noProof/>
                <w:webHidden/>
              </w:rPr>
              <w:fldChar w:fldCharType="begin"/>
            </w:r>
            <w:r>
              <w:rPr>
                <w:noProof/>
                <w:webHidden/>
              </w:rPr>
              <w:instrText xml:space="preserve"> PAGEREF _Toc213252096 \h </w:instrText>
            </w:r>
            <w:r>
              <w:rPr>
                <w:noProof/>
                <w:webHidden/>
              </w:rPr>
            </w:r>
            <w:r>
              <w:rPr>
                <w:noProof/>
                <w:webHidden/>
              </w:rPr>
              <w:fldChar w:fldCharType="separate"/>
            </w:r>
            <w:r>
              <w:rPr>
                <w:noProof/>
                <w:webHidden/>
              </w:rPr>
              <w:t>22</w:t>
            </w:r>
            <w:r>
              <w:rPr>
                <w:noProof/>
                <w:webHidden/>
              </w:rPr>
              <w:fldChar w:fldCharType="end"/>
            </w:r>
          </w:hyperlink>
        </w:p>
        <w:p w14:paraId="4DF83936" w14:textId="7820713D" w:rsidR="005E003E" w:rsidRDefault="005E003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3252097" w:history="1">
            <w:r w:rsidRPr="00115010">
              <w:rPr>
                <w:rStyle w:val="Hyperlink"/>
                <w:rFonts w:eastAsiaTheme="majorEastAsia"/>
                <w:noProof/>
              </w:rPr>
              <w:t>4.4.</w:t>
            </w:r>
            <w:r>
              <w:rPr>
                <w:rFonts w:asciiTheme="minorHAnsi" w:eastAsiaTheme="minorEastAsia" w:hAnsiTheme="minorHAnsi" w:cstheme="minorBidi"/>
                <w:noProof/>
                <w:kern w:val="2"/>
                <w:lang w:val="en-US" w:eastAsia="en-US"/>
                <w14:ligatures w14:val="standardContextual"/>
              </w:rPr>
              <w:tab/>
            </w:r>
            <w:r w:rsidRPr="00115010">
              <w:rPr>
                <w:rStyle w:val="Hyperlink"/>
                <w:rFonts w:eastAsiaTheme="majorEastAsia"/>
                <w:noProof/>
              </w:rPr>
              <w:t>Resultados de Proyecciones</w:t>
            </w:r>
            <w:r>
              <w:rPr>
                <w:noProof/>
                <w:webHidden/>
              </w:rPr>
              <w:tab/>
            </w:r>
            <w:r>
              <w:rPr>
                <w:noProof/>
                <w:webHidden/>
              </w:rPr>
              <w:fldChar w:fldCharType="begin"/>
            </w:r>
            <w:r>
              <w:rPr>
                <w:noProof/>
                <w:webHidden/>
              </w:rPr>
              <w:instrText xml:space="preserve"> PAGEREF _Toc213252097 \h </w:instrText>
            </w:r>
            <w:r>
              <w:rPr>
                <w:noProof/>
                <w:webHidden/>
              </w:rPr>
            </w:r>
            <w:r>
              <w:rPr>
                <w:noProof/>
                <w:webHidden/>
              </w:rPr>
              <w:fldChar w:fldCharType="separate"/>
            </w:r>
            <w:r>
              <w:rPr>
                <w:noProof/>
                <w:webHidden/>
              </w:rPr>
              <w:t>25</w:t>
            </w:r>
            <w:r>
              <w:rPr>
                <w:noProof/>
                <w:webHidden/>
              </w:rPr>
              <w:fldChar w:fldCharType="end"/>
            </w:r>
          </w:hyperlink>
        </w:p>
        <w:p w14:paraId="46B7A628" w14:textId="4C6410FD" w:rsidR="005E003E" w:rsidRDefault="005E003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3252098" w:history="1">
            <w:r w:rsidRPr="00115010">
              <w:rPr>
                <w:rStyle w:val="Hyperlink"/>
                <w:bCs/>
                <w:noProof/>
              </w:rPr>
              <w:t>5.</w:t>
            </w:r>
            <w:r>
              <w:rPr>
                <w:rFonts w:asciiTheme="minorHAnsi" w:eastAsiaTheme="minorEastAsia" w:hAnsiTheme="minorHAnsi" w:cstheme="minorBidi"/>
                <w:noProof/>
                <w:kern w:val="2"/>
                <w:lang w:val="en-US" w:eastAsia="en-US"/>
                <w14:ligatures w14:val="standardContextual"/>
              </w:rPr>
              <w:tab/>
            </w:r>
            <w:r w:rsidRPr="00115010">
              <w:rPr>
                <w:rStyle w:val="Hyperlink"/>
                <w:noProof/>
              </w:rPr>
              <w:t>Conclusiones</w:t>
            </w:r>
            <w:r>
              <w:rPr>
                <w:noProof/>
                <w:webHidden/>
              </w:rPr>
              <w:tab/>
            </w:r>
            <w:r>
              <w:rPr>
                <w:noProof/>
                <w:webHidden/>
              </w:rPr>
              <w:fldChar w:fldCharType="begin"/>
            </w:r>
            <w:r>
              <w:rPr>
                <w:noProof/>
                <w:webHidden/>
              </w:rPr>
              <w:instrText xml:space="preserve"> PAGEREF _Toc213252098 \h </w:instrText>
            </w:r>
            <w:r>
              <w:rPr>
                <w:noProof/>
                <w:webHidden/>
              </w:rPr>
            </w:r>
            <w:r>
              <w:rPr>
                <w:noProof/>
                <w:webHidden/>
              </w:rPr>
              <w:fldChar w:fldCharType="separate"/>
            </w:r>
            <w:r>
              <w:rPr>
                <w:noProof/>
                <w:webHidden/>
              </w:rPr>
              <w:t>25</w:t>
            </w:r>
            <w:r>
              <w:rPr>
                <w:noProof/>
                <w:webHidden/>
              </w:rPr>
              <w:fldChar w:fldCharType="end"/>
            </w:r>
          </w:hyperlink>
        </w:p>
        <w:p w14:paraId="0E6E28B2" w14:textId="4E073447" w:rsidR="005E003E" w:rsidRDefault="005E003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3252099" w:history="1">
            <w:r w:rsidRPr="00115010">
              <w:rPr>
                <w:rStyle w:val="Hyperlink"/>
                <w:bCs/>
                <w:noProof/>
              </w:rPr>
              <w:t>6.</w:t>
            </w:r>
            <w:r>
              <w:rPr>
                <w:rFonts w:asciiTheme="minorHAnsi" w:eastAsiaTheme="minorEastAsia" w:hAnsiTheme="minorHAnsi" w:cstheme="minorBidi"/>
                <w:noProof/>
                <w:kern w:val="2"/>
                <w:lang w:val="en-US" w:eastAsia="en-US"/>
                <w14:ligatures w14:val="standardContextual"/>
              </w:rPr>
              <w:tab/>
            </w:r>
            <w:r w:rsidRPr="00115010">
              <w:rPr>
                <w:rStyle w:val="Hyperlink"/>
                <w:noProof/>
              </w:rPr>
              <w:t>Líneas futuras de investigación</w:t>
            </w:r>
            <w:r>
              <w:rPr>
                <w:noProof/>
                <w:webHidden/>
              </w:rPr>
              <w:tab/>
            </w:r>
            <w:r>
              <w:rPr>
                <w:noProof/>
                <w:webHidden/>
              </w:rPr>
              <w:fldChar w:fldCharType="begin"/>
            </w:r>
            <w:r>
              <w:rPr>
                <w:noProof/>
                <w:webHidden/>
              </w:rPr>
              <w:instrText xml:space="preserve"> PAGEREF _Toc213252099 \h </w:instrText>
            </w:r>
            <w:r>
              <w:rPr>
                <w:noProof/>
                <w:webHidden/>
              </w:rPr>
            </w:r>
            <w:r>
              <w:rPr>
                <w:noProof/>
                <w:webHidden/>
              </w:rPr>
              <w:fldChar w:fldCharType="separate"/>
            </w:r>
            <w:r>
              <w:rPr>
                <w:noProof/>
                <w:webHidden/>
              </w:rPr>
              <w:t>25</w:t>
            </w:r>
            <w:r>
              <w:rPr>
                <w:noProof/>
                <w:webHidden/>
              </w:rPr>
              <w:fldChar w:fldCharType="end"/>
            </w:r>
          </w:hyperlink>
        </w:p>
        <w:p w14:paraId="331BF82D" w14:textId="51192C15" w:rsidR="005E003E" w:rsidRDefault="005E003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3252100" w:history="1">
            <w:r w:rsidRPr="00115010">
              <w:rPr>
                <w:rStyle w:val="Hyperlink"/>
                <w:noProof/>
                <w:lang w:val="en-US"/>
              </w:rPr>
              <w:t>Bibliografía</w:t>
            </w:r>
            <w:r>
              <w:rPr>
                <w:noProof/>
                <w:webHidden/>
              </w:rPr>
              <w:tab/>
            </w:r>
            <w:r>
              <w:rPr>
                <w:noProof/>
                <w:webHidden/>
              </w:rPr>
              <w:fldChar w:fldCharType="begin"/>
            </w:r>
            <w:r>
              <w:rPr>
                <w:noProof/>
                <w:webHidden/>
              </w:rPr>
              <w:instrText xml:space="preserve"> PAGEREF _Toc213252100 \h </w:instrText>
            </w:r>
            <w:r>
              <w:rPr>
                <w:noProof/>
                <w:webHidden/>
              </w:rPr>
            </w:r>
            <w:r>
              <w:rPr>
                <w:noProof/>
                <w:webHidden/>
              </w:rPr>
              <w:fldChar w:fldCharType="separate"/>
            </w:r>
            <w:r>
              <w:rPr>
                <w:noProof/>
                <w:webHidden/>
              </w:rPr>
              <w:t>26</w:t>
            </w:r>
            <w:r>
              <w:rPr>
                <w:noProof/>
                <w:webHidden/>
              </w:rPr>
              <w:fldChar w:fldCharType="end"/>
            </w:r>
          </w:hyperlink>
        </w:p>
        <w:p w14:paraId="530CA313" w14:textId="66DF9290" w:rsidR="005E003E" w:rsidRDefault="005E003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3252101" w:history="1">
            <w:r w:rsidRPr="00115010">
              <w:rPr>
                <w:rStyle w:val="Hyperlink"/>
                <w:noProof/>
                <w:lang w:val="es-AR"/>
              </w:rPr>
              <w:t>Cuadros y Anexos</w:t>
            </w:r>
            <w:r>
              <w:rPr>
                <w:noProof/>
                <w:webHidden/>
              </w:rPr>
              <w:tab/>
            </w:r>
            <w:r>
              <w:rPr>
                <w:noProof/>
                <w:webHidden/>
              </w:rPr>
              <w:fldChar w:fldCharType="begin"/>
            </w:r>
            <w:r>
              <w:rPr>
                <w:noProof/>
                <w:webHidden/>
              </w:rPr>
              <w:instrText xml:space="preserve"> PAGEREF _Toc213252101 \h </w:instrText>
            </w:r>
            <w:r>
              <w:rPr>
                <w:noProof/>
                <w:webHidden/>
              </w:rPr>
            </w:r>
            <w:r>
              <w:rPr>
                <w:noProof/>
                <w:webHidden/>
              </w:rPr>
              <w:fldChar w:fldCharType="separate"/>
            </w:r>
            <w:r>
              <w:rPr>
                <w:noProof/>
                <w:webHidden/>
              </w:rPr>
              <w:t>27</w:t>
            </w:r>
            <w:r>
              <w:rPr>
                <w:noProof/>
                <w:webHidden/>
              </w:rPr>
              <w:fldChar w:fldCharType="end"/>
            </w:r>
          </w:hyperlink>
        </w:p>
        <w:p w14:paraId="26D8E9BE" w14:textId="5A976426" w:rsidR="005E003E" w:rsidRDefault="005E003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3252102" w:history="1">
            <w:r w:rsidRPr="00115010">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_Toc213252102 \h </w:instrText>
            </w:r>
            <w:r>
              <w:rPr>
                <w:noProof/>
                <w:webHidden/>
              </w:rPr>
            </w:r>
            <w:r>
              <w:rPr>
                <w:noProof/>
                <w:webHidden/>
              </w:rPr>
              <w:fldChar w:fldCharType="separate"/>
            </w:r>
            <w:r>
              <w:rPr>
                <w:noProof/>
                <w:webHidden/>
              </w:rPr>
              <w:t>27</w:t>
            </w:r>
            <w:r>
              <w:rPr>
                <w:noProof/>
                <w:webHidden/>
              </w:rPr>
              <w:fldChar w:fldCharType="end"/>
            </w:r>
          </w:hyperlink>
        </w:p>
        <w:p w14:paraId="6A8BEFB1" w14:textId="37827D15" w:rsidR="005E003E" w:rsidRDefault="005E003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3252103" w:history="1">
            <w:r w:rsidRPr="00115010">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_Toc213252103 \h </w:instrText>
            </w:r>
            <w:r>
              <w:rPr>
                <w:noProof/>
                <w:webHidden/>
              </w:rPr>
            </w:r>
            <w:r>
              <w:rPr>
                <w:noProof/>
                <w:webHidden/>
              </w:rPr>
              <w:fldChar w:fldCharType="separate"/>
            </w:r>
            <w:r>
              <w:rPr>
                <w:noProof/>
                <w:webHidden/>
              </w:rPr>
              <w:t>27</w:t>
            </w:r>
            <w:r>
              <w:rPr>
                <w:noProof/>
                <w:webHidden/>
              </w:rPr>
              <w:fldChar w:fldCharType="end"/>
            </w:r>
          </w:hyperlink>
        </w:p>
        <w:p w14:paraId="63B44023" w14:textId="1577590E"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2" w:name="_Toc213252070"/>
      <w:r w:rsidRPr="00EC4BC7">
        <w:rPr>
          <w:rStyle w:val="Heading1Char"/>
          <w:b/>
        </w:rPr>
        <w:t>Introducción</w:t>
      </w:r>
      <w:bookmarkEnd w:id="2"/>
    </w:p>
    <w:p w14:paraId="774C13DE" w14:textId="753A03B1" w:rsidR="00C45F3D" w:rsidRPr="004767BB" w:rsidRDefault="004767BB" w:rsidP="00C45F3D">
      <w:pPr>
        <w:rPr>
          <w:lang w:val="es-AR"/>
        </w:rPr>
      </w:pPr>
      <w:commentRangeStart w:id="3"/>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machine learning</w:t>
      </w:r>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3"/>
      <w:r w:rsidR="00FB2D99" w:rsidRPr="004767BB">
        <w:rPr>
          <w:rStyle w:val="CommentReference"/>
          <w:sz w:val="24"/>
          <w:szCs w:val="24"/>
          <w:lang w:val="es-AR"/>
        </w:rPr>
        <w:commentReference w:id="3"/>
      </w:r>
    </w:p>
    <w:p w14:paraId="387CFC65" w14:textId="35F7FF77" w:rsidR="00825B0F" w:rsidRDefault="00EA36C6" w:rsidP="00EC4BC7">
      <w:pPr>
        <w:pStyle w:val="Heading1"/>
        <w:numPr>
          <w:ilvl w:val="0"/>
          <w:numId w:val="17"/>
        </w:numPr>
        <w:rPr>
          <w:rStyle w:val="Heading1Char"/>
          <w:b/>
        </w:rPr>
      </w:pPr>
      <w:bookmarkStart w:id="4" w:name="_Toc213252071"/>
      <w:r>
        <w:rPr>
          <w:rStyle w:val="Heading1Char"/>
          <w:b/>
        </w:rPr>
        <w:t>Marco Teórico</w:t>
      </w:r>
      <w:bookmarkEnd w:id="4"/>
    </w:p>
    <w:p w14:paraId="13C81E4F" w14:textId="326559FD" w:rsidR="009A0113" w:rsidRP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xml:space="preserve">. Luego, se describe el funcionamiento </w:t>
      </w:r>
      <w:r w:rsidR="003B7873">
        <w:rPr>
          <w:rFonts w:eastAsiaTheme="majorEastAsia"/>
        </w:rPr>
        <w:t>del modelo “clásico” de Lee-Carter</w:t>
      </w:r>
      <w:r w:rsidRPr="009A0113">
        <w:rPr>
          <w:rFonts w:eastAsiaTheme="majorEastAsia"/>
        </w:rPr>
        <w:t xml:space="preserve"> para proyectar </w:t>
      </w:r>
      <w:r w:rsidR="003B7873">
        <w:rPr>
          <w:rFonts w:eastAsiaTheme="majorEastAsia"/>
        </w:rPr>
        <w:t xml:space="preserve">tasas de </w:t>
      </w:r>
      <w:r w:rsidRPr="009A0113">
        <w:rPr>
          <w:rFonts w:eastAsiaTheme="majorEastAsia"/>
        </w:rPr>
        <w:t>mortalidad</w:t>
      </w:r>
      <w:r w:rsidR="00604F2D">
        <w:rPr>
          <w:rFonts w:eastAsiaTheme="majorEastAsia"/>
        </w:rPr>
        <w:t xml:space="preserve">. Finalmente, </w:t>
      </w:r>
      <w:r w:rsidRPr="009A0113">
        <w:rPr>
          <w:rFonts w:eastAsiaTheme="majorEastAsia"/>
        </w:rPr>
        <w:t>se introducen los conceptos principales del aprendizaje automático</w:t>
      </w:r>
      <w:r w:rsidR="009A0EB4">
        <w:rPr>
          <w:rFonts w:eastAsiaTheme="majorEastAsia"/>
        </w:rPr>
        <w:t xml:space="preserve"> que se aplicarán</w:t>
      </w:r>
      <w:r w:rsidR="003B7873">
        <w:rPr>
          <w:rFonts w:eastAsiaTheme="majorEastAsia"/>
        </w:rPr>
        <w:t xml:space="preserve"> a</w:t>
      </w:r>
      <w:r w:rsidR="0004272A">
        <w:rPr>
          <w:rFonts w:eastAsiaTheme="majorEastAsia"/>
        </w:rPr>
        <w:t>l</w:t>
      </w:r>
      <w:r w:rsidR="003B7873">
        <w:rPr>
          <w:rFonts w:eastAsiaTheme="majorEastAsia"/>
        </w:rPr>
        <w:t xml:space="preserve"> modelo</w:t>
      </w:r>
      <w:r w:rsidR="0004272A">
        <w:rPr>
          <w:rFonts w:eastAsiaTheme="majorEastAsia"/>
        </w:rPr>
        <w:t xml:space="preserve"> principal de esta tesina</w:t>
      </w:r>
      <w:r w:rsidR="001D42B8">
        <w:rPr>
          <w:rFonts w:eastAsiaTheme="majorEastAsia"/>
        </w:rPr>
        <w:t>.</w:t>
      </w:r>
    </w:p>
    <w:p w14:paraId="717C1B39" w14:textId="34FD7F1D" w:rsidR="007144F3" w:rsidRDefault="00EA36C6" w:rsidP="00F67E7B">
      <w:pPr>
        <w:pStyle w:val="Heading2"/>
        <w:numPr>
          <w:ilvl w:val="1"/>
          <w:numId w:val="17"/>
        </w:numPr>
      </w:pPr>
      <w:bookmarkStart w:id="5" w:name="_Toc213252072"/>
      <w:r>
        <w:t>Conceptos de Mortalidad</w:t>
      </w:r>
      <w:bookmarkEnd w:id="5"/>
    </w:p>
    <w:p w14:paraId="70F9DB46" w14:textId="5B0CBD67" w:rsidR="00B869E2" w:rsidRDefault="000B4FB5" w:rsidP="00B869E2">
      <w:pPr>
        <w:pStyle w:val="Heading3"/>
        <w:numPr>
          <w:ilvl w:val="2"/>
          <w:numId w:val="17"/>
        </w:numPr>
      </w:pPr>
      <w:bookmarkStart w:id="6" w:name="_Toc213252073"/>
      <w:r>
        <w:t>L</w:t>
      </w:r>
      <w:r w:rsidR="003211C1">
        <w:t>-</w:t>
      </w:r>
      <w:r>
        <w:t>Censal (</w:t>
      </w:r>
      <w:r w:rsidR="00B869E2">
        <w:t>L</w:t>
      </w:r>
      <w:r w:rsidRPr="000B4FB5">
        <w:rPr>
          <w:vertAlign w:val="subscript"/>
        </w:rPr>
        <w:t>x</w:t>
      </w:r>
      <w:r>
        <w:t>)</w:t>
      </w:r>
      <w:bookmarkEnd w:id="6"/>
    </w:p>
    <w:p w14:paraId="47FD9EA9" w14:textId="7A7EB50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m:rPr>
            <m:sty m:val="p"/>
          </m:rPr>
          <w:rPr>
            <w:rFonts w:ascii="Cambria Math" w:hAnsi="Cambria Math"/>
          </w:rPr>
          <m:t>x</m:t>
        </m:r>
      </m:oMath>
      <w:r w:rsidR="000B4FB5" w:rsidRPr="006442AB">
        <w:rPr>
          <w:rFonts w:ascii="Cambria Math" w:hAnsi="Cambria Math"/>
          <w:sz w:val="20"/>
          <w:szCs w:val="20"/>
        </w:rPr>
        <w:t xml:space="preserve"> </w:t>
      </w:r>
      <w:r w:rsidR="000B4FB5" w:rsidRPr="000B4FB5">
        <w:t>y</w:t>
      </w:r>
      <w:r w:rsidR="000B4FB5"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sz w:val="20"/>
                <w:szCs w:val="20"/>
              </w:rPr>
            </m:ctrlPr>
          </m:sSubPr>
          <m:e>
            <m:r>
              <w:rPr>
                <w:rFonts w:ascii="Cambria Math" w:hAnsi="Cambria Math"/>
                <w:sz w:val="20"/>
                <w:szCs w:val="20"/>
              </w:rPr>
              <m:t>l</m:t>
            </m:r>
          </m:e>
          <m:sub>
            <m:r>
              <m:rPr>
                <m:sty m:val="p"/>
              </m:rPr>
              <w:rPr>
                <w:rFonts w:ascii="Cambria Math" w:hAnsi="Cambria Math"/>
                <w:sz w:val="20"/>
                <w:szCs w:val="20"/>
              </w:rPr>
              <m:t>0</m:t>
            </m:r>
          </m:sub>
        </m:sSub>
      </m:oMath>
      <w:r w:rsidR="000B4FB5" w:rsidRPr="006442AB">
        <w:rPr>
          <w:rFonts w:ascii="Cambria Math" w:hAnsi="Cambria Math"/>
          <w:sz w:val="20"/>
          <w:szCs w:val="20"/>
        </w:rPr>
        <w:t>)</w:t>
      </w:r>
      <w:r>
        <w:t>.</w:t>
      </w:r>
    </w:p>
    <w:p w14:paraId="48A9676C" w14:textId="44FC0E8D" w:rsidR="000B4FB5" w:rsidRPr="000B4FB5" w:rsidRDefault="000B4FB5" w:rsidP="000B4FB5">
      <w:r>
        <w:t>Se denota como:</w:t>
      </w:r>
    </w:p>
    <w:p w14:paraId="1A27B260" w14:textId="2C926CA6" w:rsidR="000B4FB5" w:rsidRPr="006442AB" w:rsidRDefault="00000000" w:rsidP="000B4FB5">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r>
                <w:rPr>
                  <w:rFonts w:ascii="Cambria Math" w:hAnsi="Cambria Math"/>
                  <w:sz w:val="20"/>
                  <w:szCs w:val="20"/>
                </w:rPr>
                <m:t>t</m:t>
              </m:r>
              <m:r>
                <m:rPr>
                  <m:nor/>
                </m:rPr>
                <w:rPr>
                  <w:rFonts w:ascii="Cambria Math" w:hAnsi="Cambria Math"/>
                  <w:sz w:val="20"/>
                  <w:szCs w:val="20"/>
                </w:rPr>
                <m:t> </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r>
                    <m:rPr>
                      <m:nor/>
                    </m:rPr>
                    <w:rPr>
                      <w:rFonts w:ascii="Cambria Math" w:hAnsi="Cambria Math"/>
                      <w:sz w:val="20"/>
                      <w:szCs w:val="20"/>
                    </w:rPr>
                    <m:t> </m:t>
                  </m:r>
                </m:sub>
              </m:sSub>
              <m:r>
                <w:rPr>
                  <w:rFonts w:ascii="Cambria Math" w:hAnsi="Cambria Math"/>
                  <w:sz w:val="20"/>
                  <w:szCs w:val="20"/>
                </w:rPr>
                <m:t>μ</m:t>
              </m:r>
              <m:d>
                <m:dPr>
                  <m:ctrlPr>
                    <w:rPr>
                      <w:rFonts w:ascii="Cambria Math" w:hAnsi="Cambria Math"/>
                      <w:sz w:val="20"/>
                      <w:szCs w:val="20"/>
                    </w:rPr>
                  </m:ctrlPr>
                </m:dPr>
                <m:e>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e>
              </m:d>
              <m:r>
                <m:rPr>
                  <m:nor/>
                </m:rPr>
                <w:rPr>
                  <w:rFonts w:ascii="Cambria Math" w:hAnsi="Cambria Math"/>
                  <w:sz w:val="20"/>
                  <w:szCs w:val="20"/>
                </w:rPr>
                <m:t> </m:t>
              </m:r>
              <m:r>
                <w:rPr>
                  <w:rFonts w:ascii="Cambria Math" w:hAnsi="Cambria Math"/>
                  <w:sz w:val="20"/>
                  <w:szCs w:val="20"/>
                </w:rPr>
                <m:t>dt</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e>
          </m:nary>
          <m:r>
            <m:rPr>
              <m:sty m:val="p"/>
            </m:rPr>
            <w:rPr>
              <w:rFonts w:ascii="Cambria Math" w:hAnsi="Cambria Math"/>
              <w:sz w:val="20"/>
              <w:szCs w:val="20"/>
            </w:rPr>
            <m:t>= </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r>
                <m:rPr>
                  <m:sty m:val="p"/>
                </m:rPr>
                <w:rPr>
                  <w:rFonts w:ascii="Cambria Math" w:hAnsi="Cambria Math"/>
                  <w:sz w:val="20"/>
                  <w:szCs w:val="20"/>
                </w:rPr>
                <m:t> </m:t>
              </m:r>
              <m:r>
                <w:rPr>
                  <w:rFonts w:ascii="Cambria Math" w:hAnsi="Cambria Math"/>
                  <w:sz w:val="20"/>
                  <w:szCs w:val="20"/>
                </w:rPr>
                <m:t>dt</m:t>
              </m:r>
            </m:e>
          </m:nary>
        </m:oMath>
      </m:oMathPara>
    </w:p>
    <w:p w14:paraId="779F4BD6" w14:textId="77777777" w:rsidR="00E95D34" w:rsidRDefault="00E95D34" w:rsidP="000B4FB5"/>
    <w:p w14:paraId="71943744" w14:textId="26F68984" w:rsidR="000B4FB5" w:rsidRDefault="00E95D34" w:rsidP="00B869E2">
      <w:r>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de</w:t>
      </w:r>
      <w:r w:rsidR="000B4FB5" w:rsidRPr="006442AB">
        <w:rPr>
          <w:rFonts w:ascii="Cambria Math" w:hAnsi="Cambria Math"/>
          <w:sz w:val="20"/>
          <w:szCs w:val="20"/>
        </w:rPr>
        <w:t xml:space="preserve"> </w:t>
      </w:r>
      <m:oMath>
        <m:r>
          <w:rPr>
            <w:rFonts w:ascii="Cambria Math" w:hAnsi="Cambria Math"/>
            <w:sz w:val="20"/>
            <w:szCs w:val="20"/>
          </w:rPr>
          <m:t>x</m:t>
        </m:r>
      </m:oMath>
      <w:r w:rsidR="000B4FB5" w:rsidRPr="005A2E2E">
        <w:t xml:space="preserve"> a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463850C6" w:rsidR="003211C1" w:rsidRPr="006442AB" w:rsidRDefault="00000000" w:rsidP="00B869E2">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r>
                <m:rPr>
                  <m:sty m:val="p"/>
                </m:rPr>
                <w:rPr>
                  <w:rFonts w:ascii="Cambria Math" w:hAnsi="Cambria Math"/>
                  <w:sz w:val="20"/>
                  <w:szCs w:val="20"/>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7" w:name="_Toc213252074"/>
      <w:r>
        <w:t>Tasa Central de Mortalidad</w:t>
      </w:r>
      <w:bookmarkEnd w:id="7"/>
    </w:p>
    <w:p w14:paraId="722F9DD0" w14:textId="6C6BB30C" w:rsidR="00BB5011" w:rsidRDefault="005A2E2E" w:rsidP="005A2E2E">
      <w:commentRangeStart w:id="8"/>
      <w:r>
        <w:t>Dada una edad</w:t>
      </w:r>
      <w:r w:rsidRPr="006442AB">
        <w:rPr>
          <w:rFonts w:ascii="Cambria Math" w:hAnsi="Cambria Math"/>
          <w:sz w:val="20"/>
          <w:szCs w:val="20"/>
        </w:rPr>
        <w:t xml:space="preserve"> </w:t>
      </w:r>
      <m:oMath>
        <m:r>
          <w:rPr>
            <w:rFonts w:ascii="Cambria Math" w:hAnsi="Cambria Math"/>
            <w:sz w:val="20"/>
            <w:szCs w:val="20"/>
          </w:rPr>
          <m:t>x</m:t>
        </m:r>
      </m:oMath>
      <w:r>
        <w:t>, l</w:t>
      </w:r>
      <w:r w:rsidRPr="005A2E2E">
        <w:t>a tasa central de mortalidad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oMath>
      <w:r w:rsidRPr="005A2E2E">
        <w:t xml:space="preserve">) es una medida que estima la </w:t>
      </w:r>
      <w:r>
        <w:t xml:space="preserve">intensidad promedio de mortalidad </w:t>
      </w:r>
      <w:r w:rsidRPr="005A2E2E">
        <w:t>durante un intervalo de edad, normalmente de</w:t>
      </w:r>
      <w:r w:rsidRPr="006442AB">
        <w:rPr>
          <w:rFonts w:ascii="Cambria Math" w:hAnsi="Cambria Math"/>
          <w:sz w:val="20"/>
          <w:szCs w:val="20"/>
        </w:rPr>
        <w:t xml:space="preserve"> </w:t>
      </w:r>
      <m:oMath>
        <m:r>
          <w:rPr>
            <w:rFonts w:ascii="Cambria Math" w:hAnsi="Cambria Math"/>
            <w:sz w:val="20"/>
            <w:szCs w:val="20"/>
          </w:rPr>
          <m:t>x</m:t>
        </m:r>
      </m:oMath>
      <w:r w:rsidRPr="005A2E2E">
        <w:t xml:space="preserve"> a </w:t>
      </w:r>
      <m:oMath>
        <m:r>
          <m:rPr>
            <m:sty m:val="p"/>
          </m:rPr>
          <w:rPr>
            <w:rFonts w:ascii="Cambria Math" w:hAnsi="Cambria Math"/>
          </w:rPr>
          <m:t>x</m:t>
        </m:r>
        <m:r>
          <m:rPr>
            <m:sty m:val="p"/>
          </m:rPr>
          <w:rPr>
            <w:rFonts w:ascii="Cambria Math" w:hAnsi="Cambria Math"/>
            <w:sz w:val="20"/>
            <w:szCs w:val="20"/>
          </w:rPr>
          <m:t>+1</m:t>
        </m:r>
      </m:oMath>
      <w:r>
        <w:t xml:space="preserve"> </w:t>
      </w:r>
      <w:r w:rsidRPr="005A2E2E">
        <w:t>años.</w:t>
      </w:r>
      <w:r>
        <w:t xml:space="preserve"> </w:t>
      </w:r>
      <w:r w:rsidR="000621D5">
        <w:t>En otras palabras</w:t>
      </w:r>
      <w:r>
        <w:t>, se m</w:t>
      </w:r>
      <w:r w:rsidRPr="005A2E2E">
        <w:t xml:space="preserve">ide </w:t>
      </w:r>
      <w:r w:rsidR="0004272A">
        <w:t>cuantos fallecimientos</w:t>
      </w:r>
      <w:r w:rsidR="009A0EB4">
        <w:t xml:space="preserve">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commentRangeEnd w:id="8"/>
    <w:p w14:paraId="21729F56" w14:textId="0520E16E" w:rsidR="005A2E2E" w:rsidRPr="006442AB" w:rsidRDefault="00FB2D99" w:rsidP="005A2E2E">
      <w:pPr>
        <w:rPr>
          <w:rFonts w:ascii="Cambria Math" w:hAnsi="Cambria Math"/>
          <w:sz w:val="20"/>
          <w:szCs w:val="20"/>
        </w:rPr>
      </w:pPr>
      <m:oMathPara>
        <m:oMath>
          <m:r>
            <m:rPr>
              <m:sty m:val="p"/>
            </m:rPr>
            <w:rPr>
              <w:rStyle w:val="CommentReference"/>
              <w:rFonts w:ascii="Cambria Math" w:hAnsi="Cambria Math"/>
              <w:sz w:val="20"/>
              <w:szCs w:val="20"/>
            </w:rPr>
            <w:commentReference w:id="8"/>
          </m:r>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r>
            <m:rPr>
              <m:sty m:val="p"/>
            </m:rPr>
            <w:rPr>
              <w:rFonts w:ascii="Cambria Math" w:hAnsi="Cambria Math"/>
              <w:sz w:val="20"/>
              <w:szCs w:val="20"/>
            </w:rPr>
            <m:t>=  </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oMath>
      </m:oMathPara>
    </w:p>
    <w:p w14:paraId="45575CF1" w14:textId="2139F9CB" w:rsidR="005A2E2E" w:rsidRPr="005A2E2E" w:rsidRDefault="005A2E2E" w:rsidP="005A2E2E">
      <w:pPr>
        <w:rPr>
          <w:lang w:val="en-US"/>
        </w:rPr>
      </w:pPr>
      <w:r w:rsidRPr="005A2E2E">
        <w:rPr>
          <w:lang w:val="en-US"/>
        </w:rPr>
        <w:t>Donde:</w:t>
      </w:r>
    </w:p>
    <w:bookmarkStart w:id="9" w:name="_Hlk211119965"/>
    <w:p w14:paraId="7EB2FB11" w14:textId="565E6A0E" w:rsidR="00B869E2" w:rsidRPr="00B869E2" w:rsidRDefault="00000000" w:rsidP="00B869E2">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w:bookmarkEnd w:id="9"/>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m:rPr>
            <m:sty m:val="p"/>
          </m:rPr>
          <w:rPr>
            <w:rFonts w:ascii="Cambria Math" w:hAnsi="Cambria Math"/>
            <w:sz w:val="20"/>
            <w:szCs w:val="20"/>
          </w:rPr>
          <m:t>x</m:t>
        </m:r>
      </m:oMath>
      <w:r w:rsidR="00B869E2">
        <w:t>;</w:t>
      </w:r>
    </w:p>
    <w:p w14:paraId="439553F4" w14:textId="64126423" w:rsidR="005A2E2E" w:rsidRDefault="00000000" w:rsidP="005A2E2E">
      <w:pPr>
        <w:numPr>
          <w:ilvl w:val="0"/>
          <w:numId w:val="19"/>
        </w:numPr>
      </w:pP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sz w:val="20"/>
            <w:szCs w:val="20"/>
          </w:rPr>
          <m:t>x</m:t>
        </m:r>
      </m:oMath>
      <w:r w:rsidR="005A2E2E" w:rsidRPr="005A2E2E">
        <w:t xml:space="preserve"> y</w:t>
      </w:r>
      <w:r w:rsidR="005A2E2E"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5A2E2E" w:rsidRPr="005A2E2E">
        <w:t>;</w:t>
      </w:r>
    </w:p>
    <w:p w14:paraId="7FA7311E" w14:textId="118B91CF" w:rsidR="00E95D34" w:rsidRPr="005A2E2E" w:rsidRDefault="00000000" w:rsidP="00CB7501">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C12AAE">
        <w:t>L</w:t>
      </w:r>
      <w:r w:rsidR="00DA1552">
        <w:t>-</w:t>
      </w:r>
      <w:r w:rsidR="00BB5011">
        <w:t>C</w:t>
      </w:r>
      <w:r w:rsidR="00C12AAE">
        <w:t>ensal</w:t>
      </w:r>
      <w:r w:rsidR="00E95D34">
        <w:t xml:space="preserve"> definida previamente.</w:t>
      </w:r>
    </w:p>
    <w:p w14:paraId="0F7334EB" w14:textId="5A514C92"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rPr>
            </m:ctrlPr>
          </m:sSubPr>
          <m:e>
            <m:r>
              <m:rPr>
                <m:sty m:val="p"/>
              </m:rPr>
              <w:rPr>
                <w:rFonts w:ascii="Cambria Math" w:hAnsi="Cambria Math"/>
              </w:rPr>
              <m:t>μ</m:t>
            </m:r>
          </m:e>
          <m:sub>
            <m:r>
              <w:rPr>
                <w:rFonts w:ascii="Cambria Math" w:hAnsi="Cambria Math"/>
              </w:rPr>
              <m:t>x</m:t>
            </m:r>
          </m:sub>
        </m:sSub>
        <m:r>
          <w:rPr>
            <w:rFonts w:ascii="Cambria Math" w:hAnsi="Cambria Math"/>
          </w:rPr>
          <m:t>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sz w:val="20"/>
                <w:szCs w:val="20"/>
              </w:rPr>
            </m:ctrlPr>
          </m:sSubPr>
          <m:e>
            <m:r>
              <w:rPr>
                <w:rFonts w:ascii="Cambria Math" w:hAnsi="Cambria Math"/>
                <w:sz w:val="20"/>
                <w:szCs w:val="20"/>
              </w:rPr>
              <m:t>m</m:t>
            </m:r>
            <m:ctrlPr>
              <w:rPr>
                <w:rFonts w:ascii="Cambria Math" w:hAnsi="Cambria Math"/>
                <w:i/>
                <w:sz w:val="20"/>
                <w:szCs w:val="20"/>
              </w:rPr>
            </m:ctrlPr>
          </m:e>
          <m:sub>
            <m:r>
              <w:rPr>
                <w:rFonts w:ascii="Cambria Math" w:hAnsi="Cambria Math"/>
                <w:sz w:val="20"/>
                <w:szCs w:val="20"/>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oMath>
      <w:r w:rsidRPr="005A2E2E">
        <w:t xml:space="preserve"> (la probabilidad de morir entre </w:t>
      </w:r>
      <m:oMath>
        <m:r>
          <m:rPr>
            <m:sty m:val="p"/>
          </m:rPr>
          <w:rPr>
            <w:rFonts w:ascii="Cambria Math" w:hAnsi="Cambria Math"/>
            <w:sz w:val="20"/>
            <w:szCs w:val="20"/>
          </w:rPr>
          <m:t>x</m:t>
        </m:r>
      </m:oMath>
      <w:r w:rsidR="00CD276B" w:rsidRPr="00CD276B">
        <w:t xml:space="preserve"> </w:t>
      </w:r>
      <w:r w:rsidRPr="005A2E2E">
        <w:t xml:space="preserve">y </w:t>
      </w:r>
      <m:oMath>
        <m:r>
          <m:rPr>
            <m:sty m:val="p"/>
          </m:rPr>
          <w:rPr>
            <w:rFonts w:ascii="Cambria Math" w:hAnsi="Cambria Math"/>
            <w:sz w:val="20"/>
            <w:szCs w:val="20"/>
          </w:rPr>
          <m:t>x</m:t>
        </m:r>
        <m:r>
          <w:rPr>
            <w:rFonts w:ascii="Cambria Math" w:hAnsi="Cambria Math"/>
            <w:sz w:val="20"/>
            <w:szCs w:val="20"/>
          </w:rPr>
          <m:t>+1</m:t>
        </m:r>
      </m:oMath>
      <w:r w:rsidRPr="005A2E2E">
        <w:t>) mediante aproximaciones como:</w:t>
      </w:r>
    </w:p>
    <w:p w14:paraId="51C1C2C8" w14:textId="4E6378E9" w:rsidR="005A2E2E" w:rsidRPr="002B60DA" w:rsidRDefault="00000000" w:rsidP="005A2E2E">
      <w:pPr>
        <w:rPr>
          <w:rFonts w:ascii="Cambria Math" w:hAnsi="Cambria Math"/>
          <w:sz w:val="20"/>
          <w:szCs w:val="20"/>
          <w:lang w:val="en-US"/>
        </w:rPr>
      </w:pPr>
      <m:oMathPara>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num>
            <m:den>
              <m:r>
                <m:rPr>
                  <m:sty m:val="p"/>
                </m:rPr>
                <w:rPr>
                  <w:rFonts w:ascii="Cambria Math" w:hAnsi="Cambria Math"/>
                  <w:sz w:val="20"/>
                  <w:szCs w:val="20"/>
                  <w:lang w:val="en-US"/>
                </w:rPr>
                <m:t>1+</m:t>
              </m:r>
              <m:f>
                <m:fPr>
                  <m:ctrlPr>
                    <w:rPr>
                      <w:rFonts w:ascii="Cambria Math" w:hAnsi="Cambria Math"/>
                      <w:sz w:val="20"/>
                      <w:szCs w:val="20"/>
                      <w:lang w:val="en-US"/>
                    </w:rPr>
                  </m:ctrlPr>
                </m:fPr>
                <m:num>
                  <m:r>
                    <m:rPr>
                      <m:sty m:val="p"/>
                    </m:rPr>
                    <w:rPr>
                      <w:rFonts w:ascii="Cambria Math" w:hAnsi="Cambria Math"/>
                      <w:sz w:val="20"/>
                      <w:szCs w:val="20"/>
                      <w:lang w:val="en-US"/>
                    </w:rPr>
                    <m:t>1</m:t>
                  </m:r>
                </m:num>
                <m:den>
                  <m:r>
                    <m:rPr>
                      <m:sty m:val="p"/>
                    </m:rPr>
                    <w:rPr>
                      <w:rFonts w:ascii="Cambria Math" w:hAnsi="Cambria Math"/>
                      <w:sz w:val="20"/>
                      <w:szCs w:val="20"/>
                      <w:lang w:val="en-US"/>
                    </w:rPr>
                    <m:t>2</m:t>
                  </m:r>
                </m:den>
              </m:f>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den>
          </m:f>
        </m:oMath>
      </m:oMathPara>
    </w:p>
    <w:p w14:paraId="5FE9303E" w14:textId="40999F90" w:rsidR="00E44A3A" w:rsidRDefault="00CD276B" w:rsidP="00CB7501">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4BDD8C2F" w14:textId="278B2D4D" w:rsidR="00CD276B" w:rsidRPr="005A2E2E" w:rsidRDefault="00BB5011" w:rsidP="00CD276B">
      <w:pPr>
        <w:pStyle w:val="Heading3"/>
        <w:numPr>
          <w:ilvl w:val="2"/>
          <w:numId w:val="17"/>
        </w:numPr>
      </w:pPr>
      <w:bookmarkStart w:id="10" w:name="_Toc213252075"/>
      <w:r>
        <w:t>Esperanza de vida</w:t>
      </w:r>
      <w:bookmarkEnd w:id="10"/>
      <w:r>
        <w:t xml:space="preserve"> </w:t>
      </w:r>
    </w:p>
    <w:p w14:paraId="05FEB474" w14:textId="23A04147" w:rsidR="00F250D4" w:rsidRPr="00F250D4" w:rsidRDefault="00660091" w:rsidP="00F250D4">
      <w:pPr>
        <w:spacing w:before="100" w:beforeAutospacing="1" w:after="100" w:afterAutospacing="1" w:line="240" w:lineRule="auto"/>
        <w:jc w:val="left"/>
        <w:rPr>
          <w:lang w:eastAsia="en-US"/>
        </w:rPr>
      </w:pPr>
      <w:commentRangeStart w:id="11"/>
      <w:r>
        <w:rPr>
          <w:lang w:eastAsia="en-US"/>
        </w:rPr>
        <w:t xml:space="preserve">En </w:t>
      </w:r>
      <w:r w:rsidR="00F64723">
        <w:rPr>
          <w:lang w:eastAsia="en-US"/>
        </w:rPr>
        <w:t>Bowers</w:t>
      </w:r>
      <w:commentRangeEnd w:id="11"/>
      <w:r w:rsidR="00FB2D99">
        <w:rPr>
          <w:rStyle w:val="CommentReference"/>
          <w:sz w:val="24"/>
          <w:szCs w:val="24"/>
          <w:lang w:eastAsia="en-US"/>
        </w:rPr>
        <w:commentReference w:id="11"/>
      </w:r>
      <w:r>
        <w:rPr>
          <w:lang w:eastAsia="en-US"/>
        </w:rPr>
        <w:t xml:space="preserve">, se </w:t>
      </w:r>
      <w:r w:rsidR="00F250D4" w:rsidRPr="00F250D4">
        <w:rPr>
          <w:lang w:eastAsia="en-US"/>
        </w:rPr>
        <w:t xml:space="preserve">define la esperanza de vida a la edad </w:t>
      </w:r>
      <m:oMath>
        <m:r>
          <w:rPr>
            <w:rFonts w:ascii="Cambria Math" w:hAnsi="Cambria Math"/>
            <w:sz w:val="20"/>
            <w:szCs w:val="20"/>
            <w:lang w:val="en-US"/>
          </w:rPr>
          <m:t>x</m:t>
        </m:r>
      </m:oMath>
      <w:r w:rsidR="00F250D4" w:rsidRPr="00F250D4">
        <w:rPr>
          <w:lang w:eastAsia="en-US"/>
        </w:rPr>
        <w:t>, denotada</w:t>
      </w:r>
      <w:r w:rsidR="00F250D4" w:rsidRPr="00D9062A">
        <w:rPr>
          <w:rFonts w:ascii="Cambria Math" w:hAnsi="Cambria Math"/>
          <w:sz w:val="20"/>
          <w:szCs w:val="20"/>
        </w:rPr>
        <w:t xml:space="preserve"> </w:t>
      </w:r>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sz w:val="20"/>
            <w:szCs w:val="20"/>
            <w:lang w:val="en-US"/>
          </w:rPr>
          <m:t>x</m:t>
        </m:r>
      </m:oMath>
      <w:r w:rsidR="00F250D4" w:rsidRPr="00D9062A">
        <w:rPr>
          <w:rFonts w:ascii="Cambria Math" w:hAnsi="Cambria Math"/>
          <w:sz w:val="20"/>
          <w:szCs w:val="20"/>
        </w:rPr>
        <w:t>:</w:t>
      </w:r>
    </w:p>
    <w:p w14:paraId="175D677D" w14:textId="7DB00F4F" w:rsidR="00F250D4" w:rsidRPr="00F250D4" w:rsidRDefault="00000000" w:rsidP="002B60DA">
      <w:pPr>
        <w:rPr>
          <w:lang w:val="en-US" w:eastAsia="en-US"/>
        </w:rPr>
      </w:pPr>
      <m:oMathPara>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r>
            <m:rPr>
              <m:sty m:val="p"/>
            </m:rPr>
            <w:rPr>
              <w:rFonts w:ascii="Cambria Math" w:hAnsi="Cambria Math"/>
              <w:sz w:val="20"/>
              <w:szCs w:val="20"/>
              <w:lang w:val="en-US"/>
            </w:rPr>
            <m:t>=</m:t>
          </m:r>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lang w:val="en-US"/>
            </w:rPr>
            <m:t>,</m:t>
          </m:r>
          <m:r>
            <m:rPr>
              <m:sty m:val="p"/>
            </m:rPr>
            <w:rPr>
              <w:rFonts w:ascii="Cambria Math" w:hAnsi="Cambria Math"/>
              <w:lang w:val="en-US" w:eastAsia="en-US"/>
            </w:rPr>
            <w:br/>
          </m:r>
        </m:oMath>
      </m:oMathPara>
    </w:p>
    <w:p w14:paraId="7557D35D" w14:textId="3D73AA94" w:rsidR="00F250D4" w:rsidRDefault="00F250D4" w:rsidP="00F250D4">
      <w:pPr>
        <w:spacing w:before="100" w:beforeAutospacing="1" w:after="100" w:afterAutospacing="1" w:line="240" w:lineRule="auto"/>
        <w:jc w:val="left"/>
        <w:rPr>
          <w:lang w:eastAsia="en-US"/>
        </w:rPr>
      </w:pPr>
      <w:r w:rsidRPr="00F250D4">
        <w:rPr>
          <w:lang w:eastAsia="en-US"/>
        </w:rPr>
        <w:t xml:space="preserve">donde </w:t>
      </w:r>
      <m:oMath>
        <m:sSub>
          <m:sSubPr>
            <m:ctrlPr>
              <w:rPr>
                <w:rFonts w:ascii="Cambria Math" w:hAnsi="Cambria Math"/>
                <w:lang w:eastAsia="en-US"/>
              </w:rPr>
            </m:ctrlPr>
          </m:sSubPr>
          <m:e>
            <m:r>
              <w:rPr>
                <w:rFonts w:ascii="Cambria Math" w:hAnsi="Cambria Math"/>
                <w:lang w:eastAsia="en-US"/>
              </w:rPr>
              <m:t>T</m:t>
            </m:r>
            <m:ctrlPr>
              <w:rPr>
                <w:rFonts w:ascii="Cambria Math" w:hAnsi="Cambria Math"/>
                <w:i/>
                <w:lang w:eastAsia="en-US"/>
              </w:rPr>
            </m:ctrlPr>
          </m:e>
          <m:sub>
            <m:r>
              <w:rPr>
                <w:rFonts w:ascii="Cambria Math" w:hAnsi="Cambria Math"/>
                <w:lang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m:rPr>
            <m:sty m:val="p"/>
          </m:rPr>
          <w:rPr>
            <w:rFonts w:ascii="Cambria Math" w:hAnsi="Cambria Math"/>
            <w:lang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530E54A6" w:rsidR="00FC0ED3" w:rsidRPr="00D9062A" w:rsidRDefault="001B30B6" w:rsidP="002B60DA">
      <w:pPr>
        <w:rPr>
          <w:rFonts w:ascii="Cambria Math" w:hAnsi="Cambria Math"/>
          <w:sz w:val="20"/>
          <w:szCs w:val="20"/>
        </w:rPr>
      </w:pPr>
      <m:oMathPara>
        <m:oMath>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rPr>
            <m:t>=</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r>
                <w:rPr>
                  <w:rFonts w:ascii="Cambria Math" w:hAnsi="Cambria Math"/>
                  <w:sz w:val="20"/>
                  <w:szCs w:val="20"/>
                  <w:lang w:val="en-US"/>
                </w:rPr>
                <m:t>t</m:t>
              </m:r>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μ</m:t>
              </m:r>
              <m:d>
                <m:dPr>
                  <m:ctrlPr>
                    <w:rPr>
                      <w:rFonts w:ascii="Cambria Math" w:hAnsi="Cambria Math"/>
                      <w:sz w:val="20"/>
                      <w:szCs w:val="20"/>
                      <w:lang w:val="en-US"/>
                    </w:rPr>
                  </m:ctrlPr>
                </m:dPr>
                <m:e>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e>
              </m:d>
              <m:r>
                <m:rPr>
                  <m:nor/>
                </m:rPr>
                <w:rPr>
                  <w:rFonts w:ascii="Cambria Math" w:hAnsi="Cambria Math"/>
                  <w:sz w:val="20"/>
                  <w:szCs w:val="20"/>
                </w:rPr>
                <m:t> </m:t>
              </m:r>
              <m:r>
                <w:rPr>
                  <w:rFonts w:ascii="Cambria Math" w:hAnsi="Cambria Math"/>
                  <w:sz w:val="20"/>
                  <w:szCs w:val="20"/>
                  <w:lang w:val="en-US"/>
                </w:rPr>
                <m:t>dt</m:t>
              </m:r>
            </m:e>
          </m:nary>
          <m:r>
            <m:rPr>
              <m:sty m:val="p"/>
            </m:rPr>
            <w:rPr>
              <w:rFonts w:ascii="Cambria Math" w:hAnsi="Cambria Math"/>
              <w:sz w:val="20"/>
              <w:szCs w:val="20"/>
            </w:rPr>
            <m:t>=  </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dt</m:t>
              </m:r>
            </m:e>
          </m:nary>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6838FE7C" w:rsidR="00DA3450" w:rsidRPr="00D9062A" w:rsidRDefault="00000000" w:rsidP="002B60DA">
      <w:pPr>
        <w:rPr>
          <w:rFonts w:ascii="Cambria Math" w:hAnsi="Cambria Math"/>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nor/>
                </m:rPr>
                <w:rPr>
                  <w:rFonts w:ascii="Cambria Math" w:hAnsi="Cambria Math"/>
                  <w:sz w:val="20"/>
                  <w:szCs w:val="20"/>
                </w:rPr>
                <m:t> </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sub>
              </m:sSub>
            </m:e>
          </m:nary>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sty m:val="p"/>
                </m:rPr>
                <w:rPr>
                  <w:rFonts w:ascii="Cambria Math" w:hAnsi="Cambria Math"/>
                  <w:sz w:val="20"/>
                  <w:szCs w:val="20"/>
                </w:rPr>
                <m:t>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k</m:t>
                      </m:r>
                    </m:sub>
                  </m:sSub>
                </m:num>
                <m:den>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den>
              </m:f>
            </m:e>
          </m:nary>
        </m:oMath>
      </m:oMathPara>
    </w:p>
    <w:p w14:paraId="7B08F954" w14:textId="77777777" w:rsidR="002B60DA" w:rsidRDefault="002B60DA" w:rsidP="00906BC9">
      <w:pPr>
        <w:spacing w:line="240" w:lineRule="auto"/>
        <w:jc w:val="left"/>
        <w:rPr>
          <w:lang w:eastAsia="en-US"/>
        </w:rPr>
      </w:pPr>
    </w:p>
    <w:p w14:paraId="29A394F7" w14:textId="039685DA" w:rsidR="00CB7501" w:rsidRPr="00DA3450" w:rsidRDefault="00DA3450" w:rsidP="00906BC9">
      <w:pPr>
        <w:spacing w:line="240" w:lineRule="auto"/>
        <w:jc w:val="left"/>
        <w:rPr>
          <w:lang w:eastAsia="en-US"/>
        </w:rPr>
      </w:pPr>
      <w:r w:rsidRPr="00DA3450">
        <w:rPr>
          <w:lang w:eastAsia="en-US"/>
        </w:rPr>
        <w:t>Esta</w:t>
      </w:r>
      <w:r>
        <w:rPr>
          <w:lang w:eastAsia="en-US"/>
        </w:rPr>
        <w:t xml:space="preserve"> última f</w:t>
      </w:r>
      <w:r w:rsidR="002B60DA">
        <w:rPr>
          <w:lang w:eastAsia="en-US"/>
        </w:rPr>
        <w:t>ó</w:t>
      </w:r>
      <w:r>
        <w:rPr>
          <w:lang w:eastAsia="en-US"/>
        </w:rPr>
        <w:t>rmula, resulta útil para para aplicarse en la tabla de mortalidad</w:t>
      </w:r>
      <w:r w:rsidR="002B60DA">
        <w:rPr>
          <w:lang w:eastAsia="en-US"/>
        </w:rPr>
        <w:t xml:space="preserve"> para </w:t>
      </w:r>
      <w:r>
        <w:rPr>
          <w:lang w:eastAsia="en-US"/>
        </w:rPr>
        <w:t xml:space="preserve">obtener el tiempo promedio esperado de vida en años para un determinado grupo de sobrevivientes </w:t>
      </w:r>
      <m:oMath>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r>
          <m:rPr>
            <m:sty m:val="p"/>
          </m:rPr>
          <w:rPr>
            <w:rFonts w:ascii="Cambria Math" w:hAnsi="Cambria Math"/>
            <w:sz w:val="20"/>
            <w:szCs w:val="20"/>
          </w:rPr>
          <m:t>.</m:t>
        </m:r>
      </m:oMath>
    </w:p>
    <w:p w14:paraId="7637F5E4" w14:textId="662EA297" w:rsidR="006C0BC7" w:rsidRDefault="00F67E7B" w:rsidP="006C0BC7">
      <w:pPr>
        <w:pStyle w:val="Heading2"/>
        <w:numPr>
          <w:ilvl w:val="1"/>
          <w:numId w:val="17"/>
        </w:numPr>
      </w:pPr>
      <w:bookmarkStart w:id="12" w:name="_Toc213252076"/>
      <w:r>
        <w:t xml:space="preserve">Modelo </w:t>
      </w:r>
      <w:r w:rsidR="00F414ED">
        <w:t xml:space="preserve">de </w:t>
      </w:r>
      <w:r>
        <w:t>Lee-Carter</w:t>
      </w:r>
      <w:bookmarkEnd w:id="12"/>
    </w:p>
    <w:p w14:paraId="39BBAC5C" w14:textId="0096EEA3"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presentado en el ensayo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 xml:space="preserve">parsimonioso y </w:t>
      </w:r>
      <w:r w:rsidR="00D50D6B">
        <w:t>sencillo de interpretar</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3" w:name="_Toc213252077"/>
      <w:r>
        <w:t>Estructura del Modelo</w:t>
      </w:r>
      <w:bookmarkEnd w:id="13"/>
    </w:p>
    <w:p w14:paraId="73BED286" w14:textId="778428AF" w:rsidR="006C0BC7" w:rsidRPr="006C0BC7" w:rsidRDefault="006C0BC7" w:rsidP="006C0BC7">
      <w:r w:rsidRPr="006C0BC7">
        <w:t xml:space="preserve">La forma </w:t>
      </w:r>
      <w:r>
        <w:t xml:space="preserve">principal </w:t>
      </w:r>
      <w:r w:rsidRPr="006C0BC7">
        <w:t>del modelo es:</w:t>
      </w:r>
    </w:p>
    <w:p w14:paraId="7A9F561D" w14:textId="62046D7E" w:rsidR="006C0BC7" w:rsidRPr="006C0BC7" w:rsidRDefault="001B30B6" w:rsidP="006C0BC7">
      <w:pPr>
        <w:rPr>
          <w:lang w:val="en-US"/>
        </w:rPr>
      </w:pPr>
      <m:oMathPara>
        <m:oMath>
          <m:r>
            <m:rPr>
              <m:sty m:val="p"/>
            </m:rPr>
            <w:rPr>
              <w:rFonts w:ascii="Cambria Math" w:hAnsi="Cambria Math"/>
            </w:rPr>
            <m:t xml:space="preserve"> </m:t>
          </m:r>
          <m:r>
            <w:rPr>
              <w:rFonts w:ascii="Cambria Math" w:hAnsi="Cambria Math"/>
              <w:sz w:val="20"/>
              <w:szCs w:val="20"/>
              <w:lang w:val="en-US"/>
            </w:rPr>
            <m:t>ln</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e>
          </m:d>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30A9B05F"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D9062A">
        <w:rPr>
          <w:rFonts w:ascii="Cambria Math" w:hAnsi="Cambria Math"/>
          <w:sz w:val="20"/>
          <w:szCs w:val="20"/>
        </w:rPr>
        <w:t>:</w:t>
      </w:r>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para la edad</w:t>
      </w:r>
      <w:r w:rsidR="006C0BC7" w:rsidRPr="00D9062A">
        <w:rPr>
          <w:rFonts w:ascii="Cambria Math" w:hAnsi="Cambria Math"/>
          <w:sz w:val="20"/>
          <w:szCs w:val="20"/>
        </w:rPr>
        <w:t xml:space="preserve"> </w:t>
      </w:r>
      <m:oMath>
        <m:r>
          <w:rPr>
            <w:rFonts w:ascii="Cambria Math" w:hAnsi="Cambria Math"/>
            <w:sz w:val="20"/>
            <w:szCs w:val="20"/>
            <w:lang w:val="en-US"/>
          </w:rPr>
          <m:t>x</m:t>
        </m:r>
      </m:oMath>
      <w:r w:rsidR="006C0BC7" w:rsidRPr="006C0BC7">
        <w:t xml:space="preserve"> en el año</w:t>
      </w:r>
      <w:r w:rsidR="006C0BC7" w:rsidRPr="00D9062A">
        <w:rPr>
          <w:rFonts w:ascii="Cambria Math" w:hAnsi="Cambria Math"/>
          <w:sz w:val="20"/>
          <w:szCs w:val="20"/>
        </w:rPr>
        <w:t xml:space="preserve"> </w:t>
      </w:r>
      <m:oMath>
        <m:r>
          <w:rPr>
            <w:rFonts w:ascii="Cambria Math" w:hAnsi="Cambria Math"/>
            <w:sz w:val="20"/>
            <w:szCs w:val="20"/>
            <w:lang w:val="en-US"/>
          </w:rPr>
          <m:t>t</m:t>
        </m:r>
      </m:oMath>
      <w:r w:rsidR="006C0BC7" w:rsidRPr="006C0BC7">
        <w:t>,</w:t>
      </w:r>
    </w:p>
    <w:p w14:paraId="618E3C97" w14:textId="51F3571F" w:rsidR="008C4824"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oMath>
      <w:r w:rsidR="006C0BC7" w:rsidRPr="00D9062A">
        <w:rPr>
          <w:rFonts w:ascii="Cambria Math" w:hAnsi="Cambria Math"/>
          <w:sz w:val="20"/>
          <w:szCs w:val="20"/>
        </w:rPr>
        <w:t>:</w:t>
      </w:r>
      <w:r w:rsidR="006C0BC7" w:rsidRPr="006C0BC7">
        <w:t xml:space="preserve">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4ADC3653"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C13F1D" w:rsidRPr="00C13F1D">
        <w:t xml:space="preserve"> </w:t>
      </w:r>
      <w:r w:rsidR="00C13F1D">
        <w:t>para cada edad</w:t>
      </w:r>
      <w:r w:rsidR="00C13F1D" w:rsidRPr="00D9062A">
        <w:rPr>
          <w:rFonts w:ascii="Cambria Math" w:hAnsi="Cambria Math"/>
          <w:sz w:val="20"/>
          <w:szCs w:val="20"/>
        </w:rPr>
        <w:t xml:space="preserve"> </w:t>
      </w:r>
      <m:oMath>
        <m:r>
          <w:rPr>
            <w:rFonts w:ascii="Cambria Math" w:hAnsi="Cambria Math"/>
            <w:sz w:val="20"/>
            <w:szCs w:val="20"/>
            <w:lang w:val="en-US"/>
          </w:rPr>
          <m:t>x</m:t>
        </m:r>
      </m:oMath>
      <w:r w:rsidR="006C0BC7">
        <w:t>.</w:t>
      </w:r>
      <w:r w:rsidR="00C13F1D">
        <w:t xml:space="preserve"> </w:t>
      </w:r>
    </w:p>
    <w:p w14:paraId="46022F1E" w14:textId="0B60FA30" w:rsidR="006C0BC7" w:rsidRPr="006C0BC7" w:rsidRDefault="00000000" w:rsidP="008C4824">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sz w:val="20"/>
            <w:szCs w:val="20"/>
            <w:lang w:val="en-US"/>
          </w:rPr>
          <m:t>t</m:t>
        </m:r>
      </m:oMath>
      <w:r w:rsidR="006C0BC7" w:rsidRPr="006C0BC7">
        <w:t>.</w:t>
      </w:r>
    </w:p>
    <w:p w14:paraId="63E74FD4" w14:textId="48100537" w:rsidR="00C13F1D" w:rsidRDefault="00000000" w:rsidP="00C13F1D">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6C0BC7">
        <w:t>: término de error aleatorio</w:t>
      </w:r>
      <w:r w:rsidR="006C0BC7">
        <w:t>.</w:t>
      </w:r>
    </w:p>
    <w:p w14:paraId="5B6C2848" w14:textId="7C8BA4C5" w:rsidR="00C13F1D" w:rsidRDefault="00C13F1D" w:rsidP="00C13F1D">
      <w:r>
        <w:t xml:space="preserve">Otra forma del modelo es: </w:t>
      </w:r>
    </w:p>
    <w:p w14:paraId="70B34D2F" w14:textId="66B2A374" w:rsidR="00C13F1D" w:rsidRPr="002B60DA" w:rsidRDefault="00000000" w:rsidP="00C13F1D">
      <w:pPr>
        <w:rPr>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m</m:t>
              </m:r>
              <m:ctrlPr>
                <w:rPr>
                  <w:rFonts w:ascii="Cambria Math" w:hAnsi="Cambria Math"/>
                  <w:i/>
                  <w:sz w:val="20"/>
                  <w:szCs w:val="20"/>
                  <w:lang w:val="en-US"/>
                </w:rPr>
              </m:ctrlPr>
            </m:e>
            <m:sub>
              <m:r>
                <w:rPr>
                  <w:rFonts w:ascii="Cambria Math" w:hAnsi="Cambria Math"/>
                  <w:sz w:val="20"/>
                  <w:szCs w:val="20"/>
                  <w:lang w:val="en-US"/>
                </w:rPr>
                <m:t>x,t</m:t>
              </m:r>
            </m:sub>
          </m:sSub>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r>
                    <w:rPr>
                      <w:rFonts w:ascii="Cambria Math" w:hAnsi="Cambria Math"/>
                      <w:sz w:val="20"/>
                      <w:szCs w:val="20"/>
                      <w:lang w:val="en-US"/>
                    </w:rPr>
                    <m:t>a</m:t>
                  </m:r>
                  <m:ctrlPr>
                    <w:rPr>
                      <w:rFonts w:ascii="Cambria Math" w:hAnsi="Cambria Math"/>
                      <w:i/>
                      <w:sz w:val="20"/>
                      <w:szCs w:val="20"/>
                      <w:lang w:val="en-US"/>
                    </w:rPr>
                  </m:ctrlPr>
                </m:e>
                <m:sub>
                  <m:r>
                    <w:rPr>
                      <w:rFonts w:ascii="Cambria Math" w:hAnsi="Cambria Math"/>
                      <w:sz w:val="20"/>
                      <w:szCs w:val="20"/>
                      <w:lang w:val="en-US"/>
                    </w:rPr>
                    <m:t>x</m:t>
                  </m:r>
                </m:sub>
              </m:sSub>
              <m: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ctrlPr>
                    <w:rPr>
                      <w:rFonts w:ascii="Cambria Math" w:hAnsi="Cambria Math"/>
                      <w:i/>
                      <w:sz w:val="20"/>
                      <w:szCs w:val="20"/>
                      <w:lang w:val="en-US"/>
                    </w:rPr>
                  </m:ctrlP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ctrlPr>
                    <w:rPr>
                      <w:rFonts w:ascii="Cambria Math" w:hAnsi="Cambria Math"/>
                      <w:i/>
                      <w:sz w:val="20"/>
                      <w:szCs w:val="20"/>
                      <w:lang w:val="en-US"/>
                    </w:rPr>
                  </m:ctrlPr>
                </m:e>
                <m:sub>
                  <m:r>
                    <w:rPr>
                      <w:rFonts w:ascii="Cambria Math" w:hAnsi="Cambria Math"/>
                      <w:sz w:val="20"/>
                      <w:szCs w:val="20"/>
                      <w:lang w:val="en-US"/>
                    </w:rPr>
                    <m:t>t</m:t>
                  </m:r>
                </m:sub>
              </m:sSub>
              <m:r>
                <w:rPr>
                  <w:rFonts w:ascii="Cambria Math" w:hAnsi="Cambria Math"/>
                  <w:sz w:val="20"/>
                  <w:szCs w:val="20"/>
                  <w:lang w:val="en-US"/>
                </w:rPr>
                <m:t>+</m:t>
              </m:r>
              <m:sSub>
                <m:sSubPr>
                  <m:ctrlPr>
                    <w:rPr>
                      <w:rFonts w:ascii="Cambria Math" w:hAnsi="Cambria Math"/>
                      <w:sz w:val="20"/>
                      <w:szCs w:val="20"/>
                      <w:lang w:val="en-US"/>
                    </w:rPr>
                  </m:ctrlPr>
                </m:sSubPr>
                <m:e>
                  <m:r>
                    <m:rPr>
                      <m:sty m:val="p"/>
                    </m:rPr>
                    <w:rPr>
                      <w:rFonts w:ascii="Cambria Math" w:hAnsi="Cambria Math"/>
                      <w:sz w:val="20"/>
                      <w:szCs w:val="20"/>
                      <w:lang w:val="en-US"/>
                    </w:rPr>
                    <m:t>ε</m:t>
                  </m:r>
                  <m:ctrlPr>
                    <w:rPr>
                      <w:rFonts w:ascii="Cambria Math" w:hAnsi="Cambria Math"/>
                      <w:i/>
                      <w:sz w:val="20"/>
                      <w:szCs w:val="20"/>
                      <w:lang w:val="en-US"/>
                    </w:rPr>
                  </m:ctrlPr>
                </m:e>
                <m:sub>
                  <m:r>
                    <w:rPr>
                      <w:rFonts w:ascii="Cambria Math" w:hAnsi="Cambria Math"/>
                      <w:sz w:val="20"/>
                      <w:szCs w:val="20"/>
                      <w:lang w:val="en-US"/>
                    </w:rPr>
                    <m:t>x,t</m:t>
                  </m:r>
                </m:sub>
              </m:sSub>
            </m:sup>
          </m:sSup>
        </m:oMath>
      </m:oMathPara>
    </w:p>
    <w:p w14:paraId="3DE92FA7" w14:textId="07826285" w:rsidR="005F3DAF" w:rsidRP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sup>
            </m:sSup>
          </m:e>
        </m:d>
      </m:oMath>
      <w:r w:rsidR="005F3DAF" w:rsidRPr="002B60DA">
        <w:rPr>
          <w:sz w:val="20"/>
          <w:szCs w:val="20"/>
        </w:rPr>
        <w:t xml:space="preserve"> </w:t>
      </w:r>
      <w:r w:rsidR="005F3DAF">
        <w:t xml:space="preserve">y </w:t>
      </w:r>
      <w:r>
        <w:t xml:space="preserve">capturar mejoras en la mortalidad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sup>
            </m:sSup>
          </m:e>
        </m:d>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5F3DAF" w:rsidRPr="002B60DA">
        <w:rPr>
          <w:sz w:val="20"/>
          <w:szCs w:val="20"/>
        </w:rPr>
        <w:t xml:space="preserve"> </w:t>
      </w:r>
      <w:r w:rsidR="005F3DAF">
        <w:t>sea decrecient</w:t>
      </w:r>
      <w:r w:rsidR="002E0562">
        <w:t>e</w:t>
      </w:r>
      <w:r w:rsidR="005F3DAF">
        <w:t>.</w:t>
      </w:r>
    </w:p>
    <w:p w14:paraId="5091FA2B" w14:textId="48FCC4EB" w:rsidR="008C4824" w:rsidRDefault="008C4824" w:rsidP="00C13F1D">
      <w:pPr>
        <w:pStyle w:val="Heading3"/>
        <w:numPr>
          <w:ilvl w:val="2"/>
          <w:numId w:val="17"/>
        </w:numPr>
      </w:pPr>
      <w:bookmarkStart w:id="14" w:name="_Toc213252078"/>
      <w:r>
        <w:lastRenderedPageBreak/>
        <w:t>Estimación de parámetros</w:t>
      </w:r>
      <w:bookmarkEnd w:id="14"/>
    </w:p>
    <w:p w14:paraId="08C8E6D6" w14:textId="403F1621"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r>
          <w:rPr>
            <w:rFonts w:ascii="Cambria Math" w:hAnsi="Cambria Math"/>
            <w:sz w:val="20"/>
            <w:szCs w:val="20"/>
          </w:rPr>
          <m:t> </m:t>
        </m:r>
      </m:oMath>
      <w:r w:rsidRPr="00C13F1D">
        <w:t>y</w:t>
      </w:r>
      <w:r w:rsidRPr="002B60DA">
        <w:rPr>
          <w:sz w:val="20"/>
          <w:szCs w:val="20"/>
        </w:rPr>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w:rPr>
            <w:rFonts w:ascii="Cambria Math" w:hAnsi="Cambria Math"/>
            <w:sz w:val="20"/>
            <w:szCs w:val="20"/>
          </w:rPr>
          <m:t>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DD67F1">
        <w:t xml:space="preserve"> de forma iterativa a la información de las tablas.</w:t>
      </w:r>
    </w:p>
    <w:p w14:paraId="5647A1AB" w14:textId="15121216" w:rsidR="007E18A4" w:rsidRDefault="007E18A4" w:rsidP="006442AB">
      <w:r>
        <w:t>No es objeto de esta tesina dar excesivo detalle matemático sobre el método SVD, sin embargo, se proveen los puntos principales para dar claridad en cuanto a la forma matricial de los parámetros del modelo.</w:t>
      </w:r>
    </w:p>
    <w:p w14:paraId="7ACD6949" w14:textId="451222CD" w:rsidR="006442AB" w:rsidRDefault="00076A79" w:rsidP="006442AB">
      <w:r>
        <w:t xml:space="preserve">Dada </w:t>
      </w:r>
      <w:r w:rsidR="006442AB">
        <w:t xml:space="preserve">la información de tasas de mortalidad y el conjunto de edades y años: </w:t>
      </w:r>
    </w:p>
    <w:p w14:paraId="2AAF7C96" w14:textId="4277B319" w:rsidR="006442AB" w:rsidRPr="006442AB" w:rsidRDefault="006442AB" w:rsidP="006442AB">
      <w:pPr>
        <w:rPr>
          <w:rFonts w:ascii="Cambria Math" w:hAnsi="Cambria Math"/>
          <w:sz w:val="20"/>
          <w:szCs w:val="20"/>
          <w:oMath/>
        </w:rPr>
      </w:pPr>
      <m:oMathPara>
        <m:oMath>
          <m:r>
            <w:rPr>
              <w:rFonts w:ascii="Cambria Math" w:hAnsi="Cambria Math"/>
              <w:sz w:val="20"/>
              <w:szCs w:val="20"/>
            </w:rPr>
            <m:t>x</m:t>
          </m:r>
          <m:r>
            <m:rPr>
              <m:sty m:val="p"/>
            </m:rPr>
            <w:rPr>
              <w:rFonts w:ascii="Cambria Math" w:hAnsi="Cambria Math"/>
              <w:sz w:val="20"/>
              <w:szCs w:val="20"/>
            </w:rPr>
            <m:t>∈</m:t>
          </m:r>
          <m:r>
            <m:rPr>
              <m:scr m:val="script"/>
            </m:rPr>
            <w:rPr>
              <w:rFonts w:ascii="Cambria Math" w:hAnsi="Cambria Math"/>
              <w:sz w:val="20"/>
              <w:szCs w:val="20"/>
            </w:rPr>
            <m:t>X=</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b>
          </m:sSub>
          <m:r>
            <m:rPr>
              <m:lit/>
            </m:rPr>
            <w:rPr>
              <w:rFonts w:ascii="Cambria Math" w:hAnsi="Cambria Math"/>
              <w:sz w:val="20"/>
              <w:szCs w:val="20"/>
            </w:rPr>
            <m:t>}</m:t>
          </m:r>
        </m:oMath>
      </m:oMathPara>
    </w:p>
    <w:p w14:paraId="6354CF14" w14:textId="0B8058E4" w:rsidR="006442AB" w:rsidRPr="006442AB" w:rsidRDefault="006442AB" w:rsidP="006442AB">
      <w:pPr>
        <w:rPr>
          <w:sz w:val="20"/>
          <w:szCs w:val="20"/>
        </w:rPr>
      </w:pPr>
      <m:oMathPara>
        <m:oMath>
          <m:r>
            <w:rPr>
              <w:rFonts w:ascii="Cambria Math" w:hAnsi="Cambria Math"/>
              <w:sz w:val="20"/>
              <w:szCs w:val="20"/>
            </w:rPr>
            <m:t>t</m:t>
          </m:r>
          <m:r>
            <m:rPr>
              <m:sty m:val="p"/>
            </m:rPr>
            <w:rPr>
              <w:rFonts w:ascii="Cambria Math" w:hAnsi="Cambria Math"/>
              <w:sz w:val="20"/>
              <w:szCs w:val="20"/>
            </w:rPr>
            <m:t>∈</m:t>
          </m:r>
          <m:r>
            <m:rPr>
              <m:scr m:val="script"/>
            </m:rPr>
            <w:rPr>
              <w:rFonts w:ascii="Cambria Math" w:hAnsi="Cambria Math"/>
              <w:sz w:val="20"/>
              <w:szCs w:val="20"/>
            </w:rPr>
            <m:t>T=</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m:rPr>
              <m:lit/>
            </m:rPr>
            <w:rPr>
              <w:rFonts w:ascii="Cambria Math" w:hAnsi="Cambria Math"/>
              <w:sz w:val="20"/>
              <w:szCs w:val="20"/>
            </w:rPr>
            <m:t>}</m:t>
          </m:r>
        </m:oMath>
      </m:oMathPara>
    </w:p>
    <w:p w14:paraId="14D1FC03" w14:textId="58106546" w:rsidR="00076A79" w:rsidRPr="002B60DA" w:rsidRDefault="006442AB" w:rsidP="00C13F1D">
      <w:r>
        <w:t>S</w:t>
      </w:r>
      <w:r w:rsidR="00076A79">
        <w:t xml:space="preserve">e define </w:t>
      </w:r>
      <w:r>
        <w:t xml:space="preserve">la </w:t>
      </w:r>
      <w:r w:rsidR="002B60DA">
        <w:t xml:space="preserve">matriz de tasas </w:t>
      </w:r>
      <w:r>
        <w:t>de mortalidad</w:t>
      </w:r>
      <w:r w:rsidR="002B60DA" w:rsidRPr="007B3DCF">
        <w:rPr>
          <w:rFonts w:ascii="Cambria Math" w:hAnsi="Cambria Math"/>
          <w:iCs/>
          <w:sz w:val="20"/>
          <w:szCs w:val="20"/>
        </w:rPr>
        <w:t>:</w:t>
      </w:r>
      <w:r w:rsidR="002B60DA" w:rsidRPr="002B60DA">
        <w:rPr>
          <w:rFonts w:ascii="Cambria Math" w:hAnsi="Cambria Math"/>
          <w:i/>
          <w:sz w:val="20"/>
          <w:szCs w:val="20"/>
        </w:rPr>
        <w:t xml:space="preserve"> </w:t>
      </w:r>
      <w:r w:rsidR="007B3DCF">
        <w:rPr>
          <w:rFonts w:ascii="Cambria Math" w:hAnsi="Cambria Math"/>
          <w:i/>
          <w:sz w:val="20"/>
          <w:szCs w:val="20"/>
        </w:rPr>
        <w:t xml:space="preserve"> </w:t>
      </w:r>
      <m:oMath>
        <m:r>
          <w:rPr>
            <w:rFonts w:ascii="Cambria Math" w:hAnsi="Cambria Math"/>
            <w:sz w:val="20"/>
            <w:szCs w:val="20"/>
          </w:rPr>
          <m:t>M∈</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p>
        </m:sSup>
        <m:r>
          <w:rPr>
            <w:rFonts w:ascii="Cambria Math" w:hAnsi="Cambria Math"/>
            <w:sz w:val="20"/>
            <w:szCs w:val="20"/>
          </w:rPr>
          <m:t>, </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oMath>
      <w:r>
        <w:rPr>
          <w:rFonts w:ascii="Cambria Math" w:hAnsi="Cambria Math"/>
          <w:i/>
          <w:sz w:val="20"/>
          <w:szCs w:val="20"/>
        </w:rPr>
        <w:t xml:space="preserve"> </w:t>
      </w:r>
    </w:p>
    <w:p w14:paraId="0CA63A83" w14:textId="2241D63C" w:rsidR="002B60DA" w:rsidRPr="002B60DA" w:rsidRDefault="002B60DA" w:rsidP="00C13F1D">
      <w:r>
        <w:t xml:space="preserve">Luego, se procede a calcular </w:t>
      </w:r>
      <w:r w:rsidRPr="00C13F1D">
        <w:t xml:space="preserve">el </w:t>
      </w:r>
      <w:r w:rsidR="00135C08">
        <w:t xml:space="preserve">vector del </w:t>
      </w:r>
      <w:r w:rsidRPr="00C13F1D">
        <w:t>promedio temporal del logaritmo de las tasas</w:t>
      </w:r>
      <w:r>
        <w:t>:</w:t>
      </w:r>
    </w:p>
    <w:p w14:paraId="5F9CA099" w14:textId="57E70EB4" w:rsidR="004126DA" w:rsidRPr="00D9062A" w:rsidRDefault="00000000" w:rsidP="00C13F1D">
      <w:pPr>
        <w:rPr>
          <w:sz w:val="20"/>
          <w:szCs w:val="20"/>
          <w:lang w:val="en-US"/>
        </w:rPr>
      </w:pPr>
      <m:oMathPara>
        <m:oMath>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r>
            <m:rPr>
              <m:nor/>
            </m:rPr>
            <w:rPr>
              <w:rFonts w:ascii="Cambria Math" w:hAnsi="Cambria Math"/>
              <w:sz w:val="20"/>
              <w:szCs w:val="20"/>
              <w:lang w:val="en-US"/>
            </w:rPr>
            <m:t> = </m:t>
          </m:r>
          <m:f>
            <m:fPr>
              <m:ctrlPr>
                <w:rPr>
                  <w:rFonts w:ascii="Cambria Math" w:hAnsi="Cambria Math"/>
                  <w:sz w:val="20"/>
                  <w:szCs w:val="20"/>
                </w:rPr>
              </m:ctrlPr>
            </m:fPr>
            <m:num>
              <m:r>
                <m:rPr>
                  <m:nor/>
                </m:rPr>
                <w:rPr>
                  <w:rFonts w:ascii="Cambria Math" w:hAnsi="Cambria Math"/>
                  <w:sz w:val="20"/>
                  <w:szCs w:val="20"/>
                  <w:lang w:val="en-US"/>
                </w:rPr>
                <m:t>1</m:t>
              </m:r>
            </m:num>
            <m:den>
              <m:r>
                <m:rPr>
                  <m:nor/>
                </m:rPr>
                <w:rPr>
                  <w:rFonts w:ascii="Cambria Math" w:hAnsi="Cambria Math"/>
                  <w:sz w:val="20"/>
                  <w:szCs w:val="20"/>
                  <w:lang w:val="en-US"/>
                </w:rPr>
                <m:t>T</m:t>
              </m:r>
            </m:den>
          </m:f>
          <m:r>
            <m:rPr>
              <m:nor/>
            </m:rPr>
            <w:rPr>
              <w:rFonts w:ascii="Cambria Math" w:hAnsi="Cambria Math"/>
              <w:sz w:val="20"/>
              <w:szCs w:val="20"/>
              <w:lang w:val="en-US"/>
            </w:rPr>
            <m:t> </m:t>
          </m:r>
          <m:nary>
            <m:naryPr>
              <m:chr m:val="∑"/>
              <m:ctrlPr>
                <w:rPr>
                  <w:rFonts w:ascii="Cambria Math" w:hAnsi="Cambria Math"/>
                  <w:sz w:val="20"/>
                  <w:szCs w:val="20"/>
                </w:rPr>
              </m:ctrlPr>
            </m:naryPr>
            <m:sub>
              <m:r>
                <m:rPr>
                  <m:nor/>
                </m:rPr>
                <w:rPr>
                  <w:rFonts w:ascii="Cambria Math" w:hAnsi="Cambria Math"/>
                  <w:sz w:val="20"/>
                  <w:szCs w:val="20"/>
                  <w:lang w:val="en-US"/>
                </w:rPr>
                <m:t>t=1</m:t>
              </m:r>
            </m:sub>
            <m:sup>
              <m:r>
                <m:rPr>
                  <m:nor/>
                </m:rPr>
                <w:rPr>
                  <w:rFonts w:ascii="Cambria Math" w:hAnsi="Cambria Math"/>
                  <w:sz w:val="20"/>
                  <w:szCs w:val="20"/>
                  <w:lang w:val="en-US"/>
                </w:rPr>
                <m:t>T</m:t>
              </m:r>
            </m:sup>
            <m:e>
              <m:func>
                <m:funcPr>
                  <m:ctrlPr>
                    <w:rPr>
                      <w:rFonts w:ascii="Cambria Math" w:hAnsi="Cambria Math"/>
                      <w:sz w:val="20"/>
                      <w:szCs w:val="20"/>
                    </w:rPr>
                  </m:ctrlPr>
                </m:funcPr>
                <m:fName>
                  <m:r>
                    <m:rPr>
                      <m:sty m:val="p"/>
                    </m:rPr>
                    <w:rPr>
                      <w:rFonts w:ascii="Cambria Math" w:hAnsi="Cambria Math"/>
                      <w:sz w:val="20"/>
                      <w:szCs w:val="20"/>
                      <w:lang w:val="en-US"/>
                    </w:rPr>
                    <m:t>ln</m:t>
                  </m:r>
                  <m:ctrlPr>
                    <w:rPr>
                      <w:rFonts w:ascii="Cambria Math" w:hAnsi="Cambria Math"/>
                      <w:i/>
                      <w:sz w:val="20"/>
                      <w:szCs w:val="20"/>
                    </w:rPr>
                  </m:ctrlP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m:t>
                          </m:r>
                          <m:r>
                            <w:rPr>
                              <w:rFonts w:ascii="Cambria Math" w:hAnsi="Cambria Math"/>
                              <w:sz w:val="20"/>
                              <w:szCs w:val="20"/>
                              <w:lang w:val="en-US"/>
                            </w:rPr>
                            <m:t>,</m:t>
                          </m:r>
                          <m:r>
                            <w:rPr>
                              <w:rFonts w:ascii="Cambria Math" w:hAnsi="Cambria Math"/>
                              <w:sz w:val="20"/>
                              <w:szCs w:val="20"/>
                            </w:rPr>
                            <m:t>t</m:t>
                          </m:r>
                        </m:sub>
                      </m:sSub>
                    </m:e>
                  </m:d>
                </m:e>
              </m:func>
            </m:e>
          </m:nary>
        </m:oMath>
      </m:oMathPara>
    </w:p>
    <w:p w14:paraId="12CCEC62" w14:textId="0810BF2C" w:rsidR="006442AB" w:rsidRPr="00516960" w:rsidRDefault="006442AB" w:rsidP="00C13F1D">
      <w:r w:rsidRPr="00516960">
        <w:t xml:space="preserve">Este vector de tasas promedio se remueve de la matriz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oMath>
      <w:r w:rsidRPr="00516960">
        <w:t xml:space="preserve"> tal que: </w:t>
      </w:r>
    </w:p>
    <w:p w14:paraId="51C079B6" w14:textId="4D92F70E" w:rsidR="006442AB" w:rsidRPr="006442AB" w:rsidRDefault="00000000" w:rsidP="004126DA">
      <w:pPr>
        <w:rPr>
          <w:rFonts w:ascii="Cambria Math" w:hAnsi="Cambria Math"/>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r>
            <w:rPr>
              <w:rFonts w:ascii="Cambria Math" w:hAnsi="Cambria Math"/>
              <w:sz w:val="20"/>
              <w:szCs w:val="20"/>
            </w:rPr>
            <m:t>-</m:t>
          </m:r>
          <m:sSup>
            <m:sSupPr>
              <m:ctrlPr>
                <w:rPr>
                  <w:rFonts w:ascii="Cambria Math" w:hAnsi="Cambria Math"/>
                  <w:i/>
                  <w:sz w:val="20"/>
                  <w:szCs w:val="20"/>
                </w:rPr>
              </m:ctrlPr>
            </m:sSupPr>
            <m:e>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e>
            <m:sup>
              <m:r>
                <w:rPr>
                  <w:rFonts w:ascii="Cambria Math" w:hAnsi="Cambria Math"/>
                  <w:sz w:val="20"/>
                  <w:szCs w:val="20"/>
                </w:rPr>
                <m:t>T</m:t>
              </m:r>
            </m:sup>
          </m:sSup>
        </m:oMath>
      </m:oMathPara>
    </w:p>
    <w:p w14:paraId="0F36F1F7" w14:textId="05F12EFB" w:rsidR="00516960" w:rsidRDefault="00000000" w:rsidP="00C13F1D">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223AE0">
        <w:rPr>
          <w:sz w:val="20"/>
          <w:szCs w:val="20"/>
        </w:rPr>
        <w:t xml:space="preserve"> </w:t>
      </w:r>
      <w:r w:rsidR="00516960">
        <w:t>está centrada y capta las covarianzas de la mortalidad para cada edad y año con respecto al nivel promedio de mortalidad</w:t>
      </w:r>
      <w:r w:rsidR="00A912AF">
        <w:t xml:space="preserve">, es decir,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r>
          <w:rPr>
            <w:rFonts w:ascii="Cambria Math" w:hAnsi="Cambria Math"/>
            <w:sz w:val="20"/>
            <w:szCs w:val="20"/>
          </w:rPr>
          <m:t>.</m:t>
        </m:r>
      </m:oMath>
      <w:r w:rsidR="00A912AF">
        <w:rPr>
          <w:sz w:val="20"/>
          <w:szCs w:val="20"/>
        </w:rPr>
        <w:t xml:space="preserve"> </w:t>
      </w:r>
      <w:r w:rsidR="00516960">
        <w:t xml:space="preserve">Es a partir de esta matriz, que se </w:t>
      </w:r>
      <w:r w:rsidR="00223AE0">
        <w:t xml:space="preserve">aplica SVD para definir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135C08">
        <w:rPr>
          <w:sz w:val="20"/>
          <w:szCs w:val="20"/>
        </w:rPr>
        <w:t xml:space="preserve"> </w:t>
      </w:r>
      <w:r w:rsidR="00135C08">
        <w:t xml:space="preserve"> mediante la resolución de la siguiente e</w:t>
      </w:r>
      <w:r w:rsidR="00223AE0" w:rsidRPr="00223AE0">
        <w:t>cuación</w:t>
      </w:r>
      <w:r w:rsidR="00223AE0">
        <w:t xml:space="preserve">: </w:t>
      </w:r>
    </w:p>
    <w:p w14:paraId="211E385F" w14:textId="758B3A3A" w:rsidR="00223AE0" w:rsidRPr="000F4AC8" w:rsidRDefault="00000000" w:rsidP="00C13F1D">
      <w:pPr>
        <w:rPr>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x,x</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x,t</m:t>
              </m:r>
            </m:sub>
            <m:sup>
              <m:r>
                <w:rPr>
                  <w:rFonts w:ascii="Cambria Math" w:hAnsi="Cambria Math"/>
                  <w:sz w:val="20"/>
                  <w:szCs w:val="20"/>
                </w:rPr>
                <m:t>T</m:t>
              </m:r>
            </m:sup>
          </m:sSubSup>
        </m:oMath>
      </m:oMathPara>
    </w:p>
    <w:p w14:paraId="7BEE1D15" w14:textId="5D7FA62A" w:rsidR="00516960" w:rsidRDefault="00135C08" w:rsidP="00C13F1D">
      <w:r>
        <w:t>Donde</w:t>
      </w:r>
      <w:r w:rsidR="00723522">
        <w:t>:</w:t>
      </w:r>
    </w:p>
    <w:p w14:paraId="7D852170" w14:textId="5627A4AA" w:rsidR="00C34CA5" w:rsidRPr="00723522" w:rsidRDefault="00000000" w:rsidP="00723522">
      <w:pPr>
        <w:pStyle w:val="ListParagraph"/>
        <w:numPr>
          <w:ilvl w:val="0"/>
          <w:numId w:val="40"/>
        </w:num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oMath>
      <w:r w:rsidR="00833361" w:rsidRPr="00723522">
        <w:rPr>
          <w:rFonts w:ascii="Cambria Math" w:hAnsi="Cambria Math"/>
          <w:iCs/>
          <w:sz w:val="20"/>
          <w:szCs w:val="20"/>
        </w:rPr>
        <w:t>:</w:t>
      </w:r>
      <w:r w:rsidR="00833361" w:rsidRPr="006C0BC7">
        <w:t xml:space="preserve"> </w:t>
      </w:r>
      <w:r w:rsidR="00833361">
        <w:t xml:space="preserve">es </w:t>
      </w:r>
      <w:r w:rsidR="00C34CA5">
        <w:t xml:space="preserve">una matriz </w:t>
      </w:r>
      <w:commentRangeStart w:id="15"/>
      <w:r w:rsidR="00E76ED0">
        <w:t xml:space="preserve">ortogonal unitaria </w:t>
      </w:r>
      <w:commentRangeEnd w:id="15"/>
      <w:r w:rsidR="00FB2D99">
        <w:rPr>
          <w:rStyle w:val="CommentReference"/>
          <w:sz w:val="24"/>
          <w:szCs w:val="24"/>
        </w:rPr>
        <w:commentReference w:id="15"/>
      </w:r>
      <w:r w:rsidR="00C34CA5">
        <w:t xml:space="preserve">de </w:t>
      </w:r>
      <w:commentRangeStart w:id="16"/>
      <w:r w:rsidR="00C34CA5">
        <w:t>columnas ortonormales</w:t>
      </w:r>
      <w:commentRangeEnd w:id="16"/>
      <w:r w:rsidR="00FB2D99">
        <w:rPr>
          <w:rStyle w:val="CommentReference"/>
          <w:sz w:val="24"/>
          <w:szCs w:val="24"/>
        </w:rPr>
        <w:commentReference w:id="16"/>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oMath>
      <w:r w:rsidR="009E00FF" w:rsidRPr="00723522">
        <w:rPr>
          <w:sz w:val="20"/>
          <w:szCs w:val="20"/>
        </w:rPr>
        <w:t>.</w:t>
      </w:r>
    </w:p>
    <w:p w14:paraId="710AECF1" w14:textId="0C591D30" w:rsidR="00C34CA5" w:rsidRPr="00723522" w:rsidRDefault="00000000" w:rsidP="00723522">
      <w:pPr>
        <w:pStyle w:val="ListParagraph"/>
        <w:numPr>
          <w:ilvl w:val="0"/>
          <w:numId w:val="40"/>
        </w:numPr>
        <w:rPr>
          <w:sz w:val="20"/>
          <w:szCs w:val="20"/>
        </w:rPr>
      </w:pP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diagonal de valores singulares de </w:t>
      </w:r>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w:r w:rsidR="00C34CA5" w:rsidRPr="00723522">
        <w:rPr>
          <w:sz w:val="20"/>
          <w:szCs w:val="20"/>
        </w:rPr>
        <w:t xml:space="preserve"> </w:t>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sidRPr="00723522">
        <w:rPr>
          <w:sz w:val="20"/>
          <w:szCs w:val="20"/>
        </w:rPr>
        <w:t>.</w:t>
      </w:r>
      <w:r w:rsidR="00C34CA5" w:rsidRPr="00723522">
        <w:rPr>
          <w:sz w:val="20"/>
          <w:szCs w:val="20"/>
        </w:rPr>
        <w:t xml:space="preserve"> </w:t>
      </w:r>
    </w:p>
    <w:p w14:paraId="0D5707C8" w14:textId="77777777" w:rsidR="00723522" w:rsidRPr="00723522" w:rsidRDefault="00000000" w:rsidP="00E92CB1">
      <w:pPr>
        <w:pStyle w:val="ListParagraph"/>
        <w:numPr>
          <w:ilvl w:val="0"/>
          <w:numId w:val="40"/>
        </w:num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w:t>
      </w:r>
      <w:r w:rsidR="00E76ED0">
        <w:t xml:space="preserve">ortogonal unitaria </w:t>
      </w:r>
      <w:r w:rsidR="00C34CA5">
        <w:t xml:space="preserve">de filas ortonormales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sidRPr="00723522">
        <w:rPr>
          <w:sz w:val="20"/>
          <w:szCs w:val="20"/>
        </w:rPr>
        <w:t>.</w:t>
      </w:r>
    </w:p>
    <w:p w14:paraId="2B48C72A" w14:textId="6799AB8C" w:rsidR="00135C08" w:rsidRPr="00C34CA5" w:rsidRDefault="007B3DCF" w:rsidP="00723522">
      <w:r>
        <w:t xml:space="preserve">Se puede observar que el método SVD consiste en una factorización de la matriz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t>.</w:t>
      </w:r>
      <w:r w:rsidR="00263B89">
        <w:t xml:space="preserve"> Los valores singulares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1,1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 xml:space="preserve"> </m:t>
        </m:r>
      </m:oMath>
      <w:r w:rsidR="00E82187">
        <w:t xml:space="preserve">de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oMath>
      <w:r w:rsidR="00E82187" w:rsidRPr="00723522">
        <w:rPr>
          <w:sz w:val="20"/>
          <w:szCs w:val="20"/>
        </w:rPr>
        <w:t xml:space="preserve"> </w:t>
      </w:r>
      <w:r w:rsidR="00263B89">
        <w:t xml:space="preserve">se encuentran jerarquizados de mayor a menor, e indican los vectores más representativos de las matrices </w:t>
      </w:r>
      <m:oMath>
        <m:r>
          <w:rPr>
            <w:rFonts w:ascii="Cambria Math" w:hAnsi="Cambria Math"/>
            <w:sz w:val="20"/>
            <w:szCs w:val="20"/>
          </w:rPr>
          <m:t xml:space="preserve">U y </m:t>
        </m:r>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T</m:t>
            </m:r>
          </m:sup>
        </m:sSup>
      </m:oMath>
      <w:r w:rsidR="00263B89">
        <w:t xml:space="preserve">. </w:t>
      </w:r>
      <w:r w:rsidR="00371FEC">
        <w:t xml:space="preserve">Mediante </w:t>
      </w:r>
      <w:r w:rsidR="00CE1607">
        <w:t>una</w:t>
      </w:r>
      <w:r w:rsidR="00371FEC">
        <w:t xml:space="preserve"> aproximación </w:t>
      </w:r>
      <w:r w:rsidR="00CE1607">
        <w:t xml:space="preserve">matricial </w:t>
      </w:r>
      <w:r w:rsidR="00371FEC">
        <w:t xml:space="preserve">de rango (1) de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371FEC" w:rsidRPr="00723522">
        <w:rPr>
          <w:sz w:val="20"/>
          <w:szCs w:val="20"/>
        </w:rPr>
        <w:t xml:space="preserve"> </w:t>
      </w:r>
      <w:r w:rsidR="003170C5">
        <w:t xml:space="preserve"> </w:t>
      </w:r>
      <w:r w:rsidR="00CE1607">
        <w:t xml:space="preserve">y la </w:t>
      </w:r>
      <w:commentRangeStart w:id="17"/>
      <w:r w:rsidR="00CE1607">
        <w:t xml:space="preserve">aplicación del teorema de Eckart-Young </w:t>
      </w:r>
      <w:commentRangeEnd w:id="17"/>
      <w:r w:rsidR="00FB2D99">
        <w:rPr>
          <w:rStyle w:val="CommentReference"/>
          <w:sz w:val="24"/>
          <w:szCs w:val="24"/>
        </w:rPr>
        <w:commentReference w:id="17"/>
      </w:r>
      <w:r w:rsidR="00371FEC">
        <w:t xml:space="preserve">se </w:t>
      </w:r>
      <w:r w:rsidR="003170C5">
        <w:t>tiene</w:t>
      </w:r>
      <w:r w:rsidR="00371FEC">
        <w:t xml:space="preserve"> que</w:t>
      </w:r>
      <w:r>
        <w:t xml:space="preserve">: </w:t>
      </w:r>
    </w:p>
    <w:p w14:paraId="529D423F" w14:textId="0BB5C8BD" w:rsidR="00135C08" w:rsidRPr="00135C08" w:rsidRDefault="00000000" w:rsidP="00C13F1D">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,1</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1×</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p>
          </m:sSup>
        </m:oMath>
      </m:oMathPara>
    </w:p>
    <w:p w14:paraId="28CBFEE3" w14:textId="74F21D9E" w:rsidR="00AB4158" w:rsidRPr="00723522" w:rsidRDefault="00000000" w:rsidP="00AB4158">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1,2</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×1</m:t>
              </m:r>
            </m:sup>
          </m:sSup>
        </m:oMath>
      </m:oMathPara>
    </w:p>
    <w:p w14:paraId="5555EF0E" w14:textId="18AFD207" w:rsidR="00982D5C" w:rsidRDefault="00263B89" w:rsidP="00263B89">
      <w:r>
        <w:t xml:space="preserve">Se debe notar que la solución del sistema de ecuaciones para estimar los parámetros es indeterminada. Por ejemplo, cualquier escalar “c” aplicado en la forma </w:t>
      </w:r>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oMath>
      <w:r w:rsidRPr="002B60DA">
        <w:rPr>
          <w:rFonts w:ascii="Cambria Math" w:hAnsi="Cambria Math"/>
          <w:i/>
          <w:sz w:val="20"/>
          <w:szCs w:val="20"/>
        </w:rPr>
        <w:t xml:space="preserve"> </w:t>
      </w:r>
      <w:r>
        <w:t xml:space="preserve">y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m:rPr>
            <m:lit/>
          </m:rPr>
          <w:rPr>
            <w:rFonts w:ascii="Cambria Math" w:hAnsi="Cambria Math"/>
            <w:sz w:val="20"/>
            <w:szCs w:val="20"/>
          </w:rPr>
          <m:t>/</m:t>
        </m:r>
        <m:r>
          <m:rPr>
            <m:sty m:val="p"/>
          </m:rPr>
          <w:rPr>
            <w:rFonts w:ascii="Cambria Math" w:hAnsi="Cambria Math"/>
            <w:sz w:val="20"/>
            <w:szCs w:val="20"/>
          </w:rPr>
          <m:t>c</m:t>
        </m:r>
      </m:oMath>
      <w:r w:rsidRPr="002B60DA">
        <w:rPr>
          <w:sz w:val="20"/>
          <w:szCs w:val="20"/>
        </w:rPr>
        <w:t xml:space="preserve"> </w:t>
      </w:r>
      <w:r>
        <w:t xml:space="preserve">es una solución válida del modelo. Por tal motivo, es usual que se impongan </w:t>
      </w:r>
      <w:r w:rsidRPr="00C13F1D">
        <w:t xml:space="preserve">restricciones de identificación tales como </w:t>
      </w:r>
      <m:oMath>
        <m:nary>
          <m:naryPr>
            <m:chr m:val="∑"/>
            <m:supHide m:val="1"/>
            <m:ctrlPr>
              <w:rPr>
                <w:rFonts w:ascii="Cambria Math" w:hAnsi="Cambria Math"/>
                <w:i/>
                <w:sz w:val="20"/>
                <w:szCs w:val="20"/>
              </w:rPr>
            </m:ctrlPr>
          </m:naryPr>
          <m:sub>
            <m:r>
              <w:rPr>
                <w:rFonts w:ascii="Cambria Math" w:hAnsi="Cambria Math"/>
                <w:sz w:val="20"/>
                <w:szCs w:val="20"/>
              </w:rPr>
              <m:t>x</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e>
        </m:nary>
        <m:r>
          <w:rPr>
            <w:rFonts w:ascii="Cambria Math" w:hAnsi="Cambria Math"/>
            <w:sz w:val="20"/>
            <w:szCs w:val="20"/>
          </w:rPr>
          <m:t>=1</m:t>
        </m:r>
      </m:oMath>
      <w:r>
        <w:t xml:space="preserve"> </w:t>
      </w:r>
      <w:r w:rsidRPr="00C13F1D">
        <w:t xml:space="preserve">y </w:t>
      </w:r>
      <w:r>
        <w:t xml:space="preserve"> </w:t>
      </w:r>
      <m:oMath>
        <m:nary>
          <m:naryPr>
            <m:chr m:val="∑"/>
            <m:supHide m:val="1"/>
            <m:ctrlPr>
              <w:rPr>
                <w:rFonts w:ascii="Cambria Math" w:hAnsi="Cambria Math"/>
                <w:i/>
                <w:sz w:val="20"/>
                <w:szCs w:val="20"/>
              </w:rPr>
            </m:ctrlPr>
          </m:naryPr>
          <m:sub>
            <m:r>
              <w:rPr>
                <w:rFonts w:ascii="Cambria Math" w:hAnsi="Cambria Math"/>
                <w:sz w:val="20"/>
                <w:szCs w:val="20"/>
              </w:rPr>
              <m:t>t</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e>
        </m:nary>
        <m:r>
          <w:rPr>
            <w:rFonts w:ascii="Cambria Math" w:hAnsi="Cambria Math"/>
            <w:sz w:val="20"/>
            <w:szCs w:val="20"/>
          </w:rPr>
          <m:t>=0</m:t>
        </m:r>
      </m:oMath>
      <w:r>
        <w:t xml:space="preserve"> para obtener una solución única de los parámetros</w:t>
      </w:r>
      <w:r w:rsidR="00CE2097">
        <w:t>. Estas restricciones “normalizan” los parámetros</w:t>
      </w:r>
      <w:r>
        <w:t xml:space="preserve">. </w:t>
      </w:r>
      <w:r w:rsidR="00854C1D">
        <w:t xml:space="preserve"> Luego, e</w:t>
      </w:r>
      <w:r w:rsidR="00982D5C">
        <w:t xml:space="preserve">l modelo con parámetros estimados tiene la forma: </w:t>
      </w:r>
    </w:p>
    <w:p w14:paraId="0D9FE0C8" w14:textId="07671F01" w:rsidR="00982D5C" w:rsidRDefault="00982D5C" w:rsidP="00263B89">
      <m:oMathPara>
        <m:oMath>
          <m:r>
            <w:rPr>
              <w:rFonts w:ascii="Cambria Math" w:hAnsi="Cambria Math"/>
              <w:sz w:val="20"/>
              <w:szCs w:val="20"/>
              <w:lang w:val="en-US"/>
            </w:rPr>
            <m:t>ln</m:t>
          </m:r>
          <m:d>
            <m:dPr>
              <m:ctrlPr>
                <w:rPr>
                  <w:rFonts w:ascii="Cambria Math" w:hAnsi="Cambria Math"/>
                  <w:sz w:val="20"/>
                  <w:szCs w:val="20"/>
                  <w:lang w:val="en-US"/>
                </w:rPr>
              </m:ctrlPr>
            </m:dPr>
            <m:e>
              <m:sSubSup>
                <m:sSubSupPr>
                  <m:ctrlPr>
                    <w:rPr>
                      <w:rFonts w:ascii="Cambria Math" w:hAnsi="Cambria Math"/>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m</m:t>
                      </m:r>
                    </m:e>
                  </m:acc>
                </m:e>
                <m:sub>
                  <m:r>
                    <w:rPr>
                      <w:rFonts w:ascii="Cambria Math" w:hAnsi="Cambria Math"/>
                      <w:sz w:val="20"/>
                      <w:szCs w:val="20"/>
                      <w:lang w:val="en-US"/>
                    </w:rPr>
                    <m:t>x,t</m:t>
                  </m:r>
                </m:sub>
                <m:sup>
                  <m:r>
                    <w:rPr>
                      <w:rFonts w:ascii="Cambria Math" w:hAnsi="Cambria Math"/>
                      <w:sz w:val="20"/>
                      <w:szCs w:val="20"/>
                      <w:lang w:val="en-US"/>
                    </w:rPr>
                    <m:t>LC</m:t>
                  </m:r>
                </m:sup>
              </m:sSubSup>
            </m:e>
          </m:d>
          <m:r>
            <m:rPr>
              <m:sty m:val="p"/>
            </m:rPr>
            <w:rPr>
              <w:rFonts w:ascii="Cambria Math" w:hAnsi="Cambria Math"/>
              <w:sz w:val="20"/>
              <w:szCs w:val="20"/>
              <w:lang w:val="en-US"/>
            </w:rPr>
            <m:t>=</m:t>
          </m:r>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Sub>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Sub>
        </m:oMath>
      </m:oMathPara>
    </w:p>
    <w:p w14:paraId="541C65DE" w14:textId="2F45F4E2" w:rsidR="00CE1607" w:rsidRDefault="00CE1607" w:rsidP="00263B89">
      <w:commentRangeStart w:id="18"/>
      <w:r>
        <w:t xml:space="preserve">Existen otras metodologías para la estimación de parámetros como la estimación por máxima similitud y la minimización de cuadrados ponderados. Sin embargo, estás metodologías alternativas no resultan </w:t>
      </w:r>
      <w:r w:rsidR="0093605F">
        <w:t xml:space="preserve">materialmente </w:t>
      </w:r>
      <w:r>
        <w:t>diferente</w:t>
      </w:r>
      <w:r w:rsidR="0093605F">
        <w:t xml:space="preserve">s. En base a lo observado en …. </w:t>
      </w:r>
      <w:commentRangeEnd w:id="18"/>
      <w:r w:rsidR="00FB2D99">
        <w:rPr>
          <w:rStyle w:val="CommentReference"/>
          <w:sz w:val="24"/>
          <w:szCs w:val="24"/>
        </w:rPr>
        <w:commentReference w:id="18"/>
      </w:r>
    </w:p>
    <w:p w14:paraId="79D8306D" w14:textId="10A69917" w:rsidR="008C4824" w:rsidRDefault="004A0EF4" w:rsidP="008C4824">
      <w:pPr>
        <w:pStyle w:val="Heading3"/>
        <w:numPr>
          <w:ilvl w:val="2"/>
          <w:numId w:val="17"/>
        </w:numPr>
      </w:pPr>
      <w:bookmarkStart w:id="19" w:name="_Toc213252079"/>
      <w:r>
        <w:t>Proyección de Mortalidad</w:t>
      </w:r>
      <w:bookmarkEnd w:id="19"/>
    </w:p>
    <w:p w14:paraId="5A3F3D47" w14:textId="022EF289" w:rsidR="006C0BC7" w:rsidRPr="005251B4" w:rsidRDefault="003B7873" w:rsidP="006C0BC7">
      <w:r>
        <w:t xml:space="preserve">Para </w:t>
      </w:r>
      <w:r w:rsidR="005251B4">
        <w:t xml:space="preserve">la proyección de </w:t>
      </w:r>
      <w:r>
        <w:t xml:space="preserve">mortalidad se </w:t>
      </w:r>
      <w:r w:rsidR="005251B4">
        <w:t xml:space="preserve">emplea </w:t>
      </w:r>
      <w:r>
        <w:t xml:space="preserve">un modelo de series temporales </w:t>
      </w:r>
      <w:r w:rsidR="005251B4">
        <w:t xml:space="preserve">del tipo </w:t>
      </w:r>
      <w:r>
        <w:t xml:space="preserve">ARIMA </w:t>
      </w:r>
      <w:r w:rsidR="005251B4">
        <w:t xml:space="preserve">en el cual </w:t>
      </w:r>
      <w:r>
        <w:t>e</w:t>
      </w:r>
      <w:r w:rsidR="00935BBE" w:rsidRPr="00C13F1D">
        <w:t xml:space="preserve">l índice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oMath>
      <w:r w:rsidR="0093605F">
        <w:t xml:space="preserve"> </w:t>
      </w:r>
      <w:r w:rsidR="00935BBE" w:rsidRPr="00C13F1D">
        <w:t xml:space="preserve">se </w:t>
      </w:r>
      <w:r w:rsidR="005251B4">
        <w:t xml:space="preserve">extrapola </w:t>
      </w:r>
      <w:r>
        <w:t xml:space="preserve">de forma </w:t>
      </w:r>
      <w:r w:rsidR="00935BBE">
        <w:t>estocástic</w:t>
      </w:r>
      <w:r>
        <w:t>a</w:t>
      </w:r>
      <w:r w:rsidR="005251B4">
        <w:t xml:space="preserve"> </w:t>
      </w:r>
      <w:r w:rsidR="007E18A4">
        <w:t xml:space="preserve">para </w:t>
      </w:r>
      <w:r w:rsidR="005251B4">
        <w:t>años futuros</w:t>
      </w:r>
      <w:r>
        <w:t xml:space="preserve">. En general, </w:t>
      </w:r>
      <w:r w:rsidR="005251B4">
        <w:t xml:space="preserve">en la práctica este modelo se suele corresponder con un </w:t>
      </w:r>
      <w:r w:rsidR="00CE2097">
        <w:t xml:space="preserve">modelo </w:t>
      </w:r>
      <w:r w:rsidR="005251B4">
        <w:t>ARIMA</w:t>
      </w:r>
      <w:r>
        <w:t>(</w:t>
      </w:r>
      <w:r w:rsidR="005251B4">
        <w:t>0</w:t>
      </w:r>
      <w:r>
        <w:t xml:space="preserve">,1,0), </w:t>
      </w:r>
      <w:r w:rsidR="005251B4">
        <w:t xml:space="preserve">conocido como un modelo de camino aleatorio </w:t>
      </w:r>
      <w:r w:rsidR="00CE2097">
        <w:t xml:space="preserve">al cual se le suma una </w:t>
      </w:r>
      <w:r w:rsidR="00CE2097">
        <w:t>constante</w:t>
      </w:r>
      <w:r w:rsidR="00CE2097">
        <w:t xml:space="preserve"> que representa la </w:t>
      </w:r>
      <w:r w:rsidR="005251B4">
        <w:t>tendencia. Este enfoque implica que el nivel de mortalidad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r>
          <w:rPr>
            <w:rFonts w:ascii="Cambria Math" w:hAnsi="Cambria Math"/>
          </w:rPr>
          <m:t>)</m:t>
        </m:r>
      </m:oMath>
      <w:r w:rsidR="005251B4">
        <w:t xml:space="preserve"> sigue un proceso estocástico alrededor de una tendencia </w:t>
      </w:r>
      <w:commentRangeStart w:id="20"/>
      <w:commentRangeStart w:id="21"/>
      <w:r w:rsidR="005251B4">
        <w:t xml:space="preserve">promedio. Este modelo surge como resultado del proceso de análisis y selección del modelo que mejor se ajuste al vector estimado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5251B4" w:rsidRPr="005251B4">
        <w:rPr>
          <w:sz w:val="20"/>
          <w:szCs w:val="20"/>
        </w:rPr>
        <w:t xml:space="preserve"> </w:t>
      </w:r>
      <w:r w:rsidR="005251B4">
        <w:t>bajo criterios estadísticos.</w:t>
      </w:r>
      <w:commentRangeEnd w:id="20"/>
      <w:r w:rsidR="00FB2D99" w:rsidRPr="005251B4">
        <w:rPr>
          <w:rStyle w:val="CommentReference"/>
          <w:sz w:val="24"/>
          <w:szCs w:val="24"/>
        </w:rPr>
        <w:commentReference w:id="20"/>
      </w:r>
      <w:commentRangeEnd w:id="21"/>
      <w:r w:rsidR="00C74530" w:rsidRPr="005251B4">
        <w:rPr>
          <w:rStyle w:val="CommentReference"/>
          <w:sz w:val="24"/>
          <w:szCs w:val="24"/>
        </w:rPr>
        <w:commentReference w:id="21"/>
      </w:r>
    </w:p>
    <w:p w14:paraId="7F1938F1" w14:textId="77777777" w:rsidR="006C0BC7" w:rsidRPr="006C0BC7" w:rsidRDefault="006C0BC7" w:rsidP="006C0BC7"/>
    <w:p w14:paraId="7791F39D" w14:textId="3A09F59E" w:rsidR="00636706" w:rsidRDefault="00EA36C6" w:rsidP="006B5203">
      <w:pPr>
        <w:pStyle w:val="Heading2"/>
        <w:numPr>
          <w:ilvl w:val="1"/>
          <w:numId w:val="17"/>
        </w:numPr>
      </w:pPr>
      <w:bookmarkStart w:id="22" w:name="_Toc213252080"/>
      <w:r>
        <w:t>Aprendizaje Automático</w:t>
      </w:r>
      <w:bookmarkEnd w:id="22"/>
    </w:p>
    <w:p w14:paraId="486C109C" w14:textId="77777777" w:rsidR="00FB2D99" w:rsidRDefault="00DE64B3" w:rsidP="00FB2D99">
      <w:pPr>
        <w:spacing w:before="240" w:after="240"/>
      </w:pPr>
      <w:r>
        <w:t xml:space="preserve">El aprendizaje automático (o </w:t>
      </w:r>
      <w:r w:rsidRPr="00C846A8">
        <w:t>machine learning</w:t>
      </w:r>
      <w:r w:rsidR="00C846A8">
        <w:t>, “ML”</w:t>
      </w:r>
      <w:r>
        <w:t xml:space="preserve">) es una rama de la inteligencia artificial que desarrolla algoritmos con la capacidad de </w:t>
      </w:r>
      <w:r w:rsidR="00CD6FCF">
        <w:t xml:space="preserve">desarrollar </w:t>
      </w:r>
      <w:r>
        <w:t xml:space="preserve">patrones a partir de datos </w:t>
      </w:r>
      <w:r w:rsidR="00CD6FCF">
        <w:t>de forma automática.</w:t>
      </w:r>
    </w:p>
    <w:p w14:paraId="27D35106" w14:textId="77777777" w:rsidR="00FB2D99" w:rsidRDefault="00AA3CDE" w:rsidP="00FB2D99">
      <w:pPr>
        <w:spacing w:before="240"/>
      </w:pPr>
      <w:r>
        <w:t>Los términos y componentes en este campo pueden abstraerse a diferentes niveles matemáticos. Por ejemplo, el término “algoritmo de ML” puede referirse tanto a un sistema que realiza predicciones basándose en datos de entrada (el predictor) como al proceso mediante el cual dicho sistema ajusta sus parámetros internos para mejorar su rendimiento (el entrenamiento).</w:t>
      </w:r>
    </w:p>
    <w:p w14:paraId="1777C313" w14:textId="77777777" w:rsidR="00FB2D99" w:rsidRDefault="00DE64B3" w:rsidP="00FB2D99">
      <w:pPr>
        <w:spacing w:before="240"/>
      </w:pPr>
      <w:r>
        <w:t xml:space="preserve">Desde una perspectiva estructural, un sistema de </w:t>
      </w:r>
      <w:r w:rsidR="00C846A8">
        <w:t xml:space="preserve">ML </w:t>
      </w:r>
      <w:r>
        <w:t xml:space="preserve">se compone de tres elementos fundamentales: datos, modelos y aprendizaje. Los datos, no siempre numéricos, suelen representarse como vectores, concepto que puede entenderse como un arreglo de números, una flecha con dirección y magnitud o un objeto que obedece a las operaciones de suma y escalado. </w:t>
      </w:r>
      <w:r w:rsidR="00C846A8">
        <w:t>Por otro lado, l</w:t>
      </w:r>
      <w:r>
        <w:t>os modelos, describen el proceso de generación de los datos y actúan como versiones simplificadas de la realidad, capturando los aspectos esenciales para extraer patrones relevantes</w:t>
      </w:r>
      <w:r w:rsidR="006D19EB">
        <w:t>. Se utilizan para predecir, clasificar o tomar decisiones en función de observaciones pasadas.</w:t>
      </w:r>
    </w:p>
    <w:p w14:paraId="26764E32" w14:textId="77777777" w:rsidR="00FB2D99" w:rsidRDefault="00DE64B3" w:rsidP="00FB2D99">
      <w:pPr>
        <w:spacing w:before="240" w:after="240"/>
      </w:pPr>
      <w:r>
        <w:t xml:space="preserve">Finalmente, el aprendizaje o entrenamiento consiste en utilizar los datos disponibles para optimizar los parámetros del modelo con respecto a una función </w:t>
      </w:r>
      <w:r w:rsidR="006D19EB">
        <w:t xml:space="preserve">objetivo </w:t>
      </w:r>
      <w:r>
        <w:t>que evalúa su desempeño, buscando alcanzar una buena capacidad de generalización en datos no vistos.</w:t>
      </w:r>
    </w:p>
    <w:p w14:paraId="5F352A80" w14:textId="7D9DA237" w:rsidR="00FB2D99" w:rsidRDefault="00E92585" w:rsidP="00FB2D99">
      <w:pPr>
        <w:spacing w:before="240" w:after="240"/>
        <w:rPr>
          <w:lang w:val="es-AR"/>
        </w:rPr>
      </w:pPr>
      <w:r w:rsidRPr="008021D2">
        <w:rPr>
          <w:lang w:val="es-AR"/>
        </w:rPr>
        <w:t xml:space="preserve">Durante la configuración de los algoritmos en su etapa de entrenamiento, es posible controlar el grado de flexibilidad </w:t>
      </w:r>
      <w:r>
        <w:rPr>
          <w:lang w:val="es-AR"/>
        </w:rPr>
        <w:t xml:space="preserve">de estos </w:t>
      </w:r>
      <w:r w:rsidRPr="008021D2">
        <w:rPr>
          <w:lang w:val="es-AR"/>
        </w:rPr>
        <w:t xml:space="preserve">mediante la definición de </w:t>
      </w:r>
      <w:r>
        <w:rPr>
          <w:lang w:val="es-AR"/>
        </w:rPr>
        <w:t>valores</w:t>
      </w:r>
      <w:r w:rsidRPr="008021D2">
        <w:rPr>
          <w:lang w:val="es-AR"/>
        </w:rPr>
        <w:t xml:space="preserve"> denominados hiperparámetros.</w:t>
      </w:r>
      <w:r>
        <w:rPr>
          <w:lang w:val="es-AR"/>
        </w:rPr>
        <w:t xml:space="preserve"> </w:t>
      </w:r>
      <w:r w:rsidRPr="008021D2">
        <w:rPr>
          <w:lang w:val="es-AR"/>
        </w:rPr>
        <w:t xml:space="preserve">Estos </w:t>
      </w:r>
      <w:r>
        <w:rPr>
          <w:lang w:val="es-AR"/>
        </w:rPr>
        <w:t xml:space="preserve">valores </w:t>
      </w:r>
      <w:r w:rsidRPr="008021D2">
        <w:rPr>
          <w:lang w:val="es-AR"/>
        </w:rPr>
        <w:t>determinan hasta qué punto el algoritmo puede interactuar con los datos y reconocer patrones, condicionando así la complejidad del modelo resultante</w:t>
      </w:r>
      <w:r w:rsidR="00DF7332">
        <w:rPr>
          <w:lang w:val="es-AR"/>
        </w:rPr>
        <w:t>.</w:t>
      </w:r>
    </w:p>
    <w:p w14:paraId="5A5DB74A" w14:textId="1A1D0C5C" w:rsidR="008021D2" w:rsidRPr="00723522" w:rsidRDefault="00E65D81" w:rsidP="00DE64B3">
      <w:pPr>
        <w:rPr>
          <w:lang w:val="es-AR"/>
        </w:rPr>
      </w:pPr>
      <w:r>
        <w:t xml:space="preserve">En particular, en esta tesina se tratarán </w:t>
      </w:r>
      <w:r w:rsidR="00C846A8">
        <w:t xml:space="preserve">modelos </w:t>
      </w:r>
      <w:r>
        <w:t>de aprendizaje supervisado</w:t>
      </w:r>
      <w:r w:rsidR="005C46E8">
        <w:t xml:space="preserve"> </w:t>
      </w:r>
      <w:r w:rsidR="006D19EB">
        <w:t xml:space="preserve">para predecir </w:t>
      </w:r>
      <w:r w:rsidR="00FB0530">
        <w:t xml:space="preserve">una </w:t>
      </w:r>
      <w:r w:rsidR="006D19EB">
        <w:t>variable continua</w:t>
      </w:r>
      <w:r w:rsidR="00FB0530">
        <w:t xml:space="preserve">, </w:t>
      </w:r>
      <w:r w:rsidR="006D19EB">
        <w:t>donde e</w:t>
      </w:r>
      <w:r w:rsidR="00C846A8">
        <w:t xml:space="preserve">l entrenamiento se da </w:t>
      </w:r>
      <w:r>
        <w:t xml:space="preserve">a partir de </w:t>
      </w:r>
      <w:r w:rsidR="005C46E8">
        <w:t xml:space="preserve">datos </w:t>
      </w:r>
      <w:r w:rsidR="00C846A8">
        <w:t xml:space="preserve">y una variable </w:t>
      </w:r>
      <w:r w:rsidR="005C46E8">
        <w:lastRenderedPageBreak/>
        <w:t>objetivo observable</w:t>
      </w:r>
      <w:r>
        <w:t xml:space="preserve">. </w:t>
      </w:r>
      <w:r w:rsidR="008021D2">
        <w:t>A continuación, se describen los algoritmos principales a tratar, y algunas de las problemáticas en el desempeño de estos modelos junto con sus posibles soluciones.</w:t>
      </w:r>
    </w:p>
    <w:p w14:paraId="3F3AFE5C" w14:textId="7377C44A" w:rsidR="00647C2E" w:rsidRDefault="006B5203" w:rsidP="00647C2E">
      <w:pPr>
        <w:pStyle w:val="Heading3"/>
        <w:numPr>
          <w:ilvl w:val="2"/>
          <w:numId w:val="17"/>
        </w:numPr>
      </w:pPr>
      <w:bookmarkStart w:id="23" w:name="_Toc213252081"/>
      <w:r>
        <w:t xml:space="preserve">Modelos </w:t>
      </w:r>
      <w:r w:rsidR="00623E67">
        <w:t>basados en ár</w:t>
      </w:r>
      <w:r w:rsidR="00C949EB">
        <w:t>boles</w:t>
      </w:r>
      <w:bookmarkEnd w:id="23"/>
    </w:p>
    <w:p w14:paraId="0ED4CAA7" w14:textId="676FD23A" w:rsidR="00EC035D" w:rsidRPr="00EC035D" w:rsidRDefault="00396881" w:rsidP="00723522">
      <w:pPr>
        <w:spacing w:after="240"/>
      </w:pPr>
      <w:r w:rsidRPr="00396881">
        <w:t xml:space="preserve">Estos </w:t>
      </w:r>
      <w:r>
        <w:t xml:space="preserve">algoritmos son aquellos que </w:t>
      </w:r>
      <w:r w:rsidRPr="00396881">
        <w:t>consisten en dividir o segmentar el espacio de l</w:t>
      </w:r>
      <w:r>
        <w:t xml:space="preserve">as variables predictoras </w:t>
      </w:r>
      <w:r w:rsidRPr="00396881">
        <w:t>en distintas regiones,</w:t>
      </w:r>
      <w:r>
        <w:t xml:space="preserve"> </w:t>
      </w:r>
      <w:r w:rsidRPr="00396881">
        <w:t xml:space="preserve">de manera que cada </w:t>
      </w:r>
      <w:r w:rsidR="00623E67">
        <w:t xml:space="preserve">sección </w:t>
      </w:r>
      <w:r w:rsidRPr="00396881">
        <w:t>agrup</w:t>
      </w:r>
      <w:r>
        <w:t xml:space="preserve">e </w:t>
      </w:r>
      <w:r w:rsidRPr="00396881">
        <w:t>observaciones con características similares.</w:t>
      </w:r>
      <w:r w:rsidR="00EC035D">
        <w:t xml:space="preserve"> </w:t>
      </w:r>
      <w:r>
        <w:t>Luego, p</w:t>
      </w:r>
      <w:r w:rsidRPr="00396881">
        <w:t xml:space="preserve">ara realizar una predicción sobre una nueva observación, se utiliza habitualmente el promedio (en el caso de variables continuas) de las respuestas correspondientes a las observaciones de entrenamiento que pertenecen a </w:t>
      </w:r>
      <w:r>
        <w:t xml:space="preserve">una </w:t>
      </w:r>
      <w:r w:rsidRPr="00396881">
        <w:t>misma región.</w:t>
      </w:r>
      <w:r w:rsidR="00623E67">
        <w:t xml:space="preserve"> </w:t>
      </w:r>
      <w:r w:rsidRPr="00396881">
        <w:t xml:space="preserve">Dado que el conjunto de reglas de </w:t>
      </w:r>
      <w:r w:rsidR="00EC035D">
        <w:t>segmentación d</w:t>
      </w:r>
      <w:r w:rsidRPr="00396881">
        <w:t xml:space="preserve">el espacio de los predictores puede representarse gráficamente mediante una estructura jerárquica en forma de árbol, </w:t>
      </w:r>
      <w:r w:rsidR="00EC035D">
        <w:t xml:space="preserve"> estos modelos se conocen como </w:t>
      </w:r>
      <w:r w:rsidRPr="00396881">
        <w:t>árbol</w:t>
      </w:r>
      <w:r w:rsidR="00EC035D">
        <w:t>es</w:t>
      </w:r>
      <w:r w:rsidRPr="00396881">
        <w:t xml:space="preserve"> de decisión.</w:t>
      </w:r>
    </w:p>
    <w:p w14:paraId="4332CB96" w14:textId="2FB5C57B" w:rsidR="006B5203" w:rsidRDefault="006B5203" w:rsidP="00396881">
      <w:pPr>
        <w:pStyle w:val="Heading3"/>
        <w:numPr>
          <w:ilvl w:val="2"/>
          <w:numId w:val="17"/>
        </w:numPr>
      </w:pPr>
      <w:bookmarkStart w:id="24" w:name="_Toc213252082"/>
      <w:r>
        <w:t>Regresión</w:t>
      </w:r>
      <w:r w:rsidR="000F4A67">
        <w:t xml:space="preserve"> </w:t>
      </w:r>
      <w:r w:rsidR="00BB7825">
        <w:t xml:space="preserve">de árboles </w:t>
      </w:r>
      <w:r w:rsidR="000F4A67">
        <w:t xml:space="preserve">(Decision Tree </w:t>
      </w:r>
      <w:r w:rsidR="00BB7825">
        <w:t>Regressor</w:t>
      </w:r>
      <w:r w:rsidR="000F4A67">
        <w:t>)</w:t>
      </w:r>
      <w:bookmarkEnd w:id="24"/>
    </w:p>
    <w:p w14:paraId="26C85992" w14:textId="763A191D" w:rsidR="00FB0530" w:rsidRDefault="00FB0530" w:rsidP="00C949EB">
      <w:r>
        <w:t xml:space="preserve">Los árboles de regresión dividen recursivamente el espacio de predictores en regiones homogéneas. </w:t>
      </w:r>
      <w:r w:rsidR="00EC035D">
        <w:t>En c</w:t>
      </w:r>
      <w:r>
        <w:t>ada división</w:t>
      </w:r>
      <w:r w:rsidR="00EC035D">
        <w:t xml:space="preserve">, existe un nodo de decisión y en cada uno de ellos </w:t>
      </w:r>
      <w:r>
        <w:t>se elige una función objetivo</w:t>
      </w:r>
      <w:r w:rsidR="00EC035D">
        <w:t>, común a todos los nodos, que se busca minimizar</w:t>
      </w:r>
      <w:r>
        <w:t>. En general, la función objetivo se define como la suma de cuadrados residuales.</w:t>
      </w:r>
      <w:r w:rsidR="00EC035D">
        <w:t xml:space="preserve"> </w:t>
      </w:r>
      <w:r>
        <w:t>El valor predicho en cada región termina</w:t>
      </w:r>
      <w:r w:rsidR="00EC035D">
        <w:t xml:space="preserve">l </w:t>
      </w:r>
      <w:r>
        <w:t xml:space="preserve">es el promedio de los valores observados de la variable dependiente en la región final. Por un lado, este modelo presenta ventajas en cuanto a interpretabilidad de resultados y flexibilidad. Por otro lado, presenta </w:t>
      </w:r>
      <w:r w:rsidR="00854C1D">
        <w:t xml:space="preserve">volatilidad </w:t>
      </w:r>
      <w:r>
        <w:t xml:space="preserve">y tendencia al sobreajuste cuando la cantidad de nodos es muy alta. </w:t>
      </w:r>
    </w:p>
    <w:p w14:paraId="1EFA0057" w14:textId="77777777" w:rsidR="0004272A" w:rsidRPr="00C949EB" w:rsidRDefault="0004272A" w:rsidP="00C949EB"/>
    <w:p w14:paraId="28456F08" w14:textId="26B5E26E" w:rsidR="00647C2E" w:rsidRDefault="00B81C75" w:rsidP="00B81C75">
      <w:pPr>
        <w:jc w:val="center"/>
      </w:pPr>
      <w:r w:rsidRPr="00B81C75">
        <w:rPr>
          <w:noProof/>
        </w:rPr>
        <w:lastRenderedPageBreak/>
        <w:drawing>
          <wp:inline distT="0" distB="0" distL="0" distR="0" wp14:anchorId="2ABC59B3" wp14:editId="32F153D4">
            <wp:extent cx="2059816" cy="2035834"/>
            <wp:effectExtent l="19050" t="19050" r="17145" b="21590"/>
            <wp:docPr id="36688795"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8795" name="Picture 1" descr="A diagram of a number&#10;&#10;AI-generated content may be incorrect."/>
                    <pic:cNvPicPr/>
                  </pic:nvPicPr>
                  <pic:blipFill>
                    <a:blip r:embed="rId17"/>
                    <a:stretch>
                      <a:fillRect/>
                    </a:stretch>
                  </pic:blipFill>
                  <pic:spPr>
                    <a:xfrm>
                      <a:off x="0" y="0"/>
                      <a:ext cx="2062482" cy="2038469"/>
                    </a:xfrm>
                    <a:prstGeom prst="rect">
                      <a:avLst/>
                    </a:prstGeom>
                    <a:ln>
                      <a:solidFill>
                        <a:schemeClr val="tx1"/>
                      </a:solidFill>
                    </a:ln>
                  </pic:spPr>
                </pic:pic>
              </a:graphicData>
            </a:graphic>
          </wp:inline>
        </w:drawing>
      </w:r>
    </w:p>
    <w:p w14:paraId="2990C280" w14:textId="77777777" w:rsidR="0004272A" w:rsidRDefault="0004272A" w:rsidP="00B81C75"/>
    <w:p w14:paraId="45666375" w14:textId="77EBBBCE" w:rsidR="00B81C75" w:rsidRDefault="00B81C75" w:rsidP="00B81C75">
      <w:r>
        <w:t xml:space="preserve">A modo de ejemplo, la imagen </w:t>
      </w:r>
      <w:commentRangeStart w:id="25"/>
      <w:r>
        <w:t>XXX</w:t>
      </w:r>
      <w:commentRangeEnd w:id="25"/>
      <w:r w:rsidR="00FB2D99">
        <w:rPr>
          <w:rStyle w:val="CommentReference"/>
          <w:sz w:val="24"/>
          <w:szCs w:val="24"/>
        </w:rPr>
        <w:commentReference w:id="25"/>
      </w:r>
      <w:r>
        <w:t xml:space="preserve"> muestra un árbol de regresión con el objetivo de predecir el “logaritmo salario de un jugador de béisbol” en función de la cantidad de años que ha jugado en las ligas mayores y el número de “golpes” logrados en el año previo. En cada nodo interno, la etiqueta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&lt;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k</m:t>
            </m:r>
          </m:sub>
        </m:sSub>
      </m:oMath>
      <w:r>
        <w:t xml:space="preserve"> indica que la rama izquierda corresponde a esa condición, mientras que la rama derecha representa el caso contrario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k</m:t>
            </m:r>
          </m:sub>
        </m:sSub>
      </m:oMath>
      <w:r>
        <w:t xml:space="preserve">. Este árbol cuenta con dos nodos internos y tres nodos terminales (también conocidos como “hojas” del </w:t>
      </w:r>
      <w:r w:rsidR="008127C3">
        <w:t>árbol</w:t>
      </w:r>
      <w:r>
        <w:t>). El número dentro de cada hoja representa el promedio de la variable respuesta (en este caso, el logaritmo del salario) para las observaciones que caen dentro de esa región.</w:t>
      </w:r>
    </w:p>
    <w:p w14:paraId="6855A035" w14:textId="7A3AED82" w:rsidR="00B81C75" w:rsidRDefault="00A47DC4" w:rsidP="00A47DC4">
      <w:r>
        <w:t>En términos generales, el árbol segmenta a los jugadores en tres regiones dentro del espacio de predictores: Jugadores con cuatro años o menos de experiencia en las ligas mayores (región 1). Jugadores con cinco o más años de experiencia que realizaron menos de 118 hits en la última temporada (región 2) y jugadores con cinco o más años de experiencia que lograron al menos 118 hits en el último año (región 3).</w:t>
      </w:r>
    </w:p>
    <w:p w14:paraId="502C553C" w14:textId="4AB0570E" w:rsidR="00A47DC4" w:rsidRDefault="00A47DC4" w:rsidP="00A47DC4">
      <w:r>
        <w:t>De forma gráfica, las regiones se pueden representar de la siguiente manera:</w:t>
      </w:r>
    </w:p>
    <w:p w14:paraId="7C20F310" w14:textId="47E0ECBD" w:rsidR="007B4CF5" w:rsidRPr="008127C3" w:rsidRDefault="008127C3" w:rsidP="00723522">
      <w:pPr>
        <w:jc w:val="center"/>
        <w:rPr>
          <w:lang w:val="en-US"/>
        </w:rPr>
      </w:pPr>
      <w:r w:rsidRPr="008127C3">
        <w:rPr>
          <w:noProof/>
          <w:lang w:val="en-US"/>
        </w:rPr>
        <w:lastRenderedPageBreak/>
        <w:drawing>
          <wp:inline distT="0" distB="0" distL="0" distR="0" wp14:anchorId="622DBA1C" wp14:editId="0DEC7B38">
            <wp:extent cx="2939810" cy="2498978"/>
            <wp:effectExtent l="19050" t="19050" r="13335" b="15875"/>
            <wp:docPr id="2093473562" name="Picture 4" descr="A graph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3562" name="Picture 4" descr="A graph of numbers and letters&#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l="13734" r="10461" b="3350"/>
                    <a:stretch>
                      <a:fillRect/>
                    </a:stretch>
                  </pic:blipFill>
                  <pic:spPr bwMode="auto">
                    <a:xfrm>
                      <a:off x="0" y="0"/>
                      <a:ext cx="2945198" cy="25035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D10AD6" w14:textId="00629C7A" w:rsidR="003674E0" w:rsidRPr="007B4CF5" w:rsidRDefault="00E92585" w:rsidP="003674E0">
      <w:r>
        <w:t>Hiperp</w:t>
      </w:r>
      <w:r w:rsidR="003674E0" w:rsidRPr="007B4CF5">
        <w:t>arámetros principales del algoritmo:</w:t>
      </w:r>
    </w:p>
    <w:p w14:paraId="057EF925" w14:textId="68811B9B" w:rsidR="003674E0" w:rsidRDefault="003674E0" w:rsidP="003674E0">
      <w:pPr>
        <w:pStyle w:val="ListParagraph"/>
        <w:numPr>
          <w:ilvl w:val="0"/>
          <w:numId w:val="36"/>
        </w:numPr>
      </w:pPr>
      <w:r>
        <w:t>max_depth: Define la profundidad máxima del árbol de decisión. Controla la complejidad del modelo y previene el sobreajuste. Permite capturar relaciones moderadamente no lineales sin perder capacidad de generalización.</w:t>
      </w:r>
    </w:p>
    <w:p w14:paraId="59AF9FB4" w14:textId="34DA80EE" w:rsidR="003674E0" w:rsidRDefault="003674E0" w:rsidP="003674E0">
      <w:pPr>
        <w:pStyle w:val="ListParagraph"/>
        <w:numPr>
          <w:ilvl w:val="0"/>
          <w:numId w:val="36"/>
        </w:numPr>
      </w:pPr>
      <w:r>
        <w:t>min_samples_leaf: Establece el número mínimo de observaciones requeridas en una hoja terminal. Este valor actúa como regularizador, evitando divisiones excesivas y reduciendo la varianza del modelo.</w:t>
      </w:r>
    </w:p>
    <w:p w14:paraId="67E16044" w14:textId="13D0D2A7" w:rsidR="0037651D" w:rsidRDefault="003674E0" w:rsidP="003674E0">
      <w:pPr>
        <w:pStyle w:val="ListParagraph"/>
        <w:numPr>
          <w:ilvl w:val="0"/>
          <w:numId w:val="36"/>
        </w:numPr>
      </w:pPr>
      <w:r>
        <w:t>random_state: Fija una “semilla” aleatoria utilizada en el proceso de partición, asegurando la reproducibilidad de los resultados.</w:t>
      </w:r>
    </w:p>
    <w:p w14:paraId="248C84E7" w14:textId="77777777" w:rsidR="007B4CF5" w:rsidRDefault="007B4CF5">
      <w:pPr>
        <w:spacing w:after="160" w:line="259" w:lineRule="auto"/>
        <w:jc w:val="left"/>
        <w:rPr>
          <w:rFonts w:eastAsiaTheme="majorEastAsia" w:cstheme="majorBidi"/>
          <w:b/>
          <w:sz w:val="26"/>
        </w:rPr>
      </w:pPr>
      <w:r>
        <w:br w:type="page"/>
      </w:r>
    </w:p>
    <w:p w14:paraId="0F966680" w14:textId="62670089" w:rsidR="00557C2F" w:rsidRPr="00557C2F" w:rsidRDefault="000F4A67" w:rsidP="006B5203">
      <w:pPr>
        <w:pStyle w:val="Heading3"/>
        <w:numPr>
          <w:ilvl w:val="2"/>
          <w:numId w:val="17"/>
        </w:numPr>
      </w:pPr>
      <w:bookmarkStart w:id="26" w:name="_Toc213252083"/>
      <w:r>
        <w:lastRenderedPageBreak/>
        <w:t>Bosque Aleatorio (Random Forest)</w:t>
      </w:r>
      <w:bookmarkEnd w:id="26"/>
    </w:p>
    <w:p w14:paraId="54D36A2E" w14:textId="5047DF39" w:rsidR="004F2FE8" w:rsidRDefault="004F2FE8" w:rsidP="004F2FE8">
      <w:r>
        <w:t xml:space="preserve">Los árboles de regresión suelen presentar </w:t>
      </w:r>
      <w:r w:rsidR="00854C1D">
        <w:t>una varianza elevada</w:t>
      </w:r>
      <w:r>
        <w:t>, ya que pequeñas variaciones en los datos de entrenamiento pueden generar estructuras muy diferentes. Para mitigar este problema, entre otros, existe el modelo Random Forest, que constituye una extensión del enfoque conocido como agregación por bootstrap (Bootstrap-aggregation o bagging).</w:t>
      </w:r>
    </w:p>
    <w:p w14:paraId="291FC6CA" w14:textId="77777777" w:rsidR="004F2FE8" w:rsidRDefault="004F2FE8" w:rsidP="004F2FE8">
      <w:r>
        <w:t>En el bagging, se generan múltiples muestras aleatorias con reemplazo (de igual tamaño que el conjunto original) a partir de los datos de entrenamiento. Sobre cada muestra se ajusta un árbol de regresión independiente, y la predicción final se obtiene promediando los resultados de todos los árboles.</w:t>
      </w:r>
    </w:p>
    <w:p w14:paraId="240E5911" w14:textId="77777777" w:rsidR="00723522" w:rsidRDefault="004F2FE8" w:rsidP="007B4CF5">
      <w:r>
        <w:t xml:space="preserve">El algoritmo de Random Forest incorpora además un segundo nivel de aleatoriedad. </w:t>
      </w:r>
      <w:r w:rsidR="00151A24">
        <w:t>Durante el entrenamiento del modelo, e</w:t>
      </w:r>
      <w:r>
        <w:t xml:space="preserve">n cada nodo del árbol, en lugar de evaluar todas las variables disponibles, se selecciona un subconjunto aleatorio de </w:t>
      </w:r>
      <w:r w:rsidR="00151A24">
        <w:t>“m”</w:t>
      </w:r>
      <w:r>
        <w:t xml:space="preserve"> predictores para determinar la mejor división de</w:t>
      </w:r>
      <w:r w:rsidR="000C4C36">
        <w:t xml:space="preserve"> cada </w:t>
      </w:r>
      <w:r>
        <w:t>nodo. Esta modificación reduce la correlación entre los árboles, ya que evita que las mismas variables dominantes sean utilizadas en todas las divisiones</w:t>
      </w:r>
      <w:r w:rsidR="00E24463">
        <w:t xml:space="preserve"> entre distintos árboles</w:t>
      </w:r>
      <w:r>
        <w:t xml:space="preserve">, logrando así </w:t>
      </w:r>
      <w:r w:rsidR="00151A24">
        <w:t xml:space="preserve">árboles asimétricos, </w:t>
      </w:r>
      <w:r>
        <w:t>menor varianza total que en el bagging tradicional</w:t>
      </w:r>
      <w:r w:rsidR="00151A24">
        <w:t xml:space="preserve"> y una predicción promedio menos correlacionada.</w:t>
      </w:r>
    </w:p>
    <w:p w14:paraId="7C769EB6" w14:textId="0A98D41F" w:rsidR="007B4CF5" w:rsidRPr="007B4CF5" w:rsidRDefault="00E92585" w:rsidP="007B4CF5">
      <w:r>
        <w:t>Hiperp</w:t>
      </w:r>
      <w:r w:rsidRPr="007B4CF5">
        <w:t>arámetros</w:t>
      </w:r>
      <w:r w:rsidR="007B4CF5" w:rsidRPr="007B4CF5">
        <w:t xml:space="preserve"> principales del algoritmo:</w:t>
      </w:r>
    </w:p>
    <w:p w14:paraId="38C62F12" w14:textId="12062865" w:rsidR="00542D7B" w:rsidRDefault="00542D7B" w:rsidP="00542D7B">
      <w:pPr>
        <w:pStyle w:val="ListParagraph"/>
        <w:numPr>
          <w:ilvl w:val="0"/>
          <w:numId w:val="37"/>
        </w:numPr>
      </w:pPr>
      <w:r>
        <w:t>n_estimators: Determina la cantidad de árboles en el bosque aleatorio. Un mayor número de árboles suele mejorar la estabilidad y reducir la varianza, aunque incrementa el tiempo de entrenamiento.</w:t>
      </w:r>
    </w:p>
    <w:p w14:paraId="6D5C2115" w14:textId="295B9093" w:rsidR="007B4CF5" w:rsidRDefault="007B4CF5" w:rsidP="007B4CF5">
      <w:pPr>
        <w:pStyle w:val="ListParagraph"/>
        <w:numPr>
          <w:ilvl w:val="0"/>
          <w:numId w:val="37"/>
        </w:numPr>
      </w:pPr>
      <w:r>
        <w:t>max_depth: Limita la profundidad máxima de cada árbol individual, reduciendo el riesgo de sobreajuste y controlando la complejidad general del bosque.</w:t>
      </w:r>
    </w:p>
    <w:p w14:paraId="59AD4E75" w14:textId="7BB50626" w:rsidR="007B4CF5" w:rsidRDefault="007B4CF5" w:rsidP="007B4CF5">
      <w:pPr>
        <w:pStyle w:val="ListParagraph"/>
        <w:numPr>
          <w:ilvl w:val="0"/>
          <w:numId w:val="37"/>
        </w:numPr>
      </w:pPr>
      <w:r>
        <w:t>min_samples_leaf: Define el mínimo número de muestras por “hoja” en cada árbol. Aumentar este valor suaviza las predicciones y mejora la estabilidad del conjunto.</w:t>
      </w:r>
    </w:p>
    <w:p w14:paraId="48322F67" w14:textId="19A82B4B" w:rsidR="007B4CF5" w:rsidRDefault="007B4CF5" w:rsidP="007B4CF5">
      <w:pPr>
        <w:pStyle w:val="ListParagraph"/>
        <w:numPr>
          <w:ilvl w:val="0"/>
          <w:numId w:val="37"/>
        </w:numPr>
      </w:pPr>
      <w:r>
        <w:t>random_state: Fija una “semilla” aleatoria utilizada en el proceso de muestreo aleatorio, asegurando la reproducibilidad de los resultados.</w:t>
      </w:r>
    </w:p>
    <w:p w14:paraId="71361607" w14:textId="77777777" w:rsidR="007B4CF5" w:rsidRDefault="007B4CF5">
      <w:pPr>
        <w:spacing w:after="160" w:line="259" w:lineRule="auto"/>
        <w:jc w:val="left"/>
        <w:rPr>
          <w:rFonts w:eastAsiaTheme="majorEastAsia" w:cstheme="majorBidi"/>
          <w:b/>
          <w:sz w:val="26"/>
        </w:rPr>
      </w:pPr>
      <w:r>
        <w:br w:type="page"/>
      </w:r>
    </w:p>
    <w:p w14:paraId="7F4B4C86" w14:textId="3DD360D1" w:rsidR="00557C2F" w:rsidRPr="00557C2F" w:rsidRDefault="00623E67" w:rsidP="006B5203">
      <w:pPr>
        <w:pStyle w:val="Heading3"/>
        <w:numPr>
          <w:ilvl w:val="2"/>
          <w:numId w:val="17"/>
        </w:numPr>
      </w:pPr>
      <w:bookmarkStart w:id="27" w:name="_Toc213252084"/>
      <w:r w:rsidRPr="00623E67">
        <w:lastRenderedPageBreak/>
        <w:t xml:space="preserve">Impulso por </w:t>
      </w:r>
      <w:r w:rsidR="00912C17">
        <w:t>G</w:t>
      </w:r>
      <w:r w:rsidRPr="00623E67">
        <w:t>radiente</w:t>
      </w:r>
      <w:r w:rsidR="00912C17">
        <w:t>s</w:t>
      </w:r>
      <w:r w:rsidRPr="00623E67">
        <w:t xml:space="preserve"> </w:t>
      </w:r>
      <w:r>
        <w:t>(</w:t>
      </w:r>
      <w:r w:rsidR="00647C2E">
        <w:t>Gradient Boosting</w:t>
      </w:r>
      <w:r>
        <w:t>)</w:t>
      </w:r>
      <w:bookmarkEnd w:id="27"/>
    </w:p>
    <w:p w14:paraId="45E43C16" w14:textId="398722DA" w:rsidR="00557C2F" w:rsidRDefault="00944D17" w:rsidP="00944D17">
      <w:r>
        <w:t>Mientras que el método bagging y el algoritmo random forest construyen árboles en paralelo</w:t>
      </w:r>
      <w:r w:rsidR="00140C90">
        <w:t xml:space="preserve"> con muestreos aleatorios </w:t>
      </w:r>
      <w:r>
        <w:t>y luego promedian resultados, este modelo construye árboles de manera secuencial, uno después del otro</w:t>
      </w:r>
      <w:r w:rsidR="00140C90">
        <w:t xml:space="preserve"> utilizando información ajustada en cada paso</w:t>
      </w:r>
      <w:r>
        <w:t>.</w:t>
      </w:r>
      <w:r w:rsidRPr="00944D17">
        <w:t xml:space="preserve"> </w:t>
      </w:r>
      <w:r>
        <w:t xml:space="preserve">Cada nuevo árbol se </w:t>
      </w:r>
      <w:r w:rsidR="00140C90">
        <w:t xml:space="preserve">optimiza </w:t>
      </w:r>
      <w:r>
        <w:t>para corregir los errores (residuos) del modelo anterior. De esta manera, el modelo “aprende de sus errores” paso a paso, mejorando gradualmente la predicción final.</w:t>
      </w:r>
    </w:p>
    <w:p w14:paraId="2FBA5069" w14:textId="723B9C71" w:rsidR="00140C90" w:rsidRDefault="00140C90" w:rsidP="00944D17">
      <w:r>
        <w:t>La siguiente imagen ilustra el proceso secuencial</w:t>
      </w:r>
      <w:r w:rsidR="00912C17">
        <w:t xml:space="preserve"> del algoritmo</w:t>
      </w:r>
      <w:r>
        <w:t xml:space="preserve">. </w:t>
      </w:r>
      <w:r w:rsidR="000C4C36">
        <w:t>E</w:t>
      </w:r>
      <w:r>
        <w:t xml:space="preserve">l aprendizaje de los errores en cada iteración consiste en ajustar un nuevo árbol a los residuos </w:t>
      </w:r>
      <m:oMath>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N-1</m:t>
            </m:r>
          </m:sub>
        </m:sSub>
      </m:oMath>
      <w:r>
        <w:t xml:space="preserve"> (salvo el árbol inicial) </w:t>
      </w:r>
      <w:r w:rsidR="000C4C36">
        <w:t xml:space="preserve">e incorporar cada nuevo árbol de errores al árbol inicial en una proporción </w:t>
      </w:r>
      <w:r>
        <w:t>“</w:t>
      </w:r>
      <w:r w:rsidRPr="00140C90">
        <w:t>η</w:t>
      </w:r>
      <w:r>
        <w:t>”</w:t>
      </w:r>
      <w:r w:rsidR="000C4C36">
        <w:t xml:space="preserve"> conocida como tasa de aprendizaje</w:t>
      </w:r>
      <w:r w:rsidR="00B86B7A">
        <w:t>:</w:t>
      </w:r>
    </w:p>
    <w:p w14:paraId="1D7C18E2" w14:textId="397976FB" w:rsidR="007B4CF5" w:rsidRDefault="00140C90" w:rsidP="001507B8">
      <w:pPr>
        <w:jc w:val="center"/>
      </w:pPr>
      <w:r w:rsidRPr="00140C90">
        <w:rPr>
          <w:noProof/>
        </w:rPr>
        <w:drawing>
          <wp:inline distT="0" distB="0" distL="0" distR="0" wp14:anchorId="242C5902" wp14:editId="4C2074CC">
            <wp:extent cx="3964554" cy="2313084"/>
            <wp:effectExtent l="19050" t="19050" r="17145" b="11430"/>
            <wp:docPr id="1214740814"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40814" name="Picture 1" descr="A diagram of a tree&#10;&#10;AI-generated content may be incorrect."/>
                    <pic:cNvPicPr/>
                  </pic:nvPicPr>
                  <pic:blipFill>
                    <a:blip r:embed="rId19"/>
                    <a:stretch>
                      <a:fillRect/>
                    </a:stretch>
                  </pic:blipFill>
                  <pic:spPr>
                    <a:xfrm>
                      <a:off x="0" y="0"/>
                      <a:ext cx="3969008" cy="2315682"/>
                    </a:xfrm>
                    <a:prstGeom prst="rect">
                      <a:avLst/>
                    </a:prstGeom>
                    <a:ln>
                      <a:solidFill>
                        <a:schemeClr val="tx1"/>
                      </a:solidFill>
                    </a:ln>
                  </pic:spPr>
                </pic:pic>
              </a:graphicData>
            </a:graphic>
          </wp:inline>
        </w:drawing>
      </w:r>
    </w:p>
    <w:p w14:paraId="7C9C230A" w14:textId="284D3E24" w:rsidR="00944D17" w:rsidRDefault="00E92585" w:rsidP="00557C2F">
      <w:r>
        <w:t>Hiperp</w:t>
      </w:r>
      <w:r w:rsidRPr="007B4CF5">
        <w:t>arámetros</w:t>
      </w:r>
      <w:r w:rsidR="007B4CF5" w:rsidRPr="007B4CF5">
        <w:t xml:space="preserve"> principales del algoritmo:</w:t>
      </w:r>
    </w:p>
    <w:p w14:paraId="09072C6B" w14:textId="54B0C0E5" w:rsidR="007B4CF5" w:rsidRDefault="007B4CF5" w:rsidP="00D553F8">
      <w:pPr>
        <w:pStyle w:val="ListParagraph"/>
        <w:numPr>
          <w:ilvl w:val="0"/>
          <w:numId w:val="38"/>
        </w:numPr>
      </w:pPr>
      <w:r>
        <w:t>n_estimators: Indica el número total de árboles secuenciales que se ajustan en el proceso de boosting. Cada árbol corrige los errores del conjunto previo. Un número mayor puede mejorar la precisión, pero también aumentar el riesgo de sobreajuste.</w:t>
      </w:r>
    </w:p>
    <w:p w14:paraId="36B7E1B1" w14:textId="509F9061" w:rsidR="007B4CF5" w:rsidRDefault="007B4CF5" w:rsidP="007B4CF5">
      <w:pPr>
        <w:pStyle w:val="ListParagraph"/>
        <w:numPr>
          <w:ilvl w:val="0"/>
          <w:numId w:val="38"/>
        </w:numPr>
      </w:pPr>
      <w:r>
        <w:t>learning_rate: Controla la contribución de cada árbol al modelo final. Valores bajos hacen que el aprendizaje sea más gradual y estable, requiriendo más iteraciones, pero reduciendo la posibilidad de sobreajuste.</w:t>
      </w:r>
    </w:p>
    <w:p w14:paraId="10911F4E" w14:textId="14E893C4" w:rsidR="007B4CF5" w:rsidRDefault="007B4CF5" w:rsidP="007B4CF5">
      <w:pPr>
        <w:pStyle w:val="ListParagraph"/>
        <w:numPr>
          <w:ilvl w:val="0"/>
          <w:numId w:val="38"/>
        </w:numPr>
      </w:pPr>
      <w:r>
        <w:lastRenderedPageBreak/>
        <w:t>max_depth: Limita la profundidad de cada árbol base, regulando la complejidad individual de los estimadores débiles. Permite capturar relaciones relevantes sin modelar ruido.</w:t>
      </w:r>
    </w:p>
    <w:p w14:paraId="320CBABE" w14:textId="36BD5C6D" w:rsidR="007B4CF5" w:rsidRPr="00C67744" w:rsidRDefault="007B4CF5" w:rsidP="007B4CF5">
      <w:pPr>
        <w:pStyle w:val="ListParagraph"/>
        <w:numPr>
          <w:ilvl w:val="0"/>
          <w:numId w:val="38"/>
        </w:numPr>
      </w:pPr>
      <w:r>
        <w:t>random_state: Define la “semilla” aleatoria para el proceso de boosting, asegurando resultados reproducibles.</w:t>
      </w:r>
    </w:p>
    <w:p w14:paraId="34066EC4" w14:textId="60D2D76A" w:rsidR="00F170F8" w:rsidRPr="00F170F8" w:rsidRDefault="00DF7332" w:rsidP="006B5203">
      <w:pPr>
        <w:pStyle w:val="Heading3"/>
        <w:numPr>
          <w:ilvl w:val="2"/>
          <w:numId w:val="17"/>
        </w:numPr>
      </w:pPr>
      <w:bookmarkStart w:id="28" w:name="_Toc213252085"/>
      <w:r>
        <w:t>Ajuste</w:t>
      </w:r>
      <w:r w:rsidR="004D74CE">
        <w:t xml:space="preserve"> de los datos (over-under fitting)</w:t>
      </w:r>
      <w:bookmarkEnd w:id="28"/>
    </w:p>
    <w:p w14:paraId="1B17F996" w14:textId="53E592E5" w:rsidR="001507B8" w:rsidRDefault="008021D2" w:rsidP="008021D2">
      <w:pPr>
        <w:rPr>
          <w:lang w:val="es-AR"/>
        </w:rPr>
      </w:pPr>
      <w:r w:rsidRPr="008021D2">
        <w:rPr>
          <w:lang w:val="es-AR"/>
        </w:rPr>
        <w:t>Un modelo que reproduce casi perfectamente los datos con los que fue entrenado es poco probable que posea un alto poder predictivo sobre nuevos datos. Esto ocurre porque el modelo capta no solo las relaciones sistemáticas presentes en los datos, sino también su componente aleatori</w:t>
      </w:r>
      <w:r w:rsidR="00DF7332">
        <w:rPr>
          <w:lang w:val="es-AR"/>
        </w:rPr>
        <w:t>o</w:t>
      </w:r>
      <w:r w:rsidRPr="008021D2">
        <w:rPr>
          <w:lang w:val="es-AR"/>
        </w:rPr>
        <w:t>, lo que limita su capacidad de generalización frente a observaciones no vistas.</w:t>
      </w:r>
      <w:r>
        <w:rPr>
          <w:lang w:val="es-AR"/>
        </w:rPr>
        <w:t xml:space="preserve"> </w:t>
      </w:r>
      <w:r w:rsidRPr="008021D2">
        <w:rPr>
          <w:lang w:val="es-AR"/>
        </w:rPr>
        <w:t>A esta situación se la denomina sobreajuste (overfitting).</w:t>
      </w:r>
    </w:p>
    <w:p w14:paraId="29DA101B" w14:textId="77777777" w:rsidR="001507B8" w:rsidRDefault="008021D2" w:rsidP="008021D2">
      <w:pPr>
        <w:rPr>
          <w:lang w:val="es-AR"/>
        </w:rPr>
      </w:pPr>
      <w:r w:rsidRPr="008021D2">
        <w:rPr>
          <w:lang w:val="es-AR"/>
        </w:rPr>
        <w:t>Por el contrario, cuando las interacciones del algoritmo son excesivamente restringidas o simplificadas, el modelo puede no reflejar adecuadamente la estructura subyacente de la información con la que fue entrenado. En ese caso, se produce un subajuste (underfitting).</w:t>
      </w:r>
    </w:p>
    <w:p w14:paraId="54E78F4F" w14:textId="3A7EB45C" w:rsidR="008021D2" w:rsidRDefault="008021D2" w:rsidP="008021D2">
      <w:pPr>
        <w:rPr>
          <w:lang w:val="es-AR"/>
        </w:rPr>
      </w:pPr>
      <w:r w:rsidRPr="008021D2">
        <w:rPr>
          <w:lang w:val="es-AR"/>
        </w:rPr>
        <w:t>Las siguientes imágenes ilustran gráficamente ambos conceptos</w:t>
      </w:r>
      <w:r>
        <w:rPr>
          <w:lang w:val="es-AR"/>
        </w:rPr>
        <w:t>:</w:t>
      </w:r>
    </w:p>
    <w:p w14:paraId="3DE32374" w14:textId="0AD66D67" w:rsidR="002E43CB" w:rsidRDefault="004D74CE" w:rsidP="004D74CE">
      <w:pPr>
        <w:jc w:val="center"/>
        <w:rPr>
          <w:lang w:val="es-AR"/>
        </w:rPr>
      </w:pPr>
      <w:r w:rsidRPr="004D74CE">
        <w:rPr>
          <w:noProof/>
          <w:lang w:val="es-AR"/>
        </w:rPr>
        <w:drawing>
          <wp:inline distT="0" distB="0" distL="0" distR="0" wp14:anchorId="22220109" wp14:editId="1F309CCA">
            <wp:extent cx="2544418" cy="2289976"/>
            <wp:effectExtent l="19050" t="19050" r="27940" b="15240"/>
            <wp:docPr id="160593545" name="Picture 1"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3545" name="Picture 1" descr="A graph of a tree&#10;&#10;AI-generated content may be incorrect."/>
                    <pic:cNvPicPr/>
                  </pic:nvPicPr>
                  <pic:blipFill rotWithShape="1">
                    <a:blip r:embed="rId20"/>
                    <a:srcRect l="3836" t="1973" r="1744" b="3383"/>
                    <a:stretch>
                      <a:fillRect/>
                    </a:stretch>
                  </pic:blipFill>
                  <pic:spPr bwMode="auto">
                    <a:xfrm>
                      <a:off x="0" y="0"/>
                      <a:ext cx="2549062" cy="229415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4D74CE">
        <w:rPr>
          <w:noProof/>
        </w:rPr>
        <w:t xml:space="preserve"> </w:t>
      </w:r>
      <w:r w:rsidRPr="004D74CE">
        <w:rPr>
          <w:noProof/>
          <w:lang w:val="es-AR"/>
        </w:rPr>
        <w:drawing>
          <wp:inline distT="0" distB="0" distL="0" distR="0" wp14:anchorId="125D379A" wp14:editId="08BA6637">
            <wp:extent cx="2608028" cy="2288382"/>
            <wp:effectExtent l="19050" t="19050" r="20955" b="17145"/>
            <wp:docPr id="364604523" name="Picture 1" descr="A graph showing 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04523" name="Picture 1" descr="A graph showing a graph of a tree&#10;&#10;AI-generated content may be incorrect."/>
                    <pic:cNvPicPr/>
                  </pic:nvPicPr>
                  <pic:blipFill>
                    <a:blip r:embed="rId21"/>
                    <a:stretch>
                      <a:fillRect/>
                    </a:stretch>
                  </pic:blipFill>
                  <pic:spPr>
                    <a:xfrm>
                      <a:off x="0" y="0"/>
                      <a:ext cx="2617923" cy="2297064"/>
                    </a:xfrm>
                    <a:prstGeom prst="rect">
                      <a:avLst/>
                    </a:prstGeom>
                    <a:ln>
                      <a:solidFill>
                        <a:schemeClr val="tx1"/>
                      </a:solidFill>
                    </a:ln>
                  </pic:spPr>
                </pic:pic>
              </a:graphicData>
            </a:graphic>
          </wp:inline>
        </w:drawing>
      </w:r>
    </w:p>
    <w:p w14:paraId="2D6EA601" w14:textId="77777777" w:rsidR="00F170F8" w:rsidRPr="00EC74F1" w:rsidRDefault="00F170F8" w:rsidP="00F170F8">
      <w:pPr>
        <w:rPr>
          <w:bCs/>
        </w:rPr>
      </w:pPr>
    </w:p>
    <w:p w14:paraId="66682E28" w14:textId="77777777" w:rsidR="007B4CF5" w:rsidRDefault="007B4CF5">
      <w:pPr>
        <w:spacing w:after="160" w:line="259" w:lineRule="auto"/>
        <w:jc w:val="left"/>
        <w:rPr>
          <w:rFonts w:eastAsiaTheme="majorEastAsia" w:cstheme="majorBidi"/>
          <w:b/>
          <w:sz w:val="26"/>
        </w:rPr>
      </w:pPr>
      <w:r>
        <w:br w:type="page"/>
      </w:r>
    </w:p>
    <w:p w14:paraId="08E34D02" w14:textId="12E4A0E4" w:rsidR="00F170F8" w:rsidRDefault="002B51C8" w:rsidP="006B5203">
      <w:pPr>
        <w:pStyle w:val="Heading3"/>
        <w:numPr>
          <w:ilvl w:val="2"/>
          <w:numId w:val="17"/>
        </w:numPr>
      </w:pPr>
      <w:bookmarkStart w:id="29" w:name="_Toc213252086"/>
      <w:r>
        <w:lastRenderedPageBreak/>
        <w:t>Validación Cruzada (</w:t>
      </w:r>
      <w:commentRangeStart w:id="30"/>
      <w:r w:rsidR="00F170F8" w:rsidRPr="000B6842">
        <w:t>Cross-Validation</w:t>
      </w:r>
      <w:r>
        <w:t>)</w:t>
      </w:r>
      <w:bookmarkEnd w:id="29"/>
      <w:r w:rsidR="00F170F8" w:rsidRPr="000B6842">
        <w:t xml:space="preserve"> </w:t>
      </w:r>
      <w:commentRangeEnd w:id="30"/>
      <w:r w:rsidR="00FB2D99">
        <w:rPr>
          <w:rStyle w:val="CommentReference"/>
          <w:sz w:val="26"/>
          <w:szCs w:val="24"/>
        </w:rPr>
        <w:commentReference w:id="30"/>
      </w:r>
    </w:p>
    <w:p w14:paraId="2650EDAA" w14:textId="09BA53A6" w:rsidR="004C56D1" w:rsidRDefault="004C56D1" w:rsidP="004C56D1">
      <w:pPr>
        <w:rPr>
          <w:lang w:val="es-AR"/>
        </w:rPr>
      </w:pPr>
      <w:r>
        <w:rPr>
          <w:lang w:val="es-AR"/>
        </w:rPr>
        <w:t xml:space="preserve">Como se explicó en la sección anterior, </w:t>
      </w:r>
      <w:r w:rsidRPr="004C56D1">
        <w:rPr>
          <w:lang w:val="es-AR"/>
        </w:rPr>
        <w:t>un buen desempeño sobre los datos de entrenamiento no garantiza un comportamiento adecuado ante datos nuevos. Por ello, es necesario implementar mecanismos que permitan estimar el rendimiento del modelo en observaciones no vistas, sin sacrificar parte sustancial de la información disponible para el entrenamiento.</w:t>
      </w:r>
      <w:r>
        <w:rPr>
          <w:lang w:val="es-AR"/>
        </w:rPr>
        <w:t xml:space="preserve"> </w:t>
      </w:r>
      <w:r w:rsidRPr="004C56D1">
        <w:rPr>
          <w:lang w:val="es-AR"/>
        </w:rPr>
        <w:t>Un ajuste adecuado a los datos resulta esencial para que el modelo produzca resultados confiables.</w:t>
      </w:r>
    </w:p>
    <w:p w14:paraId="448EA471" w14:textId="7F1AAFAA" w:rsidR="004C56D1" w:rsidRPr="004C56D1" w:rsidRDefault="004C56D1" w:rsidP="004C56D1">
      <w:pPr>
        <w:rPr>
          <w:lang w:val="es-AR"/>
        </w:rPr>
      </w:pPr>
      <w:r w:rsidRPr="004C56D1">
        <w:rPr>
          <w:lang w:val="es-AR"/>
        </w:rPr>
        <w:t xml:space="preserve">La validación cruzada se utiliza para evaluar la capacidad de generalización de un modelo y reducir el riesgo overfitting. </w:t>
      </w:r>
      <w:r>
        <w:rPr>
          <w:lang w:val="es-AR"/>
        </w:rPr>
        <w:t>En general, el riesgo de underfitting es secundario.</w:t>
      </w:r>
    </w:p>
    <w:p w14:paraId="62865A6A" w14:textId="1B2BC0CD" w:rsidR="004C56D1" w:rsidRPr="004C56D1" w:rsidRDefault="004C56D1" w:rsidP="004C56D1">
      <w:pPr>
        <w:rPr>
          <w:lang w:val="es-AR"/>
        </w:rPr>
      </w:pPr>
      <w:r w:rsidRPr="004C56D1">
        <w:rPr>
          <w:lang w:val="es-AR"/>
        </w:rPr>
        <w:t>El procedimiento consiste en utilizar el conjunto de entrenamiento inicial para generar múltiples divisiones de prueba, denominadas</w:t>
      </w:r>
      <w:r>
        <w:rPr>
          <w:lang w:val="es-AR"/>
        </w:rPr>
        <w:t xml:space="preserve"> carpetas </w:t>
      </w:r>
      <w:r w:rsidRPr="004C56D1">
        <w:rPr>
          <w:lang w:val="es-AR"/>
        </w:rPr>
        <w:t>(folds). Cada una de estas divisiones se emplea para entrenar y evaluar el modelo de manera iterativa.</w:t>
      </w:r>
    </w:p>
    <w:p w14:paraId="57477B3C" w14:textId="30FA0E56" w:rsidR="004C56D1" w:rsidRPr="004C56D1" w:rsidRDefault="004C56D1" w:rsidP="004C56D1">
      <w:pPr>
        <w:rPr>
          <w:lang w:val="es-AR"/>
        </w:rPr>
      </w:pPr>
      <w:r w:rsidRPr="004C56D1">
        <w:rPr>
          <w:lang w:val="es-AR"/>
        </w:rPr>
        <w:t xml:space="preserve">En la validación cruzada estándar de </w:t>
      </w:r>
      <w:r>
        <w:rPr>
          <w:lang w:val="es-AR"/>
        </w:rPr>
        <w:t>k-</w:t>
      </w:r>
      <w:r w:rsidRPr="004C56D1">
        <w:rPr>
          <w:lang w:val="es-AR"/>
        </w:rPr>
        <w:t>iteraciones (k-fold cross-validation), los datos se dividen en k</w:t>
      </w:r>
      <w:r>
        <w:rPr>
          <w:lang w:val="es-AR"/>
        </w:rPr>
        <w:t>-</w:t>
      </w:r>
      <w:r w:rsidRPr="004C56D1">
        <w:rPr>
          <w:lang w:val="es-AR"/>
        </w:rPr>
        <w:t>subconjuntos del mismo tamaño. En cada iteración, el modelo se entrena utilizando k</w:t>
      </w:r>
      <w:r>
        <w:rPr>
          <w:lang w:val="es-AR"/>
        </w:rPr>
        <w:t>-</w:t>
      </w:r>
      <w:r w:rsidRPr="004C56D1">
        <w:rPr>
          <w:lang w:val="es-AR"/>
        </w:rPr>
        <w:t>1 pliegues y se evalúa</w:t>
      </w:r>
      <w:r w:rsidR="00E17FB4">
        <w:rPr>
          <w:lang w:val="es-AR"/>
        </w:rPr>
        <w:t>n los errores</w:t>
      </w:r>
      <w:r w:rsidRPr="004C56D1">
        <w:rPr>
          <w:lang w:val="es-AR"/>
        </w:rPr>
        <w:t xml:space="preserve"> con </w:t>
      </w:r>
      <w:r w:rsidR="00E17FB4">
        <w:rPr>
          <w:lang w:val="es-AR"/>
        </w:rPr>
        <w:t xml:space="preserve">la “carpeta” </w:t>
      </w:r>
      <w:r w:rsidRPr="004C56D1">
        <w:rPr>
          <w:lang w:val="es-AR"/>
        </w:rPr>
        <w:t>restante, que actúa como conjunto de validación. Este proceso se repite k veces, de modo que cada subconjunto cumple una vez el rol de validación.</w:t>
      </w:r>
    </w:p>
    <w:p w14:paraId="55745555" w14:textId="62CB3C34" w:rsidR="00DF7332" w:rsidRDefault="00DF7332" w:rsidP="00DF7332">
      <w:pPr>
        <w:rPr>
          <w:sz w:val="20"/>
          <w:szCs w:val="20"/>
          <w:lang w:val="es-AR"/>
        </w:rPr>
      </w:pPr>
      <w:r>
        <w:rPr>
          <w:lang w:val="es-AR"/>
        </w:rPr>
        <w:t xml:space="preserve">En general, el análisis de errores se realiza mediante la observación de la alguna métrica como el error cuadrático medio. </w:t>
      </w:r>
      <w:r w:rsidR="00E17FB4">
        <w:rPr>
          <w:lang w:val="es-AR"/>
        </w:rPr>
        <w:t xml:space="preserve">Si los errores observados presentan gran variabilidad, significa que hay </w:t>
      </w:r>
      <w:r>
        <w:rPr>
          <w:lang w:val="es-AR"/>
        </w:rPr>
        <w:t>overfitting</w:t>
      </w:r>
      <w:r w:rsidR="00E17FB4">
        <w:rPr>
          <w:lang w:val="es-AR"/>
        </w:rPr>
        <w:t xml:space="preserve">. En estos casos, usualmente se opta por reducir la complejidad del modelo. De forma contraria, si los errores observados presentan mucho sesgo, </w:t>
      </w:r>
      <w:r>
        <w:rPr>
          <w:lang w:val="es-AR"/>
        </w:rPr>
        <w:t xml:space="preserve">es decir tienen un desvío que presenta un patrón, </w:t>
      </w:r>
      <w:r w:rsidR="00E17FB4">
        <w:rPr>
          <w:lang w:val="es-AR"/>
        </w:rPr>
        <w:t xml:space="preserve">se opta por incrementar la complejidad del modelo. </w:t>
      </w:r>
      <w:r w:rsidR="004C56D1" w:rsidRPr="004C56D1">
        <w:rPr>
          <w:lang w:val="es-AR"/>
        </w:rPr>
        <w:t xml:space="preserve">La validación cruzada </w:t>
      </w:r>
      <w:r w:rsidR="00E17FB4">
        <w:rPr>
          <w:lang w:val="es-AR"/>
        </w:rPr>
        <w:t xml:space="preserve">entonces, </w:t>
      </w:r>
      <w:r w:rsidR="004C56D1" w:rsidRPr="004C56D1">
        <w:rPr>
          <w:lang w:val="es-AR"/>
        </w:rPr>
        <w:t>permite optimizar los hiperparámetros del modelo empleando únicamente el conjunto de entrenamiento, conservando así el conjunto de prueba como un conjunto verdaderamente independiente y no utilizado durante el ajuste del modelo.</w:t>
      </w:r>
      <w:r w:rsidR="004C56D1">
        <w:rPr>
          <w:lang w:val="es-AR"/>
        </w:rPr>
        <w:t xml:space="preserve"> </w:t>
      </w:r>
      <w:r w:rsidR="00E17FB4">
        <w:rPr>
          <w:lang w:val="es-AR"/>
        </w:rPr>
        <w:t xml:space="preserve"> </w:t>
      </w:r>
    </w:p>
    <w:p w14:paraId="215A753C" w14:textId="6CEAF49D" w:rsidR="004F46E5" w:rsidRDefault="004C56D1" w:rsidP="004C56D1">
      <w:pPr>
        <w:rPr>
          <w:lang w:val="es-AR"/>
        </w:rPr>
      </w:pPr>
      <w:r w:rsidRPr="004C56D1">
        <w:rPr>
          <w:lang w:val="es-AR"/>
        </w:rPr>
        <w:t>La siguiente figura ilustra gráficamente este procedimiento</w:t>
      </w:r>
      <w:r>
        <w:rPr>
          <w:lang w:val="es-AR"/>
        </w:rPr>
        <w:t>:</w:t>
      </w:r>
    </w:p>
    <w:p w14:paraId="4BAADE08" w14:textId="77777777" w:rsidR="00DF7332" w:rsidRDefault="00E17FB4" w:rsidP="00DF7332">
      <w:pPr>
        <w:jc w:val="center"/>
        <w:rPr>
          <w:lang w:val="en-US"/>
        </w:rPr>
      </w:pPr>
      <w:r w:rsidRPr="00E17FB4">
        <w:rPr>
          <w:noProof/>
          <w:lang w:val="en-US"/>
        </w:rPr>
        <w:lastRenderedPageBreak/>
        <w:drawing>
          <wp:inline distT="0" distB="0" distL="0" distR="0" wp14:anchorId="5E994AE1" wp14:editId="5155F1BD">
            <wp:extent cx="3390900" cy="1993916"/>
            <wp:effectExtent l="19050" t="19050" r="19050" b="25400"/>
            <wp:docPr id="367960120" name="Picture 2" descr="A close-up of a crossword puzz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60120" name="Picture 2" descr="A close-up of a crossword puzzle&#10;&#10;AI-generated content may be incorrect."/>
                    <pic:cNvPicPr>
                      <a:picLocks noChangeAspect="1" noChangeArrowheads="1"/>
                    </pic:cNvPicPr>
                  </pic:nvPicPr>
                  <pic:blipFill rotWithShape="1">
                    <a:blip r:embed="rId22">
                      <a:extLst>
                        <a:ext uri="{28A0092B-C50C-407E-A947-70E740481C1C}">
                          <a14:useLocalDpi xmlns:a14="http://schemas.microsoft.com/office/drawing/2010/main" val="0"/>
                        </a:ext>
                      </a:extLst>
                    </a:blip>
                    <a:srcRect l="1882" t="1764" r="1916" b="13388"/>
                    <a:stretch>
                      <a:fillRect/>
                    </a:stretch>
                  </pic:blipFill>
                  <pic:spPr bwMode="auto">
                    <a:xfrm>
                      <a:off x="0" y="0"/>
                      <a:ext cx="3400248" cy="199941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69D3FD3" w14:textId="40C48255" w:rsidR="00DF7332" w:rsidRDefault="004E6AE9" w:rsidP="00DF7332">
      <w:pPr>
        <w:jc w:val="left"/>
        <w:rPr>
          <w:lang w:val="es-AR"/>
        </w:rPr>
      </w:pPr>
      <w:commentRangeStart w:id="31"/>
      <w:r w:rsidRPr="00DF7332">
        <w:rPr>
          <w:sz w:val="20"/>
          <w:szCs w:val="20"/>
          <w:lang w:val="es-AR"/>
        </w:rPr>
        <w:t>F</w:t>
      </w:r>
      <w:r w:rsidR="00E2158C" w:rsidRPr="00DF7332">
        <w:rPr>
          <w:sz w:val="20"/>
          <w:szCs w:val="20"/>
          <w:lang w:val="es-AR"/>
        </w:rPr>
        <w:t>igura 3. Gráfico del proceso de partición de la data en folds para realizar una Validación Cruzada</w:t>
      </w:r>
      <w:commentRangeEnd w:id="31"/>
      <w:r w:rsidR="00FB2D99" w:rsidRPr="00DF7332">
        <w:rPr>
          <w:rStyle w:val="CommentReference"/>
          <w:sz w:val="20"/>
          <w:szCs w:val="20"/>
          <w:lang w:val="es-AR"/>
        </w:rPr>
        <w:commentReference w:id="31"/>
      </w:r>
      <w:r w:rsidR="00DF7332" w:rsidRPr="00DF7332">
        <w:rPr>
          <w:sz w:val="20"/>
          <w:szCs w:val="20"/>
          <w:lang w:val="es-AR"/>
        </w:rPr>
        <w:t xml:space="preserve"> y observar los errores </w:t>
      </w:r>
      <m:oMath>
        <m:sSub>
          <m:sSubPr>
            <m:ctrlPr>
              <w:rPr>
                <w:rFonts w:ascii="Cambria Math" w:hAnsi="Cambria Math"/>
                <w:i/>
                <w:sz w:val="20"/>
                <w:szCs w:val="20"/>
                <w:lang w:val="es-AR"/>
              </w:rPr>
            </m:ctrlPr>
          </m:sSubPr>
          <m:e>
            <m:r>
              <w:rPr>
                <w:rFonts w:ascii="Cambria Math" w:hAnsi="Cambria Math"/>
                <w:sz w:val="20"/>
                <w:szCs w:val="20"/>
                <w:lang w:val="es-AR"/>
              </w:rPr>
              <m:t>E</m:t>
            </m:r>
          </m:e>
          <m:sub>
            <m:r>
              <w:rPr>
                <w:rFonts w:ascii="Cambria Math" w:hAnsi="Cambria Math"/>
                <w:sz w:val="20"/>
                <w:szCs w:val="20"/>
                <w:lang w:val="es-AR"/>
              </w:rPr>
              <m:t>n</m:t>
            </m:r>
          </m:sub>
        </m:sSub>
      </m:oMath>
      <w:r w:rsidR="00DF7332">
        <w:rPr>
          <w:sz w:val="20"/>
          <w:szCs w:val="20"/>
          <w:lang w:val="es-AR"/>
        </w:rPr>
        <w:t>.</w:t>
      </w:r>
      <w:r w:rsidR="00DF7332">
        <w:rPr>
          <w:lang w:val="es-AR"/>
        </w:rPr>
        <w:t xml:space="preserve"> </w:t>
      </w:r>
    </w:p>
    <w:p w14:paraId="7CF5C4AA" w14:textId="570DDA32" w:rsidR="00A44476" w:rsidRDefault="00A44476" w:rsidP="00A44476">
      <w:pPr>
        <w:pStyle w:val="Heading3"/>
        <w:numPr>
          <w:ilvl w:val="2"/>
          <w:numId w:val="17"/>
        </w:numPr>
      </w:pPr>
      <w:r>
        <w:t>Configuración de Hiperparámetros (Hyperparameter Tuning</w:t>
      </w:r>
      <w:commentRangeStart w:id="32"/>
      <w:r>
        <w:t>)</w:t>
      </w:r>
      <w:r w:rsidRPr="000B6842">
        <w:t xml:space="preserve"> </w:t>
      </w:r>
      <w:commentRangeEnd w:id="32"/>
      <w:r>
        <w:rPr>
          <w:rStyle w:val="CommentReference"/>
          <w:sz w:val="26"/>
          <w:szCs w:val="24"/>
        </w:rPr>
        <w:commentReference w:id="32"/>
      </w:r>
    </w:p>
    <w:p w14:paraId="7DD15FF8" w14:textId="280F22A2" w:rsidR="00A44476" w:rsidRDefault="00A44476" w:rsidP="00A44476">
      <w:r>
        <w:t xml:space="preserve">A partir de la validación cruzada, surge el interrogante ¿cómo configurar los hiperparámetros de cada algoritmo? La respuesta consiste en forma simplificada, en prueba y error. En la práctica, resulta </w:t>
      </w:r>
    </w:p>
    <w:p w14:paraId="2F61A4E6" w14:textId="5834D4B7" w:rsidR="00A44476" w:rsidRPr="00A44476" w:rsidRDefault="00A44476" w:rsidP="00A44476">
      <w:r>
        <w:t xml:space="preserve">La literatura existente </w:t>
      </w:r>
    </w:p>
    <w:p w14:paraId="53DBDDF0" w14:textId="77777777" w:rsidR="00A44476" w:rsidRPr="00A44476" w:rsidRDefault="00A44476" w:rsidP="00DF7332">
      <w:pPr>
        <w:jc w:val="left"/>
      </w:pPr>
    </w:p>
    <w:p w14:paraId="6AD02D66" w14:textId="77777777" w:rsidR="00A44476" w:rsidRPr="00DF7332" w:rsidRDefault="00A44476" w:rsidP="00DF7332">
      <w:pPr>
        <w:jc w:val="left"/>
        <w:rPr>
          <w:lang w:val="es-AR"/>
        </w:rPr>
      </w:pPr>
    </w:p>
    <w:p w14:paraId="4BD06AC7" w14:textId="6C325ED1" w:rsidR="00C93508" w:rsidRDefault="00935BBE" w:rsidP="00A44476">
      <w:pPr>
        <w:pStyle w:val="Heading1"/>
        <w:numPr>
          <w:ilvl w:val="0"/>
          <w:numId w:val="17"/>
        </w:numPr>
        <w:rPr>
          <w:rStyle w:val="Heading1Char"/>
          <w:b/>
        </w:rPr>
      </w:pPr>
      <w:bookmarkStart w:id="33" w:name="_Toc213252087"/>
      <w:r>
        <w:rPr>
          <w:rStyle w:val="Heading1Char"/>
          <w:b/>
        </w:rPr>
        <w:t xml:space="preserve">Modelo de </w:t>
      </w:r>
      <w:r w:rsidR="00F67E7B">
        <w:rPr>
          <w:rStyle w:val="Heading1Char"/>
          <w:b/>
        </w:rPr>
        <w:t xml:space="preserve">Lee-Carter </w:t>
      </w:r>
      <w:r w:rsidR="00192737">
        <w:rPr>
          <w:rStyle w:val="Heading1Char"/>
          <w:b/>
        </w:rPr>
        <w:t xml:space="preserve">con </w:t>
      </w:r>
      <w:r w:rsidR="00F67E7B">
        <w:rPr>
          <w:rStyle w:val="Heading1Char"/>
          <w:b/>
        </w:rPr>
        <w:t>Aprendizaje Automático</w:t>
      </w:r>
      <w:bookmarkEnd w:id="33"/>
    </w:p>
    <w:p w14:paraId="1E5FAE3F" w14:textId="092828DF" w:rsidR="00F64723" w:rsidRDefault="00F64723" w:rsidP="00F64723">
      <w:pPr>
        <w:rPr>
          <w:rFonts w:eastAsiaTheme="majorEastAsia"/>
        </w:rPr>
      </w:pPr>
      <w:r w:rsidRPr="00F64723">
        <w:rPr>
          <w:rFonts w:eastAsiaTheme="majorEastAsia"/>
        </w:rPr>
        <w:t xml:space="preserve">El modelo propuesto </w:t>
      </w:r>
      <w:r w:rsidR="001729FD">
        <w:rPr>
          <w:rFonts w:eastAsiaTheme="majorEastAsia"/>
        </w:rPr>
        <w:t xml:space="preserve">en esta tesina </w:t>
      </w:r>
      <w:r w:rsidRPr="00F64723">
        <w:rPr>
          <w:rFonts w:eastAsiaTheme="majorEastAsia"/>
        </w:rPr>
        <w:t xml:space="preserve">busca integrar </w:t>
      </w:r>
      <w:r w:rsidR="009259D6">
        <w:rPr>
          <w:rFonts w:eastAsiaTheme="majorEastAsia"/>
        </w:rPr>
        <w:t xml:space="preserve">algoritmos </w:t>
      </w:r>
      <w:r w:rsidRPr="00F64723">
        <w:rPr>
          <w:rFonts w:eastAsiaTheme="majorEastAsia"/>
        </w:rPr>
        <w:t xml:space="preserve">de </w:t>
      </w:r>
      <w:r w:rsidRPr="00F64723">
        <w:rPr>
          <w:rFonts w:eastAsiaTheme="majorEastAsia"/>
          <w:i/>
          <w:iCs/>
        </w:rPr>
        <w:t>machine learning</w:t>
      </w:r>
      <w:r w:rsidRPr="00F64723">
        <w:rPr>
          <w:rFonts w:eastAsiaTheme="majorEastAsia"/>
        </w:rPr>
        <w:t xml:space="preserve"> dentro del marco clásico de</w:t>
      </w:r>
      <w:r>
        <w:rPr>
          <w:rFonts w:eastAsiaTheme="majorEastAsia"/>
        </w:rPr>
        <w:t xml:space="preserve">l modelo de Lee-Carter </w:t>
      </w:r>
      <w:r w:rsidR="001B728A">
        <w:rPr>
          <w:rFonts w:eastAsiaTheme="majorEastAsia"/>
        </w:rPr>
        <w:t xml:space="preserve"> (modelo LC) </w:t>
      </w:r>
      <w:r>
        <w:rPr>
          <w:rFonts w:eastAsiaTheme="majorEastAsia"/>
        </w:rPr>
        <w:t xml:space="preserve">presentado en la </w:t>
      </w:r>
      <w:commentRangeStart w:id="34"/>
      <w:r>
        <w:rPr>
          <w:rFonts w:eastAsiaTheme="majorEastAsia"/>
        </w:rPr>
        <w:t>sección</w:t>
      </w:r>
      <w:commentRangeEnd w:id="34"/>
      <w:r w:rsidR="00FB2D99">
        <w:rPr>
          <w:rStyle w:val="CommentReference"/>
          <w:rFonts w:eastAsiaTheme="majorEastAsia"/>
          <w:sz w:val="24"/>
          <w:szCs w:val="24"/>
        </w:rPr>
        <w:commentReference w:id="34"/>
      </w:r>
      <w:r>
        <w:rPr>
          <w:rFonts w:eastAsiaTheme="majorEastAsia"/>
        </w:rPr>
        <w:t xml:space="preserve"> 2.2 </w:t>
      </w:r>
      <w:r w:rsidRPr="00F64723">
        <w:rPr>
          <w:rFonts w:eastAsiaTheme="majorEastAsia"/>
        </w:rPr>
        <w:t>con el objetivo de mejorar su capacidad de ajuste y pronóstico</w:t>
      </w:r>
      <w:r w:rsidR="009259D6">
        <w:rPr>
          <w:rFonts w:eastAsiaTheme="majorEastAsia"/>
        </w:rPr>
        <w:t xml:space="preserve"> mediante la identificación </w:t>
      </w:r>
      <w:r w:rsidR="009259D6" w:rsidRPr="00F64723">
        <w:rPr>
          <w:rFonts w:eastAsiaTheme="majorEastAsia"/>
        </w:rPr>
        <w:t>relaciones no lineales y efectos de interacción entre edad, cohorte, género y periodo</w:t>
      </w:r>
      <w:r w:rsidR="009259D6">
        <w:rPr>
          <w:rFonts w:eastAsiaTheme="majorEastAsia"/>
        </w:rPr>
        <w:t>.</w:t>
      </w:r>
    </w:p>
    <w:p w14:paraId="12EF5355" w14:textId="72F711BB" w:rsidR="0004272A" w:rsidRDefault="0004272A" w:rsidP="00A44476">
      <w:pPr>
        <w:pStyle w:val="Heading2"/>
        <w:numPr>
          <w:ilvl w:val="1"/>
          <w:numId w:val="17"/>
        </w:numPr>
        <w:rPr>
          <w:rFonts w:eastAsiaTheme="majorEastAsia"/>
        </w:rPr>
      </w:pPr>
      <w:bookmarkStart w:id="35" w:name="_Toc213252088"/>
      <w:r>
        <w:rPr>
          <w:rFonts w:eastAsiaTheme="majorEastAsia"/>
        </w:rPr>
        <w:t>Estructura del modelo</w:t>
      </w:r>
      <w:bookmarkEnd w:id="35"/>
    </w:p>
    <w:p w14:paraId="5CC6ECD4" w14:textId="6FF9B1DD" w:rsidR="00F64723" w:rsidRPr="00F64723" w:rsidRDefault="0004272A" w:rsidP="00F64723">
      <w:pPr>
        <w:rPr>
          <w:rFonts w:eastAsiaTheme="majorEastAsia"/>
        </w:rPr>
      </w:pPr>
      <w:r>
        <w:rPr>
          <w:rFonts w:eastAsiaTheme="majorEastAsia"/>
        </w:rPr>
        <w:t>Dada una población, s</w:t>
      </w:r>
      <w:r w:rsidR="00F64723" w:rsidRPr="00F64723">
        <w:rPr>
          <w:rFonts w:eastAsiaTheme="majorEastAsia"/>
        </w:rPr>
        <w:t xml:space="preserve">e asume que </w:t>
      </w:r>
      <w:r w:rsidR="007E18A4">
        <w:rPr>
          <w:rFonts w:eastAsiaTheme="majorEastAsia"/>
        </w:rPr>
        <w:t>la variable aleatoria “</w:t>
      </w:r>
      <w:r w:rsidR="00F64723" w:rsidRPr="00F64723">
        <w:rPr>
          <w:rFonts w:eastAsiaTheme="majorEastAsia"/>
        </w:rPr>
        <w:t>número de muertes</w:t>
      </w:r>
      <w:r w:rsidR="007E18A4">
        <w:rPr>
          <w:rFonts w:eastAsiaTheme="majorEastAsia"/>
        </w:rPr>
        <w:t>”</w:t>
      </w:r>
      <w:r w:rsidR="00F64723" w:rsidRPr="00F64723">
        <w:rPr>
          <w:rFonts w:eastAsiaTheme="majorEastAsia"/>
        </w:rPr>
        <w:t xml:space="preserve"> </w:t>
      </w:r>
      <m:oMath>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Sub>
      </m:oMath>
      <w:r w:rsidR="00F64723" w:rsidRPr="00F64723">
        <w:rPr>
          <w:rFonts w:eastAsiaTheme="majorEastAsia"/>
        </w:rPr>
        <w:t xml:space="preserve"> sigue una distribución de Poisson de características:</w:t>
      </w:r>
    </w:p>
    <w:p w14:paraId="1AF089B2" w14:textId="45D937B3" w:rsidR="0004272A" w:rsidRDefault="00000000" w:rsidP="0004272A">
      <w:pPr>
        <w:rPr>
          <w:rFonts w:eastAsiaTheme="majorEastAsia"/>
        </w:rPr>
      </w:pPr>
      <m:oMathPara>
        <m:oMath>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Sub>
          <m:r>
            <w:rPr>
              <w:rFonts w:ascii="Cambria Math" w:eastAsiaTheme="majorEastAsia" w:hAnsi="Cambria Math"/>
              <w:sz w:val="20"/>
              <w:szCs w:val="20"/>
            </w:rPr>
            <m:t>∼</m:t>
          </m:r>
          <m:r>
            <w:rPr>
              <w:rFonts w:ascii="Cambria Math" w:eastAsiaTheme="majorEastAsia" w:hAnsi="Cambria Math"/>
              <w:sz w:val="20"/>
              <w:szCs w:val="20"/>
              <w:lang w:val="en-US"/>
            </w:rPr>
            <m:t>Poisson</m:t>
          </m:r>
          <m:d>
            <m:dPr>
              <m:ctrlPr>
                <w:rPr>
                  <w:rFonts w:ascii="Cambria Math" w:eastAsiaTheme="majorEastAsia" w:hAnsi="Cambria Math"/>
                  <w:i/>
                  <w:sz w:val="20"/>
                  <w:szCs w:val="20"/>
                  <w:lang w:val="en-US"/>
                </w:rPr>
              </m:ctrlPr>
            </m:dPr>
            <m:e>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m</m:t>
                  </m:r>
                </m:e>
                <m:sub>
                  <m:r>
                    <w:rPr>
                      <w:rFonts w:ascii="Cambria Math" w:eastAsiaTheme="majorEastAsia" w:hAnsi="Cambria Math"/>
                      <w:sz w:val="20"/>
                      <w:szCs w:val="20"/>
                      <w:lang w:val="en-US"/>
                    </w:rPr>
                    <m:t>x</m:t>
                  </m:r>
                </m:sub>
              </m:sSub>
              <m:r>
                <w:rPr>
                  <w:rFonts w:ascii="Cambria Math" w:eastAsiaTheme="majorEastAsia" w:hAnsi="Cambria Math"/>
                  <w:sz w:val="20"/>
                  <w:szCs w:val="20"/>
                </w:rPr>
                <m:t>⋅</m:t>
              </m:r>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E</m:t>
                  </m:r>
                </m:e>
                <m:sub>
                  <m:r>
                    <w:rPr>
                      <w:rFonts w:ascii="Cambria Math" w:eastAsiaTheme="majorEastAsia" w:hAnsi="Cambria Math"/>
                      <w:sz w:val="20"/>
                      <w:szCs w:val="20"/>
                      <w:lang w:val="en-US"/>
                    </w:rPr>
                    <m:t>x</m:t>
                  </m:r>
                </m:sub>
              </m:sSub>
            </m:e>
          </m:d>
        </m:oMath>
      </m:oMathPara>
    </w:p>
    <w:p w14:paraId="4253D350" w14:textId="77777777" w:rsidR="001507B8" w:rsidRDefault="0004272A" w:rsidP="0004272A">
      <w:pPr>
        <w:rPr>
          <w:rFonts w:eastAsiaTheme="majorEastAsia"/>
        </w:rPr>
      </w:pPr>
      <w:r w:rsidRPr="00F64723">
        <w:rPr>
          <w:rFonts w:eastAsiaTheme="majorEastAsia"/>
        </w:rPr>
        <w:lastRenderedPageBreak/>
        <w:t xml:space="preserve">donde </w:t>
      </w:r>
      <m:oMath>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m</m:t>
            </m:r>
          </m:e>
          <m:sub>
            <m:r>
              <w:rPr>
                <w:rFonts w:ascii="Cambria Math" w:eastAsiaTheme="majorEastAsia" w:hAnsi="Cambria Math"/>
                <w:sz w:val="20"/>
                <w:szCs w:val="20"/>
                <w:lang w:val="en-US"/>
              </w:rPr>
              <m:t>x</m:t>
            </m:r>
          </m:sub>
        </m:sSub>
      </m:oMath>
      <w:r w:rsidRPr="00F64723">
        <w:rPr>
          <w:rFonts w:eastAsiaTheme="majorEastAsia"/>
        </w:rPr>
        <w:t xml:space="preserve"> es la tasa central de mortalidad</w:t>
      </w:r>
      <w:r>
        <w:rPr>
          <w:rFonts w:eastAsiaTheme="majorEastAsia"/>
        </w:rPr>
        <w:t xml:space="preserve"> </w:t>
      </w:r>
      <w:r w:rsidRPr="00F64723">
        <w:rPr>
          <w:rFonts w:eastAsiaTheme="majorEastAsia"/>
        </w:rPr>
        <w:t xml:space="preserve">y </w:t>
      </w:r>
      <m:oMath>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E</m:t>
            </m:r>
          </m:e>
          <m:sub>
            <m:r>
              <w:rPr>
                <w:rFonts w:ascii="Cambria Math" w:eastAsiaTheme="majorEastAsia" w:hAnsi="Cambria Math"/>
                <w:sz w:val="20"/>
                <w:szCs w:val="20"/>
                <w:lang w:val="en-US"/>
              </w:rPr>
              <m:t>x</m:t>
            </m:r>
          </m:sub>
        </m:sSub>
        <m:r>
          <w:rPr>
            <w:rFonts w:ascii="Cambria Math" w:eastAsiaTheme="majorEastAsia" w:hAnsi="Cambria Math"/>
            <w:sz w:val="20"/>
            <w:szCs w:val="20"/>
          </w:rPr>
          <m:t xml:space="preserve"> </m:t>
        </m:r>
      </m:oMath>
      <w:r w:rsidRPr="00F64723">
        <w:rPr>
          <w:rFonts w:eastAsiaTheme="majorEastAsia"/>
        </w:rPr>
        <w:t>la exposición</w:t>
      </w:r>
      <w:r>
        <w:rPr>
          <w:rFonts w:eastAsiaTheme="majorEastAsia"/>
        </w:rPr>
        <w:t xml:space="preserve"> el riesgo de fallecimiento</w:t>
      </w:r>
      <w:r w:rsidRPr="00F64723">
        <w:rPr>
          <w:rFonts w:eastAsiaTheme="majorEastAsia"/>
        </w:rPr>
        <w:t xml:space="preserve">. </w:t>
      </w:r>
    </w:p>
    <w:p w14:paraId="5DE414BC" w14:textId="41258B1B" w:rsidR="007E18A4" w:rsidRDefault="002845AF" w:rsidP="0004272A">
      <w:pPr>
        <w:rPr>
          <w:rFonts w:eastAsiaTheme="majorEastAsia"/>
        </w:rPr>
      </w:pPr>
      <w:r>
        <w:rPr>
          <w:rFonts w:eastAsiaTheme="majorEastAsia"/>
        </w:rPr>
        <w:t xml:space="preserve">Estos supuestos son usuales en la literatura </w:t>
      </w:r>
      <w:commentRangeStart w:id="36"/>
      <w:r>
        <w:rPr>
          <w:rFonts w:eastAsiaTheme="majorEastAsia"/>
        </w:rPr>
        <w:t xml:space="preserve">consultada (Deprez et.al 2017). </w:t>
      </w:r>
      <w:commentRangeEnd w:id="36"/>
      <w:r w:rsidR="00FB2D99">
        <w:rPr>
          <w:rStyle w:val="CommentReference"/>
          <w:rFonts w:eastAsiaTheme="majorEastAsia"/>
          <w:sz w:val="24"/>
          <w:szCs w:val="24"/>
        </w:rPr>
        <w:commentReference w:id="36"/>
      </w:r>
      <w:commentRangeStart w:id="37"/>
      <w:r w:rsidR="007E18A4">
        <w:rPr>
          <w:rFonts w:eastAsiaTheme="majorEastAsia"/>
        </w:rPr>
        <w:t xml:space="preserve">La </w:t>
      </w:r>
      <w:r w:rsidR="001507B8">
        <w:rPr>
          <w:rFonts w:eastAsiaTheme="majorEastAsia"/>
        </w:rPr>
        <w:t xml:space="preserve">justificación de estos </w:t>
      </w:r>
      <w:r w:rsidR="007E18A4">
        <w:rPr>
          <w:rFonts w:eastAsiaTheme="majorEastAsia"/>
        </w:rPr>
        <w:t xml:space="preserve">radica en que </w:t>
      </w:r>
      <m:oMath>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Sub>
      </m:oMath>
      <w:r w:rsidR="00183D35" w:rsidRPr="00183D35">
        <w:rPr>
          <w:rFonts w:eastAsiaTheme="majorEastAsia"/>
          <w:sz w:val="20"/>
          <w:szCs w:val="20"/>
        </w:rPr>
        <w:t xml:space="preserve"> </w:t>
      </w:r>
      <w:r w:rsidR="00183D35">
        <w:rPr>
          <w:rFonts w:eastAsiaTheme="majorEastAsia"/>
        </w:rPr>
        <w:t xml:space="preserve">se puede asimilar </w:t>
      </w:r>
      <w:r>
        <w:rPr>
          <w:rFonts w:eastAsiaTheme="majorEastAsia"/>
        </w:rPr>
        <w:t xml:space="preserve">a una distribución binomial con una gran cantidad de ensayos y una probabilidad de éxito pequeña. En el límite, se obtiene una distribución Poisson, y se puede estimar la probabilidad de </w:t>
      </w:r>
      <w:r w:rsidR="007E18A4">
        <w:rPr>
          <w:rFonts w:eastAsiaTheme="majorEastAsia"/>
        </w:rPr>
        <w:t xml:space="preserve">ocurrencias </w:t>
      </w:r>
      <w:r>
        <w:rPr>
          <w:rFonts w:eastAsiaTheme="majorEastAsia"/>
        </w:rPr>
        <w:t xml:space="preserve">de sucesos “raros” (fallecimientos </w:t>
      </w:r>
      <w:r w:rsidR="007E18A4">
        <w:rPr>
          <w:rFonts w:eastAsiaTheme="majorEastAsia"/>
        </w:rPr>
        <w:t>en un intervalo de tiempo</w:t>
      </w:r>
      <w:r>
        <w:rPr>
          <w:rFonts w:eastAsiaTheme="majorEastAsia"/>
        </w:rPr>
        <w:t xml:space="preserve"> (</w:t>
      </w:r>
      <w:r w:rsidR="007E18A4">
        <w:rPr>
          <w:rFonts w:eastAsiaTheme="majorEastAsia"/>
        </w:rPr>
        <w:t xml:space="preserve">en este caso intervalos </w:t>
      </w:r>
      <w:r>
        <w:rPr>
          <w:rFonts w:eastAsiaTheme="majorEastAsia"/>
        </w:rPr>
        <w:t>anuales)</w:t>
      </w:r>
      <w:r w:rsidR="007E18A4">
        <w:rPr>
          <w:rFonts w:eastAsiaTheme="majorEastAsia"/>
        </w:rPr>
        <w:t>. De forma implícita se asume que l</w:t>
      </w:r>
      <w:r w:rsidR="007E18A4" w:rsidRPr="007E18A4">
        <w:rPr>
          <w:rFonts w:eastAsiaTheme="majorEastAsia"/>
        </w:rPr>
        <w:t xml:space="preserve">os números de fallecidos </w:t>
      </w:r>
      <m:oMath>
        <m:sSub>
          <m:sSubPr>
            <m:ctrlPr>
              <w:rPr>
                <w:rFonts w:ascii="Cambria Math" w:eastAsiaTheme="majorEastAsia" w:hAnsi="Cambria Math"/>
                <w:sz w:val="20"/>
                <w:szCs w:val="20"/>
              </w:rPr>
            </m:ctrlPr>
          </m:sSubPr>
          <m:e>
            <m:r>
              <w:rPr>
                <w:rFonts w:ascii="Cambria Math" w:eastAsiaTheme="majorEastAsia" w:hAnsi="Cambria Math"/>
                <w:sz w:val="20"/>
                <w:szCs w:val="20"/>
              </w:rPr>
              <m:t>D</m:t>
            </m:r>
          </m:e>
          <m:sub>
            <m:r>
              <w:rPr>
                <w:rFonts w:ascii="Cambria Math" w:eastAsiaTheme="majorEastAsia" w:hAnsi="Cambria Math"/>
                <w:sz w:val="20"/>
                <w:szCs w:val="20"/>
              </w:rPr>
              <m:t>x</m:t>
            </m:r>
          </m:sub>
        </m:sSub>
      </m:oMath>
      <w:r w:rsidR="007E18A4">
        <w:rPr>
          <w:rFonts w:eastAsiaTheme="majorEastAsia"/>
          <w:sz w:val="20"/>
          <w:szCs w:val="20"/>
        </w:rPr>
        <w:t xml:space="preserve"> </w:t>
      </w:r>
      <w:r w:rsidR="007E18A4" w:rsidRPr="007E18A4">
        <w:rPr>
          <w:rFonts w:eastAsiaTheme="majorEastAsia"/>
        </w:rPr>
        <w:t xml:space="preserve">son </w:t>
      </w:r>
      <w:r w:rsidR="007E18A4">
        <w:rPr>
          <w:rFonts w:eastAsiaTheme="majorEastAsia"/>
        </w:rPr>
        <w:t xml:space="preserve">independientes. </w:t>
      </w:r>
      <w:commentRangeEnd w:id="37"/>
      <w:r w:rsidR="00FB2D99">
        <w:rPr>
          <w:rStyle w:val="CommentReference"/>
          <w:rFonts w:eastAsiaTheme="majorEastAsia"/>
          <w:sz w:val="24"/>
          <w:szCs w:val="24"/>
        </w:rPr>
        <w:commentReference w:id="37"/>
      </w:r>
    </w:p>
    <w:p w14:paraId="561DB33E" w14:textId="7560F678" w:rsidR="0004272A" w:rsidRPr="00F64723" w:rsidRDefault="002845AF" w:rsidP="0004272A">
      <w:pPr>
        <w:rPr>
          <w:rFonts w:eastAsiaTheme="majorEastAsia"/>
        </w:rPr>
      </w:pPr>
      <w:r>
        <w:rPr>
          <w:rFonts w:eastAsiaTheme="majorEastAsia"/>
        </w:rPr>
        <w:t>Bajo estos supuestos, s</w:t>
      </w:r>
      <w:r w:rsidR="0004272A" w:rsidRPr="00F64723">
        <w:rPr>
          <w:rFonts w:eastAsiaTheme="majorEastAsia"/>
        </w:rPr>
        <w:t xml:space="preserve">e introduce un factor de calibración </w:t>
      </w:r>
      <m:oMath>
        <m:sSup>
          <m:sSupPr>
            <m:ctrlPr>
              <w:rPr>
                <w:rFonts w:ascii="Cambria Math" w:eastAsiaTheme="majorEastAsia" w:hAnsi="Cambria Math"/>
                <w:sz w:val="20"/>
                <w:szCs w:val="20"/>
                <w:lang w:val="en-US"/>
              </w:rPr>
            </m:ctrlPr>
          </m:sSupPr>
          <m:e>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ψ</m:t>
                </m:r>
              </m:e>
              <m:sub>
                <m:r>
                  <w:rPr>
                    <w:rFonts w:ascii="Cambria Math" w:eastAsiaTheme="majorEastAsia" w:hAnsi="Cambria Math"/>
                    <w:sz w:val="20"/>
                    <w:szCs w:val="20"/>
                    <w:lang w:val="en-US"/>
                  </w:rPr>
                  <m:t>x</m:t>
                </m:r>
              </m:sub>
            </m:sSub>
          </m:e>
          <m:sup>
            <m:r>
              <w:rPr>
                <w:rFonts w:ascii="Cambria Math" w:eastAsiaTheme="majorEastAsia" w:hAnsi="Cambria Math"/>
                <w:sz w:val="20"/>
                <w:szCs w:val="20"/>
                <w:lang w:val="en-US"/>
              </w:rPr>
              <m:t>LC</m:t>
            </m:r>
          </m:sup>
        </m:sSup>
      </m:oMath>
      <w:r w:rsidR="0004272A" w:rsidRPr="00F64723">
        <w:rPr>
          <w:rFonts w:eastAsiaTheme="majorEastAsia"/>
        </w:rPr>
        <w:t>, denominado</w:t>
      </w:r>
      <w:r w:rsidR="0004272A">
        <w:rPr>
          <w:rFonts w:eastAsiaTheme="majorEastAsia"/>
        </w:rPr>
        <w:t xml:space="preserve"> </w:t>
      </w:r>
      <w:r w:rsidR="0004272A" w:rsidRPr="00F64723">
        <w:rPr>
          <w:rFonts w:eastAsiaTheme="majorEastAsia"/>
        </w:rPr>
        <w:t>estimador de aprendizaje automático, tal que:</w:t>
      </w:r>
    </w:p>
    <w:p w14:paraId="543C280A" w14:textId="77777777" w:rsidR="001507B8" w:rsidRDefault="00000000" w:rsidP="0004272A">
      <w:pPr>
        <w:rPr>
          <w:rFonts w:eastAsiaTheme="majorEastAsia"/>
          <w:sz w:val="20"/>
          <w:szCs w:val="20"/>
          <w:lang w:val="en-US"/>
        </w:rPr>
      </w:pPr>
      <m:oMathPara>
        <m:oMath>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Sub>
          <m:r>
            <m:rPr>
              <m:sty m:val="p"/>
            </m:rPr>
            <w:rPr>
              <w:rFonts w:ascii="Cambria Math" w:eastAsiaTheme="majorEastAsia" w:hAnsi="Cambria Math"/>
              <w:sz w:val="20"/>
              <w:szCs w:val="20"/>
            </w:rPr>
            <m:t>∼</m:t>
          </m:r>
          <m:r>
            <w:rPr>
              <w:rFonts w:ascii="Cambria Math" w:eastAsiaTheme="majorEastAsia" w:hAnsi="Cambria Math"/>
              <w:sz w:val="20"/>
              <w:szCs w:val="20"/>
              <w:lang w:val="en-US"/>
            </w:rPr>
            <m:t>Poisson</m:t>
          </m:r>
          <m:d>
            <m:dPr>
              <m:ctrlPr>
                <w:rPr>
                  <w:rFonts w:ascii="Cambria Math" w:eastAsiaTheme="majorEastAsia" w:hAnsi="Cambria Math"/>
                  <w:sz w:val="20"/>
                  <w:szCs w:val="20"/>
                </w:rPr>
              </m:ctrlPr>
            </m:dPr>
            <m:e>
              <m:sSup>
                <m:sSupPr>
                  <m:ctrlPr>
                    <w:rPr>
                      <w:rFonts w:ascii="Cambria Math" w:eastAsiaTheme="majorEastAsia" w:hAnsi="Cambria Math"/>
                      <w:sz w:val="20"/>
                      <w:szCs w:val="20"/>
                      <w:lang w:val="en-US"/>
                    </w:rPr>
                  </m:ctrlPr>
                </m:sSupPr>
                <m:e>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ψ</m:t>
                      </m:r>
                    </m:e>
                    <m:sub>
                      <m:r>
                        <w:rPr>
                          <w:rFonts w:ascii="Cambria Math" w:eastAsiaTheme="majorEastAsia" w:hAnsi="Cambria Math"/>
                          <w:sz w:val="20"/>
                          <w:szCs w:val="20"/>
                          <w:lang w:val="en-US"/>
                        </w:rPr>
                        <m:t>x</m:t>
                      </m:r>
                    </m:sub>
                  </m:sSub>
                </m:e>
                <m:sup>
                  <m:r>
                    <w:rPr>
                      <w:rFonts w:ascii="Cambria Math" w:eastAsiaTheme="majorEastAsia" w:hAnsi="Cambria Math"/>
                      <w:sz w:val="20"/>
                      <w:szCs w:val="20"/>
                      <w:lang w:val="en-US"/>
                    </w:rPr>
                    <m:t>LC</m:t>
                  </m:r>
                </m:sup>
              </m:sSup>
              <m:r>
                <m:rPr>
                  <m:sty m:val="p"/>
                </m:rPr>
                <w:rPr>
                  <w:rFonts w:ascii="Cambria Math" w:eastAsiaTheme="majorEastAsia" w:hAnsi="Cambria Math"/>
                  <w:sz w:val="20"/>
                  <w:szCs w:val="20"/>
                </w:rPr>
                <m:t>⋅</m:t>
              </m:r>
              <m:sSubSup>
                <m:sSubSupPr>
                  <m:ctrlPr>
                    <w:rPr>
                      <w:rFonts w:ascii="Cambria Math" w:eastAsiaTheme="majorEastAsia" w:hAnsi="Cambria Math"/>
                      <w:sz w:val="20"/>
                      <w:szCs w:val="20"/>
                      <w:lang w:val="en-US"/>
                    </w:rPr>
                  </m:ctrlPr>
                </m:sSubSup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e>
          </m:d>
          <m:r>
            <w:rPr>
              <w:rFonts w:ascii="Cambria Math" w:eastAsiaTheme="majorEastAsia" w:hAnsi="Cambria Math"/>
              <w:sz w:val="20"/>
              <w:szCs w:val="20"/>
            </w:rPr>
            <m:t xml:space="preserve"> /</m:t>
          </m:r>
          <m:sSubSup>
            <m:sSubSupPr>
              <m:ctrlPr>
                <w:rPr>
                  <w:rFonts w:ascii="Cambria Math" w:eastAsiaTheme="majorEastAsia" w:hAnsi="Cambria Math"/>
                  <w:sz w:val="20"/>
                  <w:szCs w:val="20"/>
                  <w:lang w:val="en-US"/>
                </w:rPr>
              </m:ctrlPr>
            </m:sSubSupPr>
            <m:e>
              <m:r>
                <w:rPr>
                  <w:rFonts w:ascii="Cambria Math" w:eastAsiaTheme="majorEastAsia" w:hAnsi="Cambria Math"/>
                  <w:sz w:val="20"/>
                  <w:szCs w:val="20"/>
                </w:rPr>
                <m:t xml:space="preserve"> </m:t>
              </m:r>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m:rPr>
              <m:sty m:val="p"/>
            </m:rPr>
            <w:rPr>
              <w:rFonts w:ascii="Cambria Math" w:eastAsiaTheme="majorEastAsia" w:hAnsi="Cambria Math"/>
              <w:sz w:val="20"/>
              <w:szCs w:val="20"/>
            </w:rPr>
            <m:t>=</m:t>
          </m:r>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.E</m:t>
              </m:r>
            </m:e>
            <m:sub>
              <m:r>
                <w:rPr>
                  <w:rFonts w:ascii="Cambria Math" w:eastAsiaTheme="majorEastAsia" w:hAnsi="Cambria Math"/>
                  <w:sz w:val="20"/>
                  <w:szCs w:val="20"/>
                  <w:lang w:val="en-US"/>
                </w:rPr>
                <m:t>x</m:t>
              </m:r>
            </m:sub>
          </m:sSub>
        </m:oMath>
      </m:oMathPara>
    </w:p>
    <w:p w14:paraId="64C1B9A3" w14:textId="77777777" w:rsidR="001507B8" w:rsidRDefault="001B728A" w:rsidP="0004272A">
      <w:pPr>
        <w:rPr>
          <w:rFonts w:eastAsiaTheme="majorEastAsia"/>
          <w:sz w:val="20"/>
          <w:szCs w:val="20"/>
        </w:rPr>
      </w:pPr>
      <w:r>
        <w:rPr>
          <w:rFonts w:eastAsiaTheme="majorEastAsia"/>
        </w:rPr>
        <w:t xml:space="preserve">Este parámetro </w:t>
      </w:r>
      <m:oMath>
        <m:sSup>
          <m:sSupPr>
            <m:ctrlPr>
              <w:rPr>
                <w:rFonts w:ascii="Cambria Math" w:eastAsiaTheme="majorEastAsia" w:hAnsi="Cambria Math"/>
                <w:sz w:val="20"/>
                <w:szCs w:val="20"/>
                <w:lang w:val="en-US"/>
              </w:rPr>
            </m:ctrlPr>
          </m:sSupPr>
          <m:e>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ψ</m:t>
                </m:r>
              </m:e>
              <m:sub>
                <m:r>
                  <w:rPr>
                    <w:rFonts w:ascii="Cambria Math" w:eastAsiaTheme="majorEastAsia" w:hAnsi="Cambria Math"/>
                    <w:sz w:val="20"/>
                    <w:szCs w:val="20"/>
                    <w:lang w:val="en-US"/>
                  </w:rPr>
                  <m:t>x</m:t>
                </m:r>
              </m:sub>
            </m:sSub>
          </m:e>
          <m:sup>
            <m:r>
              <w:rPr>
                <w:rFonts w:ascii="Cambria Math" w:eastAsiaTheme="majorEastAsia" w:hAnsi="Cambria Math"/>
                <w:sz w:val="20"/>
                <w:szCs w:val="20"/>
                <w:lang w:val="en-US"/>
              </w:rPr>
              <m:t>LC</m:t>
            </m:r>
          </m:sup>
        </m:sSup>
      </m:oMath>
      <w:r w:rsidRPr="001B728A">
        <w:rPr>
          <w:rFonts w:eastAsiaTheme="majorEastAsia"/>
          <w:sz w:val="20"/>
          <w:szCs w:val="20"/>
        </w:rPr>
        <w:t xml:space="preserve"> </w:t>
      </w:r>
      <w:r w:rsidRPr="00F64723">
        <w:rPr>
          <w:rFonts w:eastAsiaTheme="majorEastAsia"/>
        </w:rPr>
        <w:t xml:space="preserve">mide la discrepancia entre los valores observados y los estimados por el modelo </w:t>
      </w:r>
      <w:r>
        <w:rPr>
          <w:rFonts w:eastAsiaTheme="majorEastAsia"/>
        </w:rPr>
        <w:t>de Lee-Carter</w:t>
      </w:r>
      <w:r w:rsidRPr="00F64723">
        <w:rPr>
          <w:rFonts w:eastAsiaTheme="majorEastAsia"/>
        </w:rPr>
        <w:t xml:space="preserve">. </w:t>
      </w:r>
      <w:r>
        <w:rPr>
          <w:rFonts w:eastAsiaTheme="majorEastAsia"/>
        </w:rPr>
        <w:t>S</w:t>
      </w:r>
      <w:r w:rsidRPr="00F64723">
        <w:rPr>
          <w:rFonts w:eastAsiaTheme="majorEastAsia"/>
        </w:rPr>
        <w:t>i el modelo ajusta perfectamente los datos</w:t>
      </w:r>
      <w:r>
        <w:rPr>
          <w:rFonts w:eastAsiaTheme="majorEastAsia"/>
        </w:rPr>
        <w:t xml:space="preserve"> entonces </w:t>
      </w:r>
      <m:oMath>
        <m:sSup>
          <m:sSupPr>
            <m:ctrlPr>
              <w:rPr>
                <w:rFonts w:ascii="Cambria Math" w:eastAsiaTheme="majorEastAsia" w:hAnsi="Cambria Math"/>
                <w:i/>
                <w:sz w:val="20"/>
                <w:szCs w:val="20"/>
                <w:lang w:val="en-US"/>
              </w:rPr>
            </m:ctrlPr>
          </m:sSupPr>
          <m:e>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ψ</m:t>
                </m:r>
              </m:e>
              <m:sub>
                <m:r>
                  <w:rPr>
                    <w:rFonts w:ascii="Cambria Math" w:eastAsiaTheme="majorEastAsia" w:hAnsi="Cambria Math"/>
                    <w:sz w:val="20"/>
                    <w:szCs w:val="20"/>
                    <w:lang w:val="en-US"/>
                  </w:rPr>
                  <m:t>x</m:t>
                </m:r>
              </m:sub>
            </m:sSub>
          </m:e>
          <m:sup>
            <m:r>
              <w:rPr>
                <w:rFonts w:ascii="Cambria Math" w:eastAsiaTheme="majorEastAsia" w:hAnsi="Cambria Math"/>
                <w:sz w:val="20"/>
                <w:szCs w:val="20"/>
                <w:lang w:val="en-US"/>
              </w:rPr>
              <m:t>LC</m:t>
            </m:r>
          </m:sup>
        </m:sSup>
        <m:r>
          <m:rPr>
            <m:sty m:val="p"/>
          </m:rPr>
          <w:rPr>
            <w:rFonts w:ascii="Cambria Math" w:eastAsiaTheme="majorEastAsia" w:hAnsi="Cambria Math"/>
            <w:sz w:val="20"/>
            <w:szCs w:val="20"/>
          </w:rPr>
          <m:t>=1</m:t>
        </m:r>
      </m:oMath>
      <w:r w:rsidRPr="00F64723">
        <w:rPr>
          <w:rFonts w:ascii="Cambria Math" w:eastAsiaTheme="majorEastAsia" w:hAnsi="Cambria Math"/>
          <w:sz w:val="20"/>
          <w:szCs w:val="20"/>
        </w:rPr>
        <w:t>.</w:t>
      </w:r>
    </w:p>
    <w:p w14:paraId="7B32B875" w14:textId="77777777" w:rsidR="001507B8" w:rsidRDefault="0004272A" w:rsidP="009259D6">
      <w:pPr>
        <w:rPr>
          <w:rFonts w:eastAsiaTheme="majorEastAsia"/>
          <w:sz w:val="20"/>
          <w:szCs w:val="20"/>
        </w:rPr>
      </w:pPr>
      <w:r>
        <w:rPr>
          <w:rFonts w:eastAsiaTheme="majorEastAsia"/>
        </w:rPr>
        <w:t xml:space="preserve">En cuanto al conjunto de información de entrenamiento, se </w:t>
      </w:r>
      <w:r w:rsidRPr="00F64723">
        <w:rPr>
          <w:rFonts w:eastAsiaTheme="majorEastAsia"/>
        </w:rPr>
        <w:t xml:space="preserve">considera una población identificada por un conjunto de características categóricas que describen a cada individuo: </w:t>
      </w:r>
      <w:r w:rsidR="009259D6">
        <w:rPr>
          <w:rFonts w:eastAsiaTheme="majorEastAsia"/>
        </w:rPr>
        <w:t>género</w:t>
      </w:r>
      <w:r>
        <w:rPr>
          <w:rFonts w:eastAsiaTheme="majorEastAsia"/>
        </w:rPr>
        <w:t xml:space="preserve"> (</w:t>
      </w:r>
      <w:r w:rsidR="009259D6">
        <w:rPr>
          <w:rFonts w:eastAsiaTheme="majorEastAsia"/>
        </w:rPr>
        <w:t>g</w:t>
      </w:r>
      <w:r>
        <w:rPr>
          <w:rFonts w:eastAsiaTheme="majorEastAsia"/>
        </w:rPr>
        <w:t>)</w:t>
      </w:r>
      <w:r w:rsidRPr="00F64723">
        <w:rPr>
          <w:rFonts w:eastAsiaTheme="majorEastAsia"/>
        </w:rPr>
        <w:t>, eda</w:t>
      </w:r>
      <w:r>
        <w:rPr>
          <w:rFonts w:eastAsiaTheme="majorEastAsia"/>
        </w:rPr>
        <w:t>d (e)</w:t>
      </w:r>
      <w:r w:rsidRPr="00F64723">
        <w:rPr>
          <w:rFonts w:eastAsiaTheme="majorEastAsia"/>
        </w:rPr>
        <w:t>, año calendario</w:t>
      </w:r>
      <w:r>
        <w:rPr>
          <w:rFonts w:eastAsiaTheme="majorEastAsia"/>
        </w:rPr>
        <w:t xml:space="preserve"> (a)</w:t>
      </w:r>
      <w:r w:rsidRPr="00F64723">
        <w:rPr>
          <w:rFonts w:eastAsiaTheme="majorEastAsia"/>
        </w:rPr>
        <w:t xml:space="preserve"> y año de nacimiento </w:t>
      </w:r>
      <w:r>
        <w:rPr>
          <w:rFonts w:eastAsiaTheme="majorEastAsia"/>
        </w:rPr>
        <w:t>(n</w:t>
      </w:r>
      <w:r w:rsidRPr="00F64723">
        <w:rPr>
          <w:rFonts w:eastAsiaTheme="majorEastAsia"/>
        </w:rPr>
        <w:t>).</w:t>
      </w:r>
    </w:p>
    <w:p w14:paraId="480F9716" w14:textId="77777777" w:rsidR="001507B8" w:rsidRDefault="0004272A" w:rsidP="009259D6">
      <w:pPr>
        <w:rPr>
          <w:rFonts w:eastAsiaTheme="majorEastAsia"/>
        </w:rPr>
      </w:pPr>
      <w:r w:rsidRPr="00F64723">
        <w:rPr>
          <w:rFonts w:eastAsiaTheme="majorEastAsia"/>
        </w:rPr>
        <w:t xml:space="preserve">Cada observación se define entonces por el vector </w:t>
      </w:r>
      <m:oMath>
        <m:r>
          <w:rPr>
            <w:rFonts w:ascii="Cambria Math" w:eastAsiaTheme="majorEastAsia" w:hAnsi="Cambria Math"/>
            <w:sz w:val="20"/>
            <w:szCs w:val="20"/>
            <w:lang w:val="en-US"/>
          </w:rPr>
          <m:t>x</m:t>
        </m:r>
        <m:r>
          <m:rPr>
            <m:sty m:val="p"/>
          </m:rPr>
          <w:rPr>
            <w:rFonts w:ascii="Cambria Math" w:eastAsiaTheme="majorEastAsia" w:hAnsi="Cambria Math"/>
            <w:sz w:val="20"/>
            <w:szCs w:val="20"/>
          </w:rPr>
          <m:t>=(</m:t>
        </m:r>
        <m:r>
          <w:rPr>
            <w:rFonts w:ascii="Cambria Math" w:eastAsiaTheme="majorEastAsia" w:hAnsi="Cambria Math"/>
            <w:sz w:val="20"/>
            <w:szCs w:val="20"/>
            <w:lang w:val="en-US"/>
          </w:rPr>
          <m:t>g</m:t>
        </m:r>
        <m:r>
          <m:rPr>
            <m:sty m:val="p"/>
          </m:rPr>
          <w:rPr>
            <w:rFonts w:ascii="Cambria Math" w:eastAsiaTheme="majorEastAsia" w:hAnsi="Cambria Math"/>
            <w:sz w:val="20"/>
            <w:szCs w:val="20"/>
          </w:rPr>
          <m:t>,</m:t>
        </m:r>
        <m:r>
          <w:rPr>
            <w:rFonts w:ascii="Cambria Math" w:eastAsiaTheme="majorEastAsia" w:hAnsi="Cambria Math"/>
            <w:sz w:val="20"/>
            <w:szCs w:val="20"/>
            <w:lang w:val="en-US"/>
          </w:rPr>
          <m:t>e</m:t>
        </m:r>
        <m:r>
          <m:rPr>
            <m:sty m:val="p"/>
          </m:rPr>
          <w:rPr>
            <w:rFonts w:ascii="Cambria Math" w:eastAsiaTheme="majorEastAsia" w:hAnsi="Cambria Math"/>
            <w:sz w:val="20"/>
            <w:szCs w:val="20"/>
          </w:rPr>
          <m:t>,</m:t>
        </m:r>
        <m:r>
          <w:rPr>
            <w:rFonts w:ascii="Cambria Math" w:eastAsiaTheme="majorEastAsia" w:hAnsi="Cambria Math"/>
            <w:sz w:val="20"/>
            <w:szCs w:val="20"/>
            <w:lang w:val="en-US"/>
          </w:rPr>
          <m:t>a</m:t>
        </m:r>
        <m:r>
          <m:rPr>
            <m:sty m:val="p"/>
          </m:rPr>
          <w:rPr>
            <w:rFonts w:ascii="Cambria Math" w:eastAsiaTheme="majorEastAsia" w:hAnsi="Cambria Math"/>
            <w:sz w:val="20"/>
            <w:szCs w:val="20"/>
          </w:rPr>
          <m:t>,</m:t>
        </m:r>
        <m:r>
          <w:rPr>
            <w:rFonts w:ascii="Cambria Math" w:eastAsiaTheme="majorEastAsia" w:hAnsi="Cambria Math"/>
            <w:sz w:val="20"/>
            <w:szCs w:val="20"/>
            <w:lang w:val="en-US"/>
          </w:rPr>
          <m:t>n</m:t>
        </m:r>
        <m:r>
          <m:rPr>
            <m:sty m:val="p"/>
          </m:rPr>
          <w:rPr>
            <w:rFonts w:ascii="Cambria Math" w:eastAsiaTheme="majorEastAsia" w:hAnsi="Cambria Math"/>
            <w:sz w:val="20"/>
            <w:szCs w:val="20"/>
          </w:rPr>
          <m:t>)∈</m:t>
        </m:r>
        <m:r>
          <w:rPr>
            <w:rFonts w:ascii="Cambria Math" w:eastAsiaTheme="majorEastAsia" w:hAnsi="Cambria Math"/>
            <w:sz w:val="20"/>
            <w:szCs w:val="20"/>
            <w:lang w:val="en-US"/>
          </w:rPr>
          <m:t>X</m:t>
        </m:r>
      </m:oMath>
      <w:r w:rsidR="009259D6" w:rsidRPr="009259D6">
        <w:rPr>
          <w:rFonts w:eastAsiaTheme="majorEastAsia"/>
        </w:rPr>
        <w:t xml:space="preserve">. </w:t>
      </w:r>
      <w:r w:rsidR="009259D6">
        <w:rPr>
          <w:rFonts w:eastAsiaTheme="majorEastAsia"/>
        </w:rPr>
        <w:t xml:space="preserve">Luego, el </w:t>
      </w:r>
      <w:r w:rsidRPr="00F64723">
        <w:rPr>
          <w:rFonts w:eastAsiaTheme="majorEastAsia"/>
        </w:rPr>
        <w:t>espacio de características</w:t>
      </w:r>
      <w:r w:rsidR="009259D6">
        <w:rPr>
          <w:rFonts w:eastAsiaTheme="majorEastAsia"/>
        </w:rPr>
        <w:t xml:space="preserve"> resulta: </w:t>
      </w:r>
    </w:p>
    <w:p w14:paraId="28BB1CAD" w14:textId="77777777" w:rsidR="001507B8" w:rsidRDefault="009259D6" w:rsidP="00F64723">
      <w:pPr>
        <w:rPr>
          <w:rFonts w:eastAsiaTheme="majorEastAsia"/>
        </w:rPr>
      </w:pPr>
      <m:oMathPara>
        <m:oMath>
          <m:r>
            <w:rPr>
              <w:rFonts w:ascii="Cambria Math" w:eastAsiaTheme="majorEastAsia" w:hAnsi="Cambria Math"/>
              <w:sz w:val="20"/>
              <w:szCs w:val="20"/>
              <w:lang w:val="en-US"/>
            </w:rPr>
            <m:t>X</m:t>
          </m:r>
          <m:r>
            <m:rPr>
              <m:sty m:val="p"/>
            </m:rPr>
            <w:rPr>
              <w:rFonts w:ascii="Cambria Math" w:eastAsiaTheme="majorEastAsia" w:hAnsi="Cambria Math"/>
              <w:sz w:val="20"/>
              <w:szCs w:val="20"/>
            </w:rPr>
            <m:t>=</m:t>
          </m:r>
          <m:r>
            <w:rPr>
              <w:rFonts w:ascii="Cambria Math" w:eastAsiaTheme="majorEastAsia" w:hAnsi="Cambria Math"/>
              <w:sz w:val="20"/>
              <w:szCs w:val="20"/>
              <w:lang w:val="en-US"/>
            </w:rPr>
            <m:t>G</m:t>
          </m:r>
          <m:r>
            <m:rPr>
              <m:sty m:val="p"/>
            </m:rPr>
            <w:rPr>
              <w:rFonts w:ascii="Cambria Math" w:eastAsiaTheme="majorEastAsia" w:hAnsi="Cambria Math"/>
              <w:sz w:val="20"/>
              <w:szCs w:val="20"/>
            </w:rPr>
            <m:t>×</m:t>
          </m:r>
          <m:r>
            <w:rPr>
              <w:rFonts w:ascii="Cambria Math" w:eastAsiaTheme="majorEastAsia" w:hAnsi="Cambria Math"/>
              <w:sz w:val="20"/>
              <w:szCs w:val="20"/>
              <w:lang w:val="en-US"/>
            </w:rPr>
            <m:t>E</m:t>
          </m:r>
          <m:r>
            <m:rPr>
              <m:sty m:val="p"/>
            </m:rPr>
            <w:rPr>
              <w:rFonts w:ascii="Cambria Math" w:eastAsiaTheme="majorEastAsia" w:hAnsi="Cambria Math"/>
              <w:sz w:val="20"/>
              <w:szCs w:val="20"/>
            </w:rPr>
            <m:t>×</m:t>
          </m:r>
          <m:r>
            <w:rPr>
              <w:rFonts w:ascii="Cambria Math" w:eastAsiaTheme="majorEastAsia" w:hAnsi="Cambria Math"/>
              <w:sz w:val="20"/>
              <w:szCs w:val="20"/>
              <w:lang w:val="en-US"/>
            </w:rPr>
            <m:t>A</m:t>
          </m:r>
          <m:r>
            <m:rPr>
              <m:sty m:val="p"/>
            </m:rPr>
            <w:rPr>
              <w:rFonts w:ascii="Cambria Math" w:eastAsiaTheme="majorEastAsia" w:hAnsi="Cambria Math"/>
              <w:sz w:val="20"/>
              <w:szCs w:val="20"/>
            </w:rPr>
            <m:t>×</m:t>
          </m:r>
          <m:r>
            <w:rPr>
              <w:rFonts w:ascii="Cambria Math" w:eastAsiaTheme="majorEastAsia" w:hAnsi="Cambria Math"/>
              <w:sz w:val="20"/>
              <w:szCs w:val="20"/>
              <w:lang w:val="en-US"/>
            </w:rPr>
            <m:t>N</m:t>
          </m:r>
        </m:oMath>
      </m:oMathPara>
    </w:p>
    <w:p w14:paraId="5BAC31D2" w14:textId="77777777" w:rsidR="001507B8" w:rsidRDefault="001B728A" w:rsidP="00F64723">
      <w:pPr>
        <w:rPr>
          <w:rFonts w:eastAsiaTheme="majorEastAsia"/>
        </w:rPr>
      </w:pPr>
      <w:r>
        <w:rPr>
          <w:rFonts w:eastAsiaTheme="majorEastAsia"/>
        </w:rPr>
        <w:t>Se define entonces que:</w:t>
      </w:r>
    </w:p>
    <w:p w14:paraId="14E39993" w14:textId="77777777" w:rsidR="001507B8" w:rsidRDefault="00000000" w:rsidP="00F64723">
      <w:pPr>
        <w:rPr>
          <w:rFonts w:eastAsiaTheme="majorEastAsia"/>
          <w:sz w:val="20"/>
          <w:szCs w:val="20"/>
          <w:lang w:val="en-US"/>
        </w:rPr>
      </w:pPr>
      <m:oMathPara>
        <m:oMath>
          <m:f>
            <m:fPr>
              <m:ctrlPr>
                <w:rPr>
                  <w:rFonts w:ascii="Cambria Math" w:eastAsiaTheme="majorEastAsia" w:hAnsi="Cambria Math"/>
                  <w:sz w:val="20"/>
                  <w:szCs w:val="20"/>
                  <w:lang w:val="en-US"/>
                </w:rPr>
              </m:ctrlPr>
            </m:fPr>
            <m:num>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Sub>
            </m:num>
            <m:den>
              <m:sSubSup>
                <m:sSubSupPr>
                  <m:ctrlPr>
                    <w:rPr>
                      <w:rFonts w:ascii="Cambria Math" w:eastAsiaTheme="majorEastAsia" w:hAnsi="Cambria Math"/>
                      <w:sz w:val="20"/>
                      <w:szCs w:val="20"/>
                      <w:lang w:val="en-US"/>
                    </w:rPr>
                  </m:ctrlPr>
                </m:sSubSup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mdl</m:t>
                  </m:r>
                </m:sup>
              </m:sSubSup>
            </m:den>
          </m:f>
          <m:r>
            <w:rPr>
              <w:rFonts w:ascii="Cambria Math" w:eastAsiaTheme="majorEastAsia" w:hAnsi="Cambria Math"/>
              <w:sz w:val="20"/>
              <w:szCs w:val="20"/>
              <w:lang w:val="en-US"/>
            </w:rPr>
            <m:t>∼</m:t>
          </m:r>
          <m:sSup>
            <m:sSupPr>
              <m:ctrlPr>
                <w:rPr>
                  <w:rFonts w:ascii="Cambria Math" w:eastAsiaTheme="majorEastAsia" w:hAnsi="Cambria Math"/>
                  <w:i/>
                  <w:sz w:val="20"/>
                  <w:szCs w:val="20"/>
                  <w:lang w:val="en-US"/>
                </w:rPr>
              </m:ctrlPr>
            </m:sSupPr>
            <m:e>
              <m:r>
                <w:rPr>
                  <w:rFonts w:ascii="Cambria Math" w:eastAsiaTheme="majorEastAsia" w:hAnsi="Cambria Math"/>
                  <w:sz w:val="20"/>
                  <w:szCs w:val="20"/>
                  <w:lang w:val="en-US"/>
                </w:rPr>
                <m:t>f</m:t>
              </m:r>
            </m:e>
            <m:sup>
              <m:r>
                <w:rPr>
                  <w:rFonts w:ascii="Cambria Math" w:eastAsiaTheme="majorEastAsia" w:hAnsi="Cambria Math"/>
                  <w:sz w:val="20"/>
                  <w:szCs w:val="20"/>
                  <w:lang w:val="en-US"/>
                </w:rPr>
                <m:t>ML</m:t>
              </m:r>
            </m:sup>
          </m:sSup>
          <m:r>
            <w:rPr>
              <w:rFonts w:ascii="Cambria Math" w:eastAsiaTheme="majorEastAsia" w:hAnsi="Cambria Math"/>
              <w:sz w:val="20"/>
              <w:szCs w:val="20"/>
              <w:lang w:val="en-US"/>
            </w:rPr>
            <m:t>(X)</m:t>
          </m:r>
        </m:oMath>
      </m:oMathPara>
    </w:p>
    <w:p w14:paraId="51581FF4" w14:textId="39E4AD92" w:rsidR="00F64723" w:rsidRPr="00DF7332" w:rsidRDefault="00F64723" w:rsidP="00F64723">
      <w:pPr>
        <w:rPr>
          <w:rFonts w:eastAsiaTheme="majorEastAsia"/>
          <w:sz w:val="20"/>
          <w:szCs w:val="20"/>
        </w:rPr>
      </w:pPr>
      <w:r w:rsidRPr="00F64723">
        <w:rPr>
          <w:rFonts w:eastAsiaTheme="majorEastAsia"/>
        </w:rPr>
        <w:t xml:space="preserve">donde </w:t>
      </w:r>
      <m:oMath>
        <m:f>
          <m:fPr>
            <m:ctrlPr>
              <w:rPr>
                <w:rFonts w:ascii="Cambria Math" w:eastAsiaTheme="majorEastAsia" w:hAnsi="Cambria Math"/>
                <w:sz w:val="20"/>
                <w:szCs w:val="20"/>
                <w:lang w:val="en-US"/>
              </w:rPr>
            </m:ctrlPr>
          </m:fPr>
          <m:num>
            <m:sSub>
              <m:sSubPr>
                <m:ctrlPr>
                  <w:rPr>
                    <w:rFonts w:ascii="Cambria Math" w:eastAsiaTheme="majorEastAsia" w:hAnsi="Cambria Math"/>
                    <w:sz w:val="20"/>
                    <w:szCs w:val="20"/>
                    <w:lang w:val="en-US"/>
                  </w:rPr>
                </m:ctrlPr>
              </m:sSub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Sub>
          </m:num>
          <m:den>
            <m:sSubSup>
              <m:sSubSupPr>
                <m:ctrlPr>
                  <w:rPr>
                    <w:rFonts w:ascii="Cambria Math" w:eastAsiaTheme="majorEastAsia" w:hAnsi="Cambria Math"/>
                    <w:sz w:val="20"/>
                    <w:szCs w:val="20"/>
                    <w:lang w:val="en-US"/>
                  </w:rPr>
                </m:ctrlPr>
              </m:sSubSupPr>
              <m:e>
                <m:r>
                  <w:rPr>
                    <w:rFonts w:ascii="Cambria Math" w:eastAsiaTheme="majorEastAsia" w:hAnsi="Cambria Math"/>
                    <w:sz w:val="20"/>
                    <w:szCs w:val="20"/>
                    <w:lang w:val="en-US"/>
                  </w:rPr>
                  <m:t>d</m:t>
                </m:r>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mdl</m:t>
                </m:r>
              </m:sup>
            </m:sSubSup>
          </m:den>
        </m:f>
      </m:oMath>
      <w:r w:rsidR="001B728A" w:rsidRPr="001B728A">
        <w:rPr>
          <w:rFonts w:eastAsiaTheme="majorEastAsia"/>
        </w:rPr>
        <w:t xml:space="preserve"> </w:t>
      </w:r>
      <w:r w:rsidR="001B728A">
        <w:rPr>
          <w:rFonts w:eastAsiaTheme="majorEastAsia"/>
        </w:rPr>
        <w:t xml:space="preserve">representa la discrepancia observada y </w:t>
      </w:r>
      <m:oMath>
        <m:sSup>
          <m:sSupPr>
            <m:ctrlPr>
              <w:rPr>
                <w:rFonts w:ascii="Cambria Math" w:eastAsiaTheme="majorEastAsia" w:hAnsi="Cambria Math"/>
                <w:i/>
                <w:sz w:val="20"/>
                <w:szCs w:val="20"/>
                <w:lang w:val="en-US"/>
              </w:rPr>
            </m:ctrlPr>
          </m:sSupPr>
          <m:e>
            <m:r>
              <w:rPr>
                <w:rFonts w:ascii="Cambria Math" w:eastAsiaTheme="majorEastAsia" w:hAnsi="Cambria Math"/>
                <w:sz w:val="20"/>
                <w:szCs w:val="20"/>
                <w:lang w:val="en-US"/>
              </w:rPr>
              <m:t>f</m:t>
            </m:r>
          </m:e>
          <m:sup>
            <m:r>
              <w:rPr>
                <w:rFonts w:ascii="Cambria Math" w:eastAsiaTheme="majorEastAsia" w:hAnsi="Cambria Math"/>
                <w:sz w:val="20"/>
                <w:szCs w:val="20"/>
                <w:lang w:val="en-US"/>
              </w:rPr>
              <m:t>ML</m:t>
            </m:r>
          </m:sup>
        </m:sSup>
      </m:oMath>
      <w:r w:rsidR="001B728A" w:rsidRPr="00982D5C">
        <w:rPr>
          <w:rFonts w:eastAsiaTheme="majorEastAsia"/>
          <w:sz w:val="20"/>
          <w:szCs w:val="20"/>
        </w:rPr>
        <w:t xml:space="preserve"> </w:t>
      </w:r>
      <w:r w:rsidRPr="00F64723">
        <w:rPr>
          <w:rFonts w:eastAsiaTheme="majorEastAsia"/>
        </w:rPr>
        <w:t>es</w:t>
      </w:r>
      <w:r w:rsidR="001B728A">
        <w:rPr>
          <w:rFonts w:eastAsiaTheme="majorEastAsia"/>
        </w:rPr>
        <w:t xml:space="preserve"> un modelo de aprendizaje automático. </w:t>
      </w:r>
      <w:r w:rsidRPr="00F64723">
        <w:rPr>
          <w:rFonts w:eastAsiaTheme="majorEastAsia"/>
        </w:rPr>
        <w:t xml:space="preserve">La estimación </w:t>
      </w:r>
      <w:r w:rsidR="00982D5C">
        <w:rPr>
          <w:rFonts w:eastAsiaTheme="majorEastAsia"/>
        </w:rPr>
        <w:t xml:space="preserve">de este coeficiente </w:t>
      </w:r>
      <w:r w:rsidR="001B728A">
        <w:rPr>
          <w:rFonts w:eastAsiaTheme="majorEastAsia"/>
        </w:rPr>
        <w:t xml:space="preserve">se denomina </w:t>
      </w:r>
      <m:oMath>
        <m:sSup>
          <m:sSupPr>
            <m:ctrlPr>
              <w:rPr>
                <w:rFonts w:ascii="Cambria Math" w:eastAsiaTheme="majorEastAsia" w:hAnsi="Cambria Math"/>
                <w:i/>
                <w:sz w:val="20"/>
                <w:szCs w:val="20"/>
                <w:lang w:val="en-US"/>
              </w:rPr>
            </m:ctrlPr>
          </m:sSupPr>
          <m:e>
            <m:r>
              <w:rPr>
                <w:rFonts w:ascii="Cambria Math" w:eastAsiaTheme="majorEastAsia" w:hAnsi="Cambria Math"/>
                <w:sz w:val="20"/>
                <w:szCs w:val="20"/>
                <w:lang w:val="en-US"/>
              </w:rPr>
              <m:t>f</m:t>
            </m:r>
          </m:e>
          <m:sup>
            <m:r>
              <w:rPr>
                <w:rFonts w:ascii="Cambria Math" w:eastAsiaTheme="majorEastAsia" w:hAnsi="Cambria Math"/>
                <w:sz w:val="20"/>
                <w:szCs w:val="20"/>
                <w:lang w:val="en-US"/>
              </w:rPr>
              <m:t>ML</m:t>
            </m:r>
          </m:sup>
        </m:sSup>
        <m:d>
          <m:dPr>
            <m:ctrlPr>
              <w:rPr>
                <w:rFonts w:ascii="Cambria Math" w:eastAsiaTheme="majorEastAsia" w:hAnsi="Cambria Math"/>
                <w:i/>
                <w:sz w:val="20"/>
                <w:szCs w:val="20"/>
                <w:lang w:val="en-US"/>
              </w:rPr>
            </m:ctrlPr>
          </m:dPr>
          <m:e>
            <m:r>
              <w:rPr>
                <w:rFonts w:ascii="Cambria Math" w:eastAsiaTheme="majorEastAsia" w:hAnsi="Cambria Math"/>
                <w:sz w:val="20"/>
                <w:szCs w:val="20"/>
                <w:lang w:val="en-US"/>
              </w:rPr>
              <m:t>X</m:t>
            </m:r>
          </m:e>
        </m:d>
        <m:r>
          <w:rPr>
            <w:rFonts w:ascii="Cambria Math" w:eastAsiaTheme="majorEastAsia" w:hAnsi="Cambria Math"/>
            <w:sz w:val="20"/>
            <w:szCs w:val="20"/>
          </w:rPr>
          <m:t xml:space="preserve">= </m:t>
        </m:r>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oMath>
      <w:r w:rsidR="001B728A" w:rsidRPr="001B728A">
        <w:rPr>
          <w:rFonts w:eastAsiaTheme="majorEastAsia"/>
          <w:sz w:val="20"/>
          <w:szCs w:val="20"/>
        </w:rPr>
        <w:t xml:space="preserve"> </w:t>
      </w:r>
      <w:r w:rsidR="001B728A">
        <w:rPr>
          <w:rFonts w:eastAsiaTheme="majorEastAsia"/>
          <w:sz w:val="20"/>
          <w:szCs w:val="20"/>
        </w:rPr>
        <w:t xml:space="preserve">y </w:t>
      </w:r>
      <w:r w:rsidRPr="00F64723">
        <w:rPr>
          <w:rFonts w:eastAsiaTheme="majorEastAsia"/>
        </w:rPr>
        <w:t>se utiliza para ajustar la tasa central del modelo</w:t>
      </w:r>
      <w:r w:rsidR="001B728A">
        <w:rPr>
          <w:rFonts w:eastAsiaTheme="majorEastAsia"/>
        </w:rPr>
        <w:t xml:space="preserve"> LC</w:t>
      </w:r>
      <w:r w:rsidR="00035546">
        <w:rPr>
          <w:rFonts w:eastAsiaTheme="majorEastAsia"/>
        </w:rPr>
        <w:t xml:space="preserve"> tal que</w:t>
      </w:r>
      <w:r w:rsidRPr="00F64723">
        <w:rPr>
          <w:rFonts w:eastAsiaTheme="majorEastAsia"/>
        </w:rPr>
        <w:t>:</w:t>
      </w:r>
    </w:p>
    <w:p w14:paraId="4E75963A" w14:textId="7A876694" w:rsidR="00A27499" w:rsidRPr="00A42A8C" w:rsidRDefault="00000000" w:rsidP="00F64723">
      <w:pPr>
        <w:rPr>
          <w:rFonts w:eastAsiaTheme="majorEastAsia"/>
          <w:lang w:val="en-US"/>
        </w:rPr>
      </w:pPr>
      <m:oMathPara>
        <m:oMath>
          <m:sSubSup>
            <m:sSubSupPr>
              <m:ctrlPr>
                <w:rPr>
                  <w:rFonts w:ascii="Cambria Math" w:eastAsiaTheme="majorEastAsia" w:hAnsi="Cambria Math"/>
                  <w:sz w:val="20"/>
                  <w:szCs w:val="20"/>
                  <w:lang w:val="en-US"/>
                </w:rPr>
              </m:ctrlPr>
            </m:sSubSupPr>
            <m:e>
              <m:sPre>
                <m:sPrePr>
                  <m:ctrlPr>
                    <w:rPr>
                      <w:rFonts w:ascii="Cambria Math" w:eastAsiaTheme="majorEastAsia" w:hAnsi="Cambria Math"/>
                      <w:i/>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lang w:val="en-US"/>
            </w:rPr>
            <m:t>=</m:t>
          </m:r>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lang w:val="en-US"/>
            </w:rPr>
            <m:t>⋅</m:t>
          </m:r>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oMath>
      </m:oMathPara>
    </w:p>
    <w:p w14:paraId="6E529EDC" w14:textId="34C34047" w:rsidR="00AE0F32" w:rsidRPr="00AE0F32" w:rsidRDefault="00346B85" w:rsidP="00A44476">
      <w:pPr>
        <w:pStyle w:val="Heading2"/>
        <w:numPr>
          <w:ilvl w:val="1"/>
          <w:numId w:val="17"/>
        </w:numPr>
        <w:rPr>
          <w:rFonts w:eastAsiaTheme="majorEastAsia"/>
        </w:rPr>
      </w:pPr>
      <w:bookmarkStart w:id="38" w:name="_Toc213252089"/>
      <w:r>
        <w:rPr>
          <w:rFonts w:eastAsiaTheme="majorEastAsia"/>
        </w:rPr>
        <w:t xml:space="preserve">Estimación de </w:t>
      </w:r>
      <w:bookmarkEnd w:id="38"/>
      <w:r w:rsidR="00FB2D99">
        <w:rPr>
          <w:rFonts w:eastAsiaTheme="majorEastAsia"/>
        </w:rPr>
        <w:t>Coeficientes</w:t>
      </w:r>
    </w:p>
    <w:p w14:paraId="621813D6" w14:textId="05C968E7" w:rsidR="00A27499" w:rsidRDefault="00F64723" w:rsidP="00A27499">
      <w:pPr>
        <w:rPr>
          <w:rFonts w:eastAsiaTheme="majorEastAsia"/>
        </w:rPr>
      </w:pPr>
      <w:r w:rsidRPr="00F64723">
        <w:rPr>
          <w:rFonts w:eastAsiaTheme="majorEastAsia"/>
        </w:rPr>
        <w:lastRenderedPageBreak/>
        <w:t xml:space="preserve">Para estimar </w:t>
      </w:r>
      <m:oMath>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oMath>
      <w:r w:rsidR="009259D6" w:rsidRPr="00A27499">
        <w:rPr>
          <w:rFonts w:eastAsiaTheme="majorEastAsia"/>
          <w:sz w:val="20"/>
          <w:szCs w:val="20"/>
        </w:rPr>
        <w:t xml:space="preserve"> </w:t>
      </w:r>
      <w:r w:rsidRPr="00F64723">
        <w:rPr>
          <w:rFonts w:eastAsiaTheme="majorEastAsia"/>
        </w:rPr>
        <w:t xml:space="preserve">se emplean </w:t>
      </w:r>
      <w:r w:rsidR="009259D6">
        <w:rPr>
          <w:rFonts w:eastAsiaTheme="majorEastAsia"/>
        </w:rPr>
        <w:t xml:space="preserve">los </w:t>
      </w:r>
      <w:r w:rsidRPr="00F64723">
        <w:rPr>
          <w:rFonts w:eastAsiaTheme="majorEastAsia"/>
        </w:rPr>
        <w:t xml:space="preserve">tres </w:t>
      </w:r>
      <w:r w:rsidR="009259D6">
        <w:rPr>
          <w:rFonts w:eastAsiaTheme="majorEastAsia"/>
        </w:rPr>
        <w:t xml:space="preserve">algoritmos descriptos </w:t>
      </w:r>
      <w:r w:rsidR="00AE0F32">
        <w:rPr>
          <w:rFonts w:eastAsiaTheme="majorEastAsia"/>
        </w:rPr>
        <w:t xml:space="preserve">en la </w:t>
      </w:r>
      <w:commentRangeStart w:id="39"/>
      <w:r w:rsidR="00AE0F32">
        <w:rPr>
          <w:rFonts w:eastAsiaTheme="majorEastAsia"/>
        </w:rPr>
        <w:t xml:space="preserve">sección 2.3 </w:t>
      </w:r>
      <w:commentRangeEnd w:id="39"/>
      <w:r w:rsidR="00FB2D99">
        <w:rPr>
          <w:rStyle w:val="CommentReference"/>
          <w:rFonts w:eastAsiaTheme="majorEastAsia"/>
          <w:sz w:val="24"/>
          <w:szCs w:val="24"/>
        </w:rPr>
        <w:commentReference w:id="39"/>
      </w:r>
      <w:r w:rsidR="00AE0F32">
        <w:rPr>
          <w:rFonts w:eastAsiaTheme="majorEastAsia"/>
        </w:rPr>
        <w:t xml:space="preserve">de esta </w:t>
      </w:r>
      <w:r w:rsidR="009259D6">
        <w:rPr>
          <w:rFonts w:eastAsiaTheme="majorEastAsia"/>
        </w:rPr>
        <w:t>tesina</w:t>
      </w:r>
      <w:r w:rsidRPr="00F64723">
        <w:rPr>
          <w:rFonts w:eastAsiaTheme="majorEastAsia"/>
        </w:rPr>
        <w:t>: Decision Tree (DT), Random Forest (RF) y Gradient Boosting (GB).</w:t>
      </w:r>
    </w:p>
    <w:p w14:paraId="19F5CE0B" w14:textId="624BD44E" w:rsidR="00A27499" w:rsidRPr="00A27499" w:rsidRDefault="00A27499" w:rsidP="00A44476">
      <w:pPr>
        <w:pStyle w:val="Heading2"/>
        <w:numPr>
          <w:ilvl w:val="1"/>
          <w:numId w:val="17"/>
        </w:numPr>
        <w:rPr>
          <w:rFonts w:eastAsiaTheme="majorEastAsia"/>
        </w:rPr>
      </w:pPr>
      <w:bookmarkStart w:id="40" w:name="_Toc213252090"/>
      <w:r>
        <w:rPr>
          <w:rFonts w:eastAsiaTheme="majorEastAsia"/>
        </w:rPr>
        <w:t>Proyección de Mortalidad</w:t>
      </w:r>
      <w:bookmarkEnd w:id="40"/>
    </w:p>
    <w:p w14:paraId="0A63BDE2" w14:textId="77777777" w:rsidR="001507B8" w:rsidRDefault="00A27499" w:rsidP="00A42A8C">
      <w:pPr>
        <w:rPr>
          <w:rFonts w:eastAsiaTheme="majorEastAsia"/>
        </w:rPr>
      </w:pPr>
      <w:r>
        <w:rPr>
          <w:rFonts w:eastAsiaTheme="majorEastAsia"/>
        </w:rPr>
        <w:t>E</w:t>
      </w:r>
      <w:r w:rsidR="00F64723" w:rsidRPr="00F64723">
        <w:rPr>
          <w:rFonts w:eastAsiaTheme="majorEastAsia"/>
        </w:rPr>
        <w:t xml:space="preserve">l estimador </w:t>
      </w:r>
      <m:oMath>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sSubSup>
              <m:sSubSupPr>
                <m:ctrlPr>
                  <w:rPr>
                    <w:rFonts w:ascii="Cambria Math" w:eastAsiaTheme="majorEastAsia" w:hAnsi="Cambria Math"/>
                    <w:sz w:val="20"/>
                    <w:szCs w:val="20"/>
                    <w:lang w:val="en-US"/>
                  </w:rPr>
                </m:ctrlPr>
              </m:sSubSupPr>
              <m:e>
                <m:acc>
                  <m:accPr>
                    <m:ctrlPr>
                      <w:rPr>
                        <w:rFonts w:ascii="Cambria Math" w:eastAsiaTheme="majorEastAsia" w:hAnsi="Cambria Math"/>
                        <w:sz w:val="20"/>
                        <w:szCs w:val="20"/>
                        <w:lang w:val="en-US"/>
                      </w:rPr>
                    </m:ctrlPr>
                  </m:accPr>
                  <m:e>
                    <m:r>
                      <w:rPr>
                        <w:rFonts w:ascii="Cambria Math" w:eastAsiaTheme="majorEastAsia" w:hAnsi="Cambria Math"/>
                        <w:sz w:val="20"/>
                        <w:szCs w:val="20"/>
                        <w:lang w:val="en-US"/>
                      </w:rPr>
                      <m:t>ψ</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e>
        </m:sPre>
      </m:oMath>
      <w:r w:rsidRPr="00A27499">
        <w:rPr>
          <w:rFonts w:eastAsiaTheme="majorEastAsia"/>
        </w:rPr>
        <w:t xml:space="preserve"> </w:t>
      </w:r>
      <w:r>
        <w:rPr>
          <w:rFonts w:eastAsiaTheme="majorEastAsia"/>
        </w:rPr>
        <w:t xml:space="preserve">se proyecta </w:t>
      </w:r>
      <w:r w:rsidR="00F64723" w:rsidRPr="00F64723">
        <w:rPr>
          <w:rFonts w:eastAsiaTheme="majorEastAsia"/>
        </w:rPr>
        <w:t xml:space="preserve">en el tiempo </w:t>
      </w:r>
      <w:r>
        <w:rPr>
          <w:rFonts w:eastAsiaTheme="majorEastAsia"/>
        </w:rPr>
        <w:t xml:space="preserve">dentro </w:t>
      </w:r>
      <w:r w:rsidR="00F64723" w:rsidRPr="00F64723">
        <w:rPr>
          <w:rFonts w:eastAsiaTheme="majorEastAsia"/>
        </w:rPr>
        <w:t>el mismo marco del modelo d</w:t>
      </w:r>
      <w:r>
        <w:rPr>
          <w:rFonts w:eastAsiaTheme="majorEastAsia"/>
        </w:rPr>
        <w:t>e LC para mantener</w:t>
      </w:r>
      <w:r w:rsidR="00F64723" w:rsidRPr="00F64723">
        <w:rPr>
          <w:rFonts w:eastAsiaTheme="majorEastAsia"/>
        </w:rPr>
        <w:t xml:space="preserve"> la coherencia </w:t>
      </w:r>
      <w:r w:rsidR="00A42A8C">
        <w:rPr>
          <w:rFonts w:eastAsiaTheme="majorEastAsia"/>
        </w:rPr>
        <w:t xml:space="preserve">con el </w:t>
      </w:r>
      <w:r w:rsidR="00F64723" w:rsidRPr="00F64723">
        <w:rPr>
          <w:rFonts w:eastAsiaTheme="majorEastAsia"/>
        </w:rPr>
        <w:t xml:space="preserve">proceso </w:t>
      </w:r>
      <w:r w:rsidR="00A42A8C">
        <w:rPr>
          <w:rFonts w:eastAsiaTheme="majorEastAsia"/>
        </w:rPr>
        <w:t xml:space="preserve">estocástico </w:t>
      </w:r>
      <w:r w:rsidR="00F64723" w:rsidRPr="00F64723">
        <w:rPr>
          <w:rFonts w:eastAsiaTheme="majorEastAsia"/>
        </w:rPr>
        <w:t>de mortalidad</w:t>
      </w:r>
      <w:r>
        <w:rPr>
          <w:rFonts w:eastAsiaTheme="majorEastAsia"/>
        </w:rPr>
        <w:t>.</w:t>
      </w:r>
    </w:p>
    <w:p w14:paraId="6CD36CAC" w14:textId="632D7507" w:rsidR="00FB2D99" w:rsidRDefault="00A42A8C" w:rsidP="00A42A8C">
      <w:pPr>
        <w:rPr>
          <w:rFonts w:eastAsiaTheme="majorEastAsia"/>
        </w:rPr>
      </w:pPr>
      <w:r>
        <w:rPr>
          <w:rFonts w:eastAsiaTheme="majorEastAsia"/>
        </w:rPr>
        <w:t xml:space="preserve">Si se </w:t>
      </w:r>
      <w:r w:rsidR="00CE2097">
        <w:rPr>
          <w:rFonts w:eastAsiaTheme="majorEastAsia"/>
        </w:rPr>
        <w:t xml:space="preserve">combina </w:t>
      </w:r>
      <w:r>
        <w:rPr>
          <w:rFonts w:eastAsiaTheme="majorEastAsia"/>
        </w:rPr>
        <w:t>el multiplicador estimado por aprendizaje automático junto con el modelo de LC se puede plantear:</w:t>
      </w:r>
    </w:p>
    <w:p w14:paraId="0E096C95" w14:textId="287A09B7" w:rsidR="00A42A8C" w:rsidRPr="006C0BC7" w:rsidRDefault="00A42A8C" w:rsidP="00A42A8C">
      <w:pPr>
        <w:rPr>
          <w:lang w:val="en-US"/>
        </w:rPr>
      </w:pPr>
      <m:oMathPara>
        <m:oMath>
          <m:r>
            <w:rPr>
              <w:rFonts w:ascii="Cambria Math" w:hAnsi="Cambria Math"/>
              <w:sz w:val="20"/>
              <w:szCs w:val="20"/>
              <w:lang w:val="en-US"/>
            </w:rPr>
            <m:t>ln</m:t>
          </m:r>
          <m:d>
            <m:dPr>
              <m:ctrlPr>
                <w:rPr>
                  <w:rFonts w:ascii="Cambria Math" w:hAnsi="Cambria Math"/>
                  <w:sz w:val="20"/>
                  <w:szCs w:val="20"/>
                  <w:lang w:val="en-US"/>
                </w:rPr>
              </m:ctrlPr>
            </m:dPr>
            <m:e>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x,t</m:t>
                  </m:r>
                </m:sub>
                <m:sup>
                  <m:r>
                    <w:rPr>
                      <w:rFonts w:ascii="Cambria Math" w:eastAsiaTheme="majorEastAsia" w:hAnsi="Cambria Math"/>
                      <w:sz w:val="20"/>
                      <w:szCs w:val="20"/>
                      <w:lang w:val="en-US"/>
                    </w:rPr>
                    <m:t>LC</m:t>
                  </m:r>
                </m:sup>
              </m:sSubSup>
            </m:e>
          </m:d>
          <m:r>
            <m:rPr>
              <m:sty m:val="p"/>
            </m:rPr>
            <w:rPr>
              <w:rFonts w:ascii="Cambria Math" w:hAnsi="Cambria Math"/>
              <w:sz w:val="20"/>
              <w:szCs w:val="20"/>
              <w:lang w:val="en-US"/>
            </w:rPr>
            <m:t>=</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r>
            <m:rPr>
              <m:sty m:val="p"/>
            </m:rPr>
            <w:rPr>
              <w:rFonts w:ascii="Cambria Math" w:hAnsi="Cambria Math"/>
              <w:sz w:val="20"/>
              <w:szCs w:val="20"/>
              <w:lang w:val="en-US"/>
            </w:rPr>
            <m:t>+</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up>
              <m:r>
                <w:rPr>
                  <w:rFonts w:ascii="Cambria Math" w:eastAsiaTheme="majorEastAsia" w:hAnsi="Cambria Math"/>
                  <w:sz w:val="20"/>
                  <w:szCs w:val="20"/>
                  <w:lang w:val="en-US"/>
                </w:rPr>
                <m:t>ψ</m:t>
              </m:r>
            </m:sup>
          </m:sSubSup>
        </m:oMath>
      </m:oMathPara>
    </w:p>
    <w:p w14:paraId="6D25208B" w14:textId="77777777" w:rsidR="001507B8" w:rsidRDefault="00A42A8C" w:rsidP="00A42A8C">
      <w:pPr>
        <w:rPr>
          <w:rFonts w:eastAsiaTheme="majorEastAsia"/>
        </w:rPr>
      </w:pPr>
      <w:r>
        <w:rPr>
          <w:rFonts w:eastAsiaTheme="majorEastAsia"/>
        </w:rPr>
        <w:t xml:space="preserve">Y luego: </w:t>
      </w:r>
    </w:p>
    <w:p w14:paraId="417CF1C2" w14:textId="31DC57E8" w:rsidR="00A42A8C" w:rsidRPr="00FB2D99" w:rsidRDefault="00000000" w:rsidP="00A42A8C">
      <w:pPr>
        <w:rPr>
          <w:sz w:val="20"/>
          <w:szCs w:val="20"/>
        </w:rPr>
      </w:pPr>
      <m:oMathPara>
        <m:oMath>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x,t</m:t>
              </m:r>
            </m:sub>
            <m:sup>
              <m:r>
                <w:rPr>
                  <w:rFonts w:ascii="Cambria Math" w:eastAsiaTheme="majorEastAsia" w:hAnsi="Cambria Math"/>
                  <w:sz w:val="20"/>
                  <w:szCs w:val="20"/>
                  <w:lang w:val="en-US"/>
                </w:rPr>
                <m:t>LC</m:t>
              </m:r>
            </m:sup>
          </m:sSubSup>
          <m:r>
            <w:rPr>
              <w:rFonts w:ascii="Cambria Math" w:hAnsi="Cambria Math"/>
              <w:sz w:val="20"/>
              <w:szCs w:val="20"/>
              <w:lang w:val="en-US"/>
            </w:rPr>
            <m:t xml:space="preserve">* </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m</m:t>
                  </m:r>
                </m:e>
              </m:acc>
            </m:e>
            <m:sub>
              <m:r>
                <w:rPr>
                  <w:rFonts w:ascii="Cambria Math" w:hAnsi="Cambria Math"/>
                  <w:sz w:val="20"/>
                  <w:szCs w:val="20"/>
                  <w:lang w:val="en-US"/>
                </w:rPr>
                <m:t>x,t</m:t>
              </m:r>
            </m:sub>
            <m:sup>
              <m:r>
                <w:rPr>
                  <w:rFonts w:ascii="Cambria Math" w:hAnsi="Cambria Math"/>
                  <w:sz w:val="20"/>
                  <w:szCs w:val="20"/>
                  <w:lang w:val="en-US"/>
                </w:rPr>
                <m:t>LC</m:t>
              </m:r>
            </m:sup>
          </m:sSubSup>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r>
                <m:rPr>
                  <m:sty m:val="p"/>
                </m:rPr>
                <w:rPr>
                  <w:rFonts w:ascii="Cambria Math" w:hAnsi="Cambria Math"/>
                  <w:sz w:val="20"/>
                  <w:szCs w:val="20"/>
                  <w:lang w:val="en-US"/>
                </w:rPr>
                <m:t>+</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up>
                  <m:r>
                    <w:rPr>
                      <w:rFonts w:ascii="Cambria Math" w:eastAsiaTheme="majorEastAsia" w:hAnsi="Cambria Math"/>
                      <w:sz w:val="20"/>
                      <w:szCs w:val="20"/>
                      <w:lang w:val="en-US"/>
                    </w:rPr>
                    <m:t>ψ</m:t>
                  </m:r>
                </m:sup>
              </m:sSubSup>
            </m:sup>
          </m:sSup>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Sub>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Sub>
            </m:sup>
          </m:sSup>
        </m:oMath>
      </m:oMathPara>
    </w:p>
    <w:p w14:paraId="5B538E70" w14:textId="77777777" w:rsidR="001507B8" w:rsidRDefault="00A42A8C" w:rsidP="008769ED">
      <w:pPr>
        <w:rPr>
          <w:sz w:val="20"/>
          <w:szCs w:val="20"/>
          <w:lang w:val="en-US"/>
        </w:rPr>
      </w:pPr>
      <m:oMathPara>
        <m:oMath>
          <m:r>
            <w:rPr>
              <w:rFonts w:ascii="Cambria Math" w:hAnsi="Cambria Math"/>
              <w:sz w:val="20"/>
              <w:szCs w:val="20"/>
              <w:lang w:val="en-US"/>
            </w:rPr>
            <m:t>ln</m:t>
          </m:r>
          <m:d>
            <m:dPr>
              <m:ctrlPr>
                <w:rPr>
                  <w:rFonts w:ascii="Cambria Math" w:hAnsi="Cambria Math"/>
                  <w:sz w:val="20"/>
                  <w:szCs w:val="20"/>
                  <w:lang w:val="en-US"/>
                </w:rPr>
              </m:ctrlPr>
            </m:dPr>
            <m:e>
              <m:sSubSup>
                <m:sSubSupPr>
                  <m:ctrlPr>
                    <w:rPr>
                      <w:rFonts w:ascii="Cambria Math" w:eastAsiaTheme="majorEastAsia" w:hAnsi="Cambria Math"/>
                      <w:sz w:val="20"/>
                      <w:szCs w:val="20"/>
                      <w:lang w:val="en-US"/>
                    </w:rPr>
                  </m:ctrlPr>
                </m:sSubSupPr>
                <m:e>
                  <m:sPre>
                    <m:sPrePr>
                      <m:ctrlPr>
                        <w:rPr>
                          <w:rFonts w:ascii="Cambria Math" w:eastAsiaTheme="majorEastAsia" w:hAnsi="Cambria Math"/>
                          <w:i/>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e>
          </m:d>
          <m:r>
            <m:rPr>
              <m:sty m:val="p"/>
            </m:rPr>
            <w:rPr>
              <w:rFonts w:ascii="Cambria Math" w:hAnsi="Cambria Math"/>
              <w:sz w:val="20"/>
              <w:szCs w:val="20"/>
              <w:lang w:val="en-US"/>
            </w:rPr>
            <m:t>=</m:t>
          </m:r>
          <m:d>
            <m:dPr>
              <m:ctrlPr>
                <w:rPr>
                  <w:rFonts w:ascii="Cambria Math" w:hAnsi="Cambria Math"/>
                  <w:sz w:val="20"/>
                  <w:szCs w:val="20"/>
                  <w:lang w:val="en-US"/>
                </w:rPr>
              </m:ctrlPr>
            </m:dPr>
            <m:e>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Sub>
              <m:r>
                <m:rPr>
                  <m:sty m:val="p"/>
                </m:rPr>
                <w:rPr>
                  <w:rFonts w:ascii="Cambria Math" w:hAnsi="Cambria Math"/>
                  <w:sz w:val="20"/>
                  <w:szCs w:val="20"/>
                  <w:lang w:val="en-US"/>
                </w:rPr>
                <m:t>+</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e>
          </m:d>
          <m:r>
            <m:rPr>
              <m:sty m:val="p"/>
            </m:rPr>
            <w:rPr>
              <w:rFonts w:ascii="Cambria Math" w:hAnsi="Cambria Math"/>
              <w:sz w:val="20"/>
              <w:szCs w:val="20"/>
              <w:lang w:val="en-US"/>
            </w:rPr>
            <m:t>+</m:t>
          </m:r>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Sub>
          <m:sSub>
            <m:sSubPr>
              <m:ctrlPr>
                <w:rPr>
                  <w:rFonts w:ascii="Cambria Math" w:hAnsi="Cambria Math"/>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Sub>
          <m:r>
            <w:rPr>
              <w:rFonts w:ascii="Cambria Math" w:hAnsi="Cambria Math"/>
              <w:sz w:val="20"/>
              <w:szCs w:val="20"/>
              <w:lang w:val="en-US"/>
            </w:rPr>
            <m:t>+</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up>
              <m:r>
                <w:rPr>
                  <w:rFonts w:ascii="Cambria Math" w:eastAsiaTheme="majorEastAsia" w:hAnsi="Cambria Math"/>
                  <w:sz w:val="20"/>
                  <w:szCs w:val="20"/>
                  <w:lang w:val="en-US"/>
                </w:rPr>
                <m:t>ψ</m:t>
              </m:r>
            </m:sup>
          </m:sSubSup>
        </m:oMath>
      </m:oMathPara>
    </w:p>
    <w:p w14:paraId="27C3DA85" w14:textId="77777777" w:rsidR="00CE2097" w:rsidRDefault="00CE2097" w:rsidP="001507B8">
      <w:pPr>
        <w:rPr>
          <w:rFonts w:eastAsiaTheme="majorEastAsia"/>
        </w:rPr>
      </w:pPr>
      <w:r>
        <w:rPr>
          <w:rFonts w:eastAsiaTheme="majorEastAsia"/>
        </w:rPr>
        <w:t>L</w:t>
      </w:r>
      <w:r w:rsidR="008769ED">
        <w:rPr>
          <w:rFonts w:eastAsiaTheme="majorEastAsia"/>
        </w:rPr>
        <w:t xml:space="preserve">os parámetros </w:t>
      </w:r>
      <m:oMath>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a</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r>
          <w:rPr>
            <w:rFonts w:ascii="Cambria Math" w:hAnsi="Cambria Math"/>
            <w:sz w:val="20"/>
            <w:szCs w:val="20"/>
          </w:rPr>
          <m:t>,</m:t>
        </m:r>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b</m:t>
                </m:r>
              </m:e>
            </m:acc>
          </m:e>
          <m:sub>
            <m:r>
              <w:rPr>
                <w:rFonts w:ascii="Cambria Math" w:hAnsi="Cambria Math"/>
                <w:sz w:val="20"/>
                <w:szCs w:val="20"/>
                <w:lang w:val="en-US"/>
              </w:rPr>
              <m:t>x</m:t>
            </m:r>
          </m:sub>
          <m:sup>
            <m:r>
              <w:rPr>
                <w:rFonts w:ascii="Cambria Math" w:eastAsiaTheme="majorEastAsia" w:hAnsi="Cambria Math"/>
                <w:sz w:val="20"/>
                <w:szCs w:val="20"/>
                <w:lang w:val="en-US"/>
              </w:rPr>
              <m:t>ψ</m:t>
            </m:r>
          </m:sup>
        </m:sSubSup>
        <m:sSubSup>
          <m:sSubSupPr>
            <m:ctrlPr>
              <w:rPr>
                <w:rFonts w:ascii="Cambria Math" w:hAnsi="Cambria Math"/>
                <w:i/>
                <w:sz w:val="20"/>
                <w:szCs w:val="20"/>
                <w:lang w:val="en-US"/>
              </w:rPr>
            </m:ctrlPr>
          </m:sSubSupPr>
          <m:e>
            <m:r>
              <w:rPr>
                <w:rFonts w:ascii="Cambria Math" w:hAnsi="Cambria Math"/>
                <w:sz w:val="20"/>
                <w:szCs w:val="20"/>
              </w:rPr>
              <m:t xml:space="preserve"> y </m:t>
            </m:r>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up>
            <m:r>
              <w:rPr>
                <w:rFonts w:ascii="Cambria Math" w:eastAsiaTheme="majorEastAsia" w:hAnsi="Cambria Math"/>
                <w:sz w:val="20"/>
                <w:szCs w:val="20"/>
                <w:lang w:val="en-US"/>
              </w:rPr>
              <m:t>ψ</m:t>
            </m:r>
          </m:sup>
        </m:sSubSup>
      </m:oMath>
      <w:r w:rsidRPr="00CE2097">
        <w:rPr>
          <w:rFonts w:eastAsiaTheme="majorEastAsia"/>
          <w:sz w:val="20"/>
          <w:szCs w:val="20"/>
        </w:rPr>
        <w:t xml:space="preserve"> </w:t>
      </w:r>
      <w:r w:rsidR="008769ED">
        <w:rPr>
          <w:rFonts w:eastAsiaTheme="majorEastAsia"/>
        </w:rPr>
        <w:t xml:space="preserve">se interpretan </w:t>
      </w:r>
      <w:r>
        <w:rPr>
          <w:rFonts w:eastAsiaTheme="majorEastAsia"/>
        </w:rPr>
        <w:t xml:space="preserve">de manera similar al modelo tradicional. </w:t>
      </w:r>
    </w:p>
    <w:p w14:paraId="5C8F1B88" w14:textId="49C9238D" w:rsidR="00E17FB4" w:rsidRDefault="00CE2097" w:rsidP="001507B8">
      <w:pPr>
        <w:rPr>
          <w:rStyle w:val="Heading1Char"/>
        </w:rPr>
      </w:pPr>
      <w:r>
        <w:rPr>
          <w:rFonts w:eastAsiaTheme="majorEastAsia"/>
        </w:rPr>
        <w:t>L</w:t>
      </w:r>
      <w:r w:rsidR="008769ED">
        <w:rPr>
          <w:rFonts w:eastAsiaTheme="majorEastAsia"/>
        </w:rPr>
        <w:t xml:space="preserve">os factores </w:t>
      </w:r>
      <m:oMath>
        <m:sSubSup>
          <m:sSubSupPr>
            <m:ctrlPr>
              <w:rPr>
                <w:rFonts w:ascii="Cambria Math" w:hAnsi="Cambria Math"/>
                <w:i/>
                <w:sz w:val="20"/>
                <w:szCs w:val="20"/>
                <w:lang w:val="en-US"/>
              </w:rPr>
            </m:ctrlPr>
          </m:sSubSupPr>
          <m:e>
            <m:acc>
              <m:accPr>
                <m:ctrlPr>
                  <w:rPr>
                    <w:rFonts w:ascii="Cambria Math" w:hAnsi="Cambria Math"/>
                    <w:i/>
                    <w:sz w:val="20"/>
                    <w:szCs w:val="20"/>
                    <w:lang w:val="en-US"/>
                  </w:rPr>
                </m:ctrlPr>
              </m:accPr>
              <m:e>
                <m:r>
                  <w:rPr>
                    <w:rFonts w:ascii="Cambria Math" w:hAnsi="Cambria Math"/>
                    <w:sz w:val="20"/>
                    <w:szCs w:val="20"/>
                    <w:lang w:val="en-US"/>
                  </w:rPr>
                  <m:t>k</m:t>
                </m:r>
              </m:e>
            </m:acc>
          </m:e>
          <m:sub>
            <m:r>
              <w:rPr>
                <w:rFonts w:ascii="Cambria Math" w:hAnsi="Cambria Math"/>
                <w:sz w:val="20"/>
                <w:szCs w:val="20"/>
                <w:lang w:val="en-US"/>
              </w:rPr>
              <m:t>t</m:t>
            </m:r>
          </m:sub>
          <m:sup>
            <m:r>
              <w:rPr>
                <w:rFonts w:ascii="Cambria Math" w:eastAsiaTheme="majorEastAsia" w:hAnsi="Cambria Math"/>
                <w:sz w:val="20"/>
                <w:szCs w:val="20"/>
                <w:lang w:val="en-US"/>
              </w:rPr>
              <m:t>ψ</m:t>
            </m:r>
          </m:sup>
        </m:sSubSup>
      </m:oMath>
      <w:r w:rsidR="008769ED" w:rsidRPr="008769ED">
        <w:rPr>
          <w:rFonts w:eastAsiaTheme="majorEastAsia"/>
          <w:sz w:val="20"/>
          <w:szCs w:val="20"/>
        </w:rPr>
        <w:t xml:space="preserve"> </w:t>
      </w:r>
      <w:r w:rsidR="008769ED">
        <w:rPr>
          <w:rFonts w:eastAsiaTheme="majorEastAsia"/>
        </w:rPr>
        <w:t>proyectan de forma estocástica.</w:t>
      </w:r>
      <w:r w:rsidR="00E17FB4">
        <w:rPr>
          <w:rStyle w:val="Heading1Char"/>
          <w:b w:val="0"/>
        </w:rPr>
        <w:br w:type="page"/>
      </w:r>
    </w:p>
    <w:p w14:paraId="74E53F1A" w14:textId="3E0EE5B5" w:rsidR="002B51C8" w:rsidRDefault="002B51C8" w:rsidP="00A44476">
      <w:pPr>
        <w:pStyle w:val="Heading1"/>
        <w:numPr>
          <w:ilvl w:val="0"/>
          <w:numId w:val="17"/>
        </w:numPr>
        <w:rPr>
          <w:rStyle w:val="Heading1Char"/>
          <w:b/>
        </w:rPr>
      </w:pPr>
      <w:bookmarkStart w:id="41" w:name="_Toc213252091"/>
      <w:r>
        <w:rPr>
          <w:rStyle w:val="Heading1Char"/>
          <w:b/>
        </w:rPr>
        <w:lastRenderedPageBreak/>
        <w:t>Aplicación del Modelo</w:t>
      </w:r>
      <w:bookmarkEnd w:id="41"/>
    </w:p>
    <w:p w14:paraId="1967D3B1" w14:textId="05FCEF5C" w:rsidR="00222770" w:rsidRPr="00222770" w:rsidRDefault="00D50D6B" w:rsidP="00222770">
      <w:pPr>
        <w:rPr>
          <w:rFonts w:eastAsiaTheme="majorEastAsia"/>
        </w:rPr>
      </w:pPr>
      <w:r>
        <w:t xml:space="preserve">En la presente </w:t>
      </w:r>
      <w:r w:rsidRPr="00954159">
        <w:t>sección se detalla</w:t>
      </w:r>
      <w:r w:rsidR="001729FD">
        <w:t xml:space="preserve"> </w:t>
      </w:r>
      <w:r w:rsidR="004D74CE">
        <w:t xml:space="preserve">la </w:t>
      </w:r>
      <w:r w:rsidR="001729FD">
        <w:t xml:space="preserve">aplicación de los temas abordados en esta </w:t>
      </w:r>
      <w:r>
        <w:t xml:space="preserve">investigación </w:t>
      </w:r>
      <w:r w:rsidR="004D74CE">
        <w:t>a una población específica. P</w:t>
      </w:r>
      <w:r>
        <w:t>osteriormente</w:t>
      </w:r>
      <w:r w:rsidR="001729FD">
        <w:t xml:space="preserve"> </w:t>
      </w:r>
      <w:r>
        <w:t>se presentan los resultados obtenido</w:t>
      </w:r>
      <w:r w:rsidR="004D74CE">
        <w:t>s, estos</w:t>
      </w:r>
      <w:r w:rsidR="001729FD">
        <w:t xml:space="preserve"> se pueden dividir en </w:t>
      </w:r>
      <w:r w:rsidR="004D74CE">
        <w:t>2 secciones</w:t>
      </w:r>
      <w:r w:rsidR="001729FD">
        <w:t>, resultados</w:t>
      </w:r>
      <w:r w:rsidR="004D74CE">
        <w:t xml:space="preserve"> de ajuste y</w:t>
      </w:r>
      <w:r w:rsidR="001729FD">
        <w:t xml:space="preserve"> resultados de </w:t>
      </w:r>
      <w:r w:rsidR="004D74CE">
        <w:t>proyecciones</w:t>
      </w:r>
      <w:r w:rsidR="001729FD">
        <w:t>.</w:t>
      </w:r>
    </w:p>
    <w:p w14:paraId="095AF9BB" w14:textId="0651AB68" w:rsidR="00FA68CF" w:rsidRPr="002B51C8" w:rsidRDefault="00192737" w:rsidP="00A44476">
      <w:pPr>
        <w:pStyle w:val="Heading2"/>
        <w:numPr>
          <w:ilvl w:val="1"/>
          <w:numId w:val="17"/>
        </w:numPr>
        <w:rPr>
          <w:rFonts w:eastAsiaTheme="majorEastAsia"/>
        </w:rPr>
      </w:pPr>
      <w:bookmarkStart w:id="42" w:name="_Toc213252092"/>
      <w:r>
        <w:rPr>
          <w:rFonts w:eastAsiaTheme="majorEastAsia"/>
        </w:rPr>
        <w:t>Fuente de d</w:t>
      </w:r>
      <w:r w:rsidR="00FA68CF" w:rsidRPr="002B51C8">
        <w:rPr>
          <w:rFonts w:eastAsiaTheme="majorEastAsia"/>
        </w:rPr>
        <w:t>atos</w:t>
      </w:r>
      <w:bookmarkEnd w:id="42"/>
    </w:p>
    <w:p w14:paraId="2E11DEB3" w14:textId="346B7746" w:rsidR="0061644F" w:rsidRDefault="00E8064D" w:rsidP="000907B4">
      <w:r>
        <w:t>La fuente de los datos proviene de la página web</w:t>
      </w:r>
      <w:r w:rsidR="00F501E9">
        <w:t xml:space="preserve"> </w:t>
      </w:r>
      <w:commentRangeStart w:id="43"/>
      <w:r w:rsidR="00F501E9">
        <w:t>Human Mortality Database</w:t>
      </w:r>
      <w:commentRangeEnd w:id="43"/>
      <w:r w:rsidR="00F501E9">
        <w:rPr>
          <w:rStyle w:val="CommentReference"/>
          <w:sz w:val="24"/>
          <w:szCs w:val="24"/>
        </w:rPr>
        <w:commentReference w:id="43"/>
      </w:r>
      <w:r w:rsidR="00F501E9">
        <w:t>.</w:t>
      </w:r>
      <w:r>
        <w:t xml:space="preserve"> </w:t>
      </w:r>
      <w:r w:rsidR="008D4DFE">
        <w:t>L</w:t>
      </w:r>
      <w:r w:rsidR="008D4DFE" w:rsidRPr="008D4DFE">
        <w:t xml:space="preserve">os datos utilizados corresponden a la población </w:t>
      </w:r>
      <w:r w:rsidR="0061644F">
        <w:t xml:space="preserve">de Italia </w:t>
      </w:r>
      <w:r w:rsidR="008D4DFE" w:rsidRPr="008D4DFE">
        <w:t>para el período 1872–202</w:t>
      </w:r>
      <w:r w:rsidR="005F3761">
        <w:t>2</w:t>
      </w:r>
      <w:r w:rsidR="008D4DFE" w:rsidRPr="008D4DFE">
        <w:t>. Para cada observación se dispone de información sobre el género, la edad alcanzada, el año calendario de observación y, en consecuencia, el año de nacimiento</w:t>
      </w:r>
      <w:r w:rsidR="0061644F">
        <w:t>, y</w:t>
      </w:r>
      <w:r w:rsidR="00992088">
        <w:t xml:space="preserve"> </w:t>
      </w:r>
      <w:r w:rsidR="008D4DFE" w:rsidRPr="008D4DFE">
        <w:t>las tasas centrales de mortalidad.</w:t>
      </w:r>
      <w:r>
        <w:t xml:space="preserve"> </w:t>
      </w:r>
    </w:p>
    <w:p w14:paraId="066D71F3" w14:textId="06AAA225" w:rsidR="008021D2" w:rsidRDefault="004D74CE" w:rsidP="00A44476">
      <w:pPr>
        <w:pStyle w:val="Heading2"/>
        <w:numPr>
          <w:ilvl w:val="1"/>
          <w:numId w:val="17"/>
        </w:numPr>
        <w:rPr>
          <w:rFonts w:eastAsiaTheme="majorEastAsia"/>
        </w:rPr>
      </w:pPr>
      <w:bookmarkStart w:id="44" w:name="_Toc213252093"/>
      <w:r>
        <w:rPr>
          <w:rFonts w:eastAsiaTheme="majorEastAsia"/>
        </w:rPr>
        <w:t>Metodología</w:t>
      </w:r>
      <w:bookmarkEnd w:id="44"/>
    </w:p>
    <w:p w14:paraId="0ADB88F7" w14:textId="6DCBDDAB" w:rsidR="00604F2D" w:rsidRDefault="00604F2D" w:rsidP="00A44476">
      <w:pPr>
        <w:pStyle w:val="Heading3"/>
        <w:numPr>
          <w:ilvl w:val="2"/>
          <w:numId w:val="17"/>
        </w:numPr>
      </w:pPr>
      <w:bookmarkStart w:id="45" w:name="_Toc213252094"/>
      <w:r>
        <w:t>Procedimiento</w:t>
      </w:r>
      <w:bookmarkEnd w:id="45"/>
    </w:p>
    <w:p w14:paraId="74CA99A1" w14:textId="7F3015CA" w:rsidR="00FB2D99" w:rsidRDefault="00340A13" w:rsidP="00340A13">
      <w:pPr>
        <w:rPr>
          <w:rFonts w:eastAsiaTheme="majorEastAsia"/>
        </w:rPr>
      </w:pPr>
      <w:r w:rsidRPr="00340A13">
        <w:rPr>
          <w:rFonts w:eastAsiaTheme="majorEastAsia"/>
        </w:rPr>
        <w:t>En relación con el tratamiento de los datos, la información original se dividió en dos conjuntos</w:t>
      </w:r>
      <w:r w:rsidR="007100AE">
        <w:rPr>
          <w:rFonts w:eastAsiaTheme="majorEastAsia"/>
        </w:rPr>
        <w:t xml:space="preserve"> principales</w:t>
      </w:r>
      <w:r w:rsidRPr="00340A13">
        <w:rPr>
          <w:rFonts w:eastAsiaTheme="majorEastAsia"/>
        </w:rPr>
        <w:t>: un conjunto de entrenamiento, correspondiente al período [19</w:t>
      </w:r>
      <w:r w:rsidR="007100AE">
        <w:rPr>
          <w:rFonts w:eastAsiaTheme="majorEastAsia"/>
        </w:rPr>
        <w:t>60</w:t>
      </w:r>
      <w:r w:rsidRPr="00340A13">
        <w:rPr>
          <w:rFonts w:eastAsiaTheme="majorEastAsia"/>
        </w:rPr>
        <w:t>-20</w:t>
      </w:r>
      <w:r w:rsidR="00DB0F4A">
        <w:rPr>
          <w:rFonts w:eastAsiaTheme="majorEastAsia"/>
        </w:rPr>
        <w:t>10</w:t>
      </w:r>
      <w:r w:rsidRPr="00340A13">
        <w:rPr>
          <w:rFonts w:eastAsiaTheme="majorEastAsia"/>
        </w:rPr>
        <w:t>], y un conjunto de validación, para el período [20</w:t>
      </w:r>
      <w:r w:rsidR="00DB0F4A">
        <w:rPr>
          <w:rFonts w:eastAsiaTheme="majorEastAsia"/>
        </w:rPr>
        <w:t>11</w:t>
      </w:r>
      <w:r w:rsidRPr="00340A13">
        <w:rPr>
          <w:rFonts w:eastAsiaTheme="majorEastAsia"/>
        </w:rPr>
        <w:t>-20</w:t>
      </w:r>
      <w:r w:rsidR="007100AE">
        <w:rPr>
          <w:rFonts w:eastAsiaTheme="majorEastAsia"/>
        </w:rPr>
        <w:t>19</w:t>
      </w:r>
      <w:r w:rsidRPr="00340A13">
        <w:rPr>
          <w:rFonts w:eastAsiaTheme="majorEastAsia"/>
        </w:rPr>
        <w:t>]. Los años anteriores a 19</w:t>
      </w:r>
      <w:r w:rsidR="007100AE">
        <w:rPr>
          <w:rFonts w:eastAsiaTheme="majorEastAsia"/>
        </w:rPr>
        <w:t>60</w:t>
      </w:r>
      <w:r w:rsidRPr="00340A13">
        <w:rPr>
          <w:rFonts w:eastAsiaTheme="majorEastAsia"/>
        </w:rPr>
        <w:t xml:space="preserve"> se </w:t>
      </w:r>
      <w:commentRangeStart w:id="46"/>
      <w:r w:rsidRPr="00340A13">
        <w:rPr>
          <w:rFonts w:eastAsiaTheme="majorEastAsia"/>
        </w:rPr>
        <w:t xml:space="preserve">excluyeron del análisis </w:t>
      </w:r>
      <w:commentRangeEnd w:id="46"/>
      <w:r w:rsidR="00FB2D99">
        <w:rPr>
          <w:rStyle w:val="CommentReference"/>
          <w:rFonts w:eastAsiaTheme="majorEastAsia"/>
          <w:sz w:val="24"/>
          <w:szCs w:val="24"/>
        </w:rPr>
        <w:commentReference w:id="46"/>
      </w:r>
      <w:r w:rsidR="007100AE">
        <w:rPr>
          <w:rFonts w:eastAsiaTheme="majorEastAsia"/>
        </w:rPr>
        <w:t xml:space="preserve">para evitar distorsiones en las estimaciones debido a los períodos de guerra y postguerra. Por otro lado, los datos del año 2020 en adelante se excluyeron para evitar sesgos en los resultados debido a los períodos de pandemia por </w:t>
      </w:r>
      <w:r w:rsidR="00DB0F4A">
        <w:rPr>
          <w:rFonts w:eastAsiaTheme="majorEastAsia"/>
        </w:rPr>
        <w:t>COVID</w:t>
      </w:r>
      <w:r w:rsidR="007100AE">
        <w:rPr>
          <w:rFonts w:eastAsiaTheme="majorEastAsia"/>
        </w:rPr>
        <w:t>. El tratamiento de estas cohortes requeriría ajustes fuera del alcance de esta tesina. Por último</w:t>
      </w:r>
      <w:r w:rsidRPr="00340A13">
        <w:rPr>
          <w:rFonts w:eastAsiaTheme="majorEastAsia"/>
        </w:rPr>
        <w:t>, se observó que para la mayoría de las cohortes no existía información disponible para edades superiores a los 10</w:t>
      </w:r>
      <w:r w:rsidR="00F74689">
        <w:rPr>
          <w:rFonts w:eastAsiaTheme="majorEastAsia"/>
        </w:rPr>
        <w:t>0</w:t>
      </w:r>
      <w:r w:rsidRPr="00340A13">
        <w:rPr>
          <w:rFonts w:eastAsiaTheme="majorEastAsia"/>
        </w:rPr>
        <w:t xml:space="preserve"> años, por lo que se definió </w:t>
      </w:r>
      <w:r w:rsidR="007100AE">
        <w:rPr>
          <w:rFonts w:eastAsiaTheme="majorEastAsia"/>
        </w:rPr>
        <w:t xml:space="preserve">este número como </w:t>
      </w:r>
      <w:r w:rsidRPr="00340A13">
        <w:rPr>
          <w:rFonts w:eastAsiaTheme="majorEastAsia"/>
        </w:rPr>
        <w:t>un límite máximo de eda</w:t>
      </w:r>
      <w:r w:rsidR="007100AE">
        <w:rPr>
          <w:rFonts w:eastAsiaTheme="majorEastAsia"/>
        </w:rPr>
        <w:t>d</w:t>
      </w:r>
      <w:r w:rsidRPr="00340A13">
        <w:rPr>
          <w:rFonts w:eastAsiaTheme="majorEastAsia"/>
        </w:rPr>
        <w:t>.</w:t>
      </w:r>
    </w:p>
    <w:p w14:paraId="4F7423FF" w14:textId="5AB8AD9D" w:rsidR="00491626" w:rsidRDefault="00FE3BCD" w:rsidP="00340A13">
      <w:pPr>
        <w:rPr>
          <w:rFonts w:eastAsiaTheme="majorEastAsia"/>
        </w:rPr>
      </w:pPr>
      <w:r>
        <w:rPr>
          <w:rFonts w:eastAsiaTheme="majorEastAsia"/>
        </w:rPr>
        <w:t>Con los datos de entrenamiento</w:t>
      </w:r>
      <w:r w:rsidR="00491626">
        <w:rPr>
          <w:rFonts w:eastAsiaTheme="majorEastAsia"/>
        </w:rPr>
        <w:t xml:space="preserve">, se optimizaron los hiperparámetros de los algoritmos </w:t>
      </w:r>
      <w:r w:rsidR="00491626">
        <w:rPr>
          <w:rFonts w:eastAsiaTheme="majorEastAsia"/>
        </w:rPr>
        <w:t>Decision Tree, Random Forest y Gradient Boosting</w:t>
      </w:r>
      <w:r w:rsidR="00491626">
        <w:rPr>
          <w:rFonts w:eastAsiaTheme="majorEastAsia"/>
        </w:rPr>
        <w:t xml:space="preserve">. Luego </w:t>
      </w:r>
      <w:r>
        <w:rPr>
          <w:rFonts w:eastAsiaTheme="majorEastAsia"/>
        </w:rPr>
        <w:t xml:space="preserve">se estimaron los multiplicadores </w:t>
      </w:r>
      <w:r w:rsidR="00584102">
        <w:rPr>
          <w:rFonts w:eastAsiaTheme="majorEastAsia"/>
        </w:rPr>
        <w:t>de ajuste por</w:t>
      </w:r>
      <w:r>
        <w:rPr>
          <w:rFonts w:eastAsiaTheme="majorEastAsia"/>
        </w:rPr>
        <w:t xml:space="preserve"> aprendizaje automático </w:t>
      </w:r>
      <m:oMath>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DT</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rPr>
          <m:t xml:space="preserve">, </m:t>
        </m:r>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RF</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rPr>
          <m:t xml:space="preserve">, </m:t>
        </m:r>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GB</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oMath>
      <w:r w:rsidRPr="00FE3BCD">
        <w:rPr>
          <w:rFonts w:eastAsiaTheme="majorEastAsia"/>
          <w:sz w:val="20"/>
          <w:szCs w:val="20"/>
        </w:rPr>
        <w:t xml:space="preserve"> </w:t>
      </w:r>
      <w:r w:rsidR="00491626">
        <w:rPr>
          <w:rFonts w:eastAsiaTheme="majorEastAsia"/>
        </w:rPr>
        <w:t xml:space="preserve"> </w:t>
      </w:r>
      <w:r w:rsidR="00DB0F4A">
        <w:rPr>
          <w:rFonts w:eastAsiaTheme="majorEastAsia"/>
        </w:rPr>
        <w:t>de cada modelo</w:t>
      </w:r>
      <w:r w:rsidR="00491626">
        <w:rPr>
          <w:rFonts w:eastAsiaTheme="majorEastAsia"/>
        </w:rPr>
        <w:t xml:space="preserve">. </w:t>
      </w:r>
    </w:p>
    <w:p w14:paraId="233BE861" w14:textId="23340514" w:rsidR="00491626" w:rsidRDefault="00491626" w:rsidP="00340A13">
      <w:pPr>
        <w:rPr>
          <w:rFonts w:eastAsiaTheme="majorEastAsia"/>
        </w:rPr>
      </w:pPr>
      <w:r>
        <w:rPr>
          <w:rFonts w:eastAsiaTheme="majorEastAsia"/>
        </w:rPr>
        <w:lastRenderedPageBreak/>
        <w:t>L</w:t>
      </w:r>
      <w:r w:rsidR="007100AE">
        <w:rPr>
          <w:rFonts w:eastAsiaTheme="majorEastAsia"/>
        </w:rPr>
        <w:t>a optimización de cada algoritmo</w:t>
      </w:r>
      <w:r>
        <w:rPr>
          <w:rFonts w:eastAsiaTheme="majorEastAsia"/>
        </w:rPr>
        <w:t xml:space="preserve"> se realizó mediante el método validación cruzada</w:t>
      </w:r>
      <w:r w:rsidR="00DB0F4A">
        <w:rPr>
          <w:rFonts w:eastAsiaTheme="majorEastAsia"/>
        </w:rPr>
        <w:t xml:space="preserve"> descripto en la sección </w:t>
      </w:r>
      <w:commentRangeStart w:id="47"/>
      <w:r w:rsidR="00DB0F4A">
        <w:rPr>
          <w:rFonts w:eastAsiaTheme="majorEastAsia"/>
        </w:rPr>
        <w:t xml:space="preserve">XXXX </w:t>
      </w:r>
      <w:commentRangeEnd w:id="47"/>
      <w:r w:rsidR="00DB0F4A">
        <w:rPr>
          <w:rStyle w:val="CommentReference"/>
          <w:rFonts w:eastAsiaTheme="majorEastAsia"/>
          <w:sz w:val="24"/>
          <w:szCs w:val="24"/>
        </w:rPr>
        <w:commentReference w:id="47"/>
      </w:r>
      <w:r>
        <w:rPr>
          <w:rFonts w:eastAsiaTheme="majorEastAsia"/>
        </w:rPr>
        <w:t>utilizando las siguientes combinaciones posibles de hiperparámetros:</w:t>
      </w:r>
    </w:p>
    <w:p w14:paraId="1351C9D9" w14:textId="5B33031D" w:rsidR="00584102" w:rsidRDefault="00491626" w:rsidP="00340A13">
      <w:pPr>
        <w:rPr>
          <w:rFonts w:eastAsiaTheme="majorEastAsia"/>
        </w:rPr>
      </w:pPr>
      <w:r>
        <w:rPr>
          <w:rFonts w:eastAsiaTheme="majorEastAsia"/>
        </w:rPr>
        <w:t>Como resultado, se obtuvieron las siguientes configuraciones:</w:t>
      </w:r>
      <w:r w:rsidR="00584102">
        <w:rPr>
          <w:rFonts w:eastAsiaTheme="majorEastAsia"/>
        </w:rPr>
        <w:t xml:space="preserve"> </w:t>
      </w:r>
    </w:p>
    <w:p w14:paraId="109CADD4" w14:textId="46262A5A" w:rsidR="00B1745E" w:rsidRDefault="00F501E9" w:rsidP="003674E0">
      <w:pPr>
        <w:jc w:val="center"/>
        <w:rPr>
          <w:rFonts w:eastAsiaTheme="majorEastAsia"/>
        </w:rPr>
      </w:pPr>
      <w:r w:rsidRPr="00F501E9">
        <w:rPr>
          <w:rFonts w:eastAsiaTheme="majorEastAsia"/>
          <w:noProof/>
        </w:rPr>
        <w:drawing>
          <wp:inline distT="0" distB="0" distL="0" distR="0" wp14:anchorId="7D514F0A" wp14:editId="55AF6E45">
            <wp:extent cx="3174365" cy="1837690"/>
            <wp:effectExtent l="0" t="0" r="6985" b="0"/>
            <wp:docPr id="99937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4365" cy="1837690"/>
                    </a:xfrm>
                    <a:prstGeom prst="rect">
                      <a:avLst/>
                    </a:prstGeom>
                    <a:noFill/>
                    <a:ln>
                      <a:noFill/>
                    </a:ln>
                  </pic:spPr>
                </pic:pic>
              </a:graphicData>
            </a:graphic>
          </wp:inline>
        </w:drawing>
      </w:r>
    </w:p>
    <w:p w14:paraId="59C9F859" w14:textId="77777777" w:rsidR="00584102" w:rsidRPr="003674E0" w:rsidRDefault="00584102" w:rsidP="00E8064D">
      <w:pPr>
        <w:rPr>
          <w:rFonts w:eastAsiaTheme="majorEastAsia"/>
          <w:lang w:val="en-US"/>
        </w:rPr>
      </w:pPr>
    </w:p>
    <w:p w14:paraId="0F58BDBE" w14:textId="08A72D91" w:rsidR="00FB2D99" w:rsidRDefault="00584102" w:rsidP="00E8064D">
      <w:pPr>
        <w:rPr>
          <w:rFonts w:eastAsiaTheme="majorEastAsia"/>
        </w:rPr>
      </w:pPr>
      <w:r>
        <w:rPr>
          <w:rFonts w:eastAsiaTheme="majorEastAsia"/>
        </w:rPr>
        <w:t>En cuanto a estimaciones futuras</w:t>
      </w:r>
      <w:r w:rsidR="00FE3BCD">
        <w:rPr>
          <w:rFonts w:eastAsiaTheme="majorEastAsia"/>
        </w:rPr>
        <w:t xml:space="preserve">, se realizaron proyecciones estocásticas de mortalidad </w:t>
      </w:r>
      <w:r w:rsidR="00E531F1">
        <w:rPr>
          <w:rFonts w:eastAsiaTheme="majorEastAsia"/>
        </w:rPr>
        <w:t xml:space="preserve">para los años </w:t>
      </w:r>
      <w:r w:rsidR="00DA6286">
        <w:rPr>
          <w:rFonts w:eastAsiaTheme="majorEastAsia"/>
        </w:rPr>
        <w:t xml:space="preserve">por </w:t>
      </w:r>
      <w:r w:rsidR="0061644F">
        <w:rPr>
          <w:rFonts w:eastAsiaTheme="majorEastAsia"/>
        </w:rPr>
        <w:t xml:space="preserve">54 </w:t>
      </w:r>
      <w:r w:rsidR="00DA6286">
        <w:rPr>
          <w:rFonts w:eastAsiaTheme="majorEastAsia"/>
        </w:rPr>
        <w:t>años</w:t>
      </w:r>
      <w:r w:rsidR="00873169">
        <w:rPr>
          <w:rFonts w:eastAsiaTheme="majorEastAsia"/>
        </w:rPr>
        <w:t xml:space="preserve">, para el período </w:t>
      </w:r>
      <w:r w:rsidR="00873169" w:rsidRPr="00340A13">
        <w:rPr>
          <w:rFonts w:eastAsiaTheme="majorEastAsia"/>
        </w:rPr>
        <w:t>[</w:t>
      </w:r>
      <w:r w:rsidR="00873169">
        <w:rPr>
          <w:rFonts w:eastAsiaTheme="majorEastAsia"/>
        </w:rPr>
        <w:t>20</w:t>
      </w:r>
      <w:r w:rsidR="00DB0F4A">
        <w:rPr>
          <w:rFonts w:eastAsiaTheme="majorEastAsia"/>
        </w:rPr>
        <w:t>11</w:t>
      </w:r>
      <w:r w:rsidR="00873169" w:rsidRPr="00340A13">
        <w:rPr>
          <w:rFonts w:eastAsiaTheme="majorEastAsia"/>
        </w:rPr>
        <w:t>-20</w:t>
      </w:r>
      <w:r w:rsidR="00DB0F4A">
        <w:rPr>
          <w:rFonts w:eastAsiaTheme="majorEastAsia"/>
        </w:rPr>
        <w:t>6</w:t>
      </w:r>
      <w:r w:rsidR="0061644F">
        <w:rPr>
          <w:rFonts w:eastAsiaTheme="majorEastAsia"/>
        </w:rPr>
        <w:t>5</w:t>
      </w:r>
      <w:r w:rsidR="00873169" w:rsidRPr="00340A13">
        <w:rPr>
          <w:rFonts w:eastAsiaTheme="majorEastAsia"/>
        </w:rPr>
        <w:t>]</w:t>
      </w:r>
      <w:r w:rsidR="00FE3BCD">
        <w:rPr>
          <w:rFonts w:eastAsiaTheme="majorEastAsia"/>
        </w:rPr>
        <w:t xml:space="preserve">, separadas por </w:t>
      </w:r>
      <w:r w:rsidR="00DA6286">
        <w:rPr>
          <w:rFonts w:eastAsiaTheme="majorEastAsia"/>
        </w:rPr>
        <w:t xml:space="preserve">modelo y </w:t>
      </w:r>
      <w:r w:rsidR="00FE3BCD">
        <w:rPr>
          <w:rFonts w:eastAsiaTheme="majorEastAsia"/>
        </w:rPr>
        <w:t>género</w:t>
      </w:r>
      <w:r w:rsidR="001905F9">
        <w:rPr>
          <w:rFonts w:eastAsiaTheme="majorEastAsia"/>
        </w:rPr>
        <w:t xml:space="preserve">. Para </w:t>
      </w:r>
      <w:r>
        <w:rPr>
          <w:rFonts w:eastAsiaTheme="majorEastAsia"/>
        </w:rPr>
        <w:t>generar dichas proyecciones</w:t>
      </w:r>
      <w:r w:rsidR="00EC6DF8">
        <w:rPr>
          <w:rFonts w:eastAsiaTheme="majorEastAsia"/>
        </w:rPr>
        <w:t>,</w:t>
      </w:r>
      <w:r>
        <w:rPr>
          <w:rFonts w:eastAsiaTheme="majorEastAsia"/>
        </w:rPr>
        <w:t xml:space="preserve"> y</w:t>
      </w:r>
      <w:r w:rsidR="00EC6DF8">
        <w:rPr>
          <w:rFonts w:eastAsiaTheme="majorEastAsia"/>
        </w:rPr>
        <w:t xml:space="preserve"> en línea con el procedimiento de</w:t>
      </w:r>
      <w:r>
        <w:rPr>
          <w:rFonts w:eastAsiaTheme="majorEastAsia"/>
        </w:rPr>
        <w:t xml:space="preserve">l modelo </w:t>
      </w:r>
      <w:r w:rsidR="00EC6DF8">
        <w:rPr>
          <w:rFonts w:eastAsiaTheme="majorEastAsia"/>
        </w:rPr>
        <w:t xml:space="preserve">Lee-Carter, </w:t>
      </w:r>
      <w:r w:rsidR="0061644F">
        <w:rPr>
          <w:rFonts w:eastAsiaTheme="majorEastAsia"/>
        </w:rPr>
        <w:t xml:space="preserve">primero se proyectaron las </w:t>
      </w:r>
      <w:r w:rsidR="00EC6DF8">
        <w:rPr>
          <w:rFonts w:eastAsiaTheme="majorEastAsia"/>
        </w:rPr>
        <w:t>tendencia</w:t>
      </w:r>
      <w:r w:rsidR="0061644F">
        <w:rPr>
          <w:rFonts w:eastAsiaTheme="majorEastAsia"/>
        </w:rPr>
        <w:t>s</w:t>
      </w:r>
      <w:r w:rsidR="00EC6DF8">
        <w:rPr>
          <w:rFonts w:eastAsiaTheme="majorEastAsia"/>
        </w:rPr>
        <w:t xml:space="preserve"> </w:t>
      </w:r>
      <w:r w:rsidR="00756043">
        <w:rPr>
          <w:rFonts w:eastAsiaTheme="majorEastAsia"/>
        </w:rPr>
        <w:t>temporal</w:t>
      </w:r>
      <w:r w:rsidR="0061644F">
        <w:rPr>
          <w:rFonts w:eastAsiaTheme="majorEastAsia"/>
        </w:rPr>
        <w:t>es</w:t>
      </w:r>
      <w:r w:rsidR="00756043">
        <w:rPr>
          <w:rFonts w:eastAsiaTheme="majorEastAsia"/>
        </w:rPr>
        <w:t xml:space="preserve"> </w:t>
      </w:r>
      <w:r w:rsidR="0061644F">
        <w:rPr>
          <w:rFonts w:eastAsiaTheme="majorEastAsia"/>
        </w:rPr>
        <w:t xml:space="preserve">de </w:t>
      </w:r>
      <w:r w:rsidR="00EC6DF8">
        <w:rPr>
          <w:rFonts w:eastAsiaTheme="majorEastAsia"/>
        </w:rPr>
        <w:t xml:space="preserve">mortalidad mediante la aplicación de modelos </w:t>
      </w:r>
      <w:r w:rsidR="001905F9">
        <w:rPr>
          <w:rFonts w:eastAsiaTheme="majorEastAsia"/>
        </w:rPr>
        <w:t>ARIMA</w:t>
      </w:r>
      <w:r w:rsidR="00EC6DF8">
        <w:rPr>
          <w:rFonts w:eastAsiaTheme="majorEastAsia"/>
        </w:rPr>
        <w:t xml:space="preserve"> a los parámetros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w:rPr>
            <w:rFonts w:ascii="Cambria Math" w:hAnsi="Cambria Math"/>
            <w:sz w:val="20"/>
            <w:szCs w:val="20"/>
          </w:rPr>
          <m:t xml:space="preserve"> </m:t>
        </m:r>
        <m:r>
          <w:rPr>
            <w:rFonts w:ascii="Cambria Math" w:hAnsi="Cambria Math"/>
            <w:sz w:val="20"/>
            <w:szCs w:val="20"/>
            <w:lang w:val="en-US"/>
          </w:rPr>
          <m:t>y</m:t>
        </m:r>
        <m:r>
          <w:rPr>
            <w:rFonts w:ascii="Cambria Math" w:hAnsi="Cambria Math"/>
            <w:sz w:val="20"/>
            <w:szCs w:val="20"/>
          </w:rPr>
          <m:t xml:space="preserve"> </m:t>
        </m:r>
        <m:sSubSup>
          <m:sSubSupPr>
            <m:ctrlPr>
              <w:rPr>
                <w:rFonts w:ascii="Cambria Math" w:hAnsi="Cambria Math"/>
                <w:i/>
                <w:sz w:val="20"/>
                <w:szCs w:val="20"/>
                <w:lang w:val="en-US"/>
              </w:rPr>
            </m:ctrlPr>
          </m:sSubSupPr>
          <m:e>
            <m:r>
              <w:rPr>
                <w:rFonts w:ascii="Cambria Math" w:hAnsi="Cambria Math"/>
                <w:sz w:val="20"/>
                <w:szCs w:val="20"/>
                <w:lang w:val="en-US"/>
              </w:rPr>
              <m:t>k</m:t>
            </m:r>
          </m:e>
          <m:sub>
            <m:r>
              <w:rPr>
                <w:rFonts w:ascii="Cambria Math" w:hAnsi="Cambria Math"/>
                <w:sz w:val="20"/>
                <w:szCs w:val="20"/>
                <w:lang w:val="en-US"/>
              </w:rPr>
              <m:t>t</m:t>
            </m:r>
          </m:sub>
          <m:sup>
            <m:r>
              <w:rPr>
                <w:rFonts w:ascii="Cambria Math" w:eastAsiaTheme="majorEastAsia" w:hAnsi="Cambria Math"/>
                <w:sz w:val="20"/>
                <w:szCs w:val="20"/>
                <w:lang w:val="en-US"/>
              </w:rPr>
              <m:t>ψ</m:t>
            </m:r>
          </m:sup>
        </m:sSubSup>
      </m:oMath>
      <w:r w:rsidR="00FE3BCD">
        <w:rPr>
          <w:rFonts w:eastAsiaTheme="majorEastAsia"/>
        </w:rPr>
        <w:t xml:space="preserve">. </w:t>
      </w:r>
    </w:p>
    <w:p w14:paraId="5091939E" w14:textId="77777777" w:rsidR="00FB2D99" w:rsidRDefault="00584102" w:rsidP="00E8064D">
      <w:pPr>
        <w:rPr>
          <w:rFonts w:eastAsiaTheme="majorEastAsia"/>
        </w:rPr>
      </w:pPr>
      <w:commentRangeStart w:id="48"/>
      <w:commentRangeStart w:id="49"/>
      <w:r>
        <w:rPr>
          <w:rFonts w:eastAsiaTheme="majorEastAsia"/>
        </w:rPr>
        <w:t>Se obtuvieron los siguientes modelos ARIMA para cada modelo:</w:t>
      </w:r>
      <w:commentRangeEnd w:id="48"/>
      <w:r w:rsidR="00FB2D99">
        <w:rPr>
          <w:rStyle w:val="CommentReference"/>
          <w:rFonts w:eastAsiaTheme="majorEastAsia"/>
          <w:sz w:val="24"/>
          <w:szCs w:val="24"/>
        </w:rPr>
        <w:commentReference w:id="48"/>
      </w:r>
      <w:commentRangeEnd w:id="49"/>
      <w:r w:rsidR="00B62012">
        <w:rPr>
          <w:rStyle w:val="CommentReference"/>
          <w:rFonts w:eastAsiaTheme="majorEastAsia"/>
          <w:sz w:val="24"/>
          <w:szCs w:val="24"/>
        </w:rPr>
        <w:commentReference w:id="49"/>
      </w:r>
    </w:p>
    <w:p w14:paraId="749EDB3B" w14:textId="585438D2" w:rsidR="00FB2D99" w:rsidRDefault="00DA6286" w:rsidP="00E8064D">
      <w:pPr>
        <w:rPr>
          <w:rFonts w:eastAsiaTheme="majorEastAsia"/>
        </w:rPr>
      </w:pPr>
      <w:r>
        <w:rPr>
          <w:rFonts w:eastAsiaTheme="majorEastAsia"/>
        </w:rPr>
        <w:t>La elección de los parámetros se realizó de forma arbitraria</w:t>
      </w:r>
      <w:r w:rsidR="0061644F">
        <w:rPr>
          <w:rFonts w:eastAsiaTheme="majorEastAsia"/>
        </w:rPr>
        <w:t>, priorizando la metodología propuesta por Lee-Carter. C</w:t>
      </w:r>
      <w:r>
        <w:rPr>
          <w:rFonts w:eastAsiaTheme="majorEastAsia"/>
        </w:rPr>
        <w:t>onsiderando los criterios estadísticos de información de Akaike y Bayesiano (AIC y BIC).</w:t>
      </w:r>
    </w:p>
    <w:p w14:paraId="241FECD1" w14:textId="6BFD1D41" w:rsidR="00D81DF7" w:rsidRPr="008021D2" w:rsidRDefault="00584102" w:rsidP="00E8064D">
      <w:pPr>
        <w:rPr>
          <w:rFonts w:eastAsiaTheme="majorEastAsia"/>
        </w:rPr>
      </w:pPr>
      <w:r>
        <w:rPr>
          <w:rFonts w:eastAsiaTheme="majorEastAsia"/>
        </w:rPr>
        <w:t>Por último</w:t>
      </w:r>
      <w:r w:rsidR="00EC6DF8">
        <w:rPr>
          <w:rFonts w:eastAsiaTheme="majorEastAsia"/>
        </w:rPr>
        <w:t xml:space="preserve">, </w:t>
      </w:r>
      <w:r w:rsidR="00CB400E">
        <w:rPr>
          <w:rFonts w:eastAsiaTheme="majorEastAsia"/>
        </w:rPr>
        <w:t xml:space="preserve">se aplicaron </w:t>
      </w:r>
      <w:r w:rsidR="001905F9">
        <w:rPr>
          <w:rFonts w:eastAsiaTheme="majorEastAsia"/>
        </w:rPr>
        <w:t xml:space="preserve">las </w:t>
      </w:r>
      <w:r w:rsidR="00FE3BCD">
        <w:rPr>
          <w:rFonts w:eastAsiaTheme="majorEastAsia"/>
        </w:rPr>
        <w:t>herramientas propuestas</w:t>
      </w:r>
      <w:r w:rsidR="001905F9">
        <w:rPr>
          <w:rFonts w:eastAsiaTheme="majorEastAsia"/>
        </w:rPr>
        <w:t xml:space="preserve"> en la </w:t>
      </w:r>
      <w:commentRangeStart w:id="50"/>
      <w:r w:rsidR="001905F9">
        <w:rPr>
          <w:rFonts w:eastAsiaTheme="majorEastAsia"/>
        </w:rPr>
        <w:t xml:space="preserve">sección </w:t>
      </w:r>
      <w:commentRangeEnd w:id="50"/>
      <w:r w:rsidR="00FB2D99">
        <w:rPr>
          <w:rStyle w:val="CommentReference"/>
          <w:rFonts w:eastAsiaTheme="majorEastAsia"/>
          <w:sz w:val="24"/>
          <w:szCs w:val="24"/>
        </w:rPr>
        <w:commentReference w:id="50"/>
      </w:r>
      <w:r w:rsidR="00CB400E">
        <w:rPr>
          <w:rFonts w:eastAsiaTheme="majorEastAsia"/>
        </w:rPr>
        <w:t xml:space="preserve">2.4 a los </w:t>
      </w:r>
      <w:r w:rsidR="00756043">
        <w:rPr>
          <w:rFonts w:eastAsiaTheme="majorEastAsia"/>
        </w:rPr>
        <w:t xml:space="preserve">resultados </w:t>
      </w:r>
      <w:r w:rsidR="00CB400E">
        <w:rPr>
          <w:rFonts w:eastAsiaTheme="majorEastAsia"/>
        </w:rPr>
        <w:t xml:space="preserve">obtenidos para poder evaluar el nivel de </w:t>
      </w:r>
      <w:r w:rsidR="00FE3BCD">
        <w:rPr>
          <w:rFonts w:eastAsiaTheme="majorEastAsia"/>
        </w:rPr>
        <w:t>ajuste de datos</w:t>
      </w:r>
      <w:r w:rsidR="001905F9">
        <w:rPr>
          <w:rFonts w:eastAsiaTheme="majorEastAsia"/>
        </w:rPr>
        <w:t xml:space="preserve"> y </w:t>
      </w:r>
      <w:r w:rsidR="00FE3BCD">
        <w:rPr>
          <w:rFonts w:eastAsiaTheme="majorEastAsia"/>
        </w:rPr>
        <w:t xml:space="preserve">la capacidad de poder predictivo </w:t>
      </w:r>
      <w:r w:rsidR="00756043">
        <w:rPr>
          <w:rFonts w:eastAsiaTheme="majorEastAsia"/>
        </w:rPr>
        <w:t xml:space="preserve">tanto del </w:t>
      </w:r>
      <w:r w:rsidR="00FE3BCD">
        <w:rPr>
          <w:rFonts w:eastAsiaTheme="majorEastAsia"/>
        </w:rPr>
        <w:t xml:space="preserve">modelo original </w:t>
      </w:r>
      <w:r w:rsidR="00756043">
        <w:rPr>
          <w:rFonts w:eastAsiaTheme="majorEastAsia"/>
        </w:rPr>
        <w:t>como de</w:t>
      </w:r>
      <w:r w:rsidR="00DA6286">
        <w:rPr>
          <w:rFonts w:eastAsiaTheme="majorEastAsia"/>
        </w:rPr>
        <w:t xml:space="preserve"> los </w:t>
      </w:r>
      <w:r w:rsidR="00FE3BCD">
        <w:rPr>
          <w:rFonts w:eastAsiaTheme="majorEastAsia"/>
        </w:rPr>
        <w:t>modelo</w:t>
      </w:r>
      <w:r w:rsidR="00DA6286">
        <w:rPr>
          <w:rFonts w:eastAsiaTheme="majorEastAsia"/>
        </w:rPr>
        <w:t>s</w:t>
      </w:r>
      <w:r w:rsidR="00FE3BCD">
        <w:rPr>
          <w:rFonts w:eastAsiaTheme="majorEastAsia"/>
        </w:rPr>
        <w:t xml:space="preserve"> </w:t>
      </w:r>
      <w:r w:rsidR="00756043">
        <w:rPr>
          <w:rFonts w:eastAsiaTheme="majorEastAsia"/>
        </w:rPr>
        <w:t xml:space="preserve">con aprendizaje automático bajo </w:t>
      </w:r>
      <w:r w:rsidR="00FE3BCD">
        <w:rPr>
          <w:rFonts w:eastAsiaTheme="majorEastAsia"/>
        </w:rPr>
        <w:t>cada uno de los algoritmos.</w:t>
      </w:r>
      <w:r w:rsidR="00E8064D">
        <w:rPr>
          <w:rFonts w:eastAsiaTheme="majorEastAsia"/>
        </w:rPr>
        <w:t xml:space="preserve"> </w:t>
      </w:r>
    </w:p>
    <w:p w14:paraId="708AF774" w14:textId="77777777" w:rsidR="00604F2D" w:rsidRDefault="00604F2D" w:rsidP="00A44476">
      <w:pPr>
        <w:pStyle w:val="Heading3"/>
        <w:numPr>
          <w:ilvl w:val="2"/>
          <w:numId w:val="17"/>
        </w:numPr>
      </w:pPr>
      <w:bookmarkStart w:id="51" w:name="_Toc213252095"/>
      <w:r w:rsidRPr="00222770">
        <w:t>Herramientas estadísticas de validación</w:t>
      </w:r>
      <w:bookmarkEnd w:id="51"/>
    </w:p>
    <w:p w14:paraId="603B7F4F" w14:textId="70FB7029" w:rsidR="00703632" w:rsidRPr="00703632" w:rsidRDefault="00703632" w:rsidP="00703632">
      <w:r>
        <w:t>A continuación, se describen los elementos de interés para la evaluación estadística de los modelos:</w:t>
      </w:r>
    </w:p>
    <w:p w14:paraId="1E4402F8" w14:textId="022BE37E" w:rsidR="00604F2D" w:rsidRPr="007B69F7" w:rsidRDefault="00604F2D" w:rsidP="007B69F7">
      <w:pPr>
        <w:pStyle w:val="ListParagraph"/>
        <w:numPr>
          <w:ilvl w:val="0"/>
          <w:numId w:val="39"/>
        </w:numPr>
        <w:rPr>
          <w:rFonts w:eastAsiaTheme="majorEastAsia"/>
        </w:rPr>
      </w:pPr>
      <w:r w:rsidRPr="007B69F7">
        <w:rPr>
          <w:rFonts w:eastAsiaTheme="majorEastAsia"/>
        </w:rPr>
        <w:lastRenderedPageBreak/>
        <w:t xml:space="preserve">El multiplicador de aprendizaje automático </w:t>
      </w:r>
      <m:oMath>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oMath>
      <w:r w:rsidRPr="007B69F7">
        <w:rPr>
          <w:rFonts w:eastAsiaTheme="majorEastAsia"/>
        </w:rPr>
        <w:t xml:space="preserve"> expuesto en la </w:t>
      </w:r>
      <w:commentRangeStart w:id="52"/>
      <w:r w:rsidRPr="007B69F7">
        <w:rPr>
          <w:rFonts w:eastAsiaTheme="majorEastAsia"/>
        </w:rPr>
        <w:t xml:space="preserve">sección 3.1 </w:t>
      </w:r>
      <w:commentRangeEnd w:id="52"/>
      <w:r w:rsidR="00FB2D99" w:rsidRPr="007B69F7">
        <w:rPr>
          <w:rStyle w:val="CommentReference"/>
          <w:rFonts w:eastAsiaTheme="majorEastAsia"/>
          <w:sz w:val="24"/>
          <w:szCs w:val="24"/>
        </w:rPr>
        <w:commentReference w:id="52"/>
      </w:r>
      <w:r w:rsidRPr="007B69F7">
        <w:rPr>
          <w:rFonts w:eastAsiaTheme="majorEastAsia"/>
        </w:rPr>
        <w:t xml:space="preserve">funciona como </w:t>
      </w:r>
      <w:r w:rsidR="00035546">
        <w:rPr>
          <w:rFonts w:eastAsiaTheme="majorEastAsia"/>
        </w:rPr>
        <w:t>factor de mejora</w:t>
      </w:r>
      <w:r w:rsidRPr="007B69F7">
        <w:rPr>
          <w:rFonts w:eastAsiaTheme="majorEastAsia"/>
        </w:rPr>
        <w:t>. Su función principal es corregir residuos sistemáticos y capturar patrones no identificados por la estructura paramétrica del modelo tradicional de LC. La variación relativa en las tasas centrales de mortalidad que resulta del ajuste por aprendizaje automático se puede se expresar como:</w:t>
      </w:r>
    </w:p>
    <w:p w14:paraId="594EB0D6" w14:textId="441B5B7D" w:rsidR="00604F2D" w:rsidRPr="007B69F7" w:rsidRDefault="00604F2D" w:rsidP="007B69F7">
      <w:pPr>
        <w:pStyle w:val="ListParagraph"/>
        <w:rPr>
          <w:rFonts w:eastAsiaTheme="majorEastAsia"/>
        </w:rPr>
      </w:pPr>
      <m:oMathPara>
        <m:oMath>
          <m:r>
            <m:rPr>
              <m:sty m:val="p"/>
            </m:rPr>
            <w:rPr>
              <w:rFonts w:ascii="Cambria Math" w:eastAsiaTheme="majorEastAsia" w:hAnsi="Cambria Math"/>
              <w:sz w:val="20"/>
              <w:szCs w:val="20"/>
              <w:lang w:val="en-US"/>
            </w:rPr>
            <m:t>Δ</m:t>
          </m:r>
          <m:sSubSup>
            <m:sSubSupPr>
              <m:ctrlPr>
                <w:rPr>
                  <w:rFonts w:ascii="Cambria Math" w:eastAsiaTheme="majorEastAsia" w:hAnsi="Cambria Math"/>
                  <w:sz w:val="20"/>
                  <w:szCs w:val="20"/>
                  <w:lang w:val="en-US"/>
                </w:rPr>
              </m:ctrlPr>
            </m:sSubSupPr>
            <m:e>
              <m:sPre>
                <m:sPrePr>
                  <m:ctrlPr>
                    <w:rPr>
                      <w:rFonts w:ascii="Cambria Math" w:eastAsiaTheme="majorEastAsia" w:hAnsi="Cambria Math"/>
                      <w:i/>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rPr>
            <m:t>=</m:t>
          </m:r>
          <m:f>
            <m:fPr>
              <m:ctrlPr>
                <w:rPr>
                  <w:rFonts w:ascii="Cambria Math" w:eastAsiaTheme="majorEastAsia" w:hAnsi="Cambria Math"/>
                  <w:sz w:val="20"/>
                  <w:szCs w:val="20"/>
                  <w:lang w:val="en-US"/>
                </w:rPr>
              </m:ctrlPr>
            </m:fPr>
            <m:num>
              <m:sSubSup>
                <m:sSubSupPr>
                  <m:ctrlPr>
                    <w:rPr>
                      <w:rFonts w:ascii="Cambria Math" w:eastAsiaTheme="majorEastAsia" w:hAnsi="Cambria Math"/>
                      <w:sz w:val="20"/>
                      <w:szCs w:val="20"/>
                      <w:lang w:val="en-US"/>
                    </w:rPr>
                  </m:ctrlPr>
                </m:sSubSupPr>
                <m:e>
                  <m:sPre>
                    <m:sPrePr>
                      <m:ctrlPr>
                        <w:rPr>
                          <w:rFonts w:ascii="Cambria Math" w:eastAsiaTheme="majorEastAsia" w:hAnsi="Cambria Math"/>
                          <w:i/>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rPr>
                <m:t>-</m:t>
              </m:r>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num>
            <m:den>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den>
          </m:f>
          <m:r>
            <w:rPr>
              <w:rFonts w:ascii="Cambria Math" w:eastAsiaTheme="majorEastAsia" w:hAnsi="Cambria Math"/>
              <w:sz w:val="20"/>
              <w:szCs w:val="20"/>
            </w:rPr>
            <m:t>=</m:t>
          </m:r>
          <m:sSubSup>
            <m:sSubSupPr>
              <m:ctrlPr>
                <w:rPr>
                  <w:rFonts w:ascii="Cambria Math" w:eastAsiaTheme="majorEastAsia" w:hAnsi="Cambria Math"/>
                  <w:sz w:val="20"/>
                  <w:szCs w:val="20"/>
                  <w:lang w:val="en-US"/>
                </w:rPr>
              </m:ctrlPr>
            </m:sSubSupPr>
            <m:e>
              <m:f>
                <m:fPr>
                  <m:ctrlPr>
                    <w:rPr>
                      <w:rFonts w:ascii="Cambria Math" w:eastAsiaTheme="majorEastAsia" w:hAnsi="Cambria Math"/>
                      <w:sz w:val="20"/>
                      <w:szCs w:val="20"/>
                      <w:lang w:val="en-US"/>
                    </w:rPr>
                  </m:ctrlPr>
                </m:fPr>
                <m:num>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sSubSup>
                        <m:sSubSupPr>
                          <m:ctrlPr>
                            <w:rPr>
                              <w:rFonts w:ascii="Cambria Math" w:eastAsiaTheme="majorEastAsia" w:hAnsi="Cambria Math"/>
                              <w:sz w:val="20"/>
                              <w:szCs w:val="20"/>
                              <w:lang w:val="en-US"/>
                            </w:rPr>
                          </m:ctrlPr>
                        </m:sSubSupPr>
                        <m:e>
                          <m:acc>
                            <m:accPr>
                              <m:ctrlPr>
                                <w:rPr>
                                  <w:rFonts w:ascii="Cambria Math" w:eastAsiaTheme="majorEastAsia" w:hAnsi="Cambria Math"/>
                                  <w:sz w:val="20"/>
                                  <w:szCs w:val="20"/>
                                  <w:lang w:val="en-US"/>
                                </w:rPr>
                              </m:ctrlPr>
                            </m:accPr>
                            <m:e>
                              <m:r>
                                <w:rPr>
                                  <w:rFonts w:ascii="Cambria Math" w:eastAsiaTheme="majorEastAsia" w:hAnsi="Cambria Math"/>
                                  <w:sz w:val="20"/>
                                  <w:szCs w:val="20"/>
                                  <w:lang w:val="en-US"/>
                                </w:rPr>
                                <m:t>ψ</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lang w:val="en-US"/>
                        </w:rPr>
                        <m:t>.</m:t>
                      </m:r>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e>
                  </m:sPre>
                  <m:r>
                    <w:rPr>
                      <w:rFonts w:ascii="Cambria Math" w:eastAsiaTheme="majorEastAsia" w:hAnsi="Cambria Math"/>
                      <w:sz w:val="20"/>
                      <w:szCs w:val="20"/>
                    </w:rPr>
                    <m:t>-</m:t>
                  </m:r>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num>
                <m:den>
                  <m:sSubSup>
                    <m:sSubSupPr>
                      <m:ctrlPr>
                        <w:rPr>
                          <w:rFonts w:ascii="Cambria Math" w:eastAsiaTheme="majorEastAsia" w:hAnsi="Cambria Math"/>
                          <w:sz w:val="20"/>
                          <w:szCs w:val="20"/>
                          <w:lang w:val="en-US"/>
                        </w:rPr>
                      </m:ctrlPr>
                    </m:sSubSup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den>
              </m:f>
              <m:r>
                <w:rPr>
                  <w:rFonts w:ascii="Cambria Math" w:eastAsiaTheme="majorEastAsia" w:hAnsi="Cambria Math"/>
                  <w:sz w:val="20"/>
                  <w:szCs w:val="20"/>
                  <w:lang w:val="en-US"/>
                </w:rPr>
                <m:t xml:space="preserve">= </m:t>
              </m:r>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r>
            <w:rPr>
              <w:rFonts w:ascii="Cambria Math" w:eastAsiaTheme="majorEastAsia" w:hAnsi="Cambria Math"/>
              <w:sz w:val="20"/>
              <w:szCs w:val="20"/>
            </w:rPr>
            <m:t>-1</m:t>
          </m:r>
        </m:oMath>
      </m:oMathPara>
    </w:p>
    <w:p w14:paraId="71006DD6" w14:textId="77777777" w:rsidR="00E531F1" w:rsidRDefault="00E531F1" w:rsidP="007B69F7">
      <w:pPr>
        <w:pStyle w:val="ListParagraph"/>
        <w:rPr>
          <w:rFonts w:eastAsiaTheme="majorEastAsia"/>
        </w:rPr>
      </w:pPr>
    </w:p>
    <w:p w14:paraId="0678FD7C" w14:textId="77777777" w:rsidR="00CB7501" w:rsidRDefault="00B003F6" w:rsidP="00CB7501">
      <w:pPr>
        <w:ind w:left="709"/>
        <w:rPr>
          <w:rFonts w:eastAsiaTheme="majorEastAsia"/>
        </w:rPr>
      </w:pPr>
      <w:r w:rsidRPr="007B69F7">
        <w:rPr>
          <w:rFonts w:eastAsiaTheme="majorEastAsia"/>
        </w:rPr>
        <w:t>Esta fórmula resulta útil para, mediante mapas de calor, identificar patrones de ajuste por edad y año de forma gráfica.</w:t>
      </w:r>
    </w:p>
    <w:p w14:paraId="62E77260" w14:textId="45DE914C" w:rsidR="00604F2D" w:rsidRPr="00CB7501" w:rsidRDefault="00E27F5C" w:rsidP="00CB7501">
      <w:pPr>
        <w:pStyle w:val="ListParagraph"/>
        <w:numPr>
          <w:ilvl w:val="0"/>
          <w:numId w:val="39"/>
        </w:numPr>
        <w:rPr>
          <w:rFonts w:eastAsiaTheme="majorEastAsia"/>
        </w:rPr>
      </w:pPr>
      <w:r w:rsidRPr="00CB7501">
        <w:rPr>
          <w:rFonts w:eastAsiaTheme="majorEastAsia"/>
        </w:rPr>
        <w:t xml:space="preserve">La calidad del ajuste se puede evaluar mediante el error porcentual medio absoluto (MAPE), siguiendo la metodología de Levantesi &amp; Pizzorusso (2019). Esta métrica resulta intuitiva al expresar el error </w:t>
      </w:r>
      <w:r w:rsidR="0075575B" w:rsidRPr="00CB7501">
        <w:rPr>
          <w:rFonts w:eastAsiaTheme="majorEastAsia"/>
        </w:rPr>
        <w:t xml:space="preserve">de estimación </w:t>
      </w:r>
      <w:r w:rsidRPr="00CB7501">
        <w:rPr>
          <w:rFonts w:eastAsiaTheme="majorEastAsia"/>
        </w:rPr>
        <w:t>en términos relativos</w:t>
      </w:r>
      <w:commentRangeStart w:id="53"/>
      <w:r w:rsidR="00604F2D" w:rsidRPr="00CB7501">
        <w:rPr>
          <w:rFonts w:eastAsiaTheme="majorEastAsia"/>
        </w:rPr>
        <w:t>:</w:t>
      </w:r>
      <w:commentRangeEnd w:id="53"/>
      <w:r w:rsidR="00FB2D99" w:rsidRPr="00CB7501">
        <w:rPr>
          <w:rStyle w:val="CommentReference"/>
          <w:rFonts w:eastAsiaTheme="majorEastAsia"/>
          <w:sz w:val="24"/>
          <w:szCs w:val="24"/>
        </w:rPr>
        <w:commentReference w:id="53"/>
      </w:r>
    </w:p>
    <w:p w14:paraId="536F5159" w14:textId="77777777" w:rsidR="00CB7501" w:rsidRDefault="00604F2D" w:rsidP="00CB7501">
      <w:pPr>
        <w:ind w:left="709"/>
        <w:rPr>
          <w:rFonts w:eastAsiaTheme="majorEastAsia"/>
        </w:rPr>
      </w:pPr>
      <m:oMathPara>
        <m:oMath>
          <m:r>
            <w:rPr>
              <w:rFonts w:ascii="Cambria Math" w:eastAsiaTheme="majorEastAsia" w:hAnsi="Cambria Math"/>
              <w:sz w:val="20"/>
              <w:szCs w:val="20"/>
              <w:lang w:val="en-US"/>
            </w:rPr>
            <m:t>MAPE</m:t>
          </m:r>
          <m:r>
            <w:rPr>
              <w:rFonts w:ascii="Cambria Math" w:eastAsiaTheme="majorEastAsia" w:hAnsi="Cambria Math"/>
              <w:sz w:val="20"/>
              <w:szCs w:val="20"/>
            </w:rPr>
            <m:t>=</m:t>
          </m:r>
          <m:f>
            <m:fPr>
              <m:ctrlPr>
                <w:rPr>
                  <w:rFonts w:ascii="Cambria Math" w:eastAsiaTheme="majorEastAsia" w:hAnsi="Cambria Math"/>
                  <w:sz w:val="20"/>
                  <w:szCs w:val="20"/>
                  <w:lang w:val="en-US"/>
                </w:rPr>
              </m:ctrlPr>
            </m:fPr>
            <m:num>
              <m:r>
                <w:rPr>
                  <w:rFonts w:ascii="Cambria Math" w:eastAsiaTheme="majorEastAsia" w:hAnsi="Cambria Math"/>
                  <w:sz w:val="20"/>
                  <w:szCs w:val="20"/>
                </w:rPr>
                <m:t>100</m:t>
              </m:r>
            </m:num>
            <m:den>
              <m:r>
                <w:rPr>
                  <w:rFonts w:ascii="Cambria Math" w:eastAsiaTheme="majorEastAsia" w:hAnsi="Cambria Math"/>
                  <w:sz w:val="20"/>
                  <w:szCs w:val="20"/>
                  <w:lang w:val="en-US"/>
                </w:rPr>
                <m:t>n</m:t>
              </m:r>
            </m:den>
          </m:f>
          <m:nary>
            <m:naryPr>
              <m:chr m:val="∑"/>
              <m:limLoc m:val="undOvr"/>
              <m:grow m:val="1"/>
              <m:supHide m:val="1"/>
              <m:ctrlPr>
                <w:rPr>
                  <w:rFonts w:ascii="Cambria Math" w:eastAsiaTheme="majorEastAsia" w:hAnsi="Cambria Math"/>
                  <w:sz w:val="20"/>
                  <w:szCs w:val="20"/>
                  <w:lang w:val="en-US"/>
                </w:rPr>
              </m:ctrlPr>
            </m:naryPr>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up/>
            <m:e>
              <m:r>
                <w:rPr>
                  <w:rFonts w:ascii="Cambria Math" w:eastAsiaTheme="majorEastAsia" w:hAnsi="Cambria Math"/>
                  <w:sz w:val="20"/>
                  <w:szCs w:val="20"/>
                </w:rPr>
                <m:t>∣</m:t>
              </m:r>
              <m:f>
                <m:fPr>
                  <m:ctrlPr>
                    <w:rPr>
                      <w:rFonts w:ascii="Cambria Math" w:eastAsiaTheme="majorEastAsia" w:hAnsi="Cambria Math"/>
                      <w:sz w:val="20"/>
                      <w:szCs w:val="20"/>
                      <w:lang w:val="en-US"/>
                    </w:rPr>
                  </m:ctrlPr>
                </m:fPr>
                <m:num>
                  <m:sSub>
                    <m:sSubPr>
                      <m:ctrlPr>
                        <w:rPr>
                          <w:rFonts w:ascii="Cambria Math" w:eastAsiaTheme="majorEastAsia" w:hAnsi="Cambria Math"/>
                          <w:i/>
                          <w:sz w:val="20"/>
                          <w:szCs w:val="20"/>
                          <w:lang w:val="en-US"/>
                        </w:rPr>
                      </m:ctrlPr>
                    </m:sSubPr>
                    <m:e>
                      <m:r>
                        <w:rPr>
                          <w:rFonts w:ascii="Cambria Math" w:eastAsiaTheme="majorEastAsia" w:hAnsi="Cambria Math"/>
                          <w:sz w:val="20"/>
                          <w:szCs w:val="20"/>
                          <w:lang w:val="en-US"/>
                        </w:rPr>
                        <m:t>m</m:t>
                      </m:r>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r>
                    <w:rPr>
                      <w:rFonts w:ascii="Cambria Math" w:eastAsiaTheme="majorEastAsia" w:hAnsi="Cambria Math"/>
                      <w:sz w:val="20"/>
                      <w:szCs w:val="20"/>
                    </w:rPr>
                    <m:t>-</m:t>
                  </m:r>
                  <m:sSub>
                    <m:sSubPr>
                      <m:ctrlPr>
                        <w:rPr>
                          <w:rFonts w:ascii="Cambria Math" w:eastAsiaTheme="majorEastAsia" w:hAnsi="Cambria Math"/>
                          <w:i/>
                          <w:sz w:val="20"/>
                          <w:szCs w:val="20"/>
                          <w:lang w:val="en-US"/>
                        </w:rPr>
                      </m:ctrlPr>
                    </m:sSub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num>
                <m:den>
                  <m:sSub>
                    <m:sSubPr>
                      <m:ctrlPr>
                        <w:rPr>
                          <w:rFonts w:ascii="Cambria Math" w:eastAsiaTheme="majorEastAsia" w:hAnsi="Cambria Math"/>
                          <w:i/>
                          <w:sz w:val="20"/>
                          <w:szCs w:val="20"/>
                          <w:lang w:val="en-US"/>
                        </w:rPr>
                      </m:ctrlPr>
                    </m:sSubPr>
                    <m:e>
                      <m:r>
                        <w:rPr>
                          <w:rFonts w:ascii="Cambria Math" w:eastAsiaTheme="majorEastAsia" w:hAnsi="Cambria Math"/>
                          <w:sz w:val="20"/>
                          <w:szCs w:val="20"/>
                          <w:lang w:val="en-US"/>
                        </w:rPr>
                        <m:t>m</m:t>
                      </m:r>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den>
              </m:f>
              <m:r>
                <w:rPr>
                  <w:rFonts w:ascii="Cambria Math" w:eastAsiaTheme="majorEastAsia" w:hAnsi="Cambria Math"/>
                  <w:sz w:val="20"/>
                  <w:szCs w:val="20"/>
                </w:rPr>
                <m:t>∣</m:t>
              </m:r>
            </m:e>
          </m:nary>
          <m:r>
            <m:rPr>
              <m:sty m:val="p"/>
            </m:rPr>
            <w:rPr>
              <w:rFonts w:ascii="Cambria Math" w:eastAsiaTheme="majorEastAsia" w:hAnsi="Cambria Math"/>
            </w:rPr>
            <w:br/>
          </m:r>
        </m:oMath>
      </m:oMathPara>
      <w:r w:rsidRPr="0052263E">
        <w:rPr>
          <w:rFonts w:eastAsiaTheme="majorEastAsia"/>
        </w:rPr>
        <w:t xml:space="preserve">donde </w:t>
      </w:r>
      <m:oMath>
        <m:sSub>
          <m:sSubPr>
            <m:ctrlPr>
              <w:rPr>
                <w:rFonts w:ascii="Cambria Math" w:eastAsiaTheme="majorEastAsia" w:hAnsi="Cambria Math"/>
                <w:i/>
                <w:sz w:val="20"/>
                <w:szCs w:val="20"/>
                <w:lang w:val="en-US"/>
              </w:rPr>
            </m:ctrlPr>
          </m:sSubPr>
          <m:e>
            <m:r>
              <w:rPr>
                <w:rFonts w:ascii="Cambria Math" w:eastAsiaTheme="majorEastAsia" w:hAnsi="Cambria Math"/>
                <w:sz w:val="20"/>
                <w:szCs w:val="20"/>
                <w:lang w:val="en-US"/>
              </w:rPr>
              <m:t>m</m:t>
            </m:r>
          </m:e>
          <m:sub>
            <m:r>
              <w:rPr>
                <w:rFonts w:ascii="Cambria Math" w:eastAsiaTheme="majorEastAsia" w:hAnsi="Cambria Math"/>
                <w:sz w:val="20"/>
                <w:szCs w:val="20"/>
                <w:lang w:val="en-US"/>
              </w:rPr>
              <m:t>x</m:t>
            </m:r>
          </m:sub>
        </m:sSub>
      </m:oMath>
      <w:r w:rsidR="0052263E" w:rsidRPr="0052263E">
        <w:rPr>
          <w:rFonts w:eastAsiaTheme="majorEastAsia"/>
          <w:sz w:val="20"/>
          <w:szCs w:val="20"/>
        </w:rPr>
        <w:t xml:space="preserve"> </w:t>
      </w:r>
      <w:r w:rsidRPr="0052263E">
        <w:rPr>
          <w:rFonts w:eastAsiaTheme="majorEastAsia"/>
        </w:rPr>
        <w:t xml:space="preserve">representa la tasa observada y </w:t>
      </w:r>
      <m:oMath>
        <m:sSub>
          <m:sSubPr>
            <m:ctrlPr>
              <w:rPr>
                <w:rFonts w:ascii="Cambria Math" w:eastAsiaTheme="majorEastAsia" w:hAnsi="Cambria Math"/>
                <w:i/>
                <w:sz w:val="20"/>
                <w:szCs w:val="20"/>
                <w:lang w:val="en-US"/>
              </w:rPr>
            </m:ctrlPr>
          </m:sSub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oMath>
      <w:r w:rsidR="0052263E" w:rsidRPr="0052263E">
        <w:rPr>
          <w:rFonts w:eastAsiaTheme="majorEastAsia"/>
          <w:sz w:val="20"/>
          <w:szCs w:val="20"/>
        </w:rPr>
        <w:t xml:space="preserve"> </w:t>
      </w:r>
      <w:r w:rsidRPr="0052263E">
        <w:rPr>
          <w:rFonts w:eastAsiaTheme="majorEastAsia"/>
        </w:rPr>
        <w:t>la estimada</w:t>
      </w:r>
      <w:r w:rsidR="008975AE">
        <w:rPr>
          <w:rFonts w:eastAsiaTheme="majorEastAsia"/>
        </w:rPr>
        <w:t xml:space="preserve"> por cada modelo a evaluar</w:t>
      </w:r>
      <w:r w:rsidR="0052263E">
        <w:rPr>
          <w:rFonts w:eastAsiaTheme="majorEastAsia"/>
        </w:rPr>
        <w:t>.</w:t>
      </w:r>
    </w:p>
    <w:p w14:paraId="3BCBA8B7" w14:textId="5F476B31" w:rsidR="008975AE" w:rsidRDefault="00463B95" w:rsidP="00CB7501">
      <w:pPr>
        <w:pStyle w:val="ListParagraph"/>
        <w:numPr>
          <w:ilvl w:val="0"/>
          <w:numId w:val="39"/>
        </w:numPr>
        <w:rPr>
          <w:rFonts w:eastAsiaTheme="majorEastAsia"/>
        </w:rPr>
      </w:pPr>
      <w:r w:rsidRPr="00CB7501">
        <w:rPr>
          <w:rFonts w:eastAsiaTheme="majorEastAsia"/>
        </w:rPr>
        <w:t xml:space="preserve">Por otro lado, la raíz del error cuadrático medio (RMSE) mide la precisión de las predicciones al cuantificar la distancia promedio entre los valores observados y los estimados por el modelo. Se calcula como la raíz cuadrada del promedio de los errores </w:t>
      </w:r>
      <w:r w:rsidR="00417AE9">
        <w:rPr>
          <w:rFonts w:eastAsiaTheme="majorEastAsia"/>
        </w:rPr>
        <w:t xml:space="preserve">cuadrados. Esta métrica se expresa </w:t>
      </w:r>
      <w:r w:rsidRPr="00CB7501">
        <w:rPr>
          <w:rFonts w:eastAsiaTheme="majorEastAsia"/>
        </w:rPr>
        <w:t>en las mismas unidades que la variable que se busca estimar.</w:t>
      </w:r>
      <w:r w:rsidR="00CB7501">
        <w:rPr>
          <w:rFonts w:eastAsiaTheme="majorEastAsia"/>
        </w:rPr>
        <w:t xml:space="preserve"> </w:t>
      </w:r>
      <w:r w:rsidRPr="00CB7501">
        <w:rPr>
          <w:rFonts w:eastAsiaTheme="majorEastAsia"/>
        </w:rPr>
        <w:t>Un valor bajo de RMSE indica un mejor ajuste, ya que los residuos están, en promedio, más próximos a cero</w:t>
      </w:r>
      <w:r w:rsidR="00417AE9">
        <w:rPr>
          <w:rFonts w:eastAsiaTheme="majorEastAsia"/>
        </w:rPr>
        <w:t xml:space="preserve">. Esto último </w:t>
      </w:r>
      <w:r w:rsidRPr="00CB7501">
        <w:rPr>
          <w:rFonts w:eastAsiaTheme="majorEastAsia"/>
        </w:rPr>
        <w:t xml:space="preserve">permite evaluar directamente qué tan cerca están las predicciones de los valores reales, siendo una medida de precisión más que de </w:t>
      </w:r>
      <w:commentRangeStart w:id="54"/>
      <w:r w:rsidRPr="00CB7501">
        <w:rPr>
          <w:rFonts w:eastAsiaTheme="majorEastAsia"/>
        </w:rPr>
        <w:t>correlación</w:t>
      </w:r>
      <w:commentRangeEnd w:id="54"/>
      <w:r w:rsidR="00CB7501" w:rsidRPr="00CB7501">
        <w:rPr>
          <w:rStyle w:val="CommentReference"/>
          <w:rFonts w:eastAsiaTheme="majorEastAsia"/>
          <w:sz w:val="24"/>
          <w:szCs w:val="24"/>
        </w:rPr>
        <w:commentReference w:id="54"/>
      </w:r>
      <w:r w:rsidRPr="00CB7501">
        <w:rPr>
          <w:rFonts w:eastAsiaTheme="majorEastAsia"/>
        </w:rPr>
        <w:t>.</w:t>
      </w:r>
    </w:p>
    <w:p w14:paraId="5259CCA4" w14:textId="77777777" w:rsidR="00417AE9" w:rsidRPr="00CB7501" w:rsidRDefault="00417AE9" w:rsidP="00417AE9">
      <w:pPr>
        <w:pStyle w:val="ListParagraph"/>
        <w:rPr>
          <w:rFonts w:eastAsiaTheme="majorEastAsia"/>
        </w:rPr>
      </w:pPr>
    </w:p>
    <w:p w14:paraId="279AB80A" w14:textId="27B65E11" w:rsidR="008975AE" w:rsidRPr="00CB7501" w:rsidRDefault="00CB7501" w:rsidP="008975AE">
      <w:pPr>
        <w:pStyle w:val="ListParagraph"/>
        <w:rPr>
          <w:rFonts w:eastAsiaTheme="majorEastAsia"/>
        </w:rPr>
      </w:pPr>
      <w:r>
        <w:rPr>
          <w:rFonts w:eastAsiaTheme="majorEastAsia"/>
        </w:rPr>
        <w:t>La fórmula para aplicar</w:t>
      </w:r>
      <w:r w:rsidR="008975AE">
        <w:rPr>
          <w:rFonts w:eastAsiaTheme="majorEastAsia"/>
        </w:rPr>
        <w:t xml:space="preserve"> se puede expresar como: </w:t>
      </w:r>
    </w:p>
    <w:p w14:paraId="7518096E" w14:textId="65DADFD9" w:rsidR="008975AE" w:rsidRDefault="008975AE" w:rsidP="008975AE">
      <w:pPr>
        <w:pStyle w:val="ListParagraph"/>
        <w:rPr>
          <w:rFonts w:eastAsiaTheme="majorEastAsia"/>
        </w:rPr>
      </w:pPr>
      <m:oMathPara>
        <m:oMath>
          <m:r>
            <w:rPr>
              <w:rFonts w:ascii="Cambria Math" w:eastAsiaTheme="majorEastAsia" w:hAnsi="Cambria Math"/>
              <w:sz w:val="20"/>
              <w:szCs w:val="20"/>
              <w:lang w:val="en-US"/>
            </w:rPr>
            <w:lastRenderedPageBreak/>
            <m:t>RMSE</m:t>
          </m:r>
          <m:r>
            <w:rPr>
              <w:rFonts w:ascii="Cambria Math" w:eastAsiaTheme="majorEastAsia" w:hAnsi="Cambria Math"/>
              <w:sz w:val="20"/>
              <w:szCs w:val="20"/>
            </w:rPr>
            <m:t>=</m:t>
          </m:r>
          <m:rad>
            <m:radPr>
              <m:degHide m:val="1"/>
              <m:ctrlPr>
                <w:rPr>
                  <w:rFonts w:ascii="Cambria Math" w:eastAsiaTheme="majorEastAsia" w:hAnsi="Cambria Math"/>
                  <w:sz w:val="20"/>
                  <w:szCs w:val="20"/>
                  <w:lang w:val="en-US"/>
                </w:rPr>
              </m:ctrlPr>
            </m:radPr>
            <m:deg/>
            <m:e>
              <m:f>
                <m:fPr>
                  <m:ctrlPr>
                    <w:rPr>
                      <w:rFonts w:ascii="Cambria Math" w:eastAsiaTheme="majorEastAsia" w:hAnsi="Cambria Math"/>
                      <w:sz w:val="20"/>
                      <w:szCs w:val="20"/>
                      <w:lang w:val="en-US"/>
                    </w:rPr>
                  </m:ctrlPr>
                </m:fPr>
                <m:num>
                  <m:r>
                    <w:rPr>
                      <w:rFonts w:ascii="Cambria Math" w:eastAsiaTheme="majorEastAsia" w:hAnsi="Cambria Math"/>
                      <w:sz w:val="20"/>
                      <w:szCs w:val="20"/>
                    </w:rPr>
                    <m:t>1</m:t>
                  </m:r>
                </m:num>
                <m:den>
                  <m:r>
                    <w:rPr>
                      <w:rFonts w:ascii="Cambria Math" w:eastAsiaTheme="majorEastAsia" w:hAnsi="Cambria Math"/>
                      <w:sz w:val="20"/>
                      <w:szCs w:val="20"/>
                      <w:lang w:val="en-US"/>
                    </w:rPr>
                    <m:t>n</m:t>
                  </m:r>
                </m:den>
              </m:f>
              <m:nary>
                <m:naryPr>
                  <m:chr m:val="∑"/>
                  <m:limLoc m:val="undOvr"/>
                  <m:grow m:val="1"/>
                  <m:supHide m:val="1"/>
                  <m:ctrlPr>
                    <w:rPr>
                      <w:rFonts w:ascii="Cambria Math" w:eastAsiaTheme="majorEastAsia" w:hAnsi="Cambria Math"/>
                      <w:sz w:val="20"/>
                      <w:szCs w:val="20"/>
                      <w:lang w:val="en-US"/>
                    </w:rPr>
                  </m:ctrlPr>
                </m:naryPr>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up/>
                <m:e>
                  <m:sSup>
                    <m:sSupPr>
                      <m:ctrlPr>
                        <w:rPr>
                          <w:rFonts w:ascii="Cambria Math" w:eastAsiaTheme="majorEastAsia" w:hAnsi="Cambria Math"/>
                          <w:sz w:val="20"/>
                          <w:szCs w:val="20"/>
                          <w:lang w:val="en-US"/>
                        </w:rPr>
                      </m:ctrlPr>
                    </m:sSupPr>
                    <m:e>
                      <m:r>
                        <w:rPr>
                          <w:rFonts w:ascii="Cambria Math" w:eastAsiaTheme="majorEastAsia" w:hAnsi="Cambria Math"/>
                          <w:sz w:val="20"/>
                          <w:szCs w:val="20"/>
                        </w:rPr>
                        <m:t>(</m:t>
                      </m:r>
                      <m:sSub>
                        <m:sSubPr>
                          <m:ctrlPr>
                            <w:rPr>
                              <w:rFonts w:ascii="Cambria Math" w:eastAsiaTheme="majorEastAsia" w:hAnsi="Cambria Math"/>
                              <w:sz w:val="20"/>
                              <w:szCs w:val="20"/>
                              <w:lang w:val="en-US"/>
                            </w:rPr>
                          </m:ctrlPr>
                        </m:sSubPr>
                        <m:e>
                          <m:r>
                            <m:rPr>
                              <m:sty m:val="p"/>
                            </m:rPr>
                            <w:rPr>
                              <w:rFonts w:ascii="Cambria Math" w:eastAsiaTheme="majorEastAsia" w:hAnsi="Cambria Math"/>
                              <w:sz w:val="20"/>
                              <w:szCs w:val="20"/>
                            </w:rPr>
                            <m:t>m</m:t>
                          </m:r>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r>
                        <w:rPr>
                          <w:rFonts w:ascii="Cambria Math" w:eastAsiaTheme="majorEastAsia" w:hAnsi="Cambria Math"/>
                          <w:sz w:val="20"/>
                          <w:szCs w:val="20"/>
                        </w:rPr>
                        <m:t>-</m:t>
                      </m:r>
                      <m:sSub>
                        <m:sSubPr>
                          <m:ctrlPr>
                            <w:rPr>
                              <w:rFonts w:ascii="Cambria Math" w:eastAsiaTheme="majorEastAsia" w:hAnsi="Cambria Math"/>
                              <w:sz w:val="20"/>
                              <w:szCs w:val="20"/>
                              <w:lang w:val="en-US"/>
                            </w:rPr>
                          </m:ctrlPr>
                        </m:sSub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r>
                        <w:rPr>
                          <w:rFonts w:ascii="Cambria Math" w:eastAsiaTheme="majorEastAsia" w:hAnsi="Cambria Math"/>
                          <w:sz w:val="20"/>
                          <w:szCs w:val="20"/>
                        </w:rPr>
                        <m:t>)</m:t>
                      </m:r>
                    </m:e>
                    <m:sup>
                      <m:r>
                        <w:rPr>
                          <w:rFonts w:ascii="Cambria Math" w:eastAsiaTheme="majorEastAsia" w:hAnsi="Cambria Math"/>
                          <w:sz w:val="20"/>
                          <w:szCs w:val="20"/>
                        </w:rPr>
                        <m:t>2</m:t>
                      </m:r>
                    </m:sup>
                  </m:sSup>
                </m:e>
              </m:nary>
            </m:e>
          </m:rad>
          <m:r>
            <m:rPr>
              <m:sty m:val="p"/>
            </m:rPr>
            <w:rPr>
              <w:rFonts w:eastAsiaTheme="majorEastAsia"/>
            </w:rPr>
            <w:br/>
          </m:r>
        </m:oMath>
      </m:oMathPara>
      <w:r w:rsidR="00594B28" w:rsidRPr="00594B28">
        <w:rPr>
          <w:rFonts w:eastAsiaTheme="majorEastAsia"/>
        </w:rPr>
        <w:t>D</w:t>
      </w:r>
      <w:r w:rsidR="00594B28">
        <w:rPr>
          <w:rFonts w:eastAsiaTheme="majorEastAsia"/>
        </w:rPr>
        <w:t xml:space="preserve">ado que en los modelos tratados se estima el logaritmo de las tasas de mortalidad, resulta </w:t>
      </w:r>
      <w:r w:rsidR="00192737">
        <w:rPr>
          <w:rFonts w:eastAsiaTheme="majorEastAsia"/>
        </w:rPr>
        <w:t xml:space="preserve">útil </w:t>
      </w:r>
      <w:r w:rsidR="00594B28">
        <w:rPr>
          <w:rFonts w:eastAsiaTheme="majorEastAsia"/>
        </w:rPr>
        <w:t>también evaluar la raíz del error cuadrático medio logarítmico (RSMLE)</w:t>
      </w:r>
      <w:r w:rsidR="00036D78">
        <w:rPr>
          <w:rFonts w:eastAsiaTheme="majorEastAsia"/>
        </w:rPr>
        <w:t xml:space="preserve">: </w:t>
      </w:r>
    </w:p>
    <w:p w14:paraId="6B989880" w14:textId="70BF58BE" w:rsidR="00036D78" w:rsidRPr="00774E13" w:rsidRDefault="00036D78" w:rsidP="008975AE">
      <w:pPr>
        <w:pStyle w:val="ListParagraph"/>
        <w:rPr>
          <w:rFonts w:eastAsiaTheme="majorEastAsia"/>
          <w:sz w:val="20"/>
          <w:szCs w:val="20"/>
        </w:rPr>
      </w:pPr>
      <m:oMathPara>
        <m:oMath>
          <m:r>
            <w:rPr>
              <w:rFonts w:ascii="Cambria Math" w:eastAsiaTheme="majorEastAsia" w:hAnsi="Cambria Math"/>
              <w:sz w:val="20"/>
              <w:szCs w:val="20"/>
              <w:lang w:val="en-US"/>
            </w:rPr>
            <m:t>RMSLE</m:t>
          </m:r>
          <m:r>
            <w:rPr>
              <w:rFonts w:ascii="Cambria Math" w:eastAsiaTheme="majorEastAsia" w:hAnsi="Cambria Math"/>
              <w:sz w:val="20"/>
              <w:szCs w:val="20"/>
            </w:rPr>
            <m:t>=</m:t>
          </m:r>
          <m:rad>
            <m:radPr>
              <m:degHide m:val="1"/>
              <m:ctrlPr>
                <w:rPr>
                  <w:rFonts w:ascii="Cambria Math" w:eastAsiaTheme="majorEastAsia" w:hAnsi="Cambria Math"/>
                  <w:sz w:val="20"/>
                  <w:szCs w:val="20"/>
                  <w:lang w:val="en-US"/>
                </w:rPr>
              </m:ctrlPr>
            </m:radPr>
            <m:deg/>
            <m:e>
              <m:f>
                <m:fPr>
                  <m:ctrlPr>
                    <w:rPr>
                      <w:rFonts w:ascii="Cambria Math" w:eastAsiaTheme="majorEastAsia" w:hAnsi="Cambria Math"/>
                      <w:sz w:val="20"/>
                      <w:szCs w:val="20"/>
                      <w:lang w:val="en-US"/>
                    </w:rPr>
                  </m:ctrlPr>
                </m:fPr>
                <m:num>
                  <m:r>
                    <w:rPr>
                      <w:rFonts w:ascii="Cambria Math" w:eastAsiaTheme="majorEastAsia" w:hAnsi="Cambria Math"/>
                      <w:sz w:val="20"/>
                      <w:szCs w:val="20"/>
                    </w:rPr>
                    <m:t>1</m:t>
                  </m:r>
                </m:num>
                <m:den>
                  <m:r>
                    <w:rPr>
                      <w:rFonts w:ascii="Cambria Math" w:eastAsiaTheme="majorEastAsia" w:hAnsi="Cambria Math"/>
                      <w:sz w:val="20"/>
                      <w:szCs w:val="20"/>
                      <w:lang w:val="en-US"/>
                    </w:rPr>
                    <m:t>n</m:t>
                  </m:r>
                </m:den>
              </m:f>
              <m:nary>
                <m:naryPr>
                  <m:chr m:val="∑"/>
                  <m:limLoc m:val="undOvr"/>
                  <m:grow m:val="1"/>
                  <m:supHide m:val="1"/>
                  <m:ctrlPr>
                    <w:rPr>
                      <w:rFonts w:ascii="Cambria Math" w:eastAsiaTheme="majorEastAsia" w:hAnsi="Cambria Math"/>
                      <w:sz w:val="20"/>
                      <w:szCs w:val="20"/>
                      <w:lang w:val="en-US"/>
                    </w:rPr>
                  </m:ctrlPr>
                </m:naryPr>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up/>
                <m:e>
                  <m:sSup>
                    <m:sSupPr>
                      <m:ctrlPr>
                        <w:rPr>
                          <w:rFonts w:ascii="Cambria Math" w:eastAsiaTheme="majorEastAsia" w:hAnsi="Cambria Math"/>
                          <w:sz w:val="20"/>
                          <w:szCs w:val="20"/>
                          <w:lang w:val="en-US"/>
                        </w:rPr>
                      </m:ctrlPr>
                    </m:sSupPr>
                    <m:e>
                      <m:r>
                        <w:rPr>
                          <w:rFonts w:ascii="Cambria Math" w:eastAsiaTheme="majorEastAsia" w:hAnsi="Cambria Math"/>
                          <w:sz w:val="20"/>
                          <w:szCs w:val="20"/>
                        </w:rPr>
                        <m:t>(</m:t>
                      </m:r>
                      <m:sSub>
                        <m:sSubPr>
                          <m:ctrlPr>
                            <w:rPr>
                              <w:rFonts w:ascii="Cambria Math" w:eastAsiaTheme="majorEastAsia" w:hAnsi="Cambria Math"/>
                              <w:sz w:val="20"/>
                              <w:szCs w:val="20"/>
                              <w:lang w:val="en-US"/>
                            </w:rPr>
                          </m:ctrlPr>
                        </m:sSubPr>
                        <m:e>
                          <m:r>
                            <m:rPr>
                              <m:sty m:val="p"/>
                            </m:rPr>
                            <w:rPr>
                              <w:rFonts w:ascii="Cambria Math" w:eastAsiaTheme="majorEastAsia" w:hAnsi="Cambria Math"/>
                              <w:sz w:val="20"/>
                              <w:szCs w:val="20"/>
                            </w:rPr>
                            <m:t>ln⁡(m</m:t>
                          </m:r>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r>
                        <w:rPr>
                          <w:rFonts w:ascii="Cambria Math" w:eastAsiaTheme="majorEastAsia" w:hAnsi="Cambria Math"/>
                          <w:sz w:val="20"/>
                          <w:szCs w:val="20"/>
                        </w:rPr>
                        <m:t>)-</m:t>
                      </m:r>
                      <m:r>
                        <m:rPr>
                          <m:sty m:val="p"/>
                        </m:rPr>
                        <w:rPr>
                          <w:rFonts w:ascii="Cambria Math" w:eastAsiaTheme="majorEastAsia" w:hAnsi="Cambria Math"/>
                          <w:sz w:val="20"/>
                          <w:szCs w:val="20"/>
                        </w:rPr>
                        <m:t>ln⁡</m:t>
                      </m:r>
                      <m:r>
                        <w:rPr>
                          <w:rFonts w:ascii="Cambria Math" w:eastAsiaTheme="majorEastAsia" w:hAnsi="Cambria Math"/>
                          <w:sz w:val="20"/>
                          <w:szCs w:val="20"/>
                        </w:rPr>
                        <m:t>(</m:t>
                      </m:r>
                      <m:sSub>
                        <m:sSubPr>
                          <m:ctrlPr>
                            <w:rPr>
                              <w:rFonts w:ascii="Cambria Math" w:eastAsiaTheme="majorEastAsia" w:hAnsi="Cambria Math"/>
                              <w:sz w:val="20"/>
                              <w:szCs w:val="20"/>
                              <w:lang w:val="en-US"/>
                            </w:rPr>
                          </m:ctrlPr>
                        </m:sSubPr>
                        <m:e>
                          <m:acc>
                            <m:accPr>
                              <m:ctrlPr>
                                <w:rPr>
                                  <w:rFonts w:ascii="Cambria Math" w:eastAsiaTheme="majorEastAsia" w:hAnsi="Cambria Math"/>
                                  <w:i/>
                                  <w:sz w:val="20"/>
                                  <w:szCs w:val="20"/>
                                  <w:lang w:val="en-US"/>
                                </w:rPr>
                              </m:ctrlPr>
                            </m:accPr>
                            <m:e>
                              <m:r>
                                <w:rPr>
                                  <w:rFonts w:ascii="Cambria Math" w:eastAsiaTheme="majorEastAsia" w:hAnsi="Cambria Math"/>
                                  <w:sz w:val="20"/>
                                  <w:szCs w:val="20"/>
                                  <w:lang w:val="en-US"/>
                                </w:rPr>
                                <m:t>m</m:t>
                              </m:r>
                            </m:e>
                          </m:acc>
                        </m:e>
                        <m:sub>
                          <m:r>
                            <w:rPr>
                              <w:rFonts w:ascii="Cambria Math" w:eastAsiaTheme="majorEastAsia" w:hAnsi="Cambria Math"/>
                              <w:sz w:val="20"/>
                              <w:szCs w:val="20"/>
                              <w:lang w:val="en-US"/>
                            </w:rPr>
                            <m:t>x</m:t>
                          </m:r>
                          <m:r>
                            <w:rPr>
                              <w:rFonts w:ascii="Cambria Math" w:eastAsiaTheme="majorEastAsia" w:hAnsi="Cambria Math"/>
                              <w:sz w:val="20"/>
                              <w:szCs w:val="20"/>
                            </w:rPr>
                            <m:t>,</m:t>
                          </m:r>
                          <m:r>
                            <w:rPr>
                              <w:rFonts w:ascii="Cambria Math" w:eastAsiaTheme="majorEastAsia" w:hAnsi="Cambria Math"/>
                              <w:sz w:val="20"/>
                              <w:szCs w:val="20"/>
                              <w:lang w:val="en-US"/>
                            </w:rPr>
                            <m:t>t</m:t>
                          </m:r>
                        </m:sub>
                      </m:sSub>
                      <m:r>
                        <w:rPr>
                          <w:rFonts w:ascii="Cambria Math" w:eastAsiaTheme="majorEastAsia" w:hAnsi="Cambria Math"/>
                          <w:sz w:val="20"/>
                          <w:szCs w:val="20"/>
                        </w:rPr>
                        <m:t>))</m:t>
                      </m:r>
                    </m:e>
                    <m:sup>
                      <m:r>
                        <w:rPr>
                          <w:rFonts w:ascii="Cambria Math" w:eastAsiaTheme="majorEastAsia" w:hAnsi="Cambria Math"/>
                          <w:sz w:val="20"/>
                          <w:szCs w:val="20"/>
                        </w:rPr>
                        <m:t>2</m:t>
                      </m:r>
                    </m:sup>
                  </m:sSup>
                </m:e>
              </m:nary>
            </m:e>
          </m:rad>
        </m:oMath>
      </m:oMathPara>
    </w:p>
    <w:p w14:paraId="79B8B1AC" w14:textId="77777777" w:rsidR="00417AE9" w:rsidRDefault="00417AE9" w:rsidP="008975AE">
      <w:pPr>
        <w:pStyle w:val="ListParagraph"/>
        <w:rPr>
          <w:rFonts w:eastAsiaTheme="majorEastAsia"/>
        </w:rPr>
      </w:pPr>
    </w:p>
    <w:p w14:paraId="63DCDE89" w14:textId="1B074B1D" w:rsidR="008975AE" w:rsidRPr="00594B28" w:rsidRDefault="00192737" w:rsidP="008975AE">
      <w:pPr>
        <w:pStyle w:val="ListParagraph"/>
        <w:rPr>
          <w:rFonts w:eastAsiaTheme="majorEastAsia"/>
        </w:rPr>
      </w:pPr>
      <w:r>
        <w:rPr>
          <w:rFonts w:eastAsiaTheme="majorEastAsia"/>
        </w:rPr>
        <w:t xml:space="preserve">La métrica </w:t>
      </w:r>
      <w:r w:rsidRPr="00192737">
        <w:rPr>
          <w:rFonts w:eastAsiaTheme="majorEastAsia"/>
        </w:rPr>
        <w:t>RMS</w:t>
      </w:r>
      <w:r w:rsidR="00417AE9">
        <w:rPr>
          <w:rFonts w:eastAsiaTheme="majorEastAsia"/>
        </w:rPr>
        <w:t>L</w:t>
      </w:r>
      <w:r w:rsidRPr="00192737">
        <w:rPr>
          <w:rFonts w:eastAsiaTheme="majorEastAsia"/>
        </w:rPr>
        <w:t xml:space="preserve">E </w:t>
      </w:r>
      <w:r w:rsidR="00417AE9">
        <w:rPr>
          <w:rFonts w:eastAsiaTheme="majorEastAsia"/>
        </w:rPr>
        <w:t>a diferencia del RMSE,</w:t>
      </w:r>
      <w:r w:rsidRPr="00192737">
        <w:rPr>
          <w:rFonts w:eastAsiaTheme="majorEastAsia"/>
        </w:rPr>
        <w:t xml:space="preserve"> asigna un peso relativamente mayor a los errores en edades avanzadas, </w:t>
      </w:r>
      <w:r>
        <w:rPr>
          <w:rFonts w:eastAsiaTheme="majorEastAsia"/>
        </w:rPr>
        <w:t xml:space="preserve">mientras que esta última, otorga </w:t>
      </w:r>
      <w:r w:rsidRPr="00192737">
        <w:rPr>
          <w:rFonts w:eastAsiaTheme="majorEastAsia"/>
        </w:rPr>
        <w:t xml:space="preserve">un peso relativamente mayor a los errores en edades </w:t>
      </w:r>
      <w:commentRangeStart w:id="55"/>
      <w:r w:rsidRPr="00192737">
        <w:rPr>
          <w:rFonts w:eastAsiaTheme="majorEastAsia"/>
        </w:rPr>
        <w:t>jóvenes.</w:t>
      </w:r>
      <w:commentRangeEnd w:id="55"/>
      <w:r w:rsidR="00FB2D99" w:rsidRPr="00594B28">
        <w:rPr>
          <w:rStyle w:val="CommentReference"/>
          <w:rFonts w:eastAsiaTheme="majorEastAsia"/>
          <w:sz w:val="24"/>
          <w:szCs w:val="24"/>
        </w:rPr>
        <w:commentReference w:id="55"/>
      </w:r>
    </w:p>
    <w:p w14:paraId="26716A9B" w14:textId="77777777" w:rsidR="00463B95" w:rsidRPr="00594B28" w:rsidRDefault="00463B95" w:rsidP="00463B95">
      <w:pPr>
        <w:pStyle w:val="ListParagraph"/>
        <w:rPr>
          <w:rFonts w:eastAsiaTheme="majorEastAsia"/>
        </w:rPr>
      </w:pPr>
    </w:p>
    <w:p w14:paraId="1170EFDC" w14:textId="77777777" w:rsidR="00604F2D" w:rsidRPr="00594B28" w:rsidRDefault="00604F2D" w:rsidP="00604F2D">
      <w:pPr>
        <w:rPr>
          <w:rFonts w:eastAsiaTheme="majorEastAsia"/>
        </w:rPr>
      </w:pPr>
    </w:p>
    <w:p w14:paraId="40118788" w14:textId="77777777" w:rsidR="00774E13" w:rsidRDefault="00774E13">
      <w:pPr>
        <w:spacing w:after="160" w:line="259" w:lineRule="auto"/>
        <w:jc w:val="left"/>
        <w:rPr>
          <w:rFonts w:eastAsiaTheme="majorEastAsia"/>
          <w:b/>
          <w:sz w:val="28"/>
          <w:szCs w:val="28"/>
        </w:rPr>
      </w:pPr>
      <w:r>
        <w:rPr>
          <w:rFonts w:eastAsiaTheme="majorEastAsia"/>
        </w:rPr>
        <w:br w:type="page"/>
      </w:r>
    </w:p>
    <w:p w14:paraId="3509D770" w14:textId="2A473640" w:rsidR="00CE0B4D" w:rsidRDefault="00604F2D" w:rsidP="00A44476">
      <w:pPr>
        <w:pStyle w:val="Heading2"/>
        <w:numPr>
          <w:ilvl w:val="1"/>
          <w:numId w:val="17"/>
        </w:numPr>
        <w:rPr>
          <w:rFonts w:eastAsiaTheme="majorEastAsia"/>
        </w:rPr>
      </w:pPr>
      <w:bookmarkStart w:id="56" w:name="_Toc213252096"/>
      <w:r w:rsidRPr="00222770">
        <w:rPr>
          <w:rFonts w:eastAsiaTheme="majorEastAsia"/>
        </w:rPr>
        <w:lastRenderedPageBreak/>
        <w:t>Resultados</w:t>
      </w:r>
      <w:r>
        <w:rPr>
          <w:rFonts w:eastAsiaTheme="majorEastAsia"/>
        </w:rPr>
        <w:t xml:space="preserve"> de </w:t>
      </w:r>
      <w:r w:rsidR="003F4EA6">
        <w:rPr>
          <w:rFonts w:eastAsiaTheme="majorEastAsia"/>
        </w:rPr>
        <w:t>Ajuste a los Datos</w:t>
      </w:r>
      <w:bookmarkEnd w:id="56"/>
    </w:p>
    <w:p w14:paraId="3B6A5CA5" w14:textId="2A99E1BC" w:rsidR="00122842" w:rsidRPr="00122842" w:rsidRDefault="00122842" w:rsidP="00122842">
      <w:pPr>
        <w:rPr>
          <w:rFonts w:eastAsiaTheme="majorEastAsia"/>
        </w:rPr>
      </w:pPr>
      <w:r w:rsidRPr="00122842">
        <w:rPr>
          <w:rFonts w:eastAsiaTheme="majorEastAsia"/>
        </w:rPr>
        <w:t xml:space="preserve">La imagen XXXX ilustra cómo los mapas de calor permiten visualizar de forma intuitiva el funcionamiento de </w:t>
      </w:r>
      <w:r w:rsidR="000A671B">
        <w:rPr>
          <w:rFonts w:eastAsiaTheme="majorEastAsia"/>
        </w:rPr>
        <w:t xml:space="preserve">las estimaciones del parámetro </w:t>
      </w:r>
      <m:oMath>
        <m:sSubSup>
          <m:sSubSupPr>
            <m:ctrlPr>
              <w:rPr>
                <w:rFonts w:ascii="Cambria Math" w:eastAsiaTheme="majorEastAsia" w:hAnsi="Cambria Math"/>
                <w:sz w:val="20"/>
                <w:szCs w:val="20"/>
                <w:lang w:val="en-US"/>
              </w:rPr>
            </m:ctrlPr>
          </m:sSubSupPr>
          <m:e>
            <m:sPre>
              <m:sPrePr>
                <m:ctrlPr>
                  <w:rPr>
                    <w:rFonts w:ascii="Cambria Math" w:eastAsiaTheme="majorEastAsia" w:hAnsi="Cambria Math"/>
                    <w:sz w:val="20"/>
                    <w:szCs w:val="20"/>
                    <w:lang w:val="en-US"/>
                  </w:rPr>
                </m:ctrlPr>
              </m:sPrePr>
              <m:sub/>
              <m:sup>
                <m:r>
                  <w:rPr>
                    <w:rFonts w:ascii="Cambria Math" w:eastAsiaTheme="majorEastAsia" w:hAnsi="Cambria Math"/>
                    <w:sz w:val="20"/>
                    <w:szCs w:val="20"/>
                    <w:lang w:val="en-US"/>
                  </w:rPr>
                  <m:t>ML</m:t>
                </m:r>
              </m:sup>
              <m:e>
                <m:acc>
                  <m:accPr>
                    <m:ctrlPr>
                      <w:rPr>
                        <w:rFonts w:ascii="Cambria Math" w:eastAsiaTheme="majorEastAsia" w:hAnsi="Cambria Math"/>
                        <w:sz w:val="20"/>
                        <w:szCs w:val="20"/>
                        <w:lang w:val="en-US"/>
                      </w:rPr>
                    </m:ctrlPr>
                  </m:accPr>
                  <m:e>
                    <m:r>
                      <w:rPr>
                        <w:rFonts w:ascii="Cambria Math" w:eastAsiaTheme="majorEastAsia" w:hAnsi="Cambria Math"/>
                        <w:sz w:val="20"/>
                        <w:szCs w:val="20"/>
                        <w:lang w:val="en-US"/>
                      </w:rPr>
                      <m:t>ψ</m:t>
                    </m:r>
                  </m:e>
                </m:acc>
              </m:e>
            </m:sPre>
          </m:e>
          <m:sub>
            <m:r>
              <w:rPr>
                <w:rFonts w:ascii="Cambria Math" w:eastAsiaTheme="majorEastAsia" w:hAnsi="Cambria Math"/>
                <w:sz w:val="20"/>
                <w:szCs w:val="20"/>
                <w:lang w:val="en-US"/>
              </w:rPr>
              <m:t>x</m:t>
            </m:r>
          </m:sub>
          <m:sup>
            <m:r>
              <w:rPr>
                <w:rFonts w:ascii="Cambria Math" w:eastAsiaTheme="majorEastAsia" w:hAnsi="Cambria Math"/>
                <w:sz w:val="20"/>
                <w:szCs w:val="20"/>
                <w:lang w:val="en-US"/>
              </w:rPr>
              <m:t>LC</m:t>
            </m:r>
          </m:sup>
        </m:sSubSup>
      </m:oMath>
      <w:r w:rsidR="000A671B">
        <w:rPr>
          <w:rFonts w:eastAsiaTheme="majorEastAsia"/>
        </w:rPr>
        <w:t xml:space="preserve"> </w:t>
      </w:r>
      <w:r w:rsidR="000A671B" w:rsidRPr="00122842">
        <w:rPr>
          <w:rFonts w:eastAsiaTheme="majorEastAsia"/>
        </w:rPr>
        <w:t>propuesto</w:t>
      </w:r>
      <w:r w:rsidRPr="00122842">
        <w:rPr>
          <w:rFonts w:eastAsiaTheme="majorEastAsia"/>
        </w:rPr>
        <w:t xml:space="preserve"> en la </w:t>
      </w:r>
      <w:commentRangeStart w:id="57"/>
      <w:r w:rsidRPr="00122842">
        <w:rPr>
          <w:rFonts w:eastAsiaTheme="majorEastAsia"/>
        </w:rPr>
        <w:t>sección 3.1</w:t>
      </w:r>
      <w:commentRangeEnd w:id="57"/>
      <w:r w:rsidR="00FB2D99" w:rsidRPr="00122842">
        <w:rPr>
          <w:rStyle w:val="CommentReference"/>
          <w:rFonts w:eastAsiaTheme="majorEastAsia"/>
          <w:sz w:val="24"/>
          <w:szCs w:val="24"/>
        </w:rPr>
        <w:commentReference w:id="57"/>
      </w:r>
      <w:r w:rsidRPr="00122842">
        <w:rPr>
          <w:rFonts w:eastAsiaTheme="majorEastAsia"/>
        </w:rPr>
        <w:t>.</w:t>
      </w:r>
    </w:p>
    <w:p w14:paraId="7EF43E91" w14:textId="647242AE" w:rsidR="00CB7501" w:rsidRDefault="00122842" w:rsidP="00122842">
      <w:pPr>
        <w:rPr>
          <w:rFonts w:eastAsiaTheme="majorEastAsia"/>
        </w:rPr>
      </w:pPr>
      <w:r w:rsidRPr="00122842">
        <w:rPr>
          <w:rFonts w:eastAsiaTheme="majorEastAsia"/>
        </w:rPr>
        <w:t xml:space="preserve">Los mapas correspondientes al modelo </w:t>
      </w:r>
      <w:r w:rsidR="000A671B">
        <w:rPr>
          <w:rFonts w:eastAsiaTheme="majorEastAsia"/>
        </w:rPr>
        <w:t xml:space="preserve">Lee-Carter </w:t>
      </w:r>
      <w:r w:rsidRPr="00122842">
        <w:rPr>
          <w:rFonts w:eastAsiaTheme="majorEastAsia"/>
        </w:rPr>
        <w:t xml:space="preserve">(1) representan las variaciones de las tasas de mortalidad entre los valores observados y los obtenidos mediante el modelo de </w:t>
      </w:r>
      <w:r w:rsidR="000A671B">
        <w:rPr>
          <w:rFonts w:eastAsiaTheme="majorEastAsia"/>
        </w:rPr>
        <w:t>LC</w:t>
      </w:r>
      <w:r w:rsidRPr="00122842">
        <w:rPr>
          <w:rFonts w:eastAsiaTheme="majorEastAsia"/>
        </w:rPr>
        <w:t xml:space="preserve">. </w:t>
      </w:r>
      <w:r w:rsidR="000A671B">
        <w:rPr>
          <w:rFonts w:eastAsiaTheme="majorEastAsia"/>
        </w:rPr>
        <w:t xml:space="preserve">En otras palabras, se pueden ver los errores </w:t>
      </w:r>
      <w:r w:rsidR="007100AE">
        <w:rPr>
          <w:rFonts w:eastAsiaTheme="majorEastAsia"/>
        </w:rPr>
        <w:t xml:space="preserve">de estimación </w:t>
      </w:r>
      <w:r w:rsidR="000A671B">
        <w:rPr>
          <w:rFonts w:eastAsiaTheme="majorEastAsia"/>
        </w:rPr>
        <w:t>relativos del modelo junto con patrones de sub/sobre estimación de tasas de mortalidad para los distintos grupos de edades y cohortes observadas.</w:t>
      </w:r>
    </w:p>
    <w:p w14:paraId="031B5F83" w14:textId="77777777" w:rsidR="00CB7501" w:rsidRDefault="00122842" w:rsidP="00122842">
      <w:pPr>
        <w:rPr>
          <w:rFonts w:eastAsiaTheme="majorEastAsia"/>
        </w:rPr>
      </w:pPr>
      <w:r w:rsidRPr="00122842">
        <w:rPr>
          <w:rFonts w:eastAsiaTheme="majorEastAsia"/>
        </w:rPr>
        <w:t xml:space="preserve">Luego, los mapas de los modelos </w:t>
      </w:r>
      <w:r w:rsidR="000A671B">
        <w:rPr>
          <w:rFonts w:eastAsiaTheme="majorEastAsia"/>
        </w:rPr>
        <w:t xml:space="preserve">Decision Tree </w:t>
      </w:r>
      <w:r w:rsidRPr="00122842">
        <w:rPr>
          <w:rFonts w:eastAsiaTheme="majorEastAsia"/>
        </w:rPr>
        <w:t xml:space="preserve">(2), </w:t>
      </w:r>
      <w:r w:rsidR="000A671B">
        <w:rPr>
          <w:rFonts w:eastAsiaTheme="majorEastAsia"/>
        </w:rPr>
        <w:t xml:space="preserve">Random Forest </w:t>
      </w:r>
      <w:r w:rsidRPr="00122842">
        <w:rPr>
          <w:rFonts w:eastAsiaTheme="majorEastAsia"/>
        </w:rPr>
        <w:t xml:space="preserve">(3) y </w:t>
      </w:r>
      <w:r w:rsidR="000A671B">
        <w:rPr>
          <w:rFonts w:eastAsiaTheme="majorEastAsia"/>
        </w:rPr>
        <w:t xml:space="preserve">Gradient Boosting </w:t>
      </w:r>
      <w:r w:rsidRPr="00122842">
        <w:rPr>
          <w:rFonts w:eastAsiaTheme="majorEastAsia"/>
        </w:rPr>
        <w:t xml:space="preserve">(4) muestran cómo, con distinta intensidad, </w:t>
      </w:r>
      <w:r w:rsidR="000A671B">
        <w:rPr>
          <w:rFonts w:eastAsiaTheme="majorEastAsia"/>
        </w:rPr>
        <w:t xml:space="preserve">las </w:t>
      </w:r>
      <w:r w:rsidRPr="00122842">
        <w:rPr>
          <w:rFonts w:eastAsiaTheme="majorEastAsia"/>
        </w:rPr>
        <w:t xml:space="preserve">variaciones </w:t>
      </w:r>
      <w:r w:rsidR="000A671B">
        <w:rPr>
          <w:rFonts w:eastAsiaTheme="majorEastAsia"/>
        </w:rPr>
        <w:t xml:space="preserve">con las que los algoritmos son entrenados se internalizan </w:t>
      </w:r>
      <w:r w:rsidRPr="00122842">
        <w:rPr>
          <w:rFonts w:eastAsiaTheme="majorEastAsia"/>
        </w:rPr>
        <w:t>en los factores de ajuste de aprendizaje automático.</w:t>
      </w:r>
    </w:p>
    <w:p w14:paraId="224A9F25" w14:textId="77777777" w:rsidR="00CB7501" w:rsidRDefault="00122842" w:rsidP="00774E13">
      <w:pPr>
        <w:rPr>
          <w:rFonts w:eastAsiaTheme="majorEastAsia"/>
        </w:rPr>
      </w:pPr>
      <w:r w:rsidRPr="00122842">
        <w:rPr>
          <w:rFonts w:eastAsiaTheme="majorEastAsia"/>
        </w:rPr>
        <w:t>El algoritmo</w:t>
      </w:r>
      <w:r>
        <w:rPr>
          <w:rFonts w:eastAsiaTheme="majorEastAsia"/>
        </w:rPr>
        <w:t xml:space="preserve"> (2) </w:t>
      </w:r>
      <w:r w:rsidRPr="00122842">
        <w:rPr>
          <w:rFonts w:eastAsiaTheme="majorEastAsia"/>
        </w:rPr>
        <w:t>exhibe regiones de variación constante claramente delimitadas. De manera similar, el modelo (</w:t>
      </w:r>
      <w:r>
        <w:rPr>
          <w:rFonts w:eastAsiaTheme="majorEastAsia"/>
        </w:rPr>
        <w:t>3</w:t>
      </w:r>
      <w:r w:rsidRPr="00122842">
        <w:rPr>
          <w:rFonts w:eastAsiaTheme="majorEastAsia"/>
        </w:rPr>
        <w:t xml:space="preserve">) presenta </w:t>
      </w:r>
      <w:r>
        <w:rPr>
          <w:rFonts w:eastAsiaTheme="majorEastAsia"/>
        </w:rPr>
        <w:t xml:space="preserve">los mismos patrones de variación </w:t>
      </w:r>
      <w:r w:rsidRPr="00122842">
        <w:rPr>
          <w:rFonts w:eastAsiaTheme="majorEastAsia"/>
        </w:rPr>
        <w:t>de ajuste, aunque con una transición más gradual entre regiones. Finalmente, el modelo (</w:t>
      </w:r>
      <w:r>
        <w:rPr>
          <w:rFonts w:eastAsiaTheme="majorEastAsia"/>
        </w:rPr>
        <w:t>4</w:t>
      </w:r>
      <w:r w:rsidRPr="00122842">
        <w:rPr>
          <w:rFonts w:eastAsiaTheme="majorEastAsia"/>
        </w:rPr>
        <w:t xml:space="preserve">) produce regiones con una estructura </w:t>
      </w:r>
      <w:r>
        <w:rPr>
          <w:rFonts w:eastAsiaTheme="majorEastAsia"/>
        </w:rPr>
        <w:t>más heterogéneas y también más semejantes</w:t>
      </w:r>
      <w:r w:rsidRPr="00122842">
        <w:rPr>
          <w:rFonts w:eastAsiaTheme="majorEastAsia"/>
        </w:rPr>
        <w:t xml:space="preserve"> a la</w:t>
      </w:r>
      <w:r>
        <w:rPr>
          <w:rFonts w:eastAsiaTheme="majorEastAsia"/>
        </w:rPr>
        <w:t>s</w:t>
      </w:r>
      <w:r w:rsidRPr="00122842">
        <w:rPr>
          <w:rFonts w:eastAsiaTheme="majorEastAsia"/>
        </w:rPr>
        <w:t xml:space="preserve"> observada</w:t>
      </w:r>
      <w:r>
        <w:rPr>
          <w:rFonts w:eastAsiaTheme="majorEastAsia"/>
        </w:rPr>
        <w:t>s</w:t>
      </w:r>
      <w:r w:rsidRPr="00122842">
        <w:rPr>
          <w:rFonts w:eastAsiaTheme="majorEastAsia"/>
        </w:rPr>
        <w:t xml:space="preserve"> en el modelo de Lee-Carter</w:t>
      </w:r>
      <w:r>
        <w:rPr>
          <w:rFonts w:eastAsiaTheme="majorEastAsia"/>
        </w:rPr>
        <w:t>.</w:t>
      </w:r>
      <w:r w:rsidR="000A671B">
        <w:rPr>
          <w:rFonts w:eastAsiaTheme="majorEastAsia"/>
        </w:rPr>
        <w:t xml:space="preserve"> El grado de similitud entre las variaciones observadas y las estimadas depende en gran medida de la configuración de los hiperparámetros de cada algoritmo. </w:t>
      </w:r>
      <w:r w:rsidR="00E531F1">
        <w:rPr>
          <w:rFonts w:eastAsiaTheme="majorEastAsia"/>
        </w:rPr>
        <w:t>Una gran similitud se puede asociar con overfitting y viceversa, con underfitting.</w:t>
      </w:r>
    </w:p>
    <w:p w14:paraId="2295C98D" w14:textId="3FD9D199" w:rsidR="00CE0B4D" w:rsidRPr="00757D82" w:rsidRDefault="00122842" w:rsidP="00774E13">
      <w:pPr>
        <w:rPr>
          <w:rFonts w:eastAsiaTheme="majorEastAsia"/>
        </w:rPr>
      </w:pPr>
      <w:r w:rsidRPr="00122842">
        <w:rPr>
          <w:rFonts w:eastAsiaTheme="majorEastAsia"/>
        </w:rPr>
        <w:t xml:space="preserve">En todos los modelos se observan ajustes </w:t>
      </w:r>
      <w:r w:rsidR="00757D82">
        <w:rPr>
          <w:rFonts w:eastAsiaTheme="majorEastAsia"/>
        </w:rPr>
        <w:t xml:space="preserve">de mayor mortalidad </w:t>
      </w:r>
      <w:r w:rsidRPr="00122842">
        <w:rPr>
          <w:rFonts w:eastAsiaTheme="majorEastAsia"/>
        </w:rPr>
        <w:t xml:space="preserve">notorios en los años 1915 y 1945 para edades entre 15 y 45 años, lo cual resulta consistente con los períodos de guerra. Asimismo, se identifican patrones </w:t>
      </w:r>
      <w:r w:rsidR="00757D82">
        <w:rPr>
          <w:rFonts w:eastAsiaTheme="majorEastAsia"/>
        </w:rPr>
        <w:t xml:space="preserve">consistentes </w:t>
      </w:r>
      <w:r w:rsidRPr="00122842">
        <w:rPr>
          <w:rFonts w:eastAsiaTheme="majorEastAsia"/>
        </w:rPr>
        <w:t>de mejora por cohortes</w:t>
      </w:r>
      <w:r w:rsidR="00757D82">
        <w:rPr>
          <w:rFonts w:eastAsiaTheme="majorEastAsia"/>
        </w:rPr>
        <w:t xml:space="preserve">, </w:t>
      </w:r>
      <w:r w:rsidR="00757D82" w:rsidRPr="00122842">
        <w:rPr>
          <w:rFonts w:eastAsiaTheme="majorEastAsia"/>
        </w:rPr>
        <w:t>ajustes “diagonales</w:t>
      </w:r>
      <w:r w:rsidRPr="00122842">
        <w:rPr>
          <w:rFonts w:eastAsiaTheme="majorEastAsia"/>
        </w:rPr>
        <w:t>”</w:t>
      </w:r>
      <w:r w:rsidR="00757D82">
        <w:rPr>
          <w:rFonts w:eastAsiaTheme="majorEastAsia"/>
        </w:rPr>
        <w:t xml:space="preserve">, </w:t>
      </w:r>
      <w:r w:rsidRPr="00122842">
        <w:rPr>
          <w:rFonts w:eastAsiaTheme="majorEastAsia"/>
        </w:rPr>
        <w:t xml:space="preserve">entre 1930 y 1960, con mejoras más pronunciadas en </w:t>
      </w:r>
      <w:r w:rsidR="000A671B" w:rsidRPr="00122842">
        <w:rPr>
          <w:rFonts w:eastAsiaTheme="majorEastAsia"/>
        </w:rPr>
        <w:t xml:space="preserve">edades </w:t>
      </w:r>
      <w:r w:rsidR="000A671B">
        <w:rPr>
          <w:rFonts w:eastAsiaTheme="majorEastAsia"/>
        </w:rPr>
        <w:t>más</w:t>
      </w:r>
      <w:r w:rsidR="00757D82">
        <w:rPr>
          <w:rFonts w:eastAsiaTheme="majorEastAsia"/>
        </w:rPr>
        <w:t xml:space="preserve"> avanzadas.</w:t>
      </w:r>
      <w:r w:rsidR="000A671B">
        <w:rPr>
          <w:rFonts w:eastAsiaTheme="majorEastAsia"/>
        </w:rPr>
        <w:t xml:space="preserve"> Mientras que este tipo de relaciones no son captadas por el modelo tradicional de LC, los factores de ajuste corrigen las deficiencias mediante el aprendizaje automático.</w:t>
      </w:r>
    </w:p>
    <w:p w14:paraId="3D45611E" w14:textId="349F274D" w:rsidR="00CE0B4D" w:rsidRDefault="00CE0B4D">
      <w:pPr>
        <w:spacing w:after="160" w:line="259" w:lineRule="auto"/>
        <w:jc w:val="left"/>
        <w:rPr>
          <w:rFonts w:eastAsiaTheme="majorEastAsia"/>
        </w:rPr>
      </w:pPr>
    </w:p>
    <w:p w14:paraId="267FEF58" w14:textId="77777777" w:rsidR="00C91E47" w:rsidRDefault="00C91E47">
      <w:pPr>
        <w:spacing w:after="160" w:line="259" w:lineRule="auto"/>
        <w:jc w:val="left"/>
        <w:rPr>
          <w:rFonts w:eastAsiaTheme="majorEastAsia"/>
        </w:rPr>
      </w:pPr>
      <w:r>
        <w:rPr>
          <w:rFonts w:eastAsiaTheme="majorEastAsia"/>
        </w:rPr>
        <w:br w:type="page"/>
      </w:r>
    </w:p>
    <w:p w14:paraId="6F5BC5F6" w14:textId="222FA5BB" w:rsidR="00757D82" w:rsidRDefault="00757D82" w:rsidP="00E531F1">
      <w:pPr>
        <w:spacing w:after="160" w:line="259" w:lineRule="auto"/>
        <w:jc w:val="center"/>
        <w:rPr>
          <w:rFonts w:eastAsiaTheme="majorEastAsia"/>
        </w:rPr>
      </w:pPr>
      <w:r w:rsidRPr="00184817">
        <w:rPr>
          <w:rFonts w:eastAsiaTheme="majorEastAsia"/>
          <w:noProof/>
          <w:lang w:val="en-US"/>
        </w:rPr>
        <w:lastRenderedPageBreak/>
        <w:drawing>
          <wp:inline distT="0" distB="0" distL="0" distR="0" wp14:anchorId="0CDA70CF" wp14:editId="647EC586">
            <wp:extent cx="5283100" cy="6623290"/>
            <wp:effectExtent l="19050" t="19050" r="13335" b="25400"/>
            <wp:docPr id="674080132"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0132" name="Picture 13" descr="A screenshot of a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04679" cy="6650343"/>
                    </a:xfrm>
                    <a:prstGeom prst="rect">
                      <a:avLst/>
                    </a:prstGeom>
                    <a:noFill/>
                    <a:ln>
                      <a:solidFill>
                        <a:schemeClr val="tx1"/>
                      </a:solidFill>
                    </a:ln>
                  </pic:spPr>
                </pic:pic>
              </a:graphicData>
            </a:graphic>
          </wp:inline>
        </w:drawing>
      </w:r>
      <w:r w:rsidR="00E531F1" w:rsidRPr="00E531F1">
        <w:rPr>
          <w:rFonts w:eastAsiaTheme="majorEastAsia"/>
          <w:i/>
          <w:iCs/>
          <w:sz w:val="20"/>
          <w:szCs w:val="20"/>
        </w:rPr>
        <w:t xml:space="preserve">Ilustración 4.3.1 - </w:t>
      </w:r>
      <w:commentRangeStart w:id="58"/>
      <w:r w:rsidR="00E531F1" w:rsidRPr="00E531F1">
        <w:rPr>
          <w:rFonts w:eastAsiaTheme="majorEastAsia"/>
          <w:i/>
          <w:iCs/>
          <w:sz w:val="20"/>
          <w:szCs w:val="20"/>
        </w:rPr>
        <w:t>Fuente de elaboración propia</w:t>
      </w:r>
      <w:commentRangeEnd w:id="58"/>
      <w:r w:rsidR="00FB2D99">
        <w:rPr>
          <w:rStyle w:val="CommentReference"/>
          <w:rFonts w:eastAsiaTheme="majorEastAsia"/>
          <w:sz w:val="24"/>
          <w:szCs w:val="24"/>
        </w:rPr>
        <w:commentReference w:id="58"/>
      </w:r>
      <w:r>
        <w:rPr>
          <w:rFonts w:eastAsiaTheme="majorEastAsia"/>
        </w:rPr>
        <w:br w:type="page"/>
      </w:r>
    </w:p>
    <w:p w14:paraId="030D4CE0" w14:textId="2E32D680" w:rsidR="00774E13" w:rsidRDefault="00C91E47" w:rsidP="00774E13">
      <w:pPr>
        <w:rPr>
          <w:rFonts w:eastAsiaTheme="majorEastAsia"/>
        </w:rPr>
      </w:pPr>
      <w:r>
        <w:rPr>
          <w:rFonts w:eastAsiaTheme="majorEastAsia"/>
        </w:rPr>
        <w:lastRenderedPageBreak/>
        <w:t>En cuanto a la bondad del ajuste en números, a</w:t>
      </w:r>
      <w:r w:rsidR="00774E13" w:rsidRPr="00774E13">
        <w:rPr>
          <w:rFonts w:eastAsiaTheme="majorEastAsia"/>
        </w:rPr>
        <w:t xml:space="preserve"> modo de ejemplo se muestra la </w:t>
      </w:r>
      <w:r w:rsidR="009E472F">
        <w:rPr>
          <w:rFonts w:eastAsiaTheme="majorEastAsia"/>
        </w:rPr>
        <w:t xml:space="preserve">contribución a las métricas </w:t>
      </w:r>
      <w:r w:rsidR="00774E13">
        <w:rPr>
          <w:rFonts w:eastAsiaTheme="majorEastAsia"/>
        </w:rPr>
        <w:t xml:space="preserve">MAPE, RMSE y RMSLE </w:t>
      </w:r>
      <w:r w:rsidR="009E472F">
        <w:rPr>
          <w:rFonts w:eastAsiaTheme="majorEastAsia"/>
        </w:rPr>
        <w:t xml:space="preserve">para las mujeres de edad 20, año 2010, con el modelo de Lee-Carter (LC) en base a los siguientes </w:t>
      </w:r>
      <w:r>
        <w:rPr>
          <w:rFonts w:eastAsiaTheme="majorEastAsia"/>
        </w:rPr>
        <w:t>resultados</w:t>
      </w:r>
      <w:r w:rsidR="009E472F">
        <w:rPr>
          <w:rFonts w:eastAsiaTheme="majorEastAsia"/>
        </w:rPr>
        <w:t xml:space="preserve">: </w:t>
      </w:r>
    </w:p>
    <w:p w14:paraId="08C61092" w14:textId="73213873" w:rsidR="00774E13" w:rsidRDefault="00D018EA" w:rsidP="009E472F">
      <w:pPr>
        <w:jc w:val="center"/>
        <w:rPr>
          <w:rFonts w:eastAsiaTheme="majorEastAsia"/>
        </w:rPr>
      </w:pPr>
      <w:r w:rsidRPr="00D018EA">
        <w:rPr>
          <w:rFonts w:eastAsiaTheme="majorEastAsia"/>
          <w:noProof/>
        </w:rPr>
        <w:drawing>
          <wp:inline distT="0" distB="0" distL="0" distR="0" wp14:anchorId="7AEE8767" wp14:editId="0A17CF6B">
            <wp:extent cx="2880000" cy="604800"/>
            <wp:effectExtent l="0" t="0" r="0" b="5080"/>
            <wp:docPr id="20589339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80000" cy="604800"/>
                    </a:xfrm>
                    <a:prstGeom prst="rect">
                      <a:avLst/>
                    </a:prstGeom>
                    <a:noFill/>
                    <a:ln>
                      <a:noFill/>
                    </a:ln>
                  </pic:spPr>
                </pic:pic>
              </a:graphicData>
            </a:graphic>
          </wp:inline>
        </w:drawing>
      </w:r>
    </w:p>
    <w:p w14:paraId="00BB7B7C" w14:textId="38550883" w:rsidR="009E472F" w:rsidRPr="00774E13" w:rsidRDefault="009E472F" w:rsidP="009E472F">
      <w:pPr>
        <w:rPr>
          <w:rFonts w:eastAsiaTheme="majorEastAsia"/>
        </w:rPr>
      </w:pPr>
      <w:r>
        <w:rPr>
          <w:rFonts w:eastAsiaTheme="majorEastAsia"/>
        </w:rPr>
        <w:t>Luego:</w:t>
      </w:r>
    </w:p>
    <w:p w14:paraId="1D0AAC3E" w14:textId="65E5046A" w:rsidR="00774E13" w:rsidRPr="00912DBA" w:rsidRDefault="00000000" w:rsidP="00192737">
      <w:pPr>
        <w:rPr>
          <w:rFonts w:eastAsiaTheme="majorEastAsia"/>
          <w:sz w:val="20"/>
          <w:szCs w:val="20"/>
        </w:rPr>
      </w:pPr>
      <m:oMathPara>
        <m:oMath>
          <m:sSubSup>
            <m:sSubSupPr>
              <m:ctrlPr>
                <w:rPr>
                  <w:rFonts w:ascii="Cambria Math" w:eastAsiaTheme="majorEastAsia" w:hAnsi="Cambria Math"/>
                  <w:i/>
                  <w:sz w:val="20"/>
                  <w:szCs w:val="20"/>
                  <w:lang w:val="en-US"/>
                </w:rPr>
              </m:ctrlPr>
            </m:sSubSupPr>
            <m:e>
              <m:r>
                <w:rPr>
                  <w:rFonts w:ascii="Cambria Math" w:eastAsiaTheme="majorEastAsia" w:hAnsi="Cambria Math"/>
                  <w:sz w:val="20"/>
                  <w:szCs w:val="20"/>
                  <w:lang w:val="en-US"/>
                </w:rPr>
                <m:t>MAPE</m:t>
              </m:r>
            </m:e>
            <m:sub>
              <m:r>
                <w:rPr>
                  <w:rFonts w:ascii="Cambria Math" w:eastAsiaTheme="majorEastAsia" w:hAnsi="Cambria Math"/>
                  <w:sz w:val="20"/>
                  <w:szCs w:val="20"/>
                  <w:lang w:val="en-US"/>
                </w:rPr>
                <m:t>20,2010</m:t>
              </m:r>
            </m:sub>
            <m:sup>
              <m:r>
                <w:rPr>
                  <w:rFonts w:ascii="Cambria Math" w:eastAsiaTheme="majorEastAsia" w:hAnsi="Cambria Math"/>
                  <w:sz w:val="20"/>
                  <w:szCs w:val="20"/>
                  <w:lang w:val="en-US"/>
                </w:rPr>
                <m:t>Mujeres</m:t>
              </m:r>
            </m:sup>
          </m:sSubSup>
          <m:r>
            <w:rPr>
              <w:rFonts w:ascii="Cambria Math" w:eastAsiaTheme="majorEastAsia" w:hAnsi="Cambria Math"/>
              <w:sz w:val="20"/>
              <w:szCs w:val="20"/>
            </w:rPr>
            <m:t>=</m:t>
          </m:r>
          <m:f>
            <m:fPr>
              <m:ctrlPr>
                <w:rPr>
                  <w:rFonts w:ascii="Cambria Math" w:eastAsiaTheme="majorEastAsia" w:hAnsi="Cambria Math"/>
                  <w:sz w:val="20"/>
                  <w:szCs w:val="20"/>
                  <w:lang w:val="en-US"/>
                </w:rPr>
              </m:ctrlPr>
            </m:fPr>
            <m:num>
              <m:r>
                <w:rPr>
                  <w:rFonts w:ascii="Cambria Math" w:eastAsiaTheme="majorEastAsia" w:hAnsi="Cambria Math"/>
                  <w:sz w:val="20"/>
                  <w:szCs w:val="20"/>
                </w:rPr>
                <m:t>100</m:t>
              </m:r>
            </m:num>
            <m:den>
              <m:r>
                <w:rPr>
                  <w:rFonts w:ascii="Cambria Math" w:eastAsiaTheme="majorEastAsia" w:hAnsi="Cambria Math"/>
                  <w:sz w:val="20"/>
                  <w:szCs w:val="20"/>
                  <w:lang w:val="en-US"/>
                </w:rPr>
                <m:t>101*116</m:t>
              </m:r>
            </m:den>
          </m:f>
          <m:r>
            <w:rPr>
              <w:rFonts w:ascii="Cambria Math" w:eastAsiaTheme="majorEastAsia" w:hAnsi="Cambria Math"/>
              <w:sz w:val="20"/>
              <w:szCs w:val="20"/>
            </w:rPr>
            <m:t>∣</m:t>
          </m:r>
          <m:f>
            <m:fPr>
              <m:ctrlPr>
                <w:rPr>
                  <w:rFonts w:ascii="Cambria Math" w:eastAsiaTheme="majorEastAsia" w:hAnsi="Cambria Math"/>
                  <w:sz w:val="20"/>
                  <w:szCs w:val="20"/>
                  <w:lang w:val="en-US"/>
                </w:rPr>
              </m:ctrlPr>
            </m:fPr>
            <m:num>
              <m:r>
                <w:rPr>
                  <w:rFonts w:ascii="Cambria Math" w:eastAsiaTheme="majorEastAsia" w:hAnsi="Cambria Math"/>
                  <w:sz w:val="20"/>
                  <w:szCs w:val="20"/>
                </w:rPr>
                <m:t>0.14500-</m:t>
              </m:r>
              <m:r>
                <w:rPr>
                  <w:rFonts w:ascii="Cambria Math" w:eastAsiaTheme="majorEastAsia" w:hAnsi="Cambria Math"/>
                  <w:sz w:val="20"/>
                  <w:szCs w:val="20"/>
                  <w:lang w:val="en-US"/>
                </w:rPr>
                <m:t>0.15569</m:t>
              </m:r>
            </m:num>
            <m:den>
              <m:r>
                <w:rPr>
                  <w:rFonts w:ascii="Cambria Math" w:eastAsiaTheme="majorEastAsia" w:hAnsi="Cambria Math"/>
                  <w:sz w:val="20"/>
                  <w:szCs w:val="20"/>
                  <w:lang w:val="en-US"/>
                </w:rPr>
                <m:t>0.14500</m:t>
              </m:r>
            </m:den>
          </m:f>
          <m:r>
            <w:rPr>
              <w:rFonts w:ascii="Cambria Math" w:eastAsiaTheme="majorEastAsia" w:hAnsi="Cambria Math"/>
              <w:sz w:val="20"/>
              <w:szCs w:val="20"/>
            </w:rPr>
            <m:t xml:space="preserve">∣ =  0.00004081817  </m:t>
          </m:r>
        </m:oMath>
      </m:oMathPara>
    </w:p>
    <w:p w14:paraId="107E96B8" w14:textId="5815116F" w:rsidR="00912DBA" w:rsidRPr="00912DBA" w:rsidRDefault="00000000" w:rsidP="00912DBA">
      <w:pPr>
        <w:rPr>
          <w:rFonts w:eastAsiaTheme="majorEastAsia"/>
          <w:sz w:val="20"/>
          <w:szCs w:val="20"/>
        </w:rPr>
      </w:pPr>
      <m:oMathPara>
        <m:oMath>
          <m:sSubSup>
            <m:sSubSupPr>
              <m:ctrlPr>
                <w:rPr>
                  <w:rFonts w:ascii="Cambria Math" w:eastAsiaTheme="majorEastAsia" w:hAnsi="Cambria Math"/>
                  <w:i/>
                  <w:sz w:val="20"/>
                  <w:szCs w:val="20"/>
                  <w:lang w:val="en-US"/>
                </w:rPr>
              </m:ctrlPr>
            </m:sSubSupPr>
            <m:e>
              <m:r>
                <w:rPr>
                  <w:rFonts w:ascii="Cambria Math" w:eastAsiaTheme="majorEastAsia" w:hAnsi="Cambria Math"/>
                  <w:sz w:val="20"/>
                  <w:szCs w:val="20"/>
                  <w:lang w:val="en-US"/>
                </w:rPr>
                <m:t>RMSE</m:t>
              </m:r>
            </m:e>
            <m:sub>
              <m:r>
                <w:rPr>
                  <w:rFonts w:ascii="Cambria Math" w:eastAsiaTheme="majorEastAsia" w:hAnsi="Cambria Math"/>
                  <w:sz w:val="20"/>
                  <w:szCs w:val="20"/>
                  <w:lang w:val="en-US"/>
                </w:rPr>
                <m:t>20,2010</m:t>
              </m:r>
            </m:sub>
            <m:sup>
              <m:r>
                <w:rPr>
                  <w:rFonts w:ascii="Cambria Math" w:eastAsiaTheme="majorEastAsia" w:hAnsi="Cambria Math"/>
                  <w:sz w:val="20"/>
                  <w:szCs w:val="20"/>
                  <w:lang w:val="en-US"/>
                </w:rPr>
                <m:t>Mujeres</m:t>
              </m:r>
            </m:sup>
          </m:sSubSup>
          <m:r>
            <w:rPr>
              <w:rFonts w:ascii="Cambria Math" w:eastAsiaTheme="majorEastAsia" w:hAnsi="Cambria Math"/>
              <w:sz w:val="20"/>
              <w:szCs w:val="20"/>
            </w:rPr>
            <m:t>=</m:t>
          </m:r>
          <m:rad>
            <m:radPr>
              <m:degHide m:val="1"/>
              <m:ctrlPr>
                <w:rPr>
                  <w:rFonts w:ascii="Cambria Math" w:eastAsiaTheme="majorEastAsia" w:hAnsi="Cambria Math"/>
                  <w:sz w:val="20"/>
                  <w:szCs w:val="20"/>
                  <w:lang w:val="en-US"/>
                </w:rPr>
              </m:ctrlPr>
            </m:radPr>
            <m:deg/>
            <m:e>
              <m:f>
                <m:fPr>
                  <m:ctrlPr>
                    <w:rPr>
                      <w:rFonts w:ascii="Cambria Math" w:eastAsiaTheme="majorEastAsia" w:hAnsi="Cambria Math"/>
                      <w:sz w:val="20"/>
                      <w:szCs w:val="20"/>
                      <w:lang w:val="en-US"/>
                    </w:rPr>
                  </m:ctrlPr>
                </m:fPr>
                <m:num>
                  <m:sSup>
                    <m:sSupPr>
                      <m:ctrlPr>
                        <w:rPr>
                          <w:rFonts w:ascii="Cambria Math" w:eastAsiaTheme="majorEastAsia" w:hAnsi="Cambria Math"/>
                          <w:i/>
                          <w:sz w:val="20"/>
                          <w:szCs w:val="20"/>
                          <w:lang w:val="en-US"/>
                        </w:rPr>
                      </m:ctrlPr>
                    </m:sSupPr>
                    <m:e>
                      <m:r>
                        <w:rPr>
                          <w:rFonts w:ascii="Cambria Math" w:eastAsiaTheme="majorEastAsia" w:hAnsi="Cambria Math"/>
                          <w:sz w:val="20"/>
                          <w:szCs w:val="20"/>
                          <w:lang w:val="en-US"/>
                        </w:rPr>
                        <m:t>(</m:t>
                      </m:r>
                      <m:r>
                        <w:rPr>
                          <w:rFonts w:ascii="Cambria Math" w:eastAsiaTheme="majorEastAsia" w:hAnsi="Cambria Math"/>
                          <w:sz w:val="20"/>
                          <w:szCs w:val="20"/>
                        </w:rPr>
                        <m:t>0.14500-</m:t>
                      </m:r>
                      <m:r>
                        <w:rPr>
                          <w:rFonts w:ascii="Cambria Math" w:eastAsiaTheme="majorEastAsia" w:hAnsi="Cambria Math"/>
                          <w:sz w:val="20"/>
                          <w:szCs w:val="20"/>
                          <w:lang w:val="en-US"/>
                        </w:rPr>
                        <m:t>0.15569)</m:t>
                      </m:r>
                    </m:e>
                    <m:sup>
                      <m:r>
                        <w:rPr>
                          <w:rFonts w:ascii="Cambria Math" w:eastAsiaTheme="majorEastAsia" w:hAnsi="Cambria Math"/>
                          <w:sz w:val="20"/>
                          <w:szCs w:val="20"/>
                          <w:lang w:val="en-US"/>
                        </w:rPr>
                        <m:t>2</m:t>
                      </m:r>
                    </m:sup>
                  </m:sSup>
                </m:num>
                <m:den>
                  <m:r>
                    <w:rPr>
                      <w:rFonts w:ascii="Cambria Math" w:eastAsiaTheme="majorEastAsia" w:hAnsi="Cambria Math"/>
                      <w:sz w:val="20"/>
                      <w:szCs w:val="20"/>
                      <w:lang w:val="en-US"/>
                    </w:rPr>
                    <m:t>101*116</m:t>
                  </m:r>
                </m:den>
              </m:f>
            </m:e>
          </m:rad>
          <m:r>
            <w:rPr>
              <w:rFonts w:ascii="Cambria Math" w:eastAsiaTheme="majorEastAsia" w:hAnsi="Cambria Math"/>
              <w:sz w:val="20"/>
              <w:szCs w:val="20"/>
            </w:rPr>
            <m:t xml:space="preserve"> =   0.00000000641</m:t>
          </m:r>
        </m:oMath>
      </m:oMathPara>
    </w:p>
    <w:p w14:paraId="03018190" w14:textId="23C809A3" w:rsidR="00912DBA" w:rsidRDefault="00000000" w:rsidP="00192737">
      <w:pPr>
        <w:rPr>
          <w:rFonts w:eastAsiaTheme="majorEastAsia"/>
        </w:rPr>
      </w:pPr>
      <m:oMathPara>
        <m:oMath>
          <m:sSubSup>
            <m:sSubSupPr>
              <m:ctrlPr>
                <w:rPr>
                  <w:rFonts w:ascii="Cambria Math" w:eastAsiaTheme="majorEastAsia" w:hAnsi="Cambria Math"/>
                  <w:i/>
                  <w:sz w:val="20"/>
                  <w:szCs w:val="20"/>
                  <w:lang w:val="en-US"/>
                </w:rPr>
              </m:ctrlPr>
            </m:sSubSupPr>
            <m:e>
              <m:r>
                <w:rPr>
                  <w:rFonts w:ascii="Cambria Math" w:eastAsiaTheme="majorEastAsia" w:hAnsi="Cambria Math"/>
                  <w:sz w:val="20"/>
                  <w:szCs w:val="20"/>
                  <w:lang w:val="en-US"/>
                </w:rPr>
                <m:t>RMSLE</m:t>
              </m:r>
            </m:e>
            <m:sub>
              <m:r>
                <w:rPr>
                  <w:rFonts w:ascii="Cambria Math" w:eastAsiaTheme="majorEastAsia" w:hAnsi="Cambria Math"/>
                  <w:sz w:val="20"/>
                  <w:szCs w:val="20"/>
                  <w:lang w:val="en-US"/>
                </w:rPr>
                <m:t>20,2010</m:t>
              </m:r>
            </m:sub>
            <m:sup>
              <m:r>
                <w:rPr>
                  <w:rFonts w:ascii="Cambria Math" w:eastAsiaTheme="majorEastAsia" w:hAnsi="Cambria Math"/>
                  <w:sz w:val="20"/>
                  <w:szCs w:val="20"/>
                  <w:lang w:val="en-US"/>
                </w:rPr>
                <m:t>Mujeres</m:t>
              </m:r>
            </m:sup>
          </m:sSubSup>
          <m:r>
            <w:rPr>
              <w:rFonts w:ascii="Cambria Math" w:eastAsiaTheme="majorEastAsia" w:hAnsi="Cambria Math"/>
              <w:sz w:val="20"/>
              <w:szCs w:val="20"/>
            </w:rPr>
            <m:t>=</m:t>
          </m:r>
          <m:rad>
            <m:radPr>
              <m:degHide m:val="1"/>
              <m:ctrlPr>
                <w:rPr>
                  <w:rFonts w:ascii="Cambria Math" w:eastAsiaTheme="majorEastAsia" w:hAnsi="Cambria Math"/>
                  <w:sz w:val="20"/>
                  <w:szCs w:val="20"/>
                  <w:lang w:val="en-US"/>
                </w:rPr>
              </m:ctrlPr>
            </m:radPr>
            <m:deg/>
            <m:e>
              <m:f>
                <m:fPr>
                  <m:ctrlPr>
                    <w:rPr>
                      <w:rFonts w:ascii="Cambria Math" w:eastAsiaTheme="majorEastAsia" w:hAnsi="Cambria Math"/>
                      <w:sz w:val="20"/>
                      <w:szCs w:val="20"/>
                      <w:lang w:val="en-US"/>
                    </w:rPr>
                  </m:ctrlPr>
                </m:fPr>
                <m:num>
                  <m:sSup>
                    <m:sSupPr>
                      <m:ctrlPr>
                        <w:rPr>
                          <w:rFonts w:ascii="Cambria Math" w:eastAsiaTheme="majorEastAsia" w:hAnsi="Cambria Math"/>
                          <w:i/>
                          <w:sz w:val="20"/>
                          <w:szCs w:val="20"/>
                          <w:lang w:val="en-US"/>
                        </w:rPr>
                      </m:ctrlPr>
                    </m:sSupPr>
                    <m:e>
                      <m:r>
                        <w:rPr>
                          <w:rFonts w:ascii="Cambria Math" w:eastAsiaTheme="majorEastAsia" w:hAnsi="Cambria Math"/>
                          <w:sz w:val="20"/>
                          <w:szCs w:val="20"/>
                          <w:lang w:val="en-US"/>
                        </w:rPr>
                        <m:t>(</m:t>
                      </m:r>
                      <m:func>
                        <m:funcPr>
                          <m:ctrlPr>
                            <w:rPr>
                              <w:rFonts w:ascii="Cambria Math" w:eastAsiaTheme="majorEastAsia" w:hAnsi="Cambria Math"/>
                              <w:sz w:val="20"/>
                              <w:szCs w:val="20"/>
                              <w:lang w:val="en-US"/>
                            </w:rPr>
                          </m:ctrlPr>
                        </m:funcPr>
                        <m:fName>
                          <m:r>
                            <m:rPr>
                              <m:sty m:val="p"/>
                            </m:rPr>
                            <w:rPr>
                              <w:rFonts w:ascii="Cambria Math" w:eastAsiaTheme="majorEastAsia" w:hAnsi="Cambria Math"/>
                              <w:sz w:val="20"/>
                              <w:szCs w:val="20"/>
                              <w:lang w:val="en-US"/>
                            </w:rPr>
                            <m:t>ln</m:t>
                          </m:r>
                          <m:ctrlPr>
                            <w:rPr>
                              <w:rFonts w:ascii="Cambria Math" w:eastAsiaTheme="majorEastAsia" w:hAnsi="Cambria Math"/>
                              <w:i/>
                              <w:sz w:val="20"/>
                              <w:szCs w:val="20"/>
                              <w:lang w:val="en-US"/>
                            </w:rPr>
                          </m:ctrlPr>
                        </m:fName>
                        <m:e>
                          <m:d>
                            <m:dPr>
                              <m:ctrlPr>
                                <w:rPr>
                                  <w:rFonts w:ascii="Cambria Math" w:eastAsiaTheme="majorEastAsia" w:hAnsi="Cambria Math"/>
                                  <w:i/>
                                  <w:sz w:val="20"/>
                                  <w:szCs w:val="20"/>
                                  <w:lang w:val="en-US"/>
                                </w:rPr>
                              </m:ctrlPr>
                            </m:dPr>
                            <m:e>
                              <m:r>
                                <w:rPr>
                                  <w:rFonts w:ascii="Cambria Math" w:eastAsiaTheme="majorEastAsia" w:hAnsi="Cambria Math"/>
                                  <w:sz w:val="20"/>
                                  <w:szCs w:val="20"/>
                                </w:rPr>
                                <m:t>0.14500</m:t>
                              </m:r>
                              <m:ctrlPr>
                                <w:rPr>
                                  <w:rFonts w:ascii="Cambria Math" w:eastAsiaTheme="majorEastAsia" w:hAnsi="Cambria Math"/>
                                  <w:i/>
                                  <w:sz w:val="20"/>
                                  <w:szCs w:val="20"/>
                                </w:rPr>
                              </m:ctrlPr>
                            </m:e>
                          </m:d>
                        </m:e>
                      </m:func>
                      <m:r>
                        <w:rPr>
                          <w:rFonts w:ascii="Cambria Math" w:eastAsiaTheme="majorEastAsia" w:hAnsi="Cambria Math"/>
                          <w:sz w:val="20"/>
                          <w:szCs w:val="20"/>
                        </w:rPr>
                        <m:t>-</m:t>
                      </m:r>
                      <m:func>
                        <m:funcPr>
                          <m:ctrlPr>
                            <w:rPr>
                              <w:rFonts w:ascii="Cambria Math" w:eastAsiaTheme="majorEastAsia" w:hAnsi="Cambria Math"/>
                              <w:sz w:val="20"/>
                              <w:szCs w:val="20"/>
                            </w:rPr>
                          </m:ctrlPr>
                        </m:funcPr>
                        <m:fName>
                          <m:r>
                            <m:rPr>
                              <m:sty m:val="p"/>
                            </m:rPr>
                            <w:rPr>
                              <w:rFonts w:ascii="Cambria Math" w:eastAsiaTheme="majorEastAsia" w:hAnsi="Cambria Math"/>
                              <w:sz w:val="20"/>
                              <w:szCs w:val="20"/>
                            </w:rPr>
                            <m:t>ln</m:t>
                          </m:r>
                          <m:ctrlPr>
                            <w:rPr>
                              <w:rFonts w:ascii="Cambria Math" w:eastAsiaTheme="majorEastAsia" w:hAnsi="Cambria Math"/>
                              <w:i/>
                              <w:sz w:val="20"/>
                              <w:szCs w:val="20"/>
                            </w:rPr>
                          </m:ctrlPr>
                        </m:fName>
                        <m:e>
                          <m:d>
                            <m:dPr>
                              <m:ctrlPr>
                                <w:rPr>
                                  <w:rFonts w:ascii="Cambria Math" w:eastAsiaTheme="majorEastAsia" w:hAnsi="Cambria Math"/>
                                  <w:i/>
                                  <w:sz w:val="20"/>
                                  <w:szCs w:val="20"/>
                                </w:rPr>
                              </m:ctrlPr>
                            </m:dPr>
                            <m:e>
                              <m:r>
                                <w:rPr>
                                  <w:rFonts w:ascii="Cambria Math" w:eastAsiaTheme="majorEastAsia" w:hAnsi="Cambria Math"/>
                                  <w:sz w:val="20"/>
                                  <w:szCs w:val="20"/>
                                  <w:lang w:val="en-US"/>
                                </w:rPr>
                                <m:t>0.15569</m:t>
                              </m:r>
                              <m:ctrlPr>
                                <w:rPr>
                                  <w:rFonts w:ascii="Cambria Math" w:eastAsiaTheme="majorEastAsia" w:hAnsi="Cambria Math"/>
                                  <w:i/>
                                  <w:sz w:val="20"/>
                                  <w:szCs w:val="20"/>
                                  <w:lang w:val="en-US"/>
                                </w:rPr>
                              </m:ctrlPr>
                            </m:e>
                          </m:d>
                        </m:e>
                      </m:func>
                      <m:r>
                        <w:rPr>
                          <w:rFonts w:ascii="Cambria Math" w:eastAsiaTheme="majorEastAsia" w:hAnsi="Cambria Math"/>
                          <w:sz w:val="20"/>
                          <w:szCs w:val="20"/>
                          <w:lang w:val="en-US"/>
                        </w:rPr>
                        <m:t>)</m:t>
                      </m:r>
                    </m:e>
                    <m:sup>
                      <m:r>
                        <w:rPr>
                          <w:rFonts w:ascii="Cambria Math" w:eastAsiaTheme="majorEastAsia" w:hAnsi="Cambria Math"/>
                          <w:sz w:val="20"/>
                          <w:szCs w:val="20"/>
                          <w:lang w:val="en-US"/>
                        </w:rPr>
                        <m:t>2</m:t>
                      </m:r>
                    </m:sup>
                  </m:sSup>
                </m:num>
                <m:den>
                  <m:r>
                    <w:rPr>
                      <w:rFonts w:ascii="Cambria Math" w:eastAsiaTheme="majorEastAsia" w:hAnsi="Cambria Math"/>
                      <w:sz w:val="20"/>
                      <w:szCs w:val="20"/>
                      <w:lang w:val="en-US"/>
                    </w:rPr>
                    <m:t>101*116</m:t>
                  </m:r>
                </m:den>
              </m:f>
            </m:e>
          </m:rad>
          <m:r>
            <w:rPr>
              <w:rFonts w:ascii="Cambria Math" w:eastAsiaTheme="majorEastAsia" w:hAnsi="Cambria Math"/>
              <w:sz w:val="20"/>
              <w:szCs w:val="20"/>
            </w:rPr>
            <m:t xml:space="preserve"> =    0.00004407647 </m:t>
          </m:r>
        </m:oMath>
      </m:oMathPara>
    </w:p>
    <w:p w14:paraId="05C0B79A" w14:textId="47387774" w:rsidR="00604F2D" w:rsidRDefault="00774E13" w:rsidP="00192737">
      <w:pPr>
        <w:rPr>
          <w:rFonts w:eastAsiaTheme="majorEastAsia"/>
        </w:rPr>
      </w:pPr>
      <w:r>
        <w:rPr>
          <w:rFonts w:eastAsiaTheme="majorEastAsia"/>
        </w:rPr>
        <w:t xml:space="preserve">A nivel agregado, los modelos evaluados </w:t>
      </w:r>
      <w:r w:rsidR="00913CF5">
        <w:rPr>
          <w:rFonts w:eastAsiaTheme="majorEastAsia"/>
        </w:rPr>
        <w:t xml:space="preserve">presentaron </w:t>
      </w:r>
      <w:r>
        <w:rPr>
          <w:rFonts w:eastAsiaTheme="majorEastAsia"/>
        </w:rPr>
        <w:t xml:space="preserve">los siguientes resultados: </w:t>
      </w:r>
    </w:p>
    <w:p w14:paraId="45D82569" w14:textId="2C4D388C" w:rsidR="00774E13" w:rsidRDefault="00197F16" w:rsidP="00E066BC">
      <w:pPr>
        <w:jc w:val="center"/>
        <w:rPr>
          <w:rFonts w:eastAsiaTheme="majorEastAsia"/>
        </w:rPr>
      </w:pPr>
      <w:r w:rsidRPr="00197F16">
        <w:rPr>
          <w:rFonts w:eastAsiaTheme="majorEastAsia"/>
          <w:noProof/>
        </w:rPr>
        <w:drawing>
          <wp:inline distT="0" distB="0" distL="0" distR="0" wp14:anchorId="508A49C4" wp14:editId="794D79F9">
            <wp:extent cx="2790825" cy="1992630"/>
            <wp:effectExtent l="0" t="0" r="9525" b="7620"/>
            <wp:docPr id="19077937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0825" cy="1992630"/>
                    </a:xfrm>
                    <a:prstGeom prst="rect">
                      <a:avLst/>
                    </a:prstGeom>
                    <a:noFill/>
                    <a:ln>
                      <a:noFill/>
                    </a:ln>
                  </pic:spPr>
                </pic:pic>
              </a:graphicData>
            </a:graphic>
          </wp:inline>
        </w:drawing>
      </w:r>
    </w:p>
    <w:p w14:paraId="4D50468B" w14:textId="22551516" w:rsidR="00604F2D" w:rsidRPr="00CE0B4D" w:rsidRDefault="00CE0B4D" w:rsidP="00CE0B4D">
      <w:pPr>
        <w:rPr>
          <w:rFonts w:eastAsiaTheme="majorEastAsia"/>
        </w:rPr>
      </w:pPr>
      <w:r w:rsidRPr="00CE0B4D">
        <w:rPr>
          <w:rFonts w:eastAsiaTheme="majorEastAsia"/>
        </w:rPr>
        <w:t xml:space="preserve">Los resultados muestran una mejora consistente en las tres métricas de error (MAPE, RMSE y RMSLE) cuando se incorporan algoritmos </w:t>
      </w:r>
      <w:r>
        <w:rPr>
          <w:rFonts w:eastAsiaTheme="majorEastAsia"/>
        </w:rPr>
        <w:t xml:space="preserve">de ML </w:t>
      </w:r>
      <w:r w:rsidRPr="00CE0B4D">
        <w:rPr>
          <w:rFonts w:eastAsiaTheme="majorEastAsia"/>
        </w:rPr>
        <w:t xml:space="preserve">al modelo </w:t>
      </w:r>
      <w:r>
        <w:rPr>
          <w:rFonts w:eastAsiaTheme="majorEastAsia"/>
        </w:rPr>
        <w:t xml:space="preserve">de </w:t>
      </w:r>
      <w:r w:rsidRPr="00CE0B4D">
        <w:rPr>
          <w:rFonts w:eastAsiaTheme="majorEastAsia"/>
        </w:rPr>
        <w:t>LC. Esto se observa tanto para la población femenina como para la masculina, aunque con magnitudes diferentes.</w:t>
      </w:r>
      <w:r>
        <w:rPr>
          <w:rFonts w:eastAsiaTheme="majorEastAsia"/>
        </w:rPr>
        <w:t xml:space="preserve"> </w:t>
      </w:r>
      <w:r w:rsidRPr="00CE0B4D">
        <w:rPr>
          <w:rFonts w:eastAsiaTheme="majorEastAsia"/>
        </w:rPr>
        <w:t xml:space="preserve">Las mejoras relativas </w:t>
      </w:r>
      <w:r>
        <w:rPr>
          <w:rFonts w:eastAsiaTheme="majorEastAsia"/>
        </w:rPr>
        <w:t xml:space="preserve">son de forma significativa </w:t>
      </w:r>
      <w:r w:rsidRPr="00CE0B4D">
        <w:rPr>
          <w:rFonts w:eastAsiaTheme="majorEastAsia"/>
        </w:rPr>
        <w:t xml:space="preserve">más pronunciadas en hombres, posiblemente debido a una mayor heterogeneidad en las tasas observadas, lo que da más espacio </w:t>
      </w:r>
      <w:r>
        <w:rPr>
          <w:rFonts w:eastAsiaTheme="majorEastAsia"/>
        </w:rPr>
        <w:t xml:space="preserve">a los </w:t>
      </w:r>
      <w:r w:rsidRPr="00CE0B4D">
        <w:rPr>
          <w:rFonts w:eastAsiaTheme="majorEastAsia"/>
        </w:rPr>
        <w:t>algoritmo</w:t>
      </w:r>
      <w:r>
        <w:rPr>
          <w:rFonts w:eastAsiaTheme="majorEastAsia"/>
        </w:rPr>
        <w:t>s</w:t>
      </w:r>
      <w:r w:rsidRPr="00CE0B4D">
        <w:rPr>
          <w:rFonts w:eastAsiaTheme="majorEastAsia"/>
        </w:rPr>
        <w:t xml:space="preserve"> para aprender patrones.</w:t>
      </w:r>
      <w:r>
        <w:rPr>
          <w:rFonts w:eastAsiaTheme="majorEastAsia"/>
        </w:rPr>
        <w:t xml:space="preserve"> </w:t>
      </w:r>
      <w:r w:rsidR="00D221F1">
        <w:rPr>
          <w:rFonts w:eastAsiaTheme="majorEastAsia"/>
        </w:rPr>
        <w:t xml:space="preserve">El mejor resultado se obtuvo con el algoritmo Gradient Boosting. </w:t>
      </w:r>
      <w:r w:rsidRPr="00CE0B4D">
        <w:rPr>
          <w:rFonts w:eastAsiaTheme="majorEastAsia"/>
        </w:rPr>
        <w:t xml:space="preserve">La reducción simultánea de MAPE, RMSE y RMSLE confirma que el modelo mejorado no solo reduce los errores absolutos, sino </w:t>
      </w:r>
      <w:r w:rsidRPr="00CE0B4D">
        <w:rPr>
          <w:rFonts w:eastAsiaTheme="majorEastAsia"/>
        </w:rPr>
        <w:lastRenderedPageBreak/>
        <w:t>también los relativos y logarítmicos, lo que implica una mejora estructural en la capacidad explicativa del modelo.</w:t>
      </w:r>
    </w:p>
    <w:p w14:paraId="16ABFEF5" w14:textId="77777777" w:rsidR="00192737" w:rsidRDefault="00192737">
      <w:pPr>
        <w:spacing w:after="160" w:line="259" w:lineRule="auto"/>
        <w:jc w:val="left"/>
        <w:rPr>
          <w:rFonts w:eastAsiaTheme="majorEastAsia"/>
          <w:b/>
          <w:sz w:val="28"/>
          <w:szCs w:val="28"/>
        </w:rPr>
      </w:pPr>
      <w:r>
        <w:rPr>
          <w:rFonts w:eastAsiaTheme="majorEastAsia"/>
        </w:rPr>
        <w:br w:type="page"/>
      </w:r>
    </w:p>
    <w:p w14:paraId="67BC6838" w14:textId="4F75BCBA" w:rsidR="00222770" w:rsidRDefault="00222770" w:rsidP="00A44476">
      <w:pPr>
        <w:pStyle w:val="Heading2"/>
        <w:numPr>
          <w:ilvl w:val="1"/>
          <w:numId w:val="17"/>
        </w:numPr>
        <w:rPr>
          <w:rFonts w:eastAsiaTheme="majorEastAsia"/>
        </w:rPr>
      </w:pPr>
      <w:bookmarkStart w:id="59" w:name="_Toc213252097"/>
      <w:r>
        <w:rPr>
          <w:rFonts w:eastAsiaTheme="majorEastAsia"/>
        </w:rPr>
        <w:lastRenderedPageBreak/>
        <w:t>Resultados de Proyecciones</w:t>
      </w:r>
      <w:bookmarkEnd w:id="59"/>
    </w:p>
    <w:p w14:paraId="45FC0545" w14:textId="6F1FF437" w:rsidR="000924C4" w:rsidRPr="000924C4" w:rsidRDefault="000924C4" w:rsidP="000924C4">
      <w:pPr>
        <w:jc w:val="center"/>
        <w:rPr>
          <w:lang w:val="en-US" w:eastAsia="en-US"/>
        </w:rPr>
      </w:pPr>
      <w:r w:rsidRPr="000924C4">
        <w:rPr>
          <w:noProof/>
          <w:lang w:val="en-US" w:eastAsia="en-US"/>
        </w:rPr>
        <w:drawing>
          <wp:inline distT="0" distB="0" distL="0" distR="0" wp14:anchorId="0DEC86CC" wp14:editId="029335AC">
            <wp:extent cx="5399405" cy="7374890"/>
            <wp:effectExtent l="19050" t="19050" r="10795" b="16510"/>
            <wp:docPr id="1235418700"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18700" name="Picture 3" descr="A graph of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9405" cy="7374890"/>
                    </a:xfrm>
                    <a:prstGeom prst="rect">
                      <a:avLst/>
                    </a:prstGeom>
                    <a:noFill/>
                    <a:ln>
                      <a:solidFill>
                        <a:schemeClr val="tx1"/>
                      </a:solidFill>
                    </a:ln>
                  </pic:spPr>
                </pic:pic>
              </a:graphicData>
            </a:graphic>
          </wp:inline>
        </w:drawing>
      </w:r>
    </w:p>
    <w:p w14:paraId="03F14041" w14:textId="77777777" w:rsidR="000924C4" w:rsidRDefault="000924C4" w:rsidP="000924C4">
      <w:pPr>
        <w:rPr>
          <w:rFonts w:eastAsiaTheme="majorEastAsia"/>
        </w:rPr>
      </w:pPr>
    </w:p>
    <w:p w14:paraId="38C4F070" w14:textId="64DD5C94" w:rsidR="004966CD" w:rsidRPr="008D4DFE" w:rsidRDefault="004966CD" w:rsidP="00A44476">
      <w:pPr>
        <w:pStyle w:val="Heading1"/>
        <w:numPr>
          <w:ilvl w:val="0"/>
          <w:numId w:val="17"/>
        </w:numPr>
        <w:rPr>
          <w:rStyle w:val="Heading1Char"/>
          <w:b/>
        </w:rPr>
      </w:pPr>
      <w:bookmarkStart w:id="60" w:name="_Toc213252098"/>
      <w:r w:rsidRPr="008D4DFE">
        <w:rPr>
          <w:rStyle w:val="Heading1Char"/>
          <w:b/>
        </w:rPr>
        <w:lastRenderedPageBreak/>
        <w:t>Conclusiones</w:t>
      </w:r>
      <w:bookmarkEnd w:id="60"/>
    </w:p>
    <w:p w14:paraId="49A971D6" w14:textId="77777777" w:rsidR="00222770" w:rsidRPr="00222770" w:rsidRDefault="00222770" w:rsidP="00222770">
      <w:commentRangeStart w:id="61"/>
      <w:r w:rsidRPr="00222770">
        <w:t xml:space="preserve">Los resultados muestran que la incorporación de algoritmos de </w:t>
      </w:r>
      <w:r w:rsidRPr="00222770">
        <w:rPr>
          <w:i/>
          <w:iCs/>
        </w:rPr>
        <w:t>machine learning</w:t>
      </w:r>
      <w:r w:rsidRPr="00222770">
        <w:t xml:space="preserve"> mejora significativamente la calidad del ajuste de los modelos estocásticos tradicionales. En particular, los tres algoritmos considerados —árbol de decisión (DT), bosques aleatorios (RF) y gradient boosting (GB)— logran reducir de manera notable los errores de ajuste, siendo el Random Forest el método con mejor desempeño general.</w:t>
      </w:r>
    </w:p>
    <w:p w14:paraId="0480F703" w14:textId="77777777" w:rsidR="00222770" w:rsidRPr="00222770" w:rsidRDefault="00222770" w:rsidP="00222770">
      <w:pPr>
        <w:numPr>
          <w:ilvl w:val="0"/>
          <w:numId w:val="34"/>
        </w:numPr>
      </w:pPr>
      <w:r w:rsidRPr="00222770">
        <w:t>Para el modelo Lee-Carter, el error MAPE disminuye del 19,5% al 4,8% luego de aplicar RF.</w:t>
      </w:r>
    </w:p>
    <w:p w14:paraId="4872EA41" w14:textId="2AADED18" w:rsidR="00222770" w:rsidRPr="00222770" w:rsidRDefault="00222770" w:rsidP="00222770">
      <w:r w:rsidRPr="00222770">
        <w:t xml:space="preserve">Asimismo, al proyectar el estimador de </w:t>
      </w:r>
      <w:r w:rsidRPr="00222770">
        <w:rPr>
          <w:i/>
          <w:iCs/>
        </w:rPr>
        <w:t>machine learning</w:t>
      </w:r>
      <w:r w:rsidRPr="00222770">
        <w:t xml:space="preserve"> </w:t>
      </w:r>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ψ</m:t>
                </m:r>
              </m:e>
            </m:acc>
          </m:e>
          <m:sub>
            <m:r>
              <w:rPr>
                <w:rFonts w:ascii="Cambria Math" w:hAnsi="Cambria Math"/>
                <w:lang w:val="en-US"/>
              </w:rPr>
              <m:t>x</m:t>
            </m:r>
          </m:sub>
          <m:sup>
            <m:r>
              <w:rPr>
                <w:rFonts w:ascii="Cambria Math" w:hAnsi="Cambria Math"/>
                <w:lang w:val="en-US"/>
              </w:rPr>
              <m:t>ML</m:t>
            </m:r>
          </m:sup>
        </m:sSubSup>
        <m:r>
          <w:rPr>
            <w:rFonts w:ascii="Cambria Math" w:hAnsi="Cambria Math"/>
          </w:rPr>
          <m:t xml:space="preserve"> </m:t>
        </m:r>
      </m:oMath>
      <w:r w:rsidRPr="00222770">
        <w:t>mediante la estructura del modelo de Lee-Carter, los pronósticos fuera de muestra muestran una reducción del 77% en RMSLE y del 51% en RMSE para hombres, confirmando que el enfoque híbrido combina la coherencia teórica del modelo clásico con la capacidad predictiva de los algoritmos no paramétricos.</w:t>
      </w:r>
    </w:p>
    <w:p w14:paraId="7B9188AA" w14:textId="77777777" w:rsidR="00222770" w:rsidRPr="00222770" w:rsidRDefault="00222770" w:rsidP="00222770">
      <w:r w:rsidRPr="00222770">
        <w:t xml:space="preserve">En conjunto, estos resultados validan el uso de técnicas de </w:t>
      </w:r>
      <w:r w:rsidRPr="00222770">
        <w:rPr>
          <w:i/>
          <w:iCs/>
        </w:rPr>
        <w:t>machine learning</w:t>
      </w:r>
      <w:r w:rsidRPr="00222770">
        <w:t xml:space="preserve"> como herramientas complementarias para el modelado actuarial de la mortalidad, especialmente útiles para identificar efectos de cohorte y patrones no lineales que los modelos tradicionales no capturan plenamente.</w:t>
      </w:r>
      <w:commentRangeEnd w:id="61"/>
      <w:r w:rsidR="00FB2D99" w:rsidRPr="00222770">
        <w:rPr>
          <w:rStyle w:val="CommentReference"/>
          <w:sz w:val="24"/>
          <w:szCs w:val="24"/>
        </w:rPr>
        <w:commentReference w:id="61"/>
      </w:r>
    </w:p>
    <w:p w14:paraId="5781E14F" w14:textId="1DC10F8A" w:rsidR="007716C8" w:rsidRDefault="007716C8" w:rsidP="007716C8">
      <w:pPr>
        <w:rPr>
          <w:lang w:val="es-AR"/>
        </w:rPr>
      </w:pPr>
    </w:p>
    <w:p w14:paraId="4B0A9AB8" w14:textId="13D9D645" w:rsidR="00222770" w:rsidRDefault="00D428FF" w:rsidP="00A44476">
      <w:pPr>
        <w:pStyle w:val="Heading1"/>
        <w:numPr>
          <w:ilvl w:val="0"/>
          <w:numId w:val="17"/>
        </w:numPr>
        <w:rPr>
          <w:rStyle w:val="Heading1Char"/>
          <w:b/>
        </w:rPr>
      </w:pPr>
      <w:bookmarkStart w:id="62" w:name="_Toc213252099"/>
      <w:r w:rsidRPr="008D4DFE">
        <w:rPr>
          <w:rStyle w:val="Heading1Char"/>
          <w:b/>
        </w:rPr>
        <w:t xml:space="preserve">Líneas </w:t>
      </w:r>
      <w:r w:rsidR="003335F1" w:rsidRPr="008D4DFE">
        <w:rPr>
          <w:rStyle w:val="Heading1Char"/>
          <w:b/>
        </w:rPr>
        <w:t>f</w:t>
      </w:r>
      <w:r w:rsidRPr="008D4DFE">
        <w:rPr>
          <w:rStyle w:val="Heading1Char"/>
          <w:b/>
        </w:rPr>
        <w:t xml:space="preserve">uturas de </w:t>
      </w:r>
      <w:r w:rsidR="003335F1" w:rsidRPr="008D4DFE">
        <w:rPr>
          <w:rStyle w:val="Heading1Char"/>
          <w:b/>
        </w:rPr>
        <w:t>i</w:t>
      </w:r>
      <w:r w:rsidRPr="008D4DFE">
        <w:rPr>
          <w:rStyle w:val="Heading1Char"/>
          <w:b/>
        </w:rPr>
        <w:t>nvestigación</w:t>
      </w:r>
      <w:bookmarkEnd w:id="62"/>
    </w:p>
    <w:p w14:paraId="7167E9A4" w14:textId="77777777" w:rsidR="00222770" w:rsidRPr="00222770" w:rsidRDefault="00222770" w:rsidP="00222770"/>
    <w:p w14:paraId="1FCEB56A" w14:textId="77777777" w:rsidR="00222770" w:rsidRDefault="00222770">
      <w:pPr>
        <w:spacing w:after="160" w:line="259" w:lineRule="auto"/>
        <w:jc w:val="left"/>
        <w:rPr>
          <w:rFonts w:cstheme="majorBidi"/>
          <w:sz w:val="32"/>
          <w:szCs w:val="32"/>
        </w:rPr>
      </w:pPr>
      <w:r>
        <w:rPr>
          <w:b/>
        </w:rPr>
        <w:br w:type="page"/>
      </w:r>
    </w:p>
    <w:bookmarkStart w:id="63" w:name="_Toc213252100" w:displacedByCustomXml="next"/>
    <w:sdt>
      <w:sdtPr>
        <w:rPr>
          <w:rFonts w:eastAsia="Times New Roman" w:cs="Times New Roman"/>
          <w:b w:val="0"/>
          <w:sz w:val="24"/>
          <w:szCs w:val="24"/>
        </w:rPr>
        <w:id w:val="-1103888729"/>
        <w:docPartObj>
          <w:docPartGallery w:val="Bibliographies"/>
          <w:docPartUnique/>
        </w:docPartObj>
      </w:sdtPr>
      <w:sdtContent>
        <w:p w14:paraId="1C3B1054" w14:textId="3A7B1B2F" w:rsidR="00C540E3" w:rsidRPr="0037651D" w:rsidRDefault="00C93508">
          <w:pPr>
            <w:pStyle w:val="Heading1"/>
            <w:rPr>
              <w:lang w:val="en-US"/>
            </w:rPr>
          </w:pPr>
          <w:r w:rsidRPr="0037651D">
            <w:rPr>
              <w:lang w:val="en-US"/>
            </w:rPr>
            <w:t>Bibliografía</w:t>
          </w:r>
          <w:bookmarkEnd w:id="63"/>
        </w:p>
        <w:sdt>
          <w:sdtPr>
            <w:id w:val="-573587230"/>
            <w:bibliography/>
          </w:sdtPr>
          <w:sdtContent>
            <w:p w14:paraId="20EE1739" w14:textId="01A248F3" w:rsidR="00C540E3" w:rsidRPr="0037651D" w:rsidRDefault="0037651D" w:rsidP="0037651D">
              <w:pPr>
                <w:pStyle w:val="Bibliography"/>
                <w:rPr>
                  <w:lang w:val="en-US"/>
                </w:rPr>
              </w:pPr>
              <w:hyperlink r:id="rId28" w:history="1">
                <w:r w:rsidRPr="0037651D">
                  <w:rPr>
                    <w:rStyle w:val="Hyperlink"/>
                    <w:lang w:val="en-US"/>
                  </w:rPr>
                  <w:t>Scikit-learn: Machine Learning in Python</w:t>
                </w:r>
              </w:hyperlink>
              <w:r w:rsidRPr="0037651D">
                <w:rPr>
                  <w:lang w:val="en-US"/>
                </w:rPr>
                <w:t>, Pedregosa </w:t>
              </w:r>
              <w:r w:rsidRPr="0037651D">
                <w:rPr>
                  <w:i/>
                  <w:iCs/>
                  <w:lang w:val="en-US"/>
                </w:rPr>
                <w:t>et al.</w:t>
              </w:r>
              <w:r w:rsidRPr="0037651D">
                <w:rPr>
                  <w:lang w:val="en-US"/>
                </w:rPr>
                <w:t>, JMLR 12, pp. 2825-2830, 2011.</w:t>
              </w:r>
            </w:p>
          </w:sdtContent>
        </w:sdt>
      </w:sdtContent>
    </w:sdt>
    <w:p w14:paraId="31D848D2" w14:textId="77777777" w:rsidR="00C93508" w:rsidRPr="0037651D" w:rsidRDefault="00C93508">
      <w:pPr>
        <w:spacing w:after="160" w:line="259" w:lineRule="auto"/>
        <w:jc w:val="left"/>
        <w:rPr>
          <w:rFonts w:eastAsiaTheme="majorEastAsia" w:cstheme="majorBidi"/>
          <w:b/>
          <w:sz w:val="32"/>
          <w:szCs w:val="32"/>
          <w:lang w:val="en-US"/>
        </w:rPr>
      </w:pPr>
      <w:bookmarkStart w:id="64" w:name="_Toc106706667"/>
      <w:r w:rsidRPr="0037651D">
        <w:rPr>
          <w:lang w:val="en-US"/>
        </w:rPr>
        <w:br w:type="page"/>
      </w:r>
    </w:p>
    <w:p w14:paraId="138B2057" w14:textId="40705E23" w:rsidR="00F8454A" w:rsidRDefault="00C93508" w:rsidP="00F8454A">
      <w:pPr>
        <w:pStyle w:val="Heading1"/>
        <w:rPr>
          <w:lang w:val="es-AR"/>
        </w:rPr>
      </w:pPr>
      <w:bookmarkStart w:id="65" w:name="_Toc213252101"/>
      <w:r>
        <w:rPr>
          <w:lang w:val="es-AR"/>
        </w:rPr>
        <w:lastRenderedPageBreak/>
        <w:t xml:space="preserve">Cuadros y </w:t>
      </w:r>
      <w:r w:rsidR="00F8454A" w:rsidRPr="00717C99">
        <w:rPr>
          <w:lang w:val="es-AR"/>
        </w:rPr>
        <w:t>Anexo</w:t>
      </w:r>
      <w:bookmarkEnd w:id="64"/>
      <w:r w:rsidR="00CC0C31">
        <w:rPr>
          <w:lang w:val="es-AR"/>
        </w:rPr>
        <w:t>s</w:t>
      </w:r>
      <w:bookmarkEnd w:id="65"/>
    </w:p>
    <w:p w14:paraId="5B64659F" w14:textId="77777777" w:rsidR="00F8454A" w:rsidRDefault="00F8454A" w:rsidP="00F8454A">
      <w:pPr>
        <w:pStyle w:val="Heading2"/>
        <w:rPr>
          <w:lang w:val="es-AR"/>
        </w:rPr>
      </w:pPr>
      <w:bookmarkStart w:id="66" w:name="_Toc213252102"/>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descripción de las variables disponibles en el dataset.</w:t>
      </w:r>
      <w:bookmarkEnd w:id="66"/>
      <w:r>
        <w:rPr>
          <w:lang w:val="es-AR"/>
        </w:rPr>
        <w:t xml:space="preserve"> </w:t>
      </w:r>
    </w:p>
    <w:p w14:paraId="163A666E" w14:textId="2012371C" w:rsidR="00F8454A" w:rsidRDefault="00F8454A" w:rsidP="008D4DFE">
      <w:pPr>
        <w:pStyle w:val="Heading2"/>
        <w:rPr>
          <w:lang w:val="es-AR"/>
        </w:rPr>
      </w:pPr>
      <w:bookmarkStart w:id="67" w:name="_Toc106706668"/>
      <w:bookmarkStart w:id="68" w:name="_Toc213252103"/>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67"/>
      <w:bookmarkEnd w:id="68"/>
      <w:r>
        <w:rPr>
          <w:lang w:val="es-AR"/>
        </w:rPr>
        <w:t xml:space="preserve"> </w:t>
      </w:r>
    </w:p>
    <w:sectPr w:rsidR="00F8454A" w:rsidSect="00F226C1">
      <w:footerReference w:type="default" r:id="rId29"/>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Franco Nahuel  Olivero" w:date="2025-11-03T23:40:00Z" w:initials="FO">
    <w:p w14:paraId="1E7B8105" w14:textId="77777777" w:rsidR="0066011A" w:rsidRDefault="0066011A" w:rsidP="0066011A">
      <w:pPr>
        <w:pStyle w:val="CommentText"/>
        <w:jc w:val="left"/>
      </w:pPr>
      <w:r>
        <w:rPr>
          <w:rStyle w:val="CommentReference"/>
        </w:rPr>
        <w:annotationRef/>
      </w:r>
      <w:r>
        <w:t>pendiente</w:t>
      </w:r>
    </w:p>
  </w:comment>
  <w:comment w:id="3"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8" w:author="Franco Nahuel  Olivero" w:date="2025-10-11T20:32:00Z" w:initials="FO">
    <w:p w14:paraId="5974F7F9" w14:textId="77777777" w:rsidR="001B30B6" w:rsidRDefault="001B30B6" w:rsidP="001B30B6">
      <w:pPr>
        <w:pStyle w:val="CommentText"/>
        <w:jc w:val="left"/>
      </w:pPr>
      <w:r>
        <w:rPr>
          <w:rStyle w:val="CommentReference"/>
        </w:rPr>
        <w:annotationRef/>
      </w:r>
      <w:r>
        <w:t>Bowers, pp 70, 3.5.13</w:t>
      </w:r>
    </w:p>
  </w:comment>
  <w:comment w:id="11" w:author="Franco Nahuel  Olivero" w:date="2025-11-03T23:46:00Z" w:initials="FO">
    <w:p w14:paraId="55F50221" w14:textId="77777777" w:rsidR="00F64723" w:rsidRDefault="00F64723" w:rsidP="00F64723">
      <w:pPr>
        <w:pStyle w:val="CommentText"/>
        <w:jc w:val="left"/>
      </w:pPr>
      <w:r>
        <w:rPr>
          <w:rStyle w:val="CommentReference"/>
        </w:rPr>
        <w:annotationRef/>
      </w:r>
      <w:r>
        <w:t>Corregir referencia a libro.</w:t>
      </w:r>
    </w:p>
  </w:comment>
  <w:comment w:id="15" w:author="Franco Nahuel Olivero" w:date="2025-10-21T11:30:00Z" w:initials="FN">
    <w:p w14:paraId="5DCA3EC6" w14:textId="77777777" w:rsidR="00E76ED0" w:rsidRDefault="00E76ED0" w:rsidP="00E76ED0">
      <w:pPr>
        <w:pStyle w:val="CommentText"/>
        <w:jc w:val="left"/>
      </w:pPr>
      <w:r>
        <w:rPr>
          <w:rStyle w:val="CommentReference"/>
        </w:rPr>
        <w:annotationRef/>
      </w:r>
      <w:r>
        <w:t>Matriz por su traspuesta = Identidad</w:t>
      </w:r>
    </w:p>
  </w:comment>
  <w:comment w:id="16" w:author="Franco Nahuel Olivero" w:date="2025-10-21T11:36:00Z" w:initials="FN">
    <w:p w14:paraId="08B45DEE" w14:textId="77777777" w:rsidR="00B63286" w:rsidRDefault="00B63286" w:rsidP="00B63286">
      <w:pPr>
        <w:pStyle w:val="CommentText"/>
        <w:jc w:val="left"/>
      </w:pPr>
      <w:r>
        <w:rPr>
          <w:rStyle w:val="CommentReference"/>
        </w:rPr>
        <w:annotationRef/>
      </w:r>
      <w:r>
        <w:t>Todos los vectores tienen norma 1 y son perpendiculares entre si</w:t>
      </w:r>
    </w:p>
  </w:comment>
  <w:comment w:id="17" w:author="Franco Nahuel  Olivero" w:date="2025-11-04T22:33:00Z" w:initials="FO">
    <w:p w14:paraId="6513FE7C" w14:textId="77777777" w:rsidR="00982D5C" w:rsidRDefault="00982D5C" w:rsidP="00982D5C">
      <w:pPr>
        <w:pStyle w:val="CommentText"/>
        <w:jc w:val="left"/>
      </w:pPr>
      <w:r>
        <w:rPr>
          <w:rStyle w:val="CommentReference"/>
        </w:rPr>
        <w:annotationRef/>
      </w:r>
      <w:r>
        <w:t>Ver pp 137, mathematics for ML</w:t>
      </w:r>
    </w:p>
  </w:comment>
  <w:comment w:id="18" w:author="Franco Nahuel  Olivero" w:date="2025-10-22T01:54:00Z" w:initials="FO">
    <w:p w14:paraId="29D05234" w14:textId="77777777" w:rsidR="0093605F" w:rsidRDefault="0093605F" w:rsidP="0093605F">
      <w:pPr>
        <w:pStyle w:val="CommentText"/>
        <w:jc w:val="left"/>
      </w:pPr>
      <w:r>
        <w:rPr>
          <w:rStyle w:val="CommentReference"/>
        </w:rPr>
        <w:annotationRef/>
      </w:r>
      <w:r>
        <w:t>Hacer referenica a paper nordico</w:t>
      </w:r>
      <w:r>
        <w:br/>
        <w:t>Fitting and Forecasting Mortality Rates for Nordic Countries w LC method (conclusiones)</w:t>
      </w:r>
      <w:r>
        <w:br/>
      </w:r>
      <w:r>
        <w:br/>
      </w:r>
    </w:p>
  </w:comment>
  <w:comment w:id="20" w:author="Franco Nahuel  Olivero" w:date="2025-10-22T02:19:00Z" w:initials="FO">
    <w:p w14:paraId="635AEAC8" w14:textId="77777777" w:rsidR="005251B4" w:rsidRDefault="005251B4" w:rsidP="005251B4">
      <w:pPr>
        <w:pStyle w:val="CommentText"/>
        <w:jc w:val="left"/>
      </w:pPr>
      <w:r>
        <w:rPr>
          <w:rStyle w:val="CommentReference"/>
        </w:rPr>
        <w:annotationRef/>
      </w:r>
      <w:r>
        <w:t>Agregar referencia a algo de estadística actuarial.</w:t>
      </w:r>
    </w:p>
  </w:comment>
  <w:comment w:id="21" w:author="Franco Nahuel  Olivero" w:date="2025-11-06T19:03:00Z" w:initials="FO">
    <w:p w14:paraId="639C0EEE" w14:textId="77777777" w:rsidR="00C74530" w:rsidRDefault="00C74530" w:rsidP="00C74530">
      <w:pPr>
        <w:pStyle w:val="CommentText"/>
        <w:jc w:val="left"/>
      </w:pPr>
      <w:r>
        <w:rPr>
          <w:rStyle w:val="CommentReference"/>
        </w:rPr>
        <w:annotationRef/>
      </w:r>
      <w:r>
        <w:t>Agregar</w:t>
      </w:r>
      <w:r>
        <w:br/>
        <w:t xml:space="preserve">bonx jenkings </w:t>
      </w:r>
      <w:r>
        <w:br/>
        <w:t xml:space="preserve">5.2.4 Calculation of the Probability Limits of the Forecasts at Any Lead Time para referencia de intervalos de confianza, </w:t>
      </w:r>
      <w:r>
        <w:br/>
      </w:r>
      <w:r>
        <w:br/>
        <w:t>Agregar box jenking para AIC y BIC</w:t>
      </w:r>
    </w:p>
  </w:comment>
  <w:comment w:id="25" w:author="Franco Nahuel  Olivero" w:date="2025-11-03T23:19:00Z" w:initials="FO">
    <w:p w14:paraId="22DEBE84" w14:textId="77777777" w:rsidR="000C4C36" w:rsidRDefault="000C4C36" w:rsidP="000C4C36">
      <w:pPr>
        <w:pStyle w:val="CommentText"/>
        <w:jc w:val="left"/>
      </w:pPr>
      <w:r>
        <w:rPr>
          <w:rStyle w:val="CommentReference"/>
        </w:rPr>
        <w:annotationRef/>
      </w:r>
      <w:r>
        <w:t>Agregar descripción de imagen</w:t>
      </w:r>
    </w:p>
  </w:comment>
  <w:comment w:id="30" w:author="Franco Nahuel  Olivero" w:date="2025-11-03T23:39:00Z" w:initials="FO">
    <w:p w14:paraId="23A2195B" w14:textId="77777777" w:rsidR="0066011A" w:rsidRDefault="0066011A" w:rsidP="0066011A">
      <w:pPr>
        <w:pStyle w:val="CommentText"/>
        <w:jc w:val="left"/>
      </w:pPr>
      <w:r>
        <w:rPr>
          <w:rStyle w:val="CommentReference"/>
        </w:rPr>
        <w:annotationRef/>
      </w:r>
      <w:r>
        <w:t>Pendiente, seguro esto vuela</w:t>
      </w:r>
    </w:p>
  </w:comment>
  <w:comment w:id="31" w:author="Franco Nahuel  Olivero" w:date="2025-11-04T05:10:00Z" w:initials="FO">
    <w:p w14:paraId="6F1090C9" w14:textId="77777777" w:rsidR="00E17FB4" w:rsidRDefault="00E17FB4" w:rsidP="00E17FB4">
      <w:pPr>
        <w:pStyle w:val="CommentText"/>
        <w:jc w:val="left"/>
      </w:pPr>
      <w:r>
        <w:rPr>
          <w:rStyle w:val="CommentReference"/>
        </w:rPr>
        <w:annotationRef/>
      </w:r>
      <w:r>
        <w:t>actualizar</w:t>
      </w:r>
    </w:p>
  </w:comment>
  <w:comment w:id="32" w:author="Franco Nahuel  Olivero" w:date="2025-11-03T23:39:00Z" w:initials="FO">
    <w:p w14:paraId="48096B2C" w14:textId="77777777" w:rsidR="00A44476" w:rsidRDefault="00A44476" w:rsidP="0066011A">
      <w:pPr>
        <w:pStyle w:val="CommentText"/>
        <w:jc w:val="left"/>
      </w:pPr>
      <w:r>
        <w:rPr>
          <w:rStyle w:val="CommentReference"/>
        </w:rPr>
        <w:annotationRef/>
      </w:r>
      <w:r>
        <w:t>Pendiente, seguro esto vuela</w:t>
      </w:r>
    </w:p>
  </w:comment>
  <w:comment w:id="34" w:author="Franco Nahuel  Olivero" w:date="2025-11-04T01:08:00Z" w:initials="FO">
    <w:p w14:paraId="552D2B36" w14:textId="77777777" w:rsidR="00A27499" w:rsidRDefault="00A27499" w:rsidP="00A27499">
      <w:pPr>
        <w:pStyle w:val="CommentText"/>
        <w:jc w:val="left"/>
      </w:pPr>
      <w:r>
        <w:rPr>
          <w:rStyle w:val="CommentReference"/>
        </w:rPr>
        <w:annotationRef/>
      </w:r>
      <w:r>
        <w:t>Referenciar</w:t>
      </w:r>
    </w:p>
  </w:comment>
  <w:comment w:id="36" w:author="Franco Nahuel  Olivero" w:date="2025-11-05T00:14:00Z" w:initials="FO">
    <w:p w14:paraId="2A7E8478" w14:textId="77777777" w:rsidR="002845AF" w:rsidRDefault="002845AF" w:rsidP="002845AF">
      <w:pPr>
        <w:pStyle w:val="CommentText"/>
        <w:jc w:val="left"/>
      </w:pPr>
      <w:r>
        <w:rPr>
          <w:rStyle w:val="CommentReference"/>
        </w:rPr>
        <w:annotationRef/>
      </w:r>
      <w:r>
        <w:t>Revisar bien referencia</w:t>
      </w:r>
    </w:p>
  </w:comment>
  <w:comment w:id="37" w:author="Franco Nahuel  Olivero" w:date="2025-11-05T00:17:00Z" w:initials="FO">
    <w:p w14:paraId="112E28D4" w14:textId="77777777" w:rsidR="002845AF" w:rsidRDefault="002845AF" w:rsidP="002845AF">
      <w:pPr>
        <w:pStyle w:val="CommentText"/>
        <w:jc w:val="left"/>
      </w:pPr>
      <w:r>
        <w:rPr>
          <w:rStyle w:val="CommentReference"/>
        </w:rPr>
        <w:annotationRef/>
      </w:r>
      <w:r>
        <w:t>Hacer referencia a Estadística Actuarial, Teoría y Aplicaciones - [Sarabia Alegría et al.]</w:t>
      </w:r>
    </w:p>
  </w:comment>
  <w:comment w:id="39" w:author="Franco Nahuel  Olivero" w:date="2025-11-04T01:08:00Z" w:initials="FO">
    <w:p w14:paraId="384B88DC" w14:textId="77777777" w:rsidR="00AE0F32" w:rsidRDefault="00AE0F32" w:rsidP="00AE0F32">
      <w:pPr>
        <w:pStyle w:val="CommentText"/>
        <w:jc w:val="left"/>
      </w:pPr>
      <w:r>
        <w:rPr>
          <w:rStyle w:val="CommentReference"/>
        </w:rPr>
        <w:annotationRef/>
      </w:r>
      <w:r>
        <w:t>Referenciar</w:t>
      </w:r>
    </w:p>
  </w:comment>
  <w:comment w:id="43" w:author="Franco Nahuel  Olivero" w:date="2025-11-07T03:39:00Z" w:initials="FO">
    <w:p w14:paraId="1A707849" w14:textId="77777777" w:rsidR="00F501E9" w:rsidRDefault="00F501E9" w:rsidP="00F501E9">
      <w:pPr>
        <w:pStyle w:val="CommentText"/>
        <w:jc w:val="left"/>
      </w:pPr>
      <w:r>
        <w:rPr>
          <w:rStyle w:val="CommentReference"/>
        </w:rPr>
        <w:annotationRef/>
      </w:r>
      <w:r>
        <w:t>Agregar referencia en anexo</w:t>
      </w:r>
    </w:p>
  </w:comment>
  <w:comment w:id="46" w:author="Franco Nahuel  Olivero" w:date="2025-11-05T15:57:00Z" w:initials="FO">
    <w:p w14:paraId="38829E5C" w14:textId="77777777" w:rsidR="00E531F1" w:rsidRDefault="00E531F1" w:rsidP="00E531F1">
      <w:pPr>
        <w:pStyle w:val="CommentText"/>
        <w:jc w:val="left"/>
      </w:pPr>
      <w:r>
        <w:rPr>
          <w:rStyle w:val="CommentReference"/>
        </w:rPr>
        <w:annotationRef/>
      </w:r>
      <w:r>
        <w:t>Agregar referencia</w:t>
      </w:r>
    </w:p>
  </w:comment>
  <w:comment w:id="47" w:author="Franco Nahuel  Olivero" w:date="2025-11-12T22:55:00Z" w:initials="FO">
    <w:p w14:paraId="1DB39D72" w14:textId="77777777" w:rsidR="00DB0F4A" w:rsidRDefault="00DB0F4A" w:rsidP="00DB0F4A">
      <w:pPr>
        <w:pStyle w:val="CommentText"/>
        <w:jc w:val="left"/>
      </w:pPr>
      <w:r>
        <w:rPr>
          <w:rStyle w:val="CommentReference"/>
        </w:rPr>
        <w:annotationRef/>
      </w:r>
      <w:r>
        <w:t>referenciar</w:t>
      </w:r>
    </w:p>
  </w:comment>
  <w:comment w:id="48" w:author="Franco Nahuel  Olivero" w:date="2025-11-05T15:59:00Z" w:initials="FO">
    <w:p w14:paraId="03DF6750" w14:textId="77777777" w:rsidR="00E531F1" w:rsidRDefault="00E531F1" w:rsidP="00E531F1">
      <w:pPr>
        <w:pStyle w:val="CommentText"/>
        <w:jc w:val="left"/>
      </w:pPr>
      <w:r>
        <w:rPr>
          <w:rStyle w:val="CommentReference"/>
        </w:rPr>
        <w:annotationRef/>
      </w:r>
      <w:r>
        <w:t>completar</w:t>
      </w:r>
    </w:p>
  </w:comment>
  <w:comment w:id="49" w:author="Franco Nahuel  Olivero" w:date="2025-11-05T16:26:00Z" w:initials="FO">
    <w:p w14:paraId="14E5A73E" w14:textId="77777777" w:rsidR="00B62012" w:rsidRDefault="00B62012" w:rsidP="00B62012">
      <w:pPr>
        <w:pStyle w:val="CommentText"/>
        <w:jc w:val="left"/>
      </w:pPr>
      <w:r>
        <w:rPr>
          <w:rStyle w:val="CommentReference"/>
        </w:rPr>
        <w:annotationRef/>
      </w:r>
      <w:r>
        <w:t>Ver si se puede referenciar anexo, y poner ahí proyecciones/estimaciones de kappa</w:t>
      </w:r>
    </w:p>
  </w:comment>
  <w:comment w:id="50" w:author="Franco Nahuel  Olivero" w:date="2025-11-04T14:23:00Z" w:initials="FO">
    <w:p w14:paraId="6B2A32BF" w14:textId="77777777" w:rsidR="001905F9" w:rsidRDefault="001905F9" w:rsidP="001905F9">
      <w:pPr>
        <w:pStyle w:val="CommentText"/>
        <w:jc w:val="left"/>
      </w:pPr>
      <w:r>
        <w:rPr>
          <w:rStyle w:val="CommentReference"/>
        </w:rPr>
        <w:annotationRef/>
      </w:r>
      <w:r>
        <w:t>linkear</w:t>
      </w:r>
    </w:p>
  </w:comment>
  <w:comment w:id="52" w:author="Franco Nahuel  Olivero" w:date="2025-11-04T21:53:00Z" w:initials="FO">
    <w:p w14:paraId="34AE855E" w14:textId="77777777" w:rsidR="00604F2D" w:rsidRDefault="00604F2D" w:rsidP="00604F2D">
      <w:pPr>
        <w:pStyle w:val="CommentText"/>
        <w:jc w:val="left"/>
      </w:pPr>
      <w:r>
        <w:rPr>
          <w:rStyle w:val="CommentReference"/>
        </w:rPr>
        <w:annotationRef/>
      </w:r>
      <w:r>
        <w:t>Agregar link</w:t>
      </w:r>
    </w:p>
  </w:comment>
  <w:comment w:id="53" w:author="Franco Nahuel  Olivero" w:date="2025-11-04T05:13:00Z" w:initials="FO">
    <w:p w14:paraId="263F34B3" w14:textId="77777777" w:rsidR="00604F2D" w:rsidRDefault="00604F2D" w:rsidP="001D42B8">
      <w:pPr>
        <w:pStyle w:val="CommentText"/>
        <w:jc w:val="left"/>
      </w:pPr>
      <w:r>
        <w:rPr>
          <w:rStyle w:val="CommentReference"/>
        </w:rPr>
        <w:annotationRef/>
      </w:r>
      <w:r>
        <w:t>Pendiente</w:t>
      </w:r>
    </w:p>
  </w:comment>
  <w:comment w:id="54" w:author="Franco Nahuel  Olivero" w:date="2025-11-05T02:17:00Z" w:initials="FO">
    <w:p w14:paraId="57AB90DB" w14:textId="77777777" w:rsidR="00036D78" w:rsidRDefault="00463B95" w:rsidP="00036D78">
      <w:pPr>
        <w:pStyle w:val="CommentText"/>
        <w:jc w:val="left"/>
      </w:pPr>
      <w:r>
        <w:rPr>
          <w:rStyle w:val="CommentReference"/>
        </w:rPr>
        <w:annotationRef/>
      </w:r>
      <w:r w:rsidR="00036D78">
        <w:t>Completar referencia con pagina</w:t>
      </w:r>
    </w:p>
  </w:comment>
  <w:comment w:id="55" w:author="Franco Nahuel  Olivero" w:date="2025-11-05T03:28:00Z" w:initials="FO">
    <w:p w14:paraId="45704FAE" w14:textId="77777777" w:rsidR="00192737" w:rsidRDefault="00192737" w:rsidP="00192737">
      <w:pPr>
        <w:pStyle w:val="CommentText"/>
        <w:jc w:val="left"/>
      </w:pPr>
      <w:r>
        <w:rPr>
          <w:rStyle w:val="CommentReference"/>
        </w:rPr>
        <w:annotationRef/>
      </w:r>
      <w:r>
        <w:t>Agregar referencia a levantessi y pizzo russo</w:t>
      </w:r>
    </w:p>
  </w:comment>
  <w:comment w:id="57" w:author="Franco Nahuel  Olivero" w:date="2025-11-05T15:44:00Z" w:initials="FO">
    <w:p w14:paraId="046A3293" w14:textId="77777777" w:rsidR="000A671B" w:rsidRDefault="000A671B" w:rsidP="000A671B">
      <w:pPr>
        <w:pStyle w:val="CommentText"/>
        <w:jc w:val="left"/>
      </w:pPr>
      <w:r>
        <w:rPr>
          <w:rStyle w:val="CommentReference"/>
        </w:rPr>
        <w:annotationRef/>
      </w:r>
      <w:r>
        <w:t>Referenciar</w:t>
      </w:r>
    </w:p>
  </w:comment>
  <w:comment w:id="58" w:author="Franco Nahuel  Olivero" w:date="2025-11-05T15:56:00Z" w:initials="FO">
    <w:p w14:paraId="18F5C34A" w14:textId="77777777" w:rsidR="00E531F1" w:rsidRDefault="00E531F1" w:rsidP="00E531F1">
      <w:pPr>
        <w:pStyle w:val="CommentText"/>
        <w:jc w:val="left"/>
      </w:pPr>
      <w:r>
        <w:rPr>
          <w:rStyle w:val="CommentReference"/>
        </w:rPr>
        <w:annotationRef/>
      </w:r>
      <w:r>
        <w:t>completar</w:t>
      </w:r>
    </w:p>
  </w:comment>
  <w:comment w:id="61" w:author="Franco Nahuel  Olivero" w:date="2025-11-04T04:22:00Z" w:initials="FO">
    <w:p w14:paraId="0256A314" w14:textId="77777777" w:rsidR="004D74CE" w:rsidRDefault="004D74CE" w:rsidP="004D74CE">
      <w:pPr>
        <w:pStyle w:val="CommentText"/>
        <w:jc w:val="left"/>
      </w:pPr>
      <w:r>
        <w:rPr>
          <w:rStyle w:val="CommentReference"/>
        </w:rPr>
        <w:annotationRef/>
      </w:r>
      <w:r>
        <w:t>Pendiente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7B8105" w15:done="0"/>
  <w15:commentEx w15:paraId="717F7671" w15:done="0"/>
  <w15:commentEx w15:paraId="5974F7F9" w15:done="0"/>
  <w15:commentEx w15:paraId="55F50221" w15:done="0"/>
  <w15:commentEx w15:paraId="5DCA3EC6" w15:done="0"/>
  <w15:commentEx w15:paraId="08B45DEE" w15:done="0"/>
  <w15:commentEx w15:paraId="6513FE7C" w15:done="0"/>
  <w15:commentEx w15:paraId="29D05234" w15:done="0"/>
  <w15:commentEx w15:paraId="635AEAC8" w15:done="0"/>
  <w15:commentEx w15:paraId="639C0EEE" w15:paraIdParent="635AEAC8" w15:done="0"/>
  <w15:commentEx w15:paraId="22DEBE84" w15:done="0"/>
  <w15:commentEx w15:paraId="23A2195B" w15:done="0"/>
  <w15:commentEx w15:paraId="6F1090C9" w15:done="0"/>
  <w15:commentEx w15:paraId="48096B2C" w15:done="0"/>
  <w15:commentEx w15:paraId="552D2B36" w15:done="0"/>
  <w15:commentEx w15:paraId="2A7E8478" w15:done="0"/>
  <w15:commentEx w15:paraId="112E28D4" w15:done="0"/>
  <w15:commentEx w15:paraId="384B88DC" w15:done="0"/>
  <w15:commentEx w15:paraId="1A707849" w15:done="0"/>
  <w15:commentEx w15:paraId="38829E5C" w15:done="0"/>
  <w15:commentEx w15:paraId="1DB39D72" w15:done="0"/>
  <w15:commentEx w15:paraId="03DF6750" w15:done="0"/>
  <w15:commentEx w15:paraId="14E5A73E" w15:paraIdParent="03DF6750" w15:done="0"/>
  <w15:commentEx w15:paraId="6B2A32BF" w15:done="0"/>
  <w15:commentEx w15:paraId="34AE855E" w15:done="0"/>
  <w15:commentEx w15:paraId="263F34B3" w15:done="1"/>
  <w15:commentEx w15:paraId="57AB90DB" w15:done="0"/>
  <w15:commentEx w15:paraId="45704FAE" w15:done="0"/>
  <w15:commentEx w15:paraId="046A3293" w15:done="0"/>
  <w15:commentEx w15:paraId="18F5C34A" w15:done="0"/>
  <w15:commentEx w15:paraId="0256A3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7389A0" w16cex:dateUtc="2025-11-04T02:40:00Z"/>
  <w16cex:commentExtensible w16cex:durableId="5E29D87F" w16cex:dateUtc="2025-10-11T22:07:00Z"/>
  <w16cex:commentExtensible w16cex:durableId="7D30E899" w16cex:dateUtc="2025-10-11T23:32:00Z"/>
  <w16cex:commentExtensible w16cex:durableId="3B9EAEC8" w16cex:dateUtc="2025-11-04T02:46:00Z"/>
  <w16cex:commentExtensible w16cex:durableId="151BF756" w16cex:dateUtc="2025-10-21T14:30:00Z"/>
  <w16cex:commentExtensible w16cex:durableId="7BF68A02" w16cex:dateUtc="2025-10-21T14:36:00Z"/>
  <w16cex:commentExtensible w16cex:durableId="4DFBC413" w16cex:dateUtc="2025-11-05T01:33:00Z"/>
  <w16cex:commentExtensible w16cex:durableId="105C3644" w16cex:dateUtc="2025-10-22T04:54:00Z"/>
  <w16cex:commentExtensible w16cex:durableId="280FA6EA" w16cex:dateUtc="2025-10-22T05:19:00Z"/>
  <w16cex:commentExtensible w16cex:durableId="2AF1B48E" w16cex:dateUtc="2025-11-06T22:03:00Z"/>
  <w16cex:commentExtensible w16cex:durableId="59A211B5" w16cex:dateUtc="2025-11-04T02:19:00Z"/>
  <w16cex:commentExtensible w16cex:durableId="014DBD11" w16cex:dateUtc="2025-11-04T02:39:00Z"/>
  <w16cex:commentExtensible w16cex:durableId="1005CC2D" w16cex:dateUtc="2025-11-04T08:10:00Z"/>
  <w16cex:commentExtensible w16cex:durableId="2501FAAE" w16cex:dateUtc="2025-11-04T02:39:00Z"/>
  <w16cex:commentExtensible w16cex:durableId="625034BE" w16cex:dateUtc="2025-11-04T04:08:00Z"/>
  <w16cex:commentExtensible w16cex:durableId="57397AC3" w16cex:dateUtc="2025-11-05T03:14:00Z"/>
  <w16cex:commentExtensible w16cex:durableId="0F199F0C" w16cex:dateUtc="2025-11-05T03:17:00Z"/>
  <w16cex:commentExtensible w16cex:durableId="630FCF03" w16cex:dateUtc="2025-11-04T04:08:00Z"/>
  <w16cex:commentExtensible w16cex:durableId="5469508D" w16cex:dateUtc="2025-11-07T06:39:00Z"/>
  <w16cex:commentExtensible w16cex:durableId="4F1386A7" w16cex:dateUtc="2025-11-05T18:57:00Z"/>
  <w16cex:commentExtensible w16cex:durableId="0BB32EE1" w16cex:dateUtc="2025-11-13T01:55:00Z"/>
  <w16cex:commentExtensible w16cex:durableId="59CE6C07" w16cex:dateUtc="2025-11-05T18:59:00Z"/>
  <w16cex:commentExtensible w16cex:durableId="4F20B557" w16cex:dateUtc="2025-11-05T19:26:00Z"/>
  <w16cex:commentExtensible w16cex:durableId="3F75653C" w16cex:dateUtc="2025-11-04T17:23:00Z"/>
  <w16cex:commentExtensible w16cex:durableId="0C999851" w16cex:dateUtc="2025-11-05T00:53:00Z"/>
  <w16cex:commentExtensible w16cex:durableId="2617CA76" w16cex:dateUtc="2025-11-04T08:13:00Z"/>
  <w16cex:commentExtensible w16cex:durableId="3D0AA723" w16cex:dateUtc="2025-11-05T05:17:00Z"/>
  <w16cex:commentExtensible w16cex:durableId="1B52E4B9" w16cex:dateUtc="2025-11-05T06:28:00Z"/>
  <w16cex:commentExtensible w16cex:durableId="6359B38D" w16cex:dateUtc="2025-11-05T18:44:00Z"/>
  <w16cex:commentExtensible w16cex:durableId="01FA8C9D" w16cex:dateUtc="2025-11-05T18:56:00Z"/>
  <w16cex:commentExtensible w16cex:durableId="3CBDF666" w16cex:dateUtc="2025-11-04T0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7B8105" w16cid:durableId="5D7389A0"/>
  <w16cid:commentId w16cid:paraId="717F7671" w16cid:durableId="5E29D87F"/>
  <w16cid:commentId w16cid:paraId="5974F7F9" w16cid:durableId="7D30E899"/>
  <w16cid:commentId w16cid:paraId="55F50221" w16cid:durableId="3B9EAEC8"/>
  <w16cid:commentId w16cid:paraId="5DCA3EC6" w16cid:durableId="151BF756"/>
  <w16cid:commentId w16cid:paraId="08B45DEE" w16cid:durableId="7BF68A02"/>
  <w16cid:commentId w16cid:paraId="6513FE7C" w16cid:durableId="4DFBC413"/>
  <w16cid:commentId w16cid:paraId="29D05234" w16cid:durableId="105C3644"/>
  <w16cid:commentId w16cid:paraId="635AEAC8" w16cid:durableId="280FA6EA"/>
  <w16cid:commentId w16cid:paraId="639C0EEE" w16cid:durableId="2AF1B48E"/>
  <w16cid:commentId w16cid:paraId="22DEBE84" w16cid:durableId="59A211B5"/>
  <w16cid:commentId w16cid:paraId="23A2195B" w16cid:durableId="014DBD11"/>
  <w16cid:commentId w16cid:paraId="6F1090C9" w16cid:durableId="1005CC2D"/>
  <w16cid:commentId w16cid:paraId="48096B2C" w16cid:durableId="2501FAAE"/>
  <w16cid:commentId w16cid:paraId="552D2B36" w16cid:durableId="625034BE"/>
  <w16cid:commentId w16cid:paraId="2A7E8478" w16cid:durableId="57397AC3"/>
  <w16cid:commentId w16cid:paraId="112E28D4" w16cid:durableId="0F199F0C"/>
  <w16cid:commentId w16cid:paraId="384B88DC" w16cid:durableId="630FCF03"/>
  <w16cid:commentId w16cid:paraId="1A707849" w16cid:durableId="5469508D"/>
  <w16cid:commentId w16cid:paraId="38829E5C" w16cid:durableId="4F1386A7"/>
  <w16cid:commentId w16cid:paraId="1DB39D72" w16cid:durableId="0BB32EE1"/>
  <w16cid:commentId w16cid:paraId="03DF6750" w16cid:durableId="59CE6C07"/>
  <w16cid:commentId w16cid:paraId="14E5A73E" w16cid:durableId="4F20B557"/>
  <w16cid:commentId w16cid:paraId="6B2A32BF" w16cid:durableId="3F75653C"/>
  <w16cid:commentId w16cid:paraId="34AE855E" w16cid:durableId="0C999851"/>
  <w16cid:commentId w16cid:paraId="263F34B3" w16cid:durableId="2617CA76"/>
  <w16cid:commentId w16cid:paraId="57AB90DB" w16cid:durableId="3D0AA723"/>
  <w16cid:commentId w16cid:paraId="45704FAE" w16cid:durableId="1B52E4B9"/>
  <w16cid:commentId w16cid:paraId="046A3293" w16cid:durableId="6359B38D"/>
  <w16cid:commentId w16cid:paraId="18F5C34A" w16cid:durableId="01FA8C9D"/>
  <w16cid:commentId w16cid:paraId="0256A314" w16cid:durableId="3CBDF6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945A4" w14:textId="77777777" w:rsidR="00522C40" w:rsidRDefault="00522C40" w:rsidP="00CE029B">
      <w:r>
        <w:separator/>
      </w:r>
    </w:p>
  </w:endnote>
  <w:endnote w:type="continuationSeparator" w:id="0">
    <w:p w14:paraId="25882516" w14:textId="77777777" w:rsidR="00522C40" w:rsidRDefault="00522C40"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9C8EB" w14:textId="77777777" w:rsidR="00522C40" w:rsidRDefault="00522C40" w:rsidP="00CE029B">
      <w:r>
        <w:separator/>
      </w:r>
    </w:p>
  </w:footnote>
  <w:footnote w:type="continuationSeparator" w:id="0">
    <w:p w14:paraId="40B3CC71" w14:textId="77777777" w:rsidR="00522C40" w:rsidRDefault="00522C40"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286E5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8635FD1"/>
    <w:multiLevelType w:val="hybridMultilevel"/>
    <w:tmpl w:val="27706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 w15:restartNumberingAfterBreak="0">
    <w:nsid w:val="0F777239"/>
    <w:multiLevelType w:val="hybridMultilevel"/>
    <w:tmpl w:val="9A10DB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5A049AA"/>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BF325D"/>
    <w:multiLevelType w:val="multilevel"/>
    <w:tmpl w:val="BFA4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6211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13" w15:restartNumberingAfterBreak="0">
    <w:nsid w:val="29D1619F"/>
    <w:multiLevelType w:val="multilevel"/>
    <w:tmpl w:val="5956D52C"/>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2DB24711"/>
    <w:multiLevelType w:val="hybridMultilevel"/>
    <w:tmpl w:val="3AA2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8"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44EB28A7"/>
    <w:multiLevelType w:val="hybridMultilevel"/>
    <w:tmpl w:val="A14EC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 w15:restartNumberingAfterBreak="0">
    <w:nsid w:val="4E9A3377"/>
    <w:multiLevelType w:val="hybridMultilevel"/>
    <w:tmpl w:val="676C3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8" w15:restartNumberingAfterBreak="0">
    <w:nsid w:val="506D344B"/>
    <w:multiLevelType w:val="hybridMultilevel"/>
    <w:tmpl w:val="DC148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70172A"/>
    <w:multiLevelType w:val="multilevel"/>
    <w:tmpl w:val="BF8E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1"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2" w15:restartNumberingAfterBreak="0">
    <w:nsid w:val="58A3259E"/>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3" w15:restartNumberingAfterBreak="0">
    <w:nsid w:val="610665D6"/>
    <w:multiLevelType w:val="multilevel"/>
    <w:tmpl w:val="5956D52C"/>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4"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CD0060"/>
    <w:multiLevelType w:val="multilevel"/>
    <w:tmpl w:val="2444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C15D8D"/>
    <w:multiLevelType w:val="multilevel"/>
    <w:tmpl w:val="5956D52C"/>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0"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8"/>
  </w:num>
  <w:num w:numId="2" w16cid:durableId="1611159561">
    <w:abstractNumId w:val="12"/>
  </w:num>
  <w:num w:numId="3" w16cid:durableId="204947214">
    <w:abstractNumId w:val="15"/>
  </w:num>
  <w:num w:numId="4" w16cid:durableId="111901995">
    <w:abstractNumId w:val="17"/>
  </w:num>
  <w:num w:numId="5" w16cid:durableId="235628106">
    <w:abstractNumId w:val="1"/>
  </w:num>
  <w:num w:numId="6" w16cid:durableId="1178883546">
    <w:abstractNumId w:val="40"/>
  </w:num>
  <w:num w:numId="7" w16cid:durableId="1889800059">
    <w:abstractNumId w:val="25"/>
  </w:num>
  <w:num w:numId="8" w16cid:durableId="1734230861">
    <w:abstractNumId w:val="34"/>
  </w:num>
  <w:num w:numId="9" w16cid:durableId="1469937854">
    <w:abstractNumId w:val="22"/>
  </w:num>
  <w:num w:numId="10" w16cid:durableId="390737084">
    <w:abstractNumId w:val="18"/>
  </w:num>
  <w:num w:numId="11" w16cid:durableId="164248496">
    <w:abstractNumId w:val="19"/>
  </w:num>
  <w:num w:numId="12" w16cid:durableId="1753811987">
    <w:abstractNumId w:val="37"/>
  </w:num>
  <w:num w:numId="13" w16cid:durableId="536623876">
    <w:abstractNumId w:val="35"/>
  </w:num>
  <w:num w:numId="14" w16cid:durableId="636182712">
    <w:abstractNumId w:val="24"/>
  </w:num>
  <w:num w:numId="15" w16cid:durableId="1976131413">
    <w:abstractNumId w:val="38"/>
  </w:num>
  <w:num w:numId="16" w16cid:durableId="348873447">
    <w:abstractNumId w:val="6"/>
  </w:num>
  <w:num w:numId="17" w16cid:durableId="561060660">
    <w:abstractNumId w:val="33"/>
  </w:num>
  <w:num w:numId="18" w16cid:durableId="25640515">
    <w:abstractNumId w:val="27"/>
  </w:num>
  <w:num w:numId="19" w16cid:durableId="1117061415">
    <w:abstractNumId w:val="16"/>
  </w:num>
  <w:num w:numId="20" w16cid:durableId="311056877">
    <w:abstractNumId w:val="9"/>
  </w:num>
  <w:num w:numId="21" w16cid:durableId="924873858">
    <w:abstractNumId w:val="31"/>
  </w:num>
  <w:num w:numId="22" w16cid:durableId="628360897">
    <w:abstractNumId w:val="5"/>
  </w:num>
  <w:num w:numId="23" w16cid:durableId="1008755645">
    <w:abstractNumId w:val="21"/>
  </w:num>
  <w:num w:numId="24" w16cid:durableId="1560825392">
    <w:abstractNumId w:val="3"/>
  </w:num>
  <w:num w:numId="25" w16cid:durableId="1951738107">
    <w:abstractNumId w:val="30"/>
  </w:num>
  <w:num w:numId="26" w16cid:durableId="1636372861">
    <w:abstractNumId w:val="20"/>
  </w:num>
  <w:num w:numId="27" w16cid:durableId="1973754640">
    <w:abstractNumId w:val="0"/>
  </w:num>
  <w:num w:numId="28" w16cid:durableId="992687026">
    <w:abstractNumId w:val="11"/>
  </w:num>
  <w:num w:numId="29" w16cid:durableId="806430655">
    <w:abstractNumId w:val="10"/>
  </w:num>
  <w:num w:numId="30" w16cid:durableId="1616907933">
    <w:abstractNumId w:val="32"/>
  </w:num>
  <w:num w:numId="31" w16cid:durableId="874460448">
    <w:abstractNumId w:val="7"/>
  </w:num>
  <w:num w:numId="32" w16cid:durableId="931862093">
    <w:abstractNumId w:val="39"/>
  </w:num>
  <w:num w:numId="33" w16cid:durableId="1955476758">
    <w:abstractNumId w:val="36"/>
  </w:num>
  <w:num w:numId="34" w16cid:durableId="1272318133">
    <w:abstractNumId w:val="29"/>
  </w:num>
  <w:num w:numId="35" w16cid:durableId="1293095404">
    <w:abstractNumId w:val="23"/>
  </w:num>
  <w:num w:numId="36" w16cid:durableId="416175750">
    <w:abstractNumId w:val="14"/>
  </w:num>
  <w:num w:numId="37" w16cid:durableId="1205827018">
    <w:abstractNumId w:val="2"/>
  </w:num>
  <w:num w:numId="38" w16cid:durableId="827017706">
    <w:abstractNumId w:val="28"/>
  </w:num>
  <w:num w:numId="39" w16cid:durableId="25378189">
    <w:abstractNumId w:val="4"/>
  </w:num>
  <w:num w:numId="40" w16cid:durableId="2030832325">
    <w:abstractNumId w:val="26"/>
  </w:num>
  <w:num w:numId="41" w16cid:durableId="16752602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rson w15:author="Franco Nahuel Olivero">
    <w15:presenceInfo w15:providerId="AD" w15:userId="S::franco.olivero@actrisk.com::c2a66f3c-ac21-4c75-8784-6b3fc7b1a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35546"/>
    <w:rsid w:val="00036D78"/>
    <w:rsid w:val="0004272A"/>
    <w:rsid w:val="00055CE5"/>
    <w:rsid w:val="000621D5"/>
    <w:rsid w:val="00076A79"/>
    <w:rsid w:val="00076BAD"/>
    <w:rsid w:val="00080510"/>
    <w:rsid w:val="00084DD7"/>
    <w:rsid w:val="000907B4"/>
    <w:rsid w:val="000924C4"/>
    <w:rsid w:val="00096BAA"/>
    <w:rsid w:val="000A0F33"/>
    <w:rsid w:val="000A671B"/>
    <w:rsid w:val="000B4FB5"/>
    <w:rsid w:val="000B4FFB"/>
    <w:rsid w:val="000B5F57"/>
    <w:rsid w:val="000B6842"/>
    <w:rsid w:val="000C11CC"/>
    <w:rsid w:val="000C4C36"/>
    <w:rsid w:val="000D4433"/>
    <w:rsid w:val="000E10C4"/>
    <w:rsid w:val="000E17BC"/>
    <w:rsid w:val="000E322D"/>
    <w:rsid w:val="000E4C6D"/>
    <w:rsid w:val="000F4A67"/>
    <w:rsid w:val="000F4AC8"/>
    <w:rsid w:val="000F4EAB"/>
    <w:rsid w:val="000F6411"/>
    <w:rsid w:val="000F66C0"/>
    <w:rsid w:val="0011145D"/>
    <w:rsid w:val="00115806"/>
    <w:rsid w:val="00122842"/>
    <w:rsid w:val="00124B4F"/>
    <w:rsid w:val="00132688"/>
    <w:rsid w:val="00135724"/>
    <w:rsid w:val="00135C08"/>
    <w:rsid w:val="00140C90"/>
    <w:rsid w:val="00141E8D"/>
    <w:rsid w:val="00146058"/>
    <w:rsid w:val="001507B8"/>
    <w:rsid w:val="00151A24"/>
    <w:rsid w:val="00153FB1"/>
    <w:rsid w:val="001600C8"/>
    <w:rsid w:val="0016164B"/>
    <w:rsid w:val="001729FD"/>
    <w:rsid w:val="001743F1"/>
    <w:rsid w:val="00177B85"/>
    <w:rsid w:val="00180993"/>
    <w:rsid w:val="00183D35"/>
    <w:rsid w:val="00184817"/>
    <w:rsid w:val="001905F9"/>
    <w:rsid w:val="00192737"/>
    <w:rsid w:val="00197A85"/>
    <w:rsid w:val="00197F16"/>
    <w:rsid w:val="001A2063"/>
    <w:rsid w:val="001A3179"/>
    <w:rsid w:val="001A3D4E"/>
    <w:rsid w:val="001A6ED4"/>
    <w:rsid w:val="001A7005"/>
    <w:rsid w:val="001B30B6"/>
    <w:rsid w:val="001B41F6"/>
    <w:rsid w:val="001B4306"/>
    <w:rsid w:val="001B728A"/>
    <w:rsid w:val="001C05E7"/>
    <w:rsid w:val="001C3A95"/>
    <w:rsid w:val="001C4910"/>
    <w:rsid w:val="001C5990"/>
    <w:rsid w:val="001C6AEE"/>
    <w:rsid w:val="001D18BD"/>
    <w:rsid w:val="001D2A7C"/>
    <w:rsid w:val="001D42B8"/>
    <w:rsid w:val="001D5667"/>
    <w:rsid w:val="001D585A"/>
    <w:rsid w:val="001D7EAE"/>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770"/>
    <w:rsid w:val="00222863"/>
    <w:rsid w:val="00223AE0"/>
    <w:rsid w:val="00230C12"/>
    <w:rsid w:val="002403E6"/>
    <w:rsid w:val="00263B89"/>
    <w:rsid w:val="00271B5B"/>
    <w:rsid w:val="0028010C"/>
    <w:rsid w:val="002845AF"/>
    <w:rsid w:val="00295B14"/>
    <w:rsid w:val="002A2A7D"/>
    <w:rsid w:val="002B51C8"/>
    <w:rsid w:val="002B60DA"/>
    <w:rsid w:val="002B7E07"/>
    <w:rsid w:val="002C474C"/>
    <w:rsid w:val="002D3893"/>
    <w:rsid w:val="002E0562"/>
    <w:rsid w:val="002E3CDA"/>
    <w:rsid w:val="002E43CB"/>
    <w:rsid w:val="002E4B8F"/>
    <w:rsid w:val="002F5813"/>
    <w:rsid w:val="002F7266"/>
    <w:rsid w:val="003020DE"/>
    <w:rsid w:val="00302724"/>
    <w:rsid w:val="003066E7"/>
    <w:rsid w:val="003170C5"/>
    <w:rsid w:val="00321176"/>
    <w:rsid w:val="003211C1"/>
    <w:rsid w:val="00322F18"/>
    <w:rsid w:val="003335F1"/>
    <w:rsid w:val="00337631"/>
    <w:rsid w:val="00340A13"/>
    <w:rsid w:val="00345F76"/>
    <w:rsid w:val="00346B85"/>
    <w:rsid w:val="003556AA"/>
    <w:rsid w:val="003622F0"/>
    <w:rsid w:val="00362EED"/>
    <w:rsid w:val="00363572"/>
    <w:rsid w:val="003674E0"/>
    <w:rsid w:val="003718C9"/>
    <w:rsid w:val="00371FEC"/>
    <w:rsid w:val="0037509F"/>
    <w:rsid w:val="0037651D"/>
    <w:rsid w:val="003808A9"/>
    <w:rsid w:val="003821C5"/>
    <w:rsid w:val="00382C03"/>
    <w:rsid w:val="00383599"/>
    <w:rsid w:val="0039099A"/>
    <w:rsid w:val="003919F3"/>
    <w:rsid w:val="00395551"/>
    <w:rsid w:val="00395DAD"/>
    <w:rsid w:val="00396881"/>
    <w:rsid w:val="003B7873"/>
    <w:rsid w:val="003C1717"/>
    <w:rsid w:val="003C4AAD"/>
    <w:rsid w:val="003C6341"/>
    <w:rsid w:val="003C6949"/>
    <w:rsid w:val="003F35F3"/>
    <w:rsid w:val="003F4EA6"/>
    <w:rsid w:val="004054FC"/>
    <w:rsid w:val="004126DA"/>
    <w:rsid w:val="00417AE9"/>
    <w:rsid w:val="00421649"/>
    <w:rsid w:val="00425511"/>
    <w:rsid w:val="00451974"/>
    <w:rsid w:val="00453B95"/>
    <w:rsid w:val="00454F82"/>
    <w:rsid w:val="004629C0"/>
    <w:rsid w:val="00463B95"/>
    <w:rsid w:val="0047021D"/>
    <w:rsid w:val="004709B7"/>
    <w:rsid w:val="004767BB"/>
    <w:rsid w:val="0048471C"/>
    <w:rsid w:val="00491626"/>
    <w:rsid w:val="00491B1E"/>
    <w:rsid w:val="004966CD"/>
    <w:rsid w:val="004A0EF4"/>
    <w:rsid w:val="004A1712"/>
    <w:rsid w:val="004A1FD6"/>
    <w:rsid w:val="004B5653"/>
    <w:rsid w:val="004B775D"/>
    <w:rsid w:val="004C0DE5"/>
    <w:rsid w:val="004C4210"/>
    <w:rsid w:val="004C56D1"/>
    <w:rsid w:val="004D3352"/>
    <w:rsid w:val="004D4EE5"/>
    <w:rsid w:val="004D4F7F"/>
    <w:rsid w:val="004D6956"/>
    <w:rsid w:val="004D7286"/>
    <w:rsid w:val="004D74CE"/>
    <w:rsid w:val="004E0A4E"/>
    <w:rsid w:val="004E6AE9"/>
    <w:rsid w:val="004F0FE0"/>
    <w:rsid w:val="004F2FE8"/>
    <w:rsid w:val="004F439B"/>
    <w:rsid w:val="004F46E5"/>
    <w:rsid w:val="004F4E20"/>
    <w:rsid w:val="004F6C87"/>
    <w:rsid w:val="00516960"/>
    <w:rsid w:val="00520C30"/>
    <w:rsid w:val="0052263E"/>
    <w:rsid w:val="00522C40"/>
    <w:rsid w:val="005251B4"/>
    <w:rsid w:val="005261A0"/>
    <w:rsid w:val="0053646D"/>
    <w:rsid w:val="0053663B"/>
    <w:rsid w:val="00542D7B"/>
    <w:rsid w:val="00543EA6"/>
    <w:rsid w:val="00555C38"/>
    <w:rsid w:val="00557C2F"/>
    <w:rsid w:val="00557CDA"/>
    <w:rsid w:val="005617F3"/>
    <w:rsid w:val="00562A73"/>
    <w:rsid w:val="00562D12"/>
    <w:rsid w:val="00570519"/>
    <w:rsid w:val="00583706"/>
    <w:rsid w:val="00584102"/>
    <w:rsid w:val="00594B28"/>
    <w:rsid w:val="00597BBB"/>
    <w:rsid w:val="00597D42"/>
    <w:rsid w:val="005A0240"/>
    <w:rsid w:val="005A0F11"/>
    <w:rsid w:val="005A2E2E"/>
    <w:rsid w:val="005B1D1C"/>
    <w:rsid w:val="005B3C8A"/>
    <w:rsid w:val="005B3D43"/>
    <w:rsid w:val="005B582A"/>
    <w:rsid w:val="005C0181"/>
    <w:rsid w:val="005C46E8"/>
    <w:rsid w:val="005D7D25"/>
    <w:rsid w:val="005D7F1D"/>
    <w:rsid w:val="005E003E"/>
    <w:rsid w:val="005E0D8A"/>
    <w:rsid w:val="005E3C1F"/>
    <w:rsid w:val="005F0650"/>
    <w:rsid w:val="005F1FAC"/>
    <w:rsid w:val="005F3761"/>
    <w:rsid w:val="005F3C5E"/>
    <w:rsid w:val="005F3DAF"/>
    <w:rsid w:val="005F466D"/>
    <w:rsid w:val="006036D6"/>
    <w:rsid w:val="00604F2D"/>
    <w:rsid w:val="00615B21"/>
    <w:rsid w:val="0061644F"/>
    <w:rsid w:val="00623E67"/>
    <w:rsid w:val="00624648"/>
    <w:rsid w:val="00627907"/>
    <w:rsid w:val="006312E2"/>
    <w:rsid w:val="00633C42"/>
    <w:rsid w:val="00636706"/>
    <w:rsid w:val="00641D40"/>
    <w:rsid w:val="006442AB"/>
    <w:rsid w:val="0064550D"/>
    <w:rsid w:val="00646AF4"/>
    <w:rsid w:val="0064722C"/>
    <w:rsid w:val="00647C2E"/>
    <w:rsid w:val="00660091"/>
    <w:rsid w:val="0066011A"/>
    <w:rsid w:val="006638AF"/>
    <w:rsid w:val="0068368E"/>
    <w:rsid w:val="00684621"/>
    <w:rsid w:val="0068489E"/>
    <w:rsid w:val="00686E4C"/>
    <w:rsid w:val="00692A0C"/>
    <w:rsid w:val="006A12C1"/>
    <w:rsid w:val="006B5203"/>
    <w:rsid w:val="006C0BC7"/>
    <w:rsid w:val="006C170C"/>
    <w:rsid w:val="006C22B4"/>
    <w:rsid w:val="006C55FF"/>
    <w:rsid w:val="006D19EB"/>
    <w:rsid w:val="006E054C"/>
    <w:rsid w:val="006E2AC0"/>
    <w:rsid w:val="006F6EE7"/>
    <w:rsid w:val="00700825"/>
    <w:rsid w:val="00702B17"/>
    <w:rsid w:val="00702B5B"/>
    <w:rsid w:val="00703632"/>
    <w:rsid w:val="007100AE"/>
    <w:rsid w:val="007116D0"/>
    <w:rsid w:val="007144F3"/>
    <w:rsid w:val="0071534B"/>
    <w:rsid w:val="00716205"/>
    <w:rsid w:val="00716A72"/>
    <w:rsid w:val="00717AD5"/>
    <w:rsid w:val="00723522"/>
    <w:rsid w:val="00724158"/>
    <w:rsid w:val="00725001"/>
    <w:rsid w:val="00732D23"/>
    <w:rsid w:val="00732EEF"/>
    <w:rsid w:val="00741DDA"/>
    <w:rsid w:val="00747912"/>
    <w:rsid w:val="0075575B"/>
    <w:rsid w:val="00756043"/>
    <w:rsid w:val="00757D82"/>
    <w:rsid w:val="00771396"/>
    <w:rsid w:val="007716C8"/>
    <w:rsid w:val="007733D3"/>
    <w:rsid w:val="00774E13"/>
    <w:rsid w:val="0078288B"/>
    <w:rsid w:val="00790DB9"/>
    <w:rsid w:val="007A51AC"/>
    <w:rsid w:val="007A7632"/>
    <w:rsid w:val="007B3DCF"/>
    <w:rsid w:val="007B4CF5"/>
    <w:rsid w:val="007B55E8"/>
    <w:rsid w:val="007B69F7"/>
    <w:rsid w:val="007B75CE"/>
    <w:rsid w:val="007C368D"/>
    <w:rsid w:val="007D6459"/>
    <w:rsid w:val="007E18A4"/>
    <w:rsid w:val="007E7B99"/>
    <w:rsid w:val="007F050E"/>
    <w:rsid w:val="00800E6E"/>
    <w:rsid w:val="00800ECB"/>
    <w:rsid w:val="00802087"/>
    <w:rsid w:val="008021D2"/>
    <w:rsid w:val="008127C3"/>
    <w:rsid w:val="00812D96"/>
    <w:rsid w:val="0081315C"/>
    <w:rsid w:val="008221DA"/>
    <w:rsid w:val="008225AA"/>
    <w:rsid w:val="0082275D"/>
    <w:rsid w:val="0082389C"/>
    <w:rsid w:val="0082511A"/>
    <w:rsid w:val="00825B0F"/>
    <w:rsid w:val="00833361"/>
    <w:rsid w:val="00834197"/>
    <w:rsid w:val="008351F0"/>
    <w:rsid w:val="00841A58"/>
    <w:rsid w:val="00843486"/>
    <w:rsid w:val="00854C1D"/>
    <w:rsid w:val="00860560"/>
    <w:rsid w:val="008670C5"/>
    <w:rsid w:val="00873169"/>
    <w:rsid w:val="00874E21"/>
    <w:rsid w:val="008769ED"/>
    <w:rsid w:val="00893EDB"/>
    <w:rsid w:val="00894D10"/>
    <w:rsid w:val="0089726F"/>
    <w:rsid w:val="008975AE"/>
    <w:rsid w:val="00897706"/>
    <w:rsid w:val="00897E5A"/>
    <w:rsid w:val="008B1B15"/>
    <w:rsid w:val="008B5480"/>
    <w:rsid w:val="008C05DC"/>
    <w:rsid w:val="008C3504"/>
    <w:rsid w:val="008C4630"/>
    <w:rsid w:val="008C4824"/>
    <w:rsid w:val="008C7F7D"/>
    <w:rsid w:val="008D0346"/>
    <w:rsid w:val="008D4DFE"/>
    <w:rsid w:val="008E3342"/>
    <w:rsid w:val="008E5D85"/>
    <w:rsid w:val="00906BC9"/>
    <w:rsid w:val="00912C17"/>
    <w:rsid w:val="00912DBA"/>
    <w:rsid w:val="00913CF5"/>
    <w:rsid w:val="0092452F"/>
    <w:rsid w:val="009259D6"/>
    <w:rsid w:val="00927F90"/>
    <w:rsid w:val="00932614"/>
    <w:rsid w:val="00935BBE"/>
    <w:rsid w:val="0093605F"/>
    <w:rsid w:val="00940CAC"/>
    <w:rsid w:val="00944D17"/>
    <w:rsid w:val="009502B5"/>
    <w:rsid w:val="009510AC"/>
    <w:rsid w:val="00952B71"/>
    <w:rsid w:val="00956DFC"/>
    <w:rsid w:val="00960B43"/>
    <w:rsid w:val="0096609C"/>
    <w:rsid w:val="0096610E"/>
    <w:rsid w:val="00967BC8"/>
    <w:rsid w:val="009708B6"/>
    <w:rsid w:val="009739FA"/>
    <w:rsid w:val="00974BA3"/>
    <w:rsid w:val="00982D5C"/>
    <w:rsid w:val="00984AD7"/>
    <w:rsid w:val="00984C03"/>
    <w:rsid w:val="00992088"/>
    <w:rsid w:val="009A0113"/>
    <w:rsid w:val="009A0EB4"/>
    <w:rsid w:val="009E00FF"/>
    <w:rsid w:val="009E2ADE"/>
    <w:rsid w:val="009E472F"/>
    <w:rsid w:val="009E4AE3"/>
    <w:rsid w:val="009E74B7"/>
    <w:rsid w:val="009F43DD"/>
    <w:rsid w:val="00A12057"/>
    <w:rsid w:val="00A15D83"/>
    <w:rsid w:val="00A16E91"/>
    <w:rsid w:val="00A17618"/>
    <w:rsid w:val="00A2178E"/>
    <w:rsid w:val="00A22459"/>
    <w:rsid w:val="00A22C84"/>
    <w:rsid w:val="00A264DE"/>
    <w:rsid w:val="00A27499"/>
    <w:rsid w:val="00A35D81"/>
    <w:rsid w:val="00A361F7"/>
    <w:rsid w:val="00A411D0"/>
    <w:rsid w:val="00A42A8C"/>
    <w:rsid w:val="00A44476"/>
    <w:rsid w:val="00A44A02"/>
    <w:rsid w:val="00A47DC4"/>
    <w:rsid w:val="00A52527"/>
    <w:rsid w:val="00A54F3A"/>
    <w:rsid w:val="00A57E05"/>
    <w:rsid w:val="00A629FE"/>
    <w:rsid w:val="00A72746"/>
    <w:rsid w:val="00A81C9A"/>
    <w:rsid w:val="00A82C08"/>
    <w:rsid w:val="00A912AF"/>
    <w:rsid w:val="00A914E7"/>
    <w:rsid w:val="00AA3CDE"/>
    <w:rsid w:val="00AB4158"/>
    <w:rsid w:val="00AC340E"/>
    <w:rsid w:val="00AC57F8"/>
    <w:rsid w:val="00AD3A6B"/>
    <w:rsid w:val="00AD4D41"/>
    <w:rsid w:val="00AD640B"/>
    <w:rsid w:val="00AD67D4"/>
    <w:rsid w:val="00AE0F09"/>
    <w:rsid w:val="00AE0F32"/>
    <w:rsid w:val="00AF2686"/>
    <w:rsid w:val="00B00355"/>
    <w:rsid w:val="00B003F6"/>
    <w:rsid w:val="00B03866"/>
    <w:rsid w:val="00B109C8"/>
    <w:rsid w:val="00B144BC"/>
    <w:rsid w:val="00B1563C"/>
    <w:rsid w:val="00B1745E"/>
    <w:rsid w:val="00B21118"/>
    <w:rsid w:val="00B26C81"/>
    <w:rsid w:val="00B34BAB"/>
    <w:rsid w:val="00B40A67"/>
    <w:rsid w:val="00B42FAE"/>
    <w:rsid w:val="00B50000"/>
    <w:rsid w:val="00B55D8E"/>
    <w:rsid w:val="00B56F0C"/>
    <w:rsid w:val="00B62012"/>
    <w:rsid w:val="00B623D3"/>
    <w:rsid w:val="00B63286"/>
    <w:rsid w:val="00B766C3"/>
    <w:rsid w:val="00B81C75"/>
    <w:rsid w:val="00B869E2"/>
    <w:rsid w:val="00B86B7A"/>
    <w:rsid w:val="00B9101A"/>
    <w:rsid w:val="00B91422"/>
    <w:rsid w:val="00B94A47"/>
    <w:rsid w:val="00B95E27"/>
    <w:rsid w:val="00BB5011"/>
    <w:rsid w:val="00BB7825"/>
    <w:rsid w:val="00BE3EC5"/>
    <w:rsid w:val="00BE5BC3"/>
    <w:rsid w:val="00BF41B6"/>
    <w:rsid w:val="00BF51FC"/>
    <w:rsid w:val="00C0591B"/>
    <w:rsid w:val="00C12AAE"/>
    <w:rsid w:val="00C12E2D"/>
    <w:rsid w:val="00C13D19"/>
    <w:rsid w:val="00C13F1D"/>
    <w:rsid w:val="00C15DEF"/>
    <w:rsid w:val="00C1715B"/>
    <w:rsid w:val="00C20F91"/>
    <w:rsid w:val="00C22B9E"/>
    <w:rsid w:val="00C2369A"/>
    <w:rsid w:val="00C24278"/>
    <w:rsid w:val="00C27AFA"/>
    <w:rsid w:val="00C34CA5"/>
    <w:rsid w:val="00C357D2"/>
    <w:rsid w:val="00C374B3"/>
    <w:rsid w:val="00C414DA"/>
    <w:rsid w:val="00C45F3D"/>
    <w:rsid w:val="00C45FD0"/>
    <w:rsid w:val="00C4654C"/>
    <w:rsid w:val="00C540E3"/>
    <w:rsid w:val="00C60AE3"/>
    <w:rsid w:val="00C612A8"/>
    <w:rsid w:val="00C67744"/>
    <w:rsid w:val="00C70D9E"/>
    <w:rsid w:val="00C7114F"/>
    <w:rsid w:val="00C73E21"/>
    <w:rsid w:val="00C74530"/>
    <w:rsid w:val="00C74DFB"/>
    <w:rsid w:val="00C82E93"/>
    <w:rsid w:val="00C846A8"/>
    <w:rsid w:val="00C87B57"/>
    <w:rsid w:val="00C910E5"/>
    <w:rsid w:val="00C91E47"/>
    <w:rsid w:val="00C93508"/>
    <w:rsid w:val="00C949EB"/>
    <w:rsid w:val="00CA0CD8"/>
    <w:rsid w:val="00CA3B76"/>
    <w:rsid w:val="00CB400E"/>
    <w:rsid w:val="00CB5CC8"/>
    <w:rsid w:val="00CB7501"/>
    <w:rsid w:val="00CC0C31"/>
    <w:rsid w:val="00CC4356"/>
    <w:rsid w:val="00CD0655"/>
    <w:rsid w:val="00CD276B"/>
    <w:rsid w:val="00CD5CCD"/>
    <w:rsid w:val="00CD6891"/>
    <w:rsid w:val="00CD6FCF"/>
    <w:rsid w:val="00CE029B"/>
    <w:rsid w:val="00CE0ADC"/>
    <w:rsid w:val="00CE0B4D"/>
    <w:rsid w:val="00CE1607"/>
    <w:rsid w:val="00CE1976"/>
    <w:rsid w:val="00CE2097"/>
    <w:rsid w:val="00CF7810"/>
    <w:rsid w:val="00D018EA"/>
    <w:rsid w:val="00D0196F"/>
    <w:rsid w:val="00D02655"/>
    <w:rsid w:val="00D04506"/>
    <w:rsid w:val="00D06A29"/>
    <w:rsid w:val="00D221F1"/>
    <w:rsid w:val="00D2466B"/>
    <w:rsid w:val="00D24BF4"/>
    <w:rsid w:val="00D317F7"/>
    <w:rsid w:val="00D37A58"/>
    <w:rsid w:val="00D40283"/>
    <w:rsid w:val="00D40C31"/>
    <w:rsid w:val="00D428FF"/>
    <w:rsid w:val="00D44F7B"/>
    <w:rsid w:val="00D47B7D"/>
    <w:rsid w:val="00D50491"/>
    <w:rsid w:val="00D50D6B"/>
    <w:rsid w:val="00D5119C"/>
    <w:rsid w:val="00D623FF"/>
    <w:rsid w:val="00D63844"/>
    <w:rsid w:val="00D72D7A"/>
    <w:rsid w:val="00D80721"/>
    <w:rsid w:val="00D81DF7"/>
    <w:rsid w:val="00D9062A"/>
    <w:rsid w:val="00D94CD8"/>
    <w:rsid w:val="00DA0220"/>
    <w:rsid w:val="00DA1552"/>
    <w:rsid w:val="00DA18ED"/>
    <w:rsid w:val="00DA3450"/>
    <w:rsid w:val="00DA6286"/>
    <w:rsid w:val="00DB0F4A"/>
    <w:rsid w:val="00DB4B4A"/>
    <w:rsid w:val="00DC4A4B"/>
    <w:rsid w:val="00DD67F1"/>
    <w:rsid w:val="00DE206E"/>
    <w:rsid w:val="00DE64B3"/>
    <w:rsid w:val="00DF69B3"/>
    <w:rsid w:val="00DF7332"/>
    <w:rsid w:val="00DF77AF"/>
    <w:rsid w:val="00E03F6D"/>
    <w:rsid w:val="00E066BC"/>
    <w:rsid w:val="00E06AF7"/>
    <w:rsid w:val="00E06CB6"/>
    <w:rsid w:val="00E075DC"/>
    <w:rsid w:val="00E10434"/>
    <w:rsid w:val="00E123B4"/>
    <w:rsid w:val="00E145EB"/>
    <w:rsid w:val="00E14718"/>
    <w:rsid w:val="00E16AE2"/>
    <w:rsid w:val="00E16E77"/>
    <w:rsid w:val="00E17FB4"/>
    <w:rsid w:val="00E2158C"/>
    <w:rsid w:val="00E24463"/>
    <w:rsid w:val="00E27DAC"/>
    <w:rsid w:val="00E27F5C"/>
    <w:rsid w:val="00E368A4"/>
    <w:rsid w:val="00E44A3A"/>
    <w:rsid w:val="00E44F4C"/>
    <w:rsid w:val="00E531F1"/>
    <w:rsid w:val="00E53C2F"/>
    <w:rsid w:val="00E648D8"/>
    <w:rsid w:val="00E65D81"/>
    <w:rsid w:val="00E76ED0"/>
    <w:rsid w:val="00E778E4"/>
    <w:rsid w:val="00E8064D"/>
    <w:rsid w:val="00E81E61"/>
    <w:rsid w:val="00E82187"/>
    <w:rsid w:val="00E85AA7"/>
    <w:rsid w:val="00E877B7"/>
    <w:rsid w:val="00E87EDE"/>
    <w:rsid w:val="00E903C9"/>
    <w:rsid w:val="00E92585"/>
    <w:rsid w:val="00E95D34"/>
    <w:rsid w:val="00EA1588"/>
    <w:rsid w:val="00EA36C6"/>
    <w:rsid w:val="00EA7169"/>
    <w:rsid w:val="00EA76E3"/>
    <w:rsid w:val="00EB1C2F"/>
    <w:rsid w:val="00EB4208"/>
    <w:rsid w:val="00EB4912"/>
    <w:rsid w:val="00EC035D"/>
    <w:rsid w:val="00EC4BC7"/>
    <w:rsid w:val="00EC6DF8"/>
    <w:rsid w:val="00EC6E63"/>
    <w:rsid w:val="00EC74F1"/>
    <w:rsid w:val="00ED0A61"/>
    <w:rsid w:val="00ED65E6"/>
    <w:rsid w:val="00EE7CE0"/>
    <w:rsid w:val="00EF4357"/>
    <w:rsid w:val="00F023D4"/>
    <w:rsid w:val="00F042E8"/>
    <w:rsid w:val="00F116F6"/>
    <w:rsid w:val="00F1322E"/>
    <w:rsid w:val="00F138FF"/>
    <w:rsid w:val="00F152A5"/>
    <w:rsid w:val="00F1579C"/>
    <w:rsid w:val="00F170F8"/>
    <w:rsid w:val="00F17EBB"/>
    <w:rsid w:val="00F226C1"/>
    <w:rsid w:val="00F250D4"/>
    <w:rsid w:val="00F331D5"/>
    <w:rsid w:val="00F33918"/>
    <w:rsid w:val="00F35425"/>
    <w:rsid w:val="00F414ED"/>
    <w:rsid w:val="00F4461E"/>
    <w:rsid w:val="00F4566A"/>
    <w:rsid w:val="00F501E9"/>
    <w:rsid w:val="00F51BE9"/>
    <w:rsid w:val="00F56575"/>
    <w:rsid w:val="00F6401B"/>
    <w:rsid w:val="00F64723"/>
    <w:rsid w:val="00F6696E"/>
    <w:rsid w:val="00F67E7B"/>
    <w:rsid w:val="00F71972"/>
    <w:rsid w:val="00F74689"/>
    <w:rsid w:val="00F75A53"/>
    <w:rsid w:val="00F75F8C"/>
    <w:rsid w:val="00F76CC6"/>
    <w:rsid w:val="00F8454A"/>
    <w:rsid w:val="00F87911"/>
    <w:rsid w:val="00F97FCA"/>
    <w:rsid w:val="00FA053E"/>
    <w:rsid w:val="00FA3521"/>
    <w:rsid w:val="00FA68CF"/>
    <w:rsid w:val="00FB0530"/>
    <w:rsid w:val="00FB24A8"/>
    <w:rsid w:val="00FB299A"/>
    <w:rsid w:val="00FB2D99"/>
    <w:rsid w:val="00FB4807"/>
    <w:rsid w:val="00FC0ED3"/>
    <w:rsid w:val="00FD2576"/>
    <w:rsid w:val="00FE3BCD"/>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7B8"/>
    <w:pPr>
      <w:spacing w:after="20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1507B8"/>
    <w:pPr>
      <w:spacing w:before="240"/>
      <w:outlineLvl w:val="1"/>
    </w:pPr>
    <w:rPr>
      <w:b/>
      <w:sz w:val="28"/>
      <w:szCs w:val="28"/>
    </w:rPr>
  </w:style>
  <w:style w:type="paragraph" w:styleId="Heading3">
    <w:name w:val="heading 3"/>
    <w:basedOn w:val="Normal"/>
    <w:next w:val="Normal"/>
    <w:link w:val="Heading3Char"/>
    <w:uiPriority w:val="9"/>
    <w:unhideWhenUsed/>
    <w:qFormat/>
    <w:rsid w:val="001507B8"/>
    <w:pPr>
      <w:keepNext/>
      <w:keepLines/>
      <w:spacing w:before="2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1507B8"/>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1507B8"/>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 w:type="paragraph" w:styleId="ListBullet">
    <w:name w:val="List Bullet"/>
    <w:basedOn w:val="Normal"/>
    <w:uiPriority w:val="99"/>
    <w:unhideWhenUsed/>
    <w:rsid w:val="00AB4158"/>
    <w:pPr>
      <w:numPr>
        <w:numId w:val="27"/>
      </w:numPr>
      <w:contextualSpacing/>
    </w:pPr>
  </w:style>
  <w:style w:type="paragraph" w:styleId="EndnoteText">
    <w:name w:val="endnote text"/>
    <w:basedOn w:val="Normal"/>
    <w:link w:val="EndnoteTextChar"/>
    <w:uiPriority w:val="99"/>
    <w:semiHidden/>
    <w:unhideWhenUsed/>
    <w:rsid w:val="00122842"/>
    <w:pPr>
      <w:spacing w:line="240" w:lineRule="auto"/>
    </w:pPr>
    <w:rPr>
      <w:sz w:val="20"/>
      <w:szCs w:val="20"/>
    </w:rPr>
  </w:style>
  <w:style w:type="character" w:customStyle="1" w:styleId="EndnoteTextChar">
    <w:name w:val="Endnote Text Char"/>
    <w:basedOn w:val="DefaultParagraphFont"/>
    <w:link w:val="EndnoteText"/>
    <w:uiPriority w:val="99"/>
    <w:semiHidden/>
    <w:rsid w:val="00122842"/>
    <w:rPr>
      <w:rFonts w:ascii="Times New Roman" w:eastAsia="Times New Roman" w:hAnsi="Times New Roman" w:cs="Times New Roman"/>
      <w:sz w:val="20"/>
      <w:szCs w:val="20"/>
      <w:lang w:eastAsia="es-ES"/>
    </w:rPr>
  </w:style>
  <w:style w:type="character" w:styleId="EndnoteReference">
    <w:name w:val="endnote reference"/>
    <w:basedOn w:val="DefaultParagraphFont"/>
    <w:uiPriority w:val="99"/>
    <w:semiHidden/>
    <w:unhideWhenUsed/>
    <w:rsid w:val="001228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394749">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14776283">
      <w:bodyDiv w:val="1"/>
      <w:marLeft w:val="0"/>
      <w:marRight w:val="0"/>
      <w:marTop w:val="0"/>
      <w:marBottom w:val="0"/>
      <w:divBdr>
        <w:top w:val="none" w:sz="0" w:space="0" w:color="auto"/>
        <w:left w:val="none" w:sz="0" w:space="0" w:color="auto"/>
        <w:bottom w:val="none" w:sz="0" w:space="0" w:color="auto"/>
        <w:right w:val="none" w:sz="0" w:space="0" w:color="auto"/>
      </w:divBdr>
    </w:div>
    <w:div w:id="219748693">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3358222">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19330426">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68891467">
      <w:bodyDiv w:val="1"/>
      <w:marLeft w:val="0"/>
      <w:marRight w:val="0"/>
      <w:marTop w:val="0"/>
      <w:marBottom w:val="0"/>
      <w:divBdr>
        <w:top w:val="none" w:sz="0" w:space="0" w:color="auto"/>
        <w:left w:val="none" w:sz="0" w:space="0" w:color="auto"/>
        <w:bottom w:val="none" w:sz="0" w:space="0" w:color="auto"/>
        <w:right w:val="none" w:sz="0" w:space="0" w:color="auto"/>
      </w:divBdr>
      <w:divsChild>
        <w:div w:id="1117260034">
          <w:marLeft w:val="0"/>
          <w:marRight w:val="0"/>
          <w:marTop w:val="0"/>
          <w:marBottom w:val="0"/>
          <w:divBdr>
            <w:top w:val="none" w:sz="0" w:space="0" w:color="auto"/>
            <w:left w:val="none" w:sz="0" w:space="0" w:color="auto"/>
            <w:bottom w:val="none" w:sz="0" w:space="0" w:color="auto"/>
            <w:right w:val="none" w:sz="0" w:space="0" w:color="auto"/>
          </w:divBdr>
          <w:divsChild>
            <w:div w:id="1986813096">
              <w:marLeft w:val="0"/>
              <w:marRight w:val="0"/>
              <w:marTop w:val="0"/>
              <w:marBottom w:val="0"/>
              <w:divBdr>
                <w:top w:val="none" w:sz="0" w:space="0" w:color="auto"/>
                <w:left w:val="none" w:sz="0" w:space="0" w:color="auto"/>
                <w:bottom w:val="none" w:sz="0" w:space="0" w:color="auto"/>
                <w:right w:val="none" w:sz="0" w:space="0" w:color="auto"/>
              </w:divBdr>
              <w:divsChild>
                <w:div w:id="492835714">
                  <w:marLeft w:val="0"/>
                  <w:marRight w:val="0"/>
                  <w:marTop w:val="0"/>
                  <w:marBottom w:val="0"/>
                  <w:divBdr>
                    <w:top w:val="none" w:sz="0" w:space="0" w:color="auto"/>
                    <w:left w:val="none" w:sz="0" w:space="0" w:color="auto"/>
                    <w:bottom w:val="none" w:sz="0" w:space="0" w:color="auto"/>
                    <w:right w:val="none" w:sz="0" w:space="0" w:color="auto"/>
                  </w:divBdr>
                  <w:divsChild>
                    <w:div w:id="49114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42672237">
      <w:bodyDiv w:val="1"/>
      <w:marLeft w:val="0"/>
      <w:marRight w:val="0"/>
      <w:marTop w:val="0"/>
      <w:marBottom w:val="0"/>
      <w:divBdr>
        <w:top w:val="none" w:sz="0" w:space="0" w:color="auto"/>
        <w:left w:val="none" w:sz="0" w:space="0" w:color="auto"/>
        <w:bottom w:val="none" w:sz="0" w:space="0" w:color="auto"/>
        <w:right w:val="none" w:sz="0" w:space="0" w:color="auto"/>
      </w:divBdr>
      <w:divsChild>
        <w:div w:id="890338374">
          <w:marLeft w:val="0"/>
          <w:marRight w:val="0"/>
          <w:marTop w:val="0"/>
          <w:marBottom w:val="0"/>
          <w:divBdr>
            <w:top w:val="none" w:sz="0" w:space="0" w:color="auto"/>
            <w:left w:val="none" w:sz="0" w:space="0" w:color="auto"/>
            <w:bottom w:val="none" w:sz="0" w:space="0" w:color="auto"/>
            <w:right w:val="none" w:sz="0" w:space="0" w:color="auto"/>
          </w:divBdr>
          <w:divsChild>
            <w:div w:id="690573726">
              <w:marLeft w:val="0"/>
              <w:marRight w:val="0"/>
              <w:marTop w:val="0"/>
              <w:marBottom w:val="0"/>
              <w:divBdr>
                <w:top w:val="none" w:sz="0" w:space="0" w:color="auto"/>
                <w:left w:val="none" w:sz="0" w:space="0" w:color="auto"/>
                <w:bottom w:val="none" w:sz="0" w:space="0" w:color="auto"/>
                <w:right w:val="none" w:sz="0" w:space="0" w:color="auto"/>
              </w:divBdr>
              <w:divsChild>
                <w:div w:id="1186794428">
                  <w:marLeft w:val="0"/>
                  <w:marRight w:val="0"/>
                  <w:marTop w:val="0"/>
                  <w:marBottom w:val="0"/>
                  <w:divBdr>
                    <w:top w:val="none" w:sz="0" w:space="0" w:color="auto"/>
                    <w:left w:val="none" w:sz="0" w:space="0" w:color="auto"/>
                    <w:bottom w:val="none" w:sz="0" w:space="0" w:color="auto"/>
                    <w:right w:val="none" w:sz="0" w:space="0" w:color="auto"/>
                  </w:divBdr>
                  <w:divsChild>
                    <w:div w:id="209138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12348243">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324069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85753524">
      <w:bodyDiv w:val="1"/>
      <w:marLeft w:val="0"/>
      <w:marRight w:val="0"/>
      <w:marTop w:val="0"/>
      <w:marBottom w:val="0"/>
      <w:divBdr>
        <w:top w:val="none" w:sz="0" w:space="0" w:color="auto"/>
        <w:left w:val="none" w:sz="0" w:space="0" w:color="auto"/>
        <w:bottom w:val="none" w:sz="0" w:space="0" w:color="auto"/>
        <w:right w:val="none" w:sz="0" w:space="0" w:color="auto"/>
      </w:divBdr>
      <w:divsChild>
        <w:div w:id="216015693">
          <w:marLeft w:val="0"/>
          <w:marRight w:val="0"/>
          <w:marTop w:val="0"/>
          <w:marBottom w:val="0"/>
          <w:divBdr>
            <w:top w:val="none" w:sz="0" w:space="0" w:color="auto"/>
            <w:left w:val="none" w:sz="0" w:space="0" w:color="auto"/>
            <w:bottom w:val="none" w:sz="0" w:space="0" w:color="auto"/>
            <w:right w:val="none" w:sz="0" w:space="0" w:color="auto"/>
          </w:divBdr>
          <w:divsChild>
            <w:div w:id="978150811">
              <w:marLeft w:val="0"/>
              <w:marRight w:val="0"/>
              <w:marTop w:val="0"/>
              <w:marBottom w:val="0"/>
              <w:divBdr>
                <w:top w:val="none" w:sz="0" w:space="0" w:color="auto"/>
                <w:left w:val="none" w:sz="0" w:space="0" w:color="auto"/>
                <w:bottom w:val="none" w:sz="0" w:space="0" w:color="auto"/>
                <w:right w:val="none" w:sz="0" w:space="0" w:color="auto"/>
              </w:divBdr>
              <w:divsChild>
                <w:div w:id="1750732252">
                  <w:marLeft w:val="0"/>
                  <w:marRight w:val="0"/>
                  <w:marTop w:val="0"/>
                  <w:marBottom w:val="0"/>
                  <w:divBdr>
                    <w:top w:val="none" w:sz="0" w:space="0" w:color="auto"/>
                    <w:left w:val="none" w:sz="0" w:space="0" w:color="auto"/>
                    <w:bottom w:val="none" w:sz="0" w:space="0" w:color="auto"/>
                    <w:right w:val="none" w:sz="0" w:space="0" w:color="auto"/>
                  </w:divBdr>
                  <w:divsChild>
                    <w:div w:id="213752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2233051">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78173222">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10034251">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34396737">
      <w:bodyDiv w:val="1"/>
      <w:marLeft w:val="0"/>
      <w:marRight w:val="0"/>
      <w:marTop w:val="0"/>
      <w:marBottom w:val="0"/>
      <w:divBdr>
        <w:top w:val="none" w:sz="0" w:space="0" w:color="auto"/>
        <w:left w:val="none" w:sz="0" w:space="0" w:color="auto"/>
        <w:bottom w:val="none" w:sz="0" w:space="0" w:color="auto"/>
        <w:right w:val="none" w:sz="0" w:space="0" w:color="auto"/>
      </w:divBdr>
      <w:divsChild>
        <w:div w:id="1672826954">
          <w:marLeft w:val="0"/>
          <w:marRight w:val="0"/>
          <w:marTop w:val="0"/>
          <w:marBottom w:val="0"/>
          <w:divBdr>
            <w:top w:val="none" w:sz="0" w:space="0" w:color="auto"/>
            <w:left w:val="none" w:sz="0" w:space="0" w:color="auto"/>
            <w:bottom w:val="none" w:sz="0" w:space="0" w:color="auto"/>
            <w:right w:val="none" w:sz="0" w:space="0" w:color="auto"/>
          </w:divBdr>
          <w:divsChild>
            <w:div w:id="1200120021">
              <w:marLeft w:val="0"/>
              <w:marRight w:val="0"/>
              <w:marTop w:val="0"/>
              <w:marBottom w:val="0"/>
              <w:divBdr>
                <w:top w:val="none" w:sz="0" w:space="0" w:color="auto"/>
                <w:left w:val="none" w:sz="0" w:space="0" w:color="auto"/>
                <w:bottom w:val="none" w:sz="0" w:space="0" w:color="auto"/>
                <w:right w:val="none" w:sz="0" w:space="0" w:color="auto"/>
              </w:divBdr>
              <w:divsChild>
                <w:div w:id="1133788136">
                  <w:marLeft w:val="0"/>
                  <w:marRight w:val="0"/>
                  <w:marTop w:val="0"/>
                  <w:marBottom w:val="0"/>
                  <w:divBdr>
                    <w:top w:val="none" w:sz="0" w:space="0" w:color="auto"/>
                    <w:left w:val="none" w:sz="0" w:space="0" w:color="auto"/>
                    <w:bottom w:val="none" w:sz="0" w:space="0" w:color="auto"/>
                    <w:right w:val="none" w:sz="0" w:space="0" w:color="auto"/>
                  </w:divBdr>
                  <w:divsChild>
                    <w:div w:id="11340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13834909">
      <w:bodyDiv w:val="1"/>
      <w:marLeft w:val="0"/>
      <w:marRight w:val="0"/>
      <w:marTop w:val="0"/>
      <w:marBottom w:val="0"/>
      <w:divBdr>
        <w:top w:val="none" w:sz="0" w:space="0" w:color="auto"/>
        <w:left w:val="none" w:sz="0" w:space="0" w:color="auto"/>
        <w:bottom w:val="none" w:sz="0" w:space="0" w:color="auto"/>
        <w:right w:val="none" w:sz="0" w:space="0" w:color="auto"/>
      </w:divBdr>
      <w:divsChild>
        <w:div w:id="1587301704">
          <w:marLeft w:val="0"/>
          <w:marRight w:val="0"/>
          <w:marTop w:val="0"/>
          <w:marBottom w:val="0"/>
          <w:divBdr>
            <w:top w:val="none" w:sz="0" w:space="0" w:color="auto"/>
            <w:left w:val="none" w:sz="0" w:space="0" w:color="auto"/>
            <w:bottom w:val="none" w:sz="0" w:space="0" w:color="auto"/>
            <w:right w:val="none" w:sz="0" w:space="0" w:color="auto"/>
          </w:divBdr>
          <w:divsChild>
            <w:div w:id="191262800">
              <w:marLeft w:val="0"/>
              <w:marRight w:val="0"/>
              <w:marTop w:val="0"/>
              <w:marBottom w:val="0"/>
              <w:divBdr>
                <w:top w:val="none" w:sz="0" w:space="0" w:color="auto"/>
                <w:left w:val="none" w:sz="0" w:space="0" w:color="auto"/>
                <w:bottom w:val="none" w:sz="0" w:space="0" w:color="auto"/>
                <w:right w:val="none" w:sz="0" w:space="0" w:color="auto"/>
              </w:divBdr>
              <w:divsChild>
                <w:div w:id="347950706">
                  <w:marLeft w:val="0"/>
                  <w:marRight w:val="0"/>
                  <w:marTop w:val="0"/>
                  <w:marBottom w:val="0"/>
                  <w:divBdr>
                    <w:top w:val="none" w:sz="0" w:space="0" w:color="auto"/>
                    <w:left w:val="none" w:sz="0" w:space="0" w:color="auto"/>
                    <w:bottom w:val="none" w:sz="0" w:space="0" w:color="auto"/>
                    <w:right w:val="none" w:sz="0" w:space="0" w:color="auto"/>
                  </w:divBdr>
                  <w:divsChild>
                    <w:div w:id="15375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015191">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577862932">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72635468">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55221399">
      <w:bodyDiv w:val="1"/>
      <w:marLeft w:val="0"/>
      <w:marRight w:val="0"/>
      <w:marTop w:val="0"/>
      <w:marBottom w:val="0"/>
      <w:divBdr>
        <w:top w:val="none" w:sz="0" w:space="0" w:color="auto"/>
        <w:left w:val="none" w:sz="0" w:space="0" w:color="auto"/>
        <w:bottom w:val="none" w:sz="0" w:space="0" w:color="auto"/>
        <w:right w:val="none" w:sz="0" w:space="0" w:color="auto"/>
      </w:divBdr>
    </w:div>
    <w:div w:id="1872263548">
      <w:bodyDiv w:val="1"/>
      <w:marLeft w:val="0"/>
      <w:marRight w:val="0"/>
      <w:marTop w:val="0"/>
      <w:marBottom w:val="0"/>
      <w:divBdr>
        <w:top w:val="none" w:sz="0" w:space="0" w:color="auto"/>
        <w:left w:val="none" w:sz="0" w:space="0" w:color="auto"/>
        <w:bottom w:val="none" w:sz="0" w:space="0" w:color="auto"/>
        <w:right w:val="none" w:sz="0" w:space="0" w:color="auto"/>
      </w:divBdr>
      <w:divsChild>
        <w:div w:id="1671181519">
          <w:marLeft w:val="0"/>
          <w:marRight w:val="0"/>
          <w:marTop w:val="0"/>
          <w:marBottom w:val="0"/>
          <w:divBdr>
            <w:top w:val="none" w:sz="0" w:space="0" w:color="auto"/>
            <w:left w:val="none" w:sz="0" w:space="0" w:color="auto"/>
            <w:bottom w:val="none" w:sz="0" w:space="0" w:color="auto"/>
            <w:right w:val="none" w:sz="0" w:space="0" w:color="auto"/>
          </w:divBdr>
          <w:divsChild>
            <w:div w:id="136650103">
              <w:marLeft w:val="0"/>
              <w:marRight w:val="0"/>
              <w:marTop w:val="0"/>
              <w:marBottom w:val="0"/>
              <w:divBdr>
                <w:top w:val="none" w:sz="0" w:space="0" w:color="auto"/>
                <w:left w:val="none" w:sz="0" w:space="0" w:color="auto"/>
                <w:bottom w:val="none" w:sz="0" w:space="0" w:color="auto"/>
                <w:right w:val="none" w:sz="0" w:space="0" w:color="auto"/>
              </w:divBdr>
              <w:divsChild>
                <w:div w:id="904680721">
                  <w:marLeft w:val="0"/>
                  <w:marRight w:val="0"/>
                  <w:marTop w:val="0"/>
                  <w:marBottom w:val="0"/>
                  <w:divBdr>
                    <w:top w:val="none" w:sz="0" w:space="0" w:color="auto"/>
                    <w:left w:val="none" w:sz="0" w:space="0" w:color="auto"/>
                    <w:bottom w:val="none" w:sz="0" w:space="0" w:color="auto"/>
                    <w:right w:val="none" w:sz="0" w:space="0" w:color="auto"/>
                  </w:divBdr>
                  <w:divsChild>
                    <w:div w:id="183529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013335423">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26" Type="http://schemas.openxmlformats.org/officeDocument/2006/relationships/image" Target="media/image12.emf"/><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emf"/><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9.emf"/><Relationship Id="rId28" Type="http://schemas.openxmlformats.org/officeDocument/2006/relationships/hyperlink" Target="https://jmlr.csail.mit.edu/papers/v12/pedregosa11a.html" TargetMode="External"/><Relationship Id="rId10" Type="http://schemas.openxmlformats.org/officeDocument/2006/relationships/endnotes" Target="endnotes.xml"/><Relationship Id="rId19" Type="http://schemas.openxmlformats.org/officeDocument/2006/relationships/image" Target="media/image5.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1</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2</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3</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4</b:RefOrder>
  </b:Source>
  <b:Source>
    <b:Tag>Ava</b:Tag>
    <b:SourceType>InternetSite</b:SourceType>
    <b:Guid>{9F092E07-0C94-4BAB-9726-65215D4DADC6}</b:Guid>
    <b:Author>
      <b:Author>
        <b:Corporate>Avaus</b:Corporate>
      </b:Author>
    </b:Author>
    <b:URL>https://www.avaus.com/blog/predicting-customer-churn/</b:URL>
    <b:RefOrder>5</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6</b:RefOrder>
  </b:Source>
  <b:Source>
    <b:Tag>Wik</b:Tag>
    <b:SourceType>InternetSite</b:SourceType>
    <b:Guid>{E3B66483-AE02-4F3C-93A1-551148ACB6BB}</b:Guid>
    <b:Title>Wikipedia</b:Title>
    <b:URL>https://commons.wikimedia.org/wiki/File:Overfitting.svg</b:URL>
    <b:RefOrder>7</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8</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9</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10</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11</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12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DC425E-9D3C-4D0E-B578-BDF0BDEB0E2A}">
  <ds:schemaRefs>
    <ds:schemaRef ds:uri="http://schemas.openxmlformats.org/officeDocument/2006/bibliography"/>
  </ds:schemaRefs>
</ds:datastoreItem>
</file>

<file path=customXml/itemProps2.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4.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5461</TotalTime>
  <Pages>1</Pages>
  <Words>6247</Words>
  <Characters>34987</Characters>
  <Application>Microsoft Office Word</Application>
  <DocSecurity>0</DocSecurity>
  <Lines>714</Lines>
  <Paragraphs>332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50</cp:revision>
  <dcterms:created xsi:type="dcterms:W3CDTF">2025-01-11T15:11:00Z</dcterms:created>
  <dcterms:modified xsi:type="dcterms:W3CDTF">2025-11-13T05:04:00Z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