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C36E0" w14:textId="2868E966" w:rsidR="00741DDA" w:rsidRPr="00741DDA" w:rsidRDefault="00A81C9A" w:rsidP="00741DDA">
      <w:pPr>
        <w:rPr>
          <w:b/>
          <w:u w:val="single"/>
        </w:rPr>
      </w:pPr>
      <w:r>
        <w:rPr>
          <w:b/>
          <w:u w:val="single"/>
        </w:rPr>
        <w:t xml:space="preserve"> </w:t>
      </w:r>
      <w:r w:rsidR="00741DDA" w:rsidRPr="009329ED">
        <w:rPr>
          <w:b/>
          <w:u w:val="single"/>
        </w:rPr>
        <w:t xml:space="preserve"> </w:t>
      </w:r>
    </w:p>
    <w:p w14:paraId="31C23174" w14:textId="67A4FECF" w:rsidR="00741DDA" w:rsidRDefault="00EA1588" w:rsidP="00EA1588">
      <w:pPr>
        <w:jc w:val="center"/>
      </w:pPr>
      <w:r>
        <w:rPr>
          <w:noProof/>
          <w:lang w:val="en-US"/>
        </w:rPr>
        <w:drawing>
          <wp:inline distT="0" distB="0" distL="0" distR="0" wp14:anchorId="018FE07F" wp14:editId="4FDC1E02">
            <wp:extent cx="1673352" cy="1481328"/>
            <wp:effectExtent l="0" t="0" r="3175" b="5080"/>
            <wp:docPr id="1" name="image2.jpg" descr="http://www.econ.uba.ar/www/institutos/epistemologia/fsd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descr="http://www.econ.uba.ar/www/institutos/epistemologia/fsdf.jpg"/>
                    <pic:cNvPicPr preferRelativeResize="0"/>
                  </pic:nvPicPr>
                  <pic:blipFill>
                    <a:blip r:embed="rId11" cstate="print">
                      <a:extLst>
                        <a:ext uri="{28A0092B-C50C-407E-A947-70E740481C1C}">
                          <a14:useLocalDpi xmlns:a14="http://schemas.microsoft.com/office/drawing/2010/main" val="0"/>
                        </a:ext>
                      </a:extLst>
                    </a:blip>
                    <a:srcRect/>
                    <a:stretch>
                      <a:fillRect/>
                    </a:stretch>
                  </pic:blipFill>
                  <pic:spPr>
                    <a:xfrm>
                      <a:off x="0" y="0"/>
                      <a:ext cx="1673352" cy="1481328"/>
                    </a:xfrm>
                    <a:prstGeom prst="rect">
                      <a:avLst/>
                    </a:prstGeom>
                    <a:ln/>
                  </pic:spPr>
                </pic:pic>
              </a:graphicData>
            </a:graphic>
          </wp:inline>
        </w:drawing>
      </w:r>
      <w:r>
        <w:tab/>
      </w:r>
      <w:r>
        <w:tab/>
      </w:r>
      <w:r w:rsidRPr="00714913">
        <w:rPr>
          <w:noProof/>
          <w:lang w:eastAsia="es-AR"/>
        </w:rPr>
        <w:drawing>
          <wp:inline distT="0" distB="0" distL="0" distR="0" wp14:anchorId="102095F0" wp14:editId="4D24DF85">
            <wp:extent cx="1353312" cy="1481328"/>
            <wp:effectExtent l="0" t="0" r="0" b="5080"/>
            <wp:docPr id="16" name="Imagen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2" descr="Logo&#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53312" cy="1481328"/>
                    </a:xfrm>
                    <a:prstGeom prst="rect">
                      <a:avLst/>
                    </a:prstGeom>
                  </pic:spPr>
                </pic:pic>
              </a:graphicData>
            </a:graphic>
          </wp:inline>
        </w:drawing>
      </w:r>
    </w:p>
    <w:p w14:paraId="01EFEF35" w14:textId="5B1966B5" w:rsidR="00741DDA" w:rsidRDefault="00741DDA" w:rsidP="00741DDA"/>
    <w:p w14:paraId="6CB88357" w14:textId="4E55A733" w:rsidR="00741DDA" w:rsidRPr="00CE1976" w:rsidRDefault="00741DDA" w:rsidP="00741DDA">
      <w:pPr>
        <w:jc w:val="center"/>
        <w:rPr>
          <w:b/>
          <w:sz w:val="34"/>
          <w:szCs w:val="34"/>
        </w:rPr>
      </w:pPr>
      <w:r w:rsidRPr="00CE1976">
        <w:rPr>
          <w:b/>
          <w:sz w:val="34"/>
          <w:szCs w:val="34"/>
        </w:rPr>
        <w:t>UNIVERSIDAD DE BUENOS AIRES</w:t>
      </w:r>
    </w:p>
    <w:p w14:paraId="7D939E8F" w14:textId="0965C4A7" w:rsidR="00741DDA" w:rsidRDefault="00741DDA" w:rsidP="00741DDA">
      <w:pPr>
        <w:jc w:val="center"/>
        <w:rPr>
          <w:b/>
          <w:sz w:val="34"/>
          <w:szCs w:val="34"/>
        </w:rPr>
      </w:pPr>
      <w:r w:rsidRPr="00CE1976">
        <w:rPr>
          <w:b/>
          <w:sz w:val="34"/>
          <w:szCs w:val="34"/>
        </w:rPr>
        <w:t>Facultad de Ciencia</w:t>
      </w:r>
      <w:r w:rsidR="006A12C1">
        <w:rPr>
          <w:b/>
          <w:sz w:val="34"/>
          <w:szCs w:val="34"/>
        </w:rPr>
        <w:t>s</w:t>
      </w:r>
      <w:r w:rsidRPr="00CE1976">
        <w:rPr>
          <w:b/>
          <w:sz w:val="34"/>
          <w:szCs w:val="34"/>
        </w:rPr>
        <w:t xml:space="preserve"> Económicas</w:t>
      </w:r>
    </w:p>
    <w:p w14:paraId="10DF3BC4" w14:textId="3FD046E8" w:rsidR="00741DDA" w:rsidRDefault="008E3342" w:rsidP="00EA1588">
      <w:r>
        <w:tab/>
      </w:r>
      <w:r>
        <w:tab/>
      </w:r>
      <w:r>
        <w:tab/>
      </w:r>
      <w:r>
        <w:tab/>
      </w:r>
    </w:p>
    <w:p w14:paraId="246CE3A8" w14:textId="77777777" w:rsidR="008E3342" w:rsidRPr="008E3342" w:rsidRDefault="008E3342" w:rsidP="008E3342">
      <w:pPr>
        <w:jc w:val="center"/>
      </w:pPr>
    </w:p>
    <w:p w14:paraId="5A9EAE04" w14:textId="2A8EB2A8" w:rsidR="00741DDA" w:rsidRPr="00EA1588" w:rsidRDefault="00F226C1" w:rsidP="00741DDA">
      <w:pPr>
        <w:jc w:val="center"/>
        <w:rPr>
          <w:rStyle w:val="BookTitle"/>
          <w:rFonts w:eastAsiaTheme="minorHAnsi"/>
          <w:b w:val="0"/>
          <w:lang w:val="es-AR" w:eastAsia="en-US"/>
        </w:rPr>
      </w:pPr>
      <w:r>
        <w:rPr>
          <w:rStyle w:val="BookTitle"/>
          <w:rFonts w:eastAsiaTheme="minorHAnsi"/>
          <w:lang w:val="es-AR" w:eastAsia="en-US"/>
        </w:rPr>
        <w:t>Aplicación de modelos estocásticos de mortalidad con aprendizaje automático</w:t>
      </w:r>
    </w:p>
    <w:p w14:paraId="1486C039" w14:textId="21F50B1B" w:rsidR="00741DDA" w:rsidRDefault="008E3342" w:rsidP="00741DDA">
      <w:r>
        <w:tab/>
      </w:r>
      <w:r>
        <w:tab/>
      </w:r>
      <w:r>
        <w:tab/>
      </w:r>
      <w:r>
        <w:tab/>
      </w:r>
      <w:r>
        <w:tab/>
      </w:r>
    </w:p>
    <w:p w14:paraId="49DAE37C" w14:textId="77777777" w:rsidR="00741DDA" w:rsidRDefault="00741DDA" w:rsidP="00741DDA"/>
    <w:p w14:paraId="6D55F252" w14:textId="489538F4" w:rsidR="00741DDA" w:rsidRDefault="00741DDA" w:rsidP="00741DDA">
      <w:r>
        <w:t>Alumn</w:t>
      </w:r>
      <w:r w:rsidR="006A12C1">
        <w:t>a</w:t>
      </w:r>
      <w:r>
        <w:t xml:space="preserve">: </w:t>
      </w:r>
      <w:r w:rsidR="008E3342">
        <w:t>Franco Olivero</w:t>
      </w:r>
    </w:p>
    <w:p w14:paraId="153E31AC" w14:textId="112E4C59" w:rsidR="00741DDA" w:rsidRDefault="00741DDA" w:rsidP="00741DDA">
      <w:r>
        <w:t xml:space="preserve">Registro </w:t>
      </w:r>
      <w:r w:rsidR="00A44A02">
        <w:t>N.º</w:t>
      </w:r>
      <w:r>
        <w:t xml:space="preserve"> </w:t>
      </w:r>
      <w:r w:rsidR="008E3342">
        <w:t>884813</w:t>
      </w:r>
    </w:p>
    <w:p w14:paraId="0E044CF5" w14:textId="0B1F75B8" w:rsidR="00741DDA" w:rsidRPr="00F226C1" w:rsidRDefault="00741DDA" w:rsidP="00741DDA">
      <w:r w:rsidRPr="00F226C1">
        <w:t xml:space="preserve">e-mail: </w:t>
      </w:r>
      <w:r w:rsidR="008E3342" w:rsidRPr="00F226C1">
        <w:t>franco.n.olivero</w:t>
      </w:r>
      <w:r w:rsidRPr="00F226C1">
        <w:t>@gmail.com</w:t>
      </w:r>
    </w:p>
    <w:p w14:paraId="560912B1" w14:textId="77777777" w:rsidR="00741DDA" w:rsidRPr="00F226C1" w:rsidRDefault="00741DDA" w:rsidP="00741DDA"/>
    <w:p w14:paraId="004DDEA1" w14:textId="77777777" w:rsidR="00741DDA" w:rsidRPr="00F226C1" w:rsidRDefault="00741DDA" w:rsidP="00741DDA"/>
    <w:p w14:paraId="4662850E" w14:textId="65FB70B2" w:rsidR="00741DDA" w:rsidRDefault="00C93508" w:rsidP="00741DDA">
      <w:pPr>
        <w:rPr>
          <w:lang w:val="es-AR"/>
        </w:rPr>
      </w:pPr>
      <w:r>
        <w:rPr>
          <w:lang w:val="es-AR"/>
        </w:rPr>
        <w:t xml:space="preserve">Profesor </w:t>
      </w:r>
      <w:r w:rsidR="00741DDA" w:rsidRPr="008E3342">
        <w:rPr>
          <w:lang w:val="es-AR"/>
        </w:rPr>
        <w:t xml:space="preserve">Tutor: </w:t>
      </w:r>
      <w:r w:rsidR="008E3342" w:rsidRPr="008E3342">
        <w:rPr>
          <w:lang w:val="es-AR"/>
        </w:rPr>
        <w:t>C</w:t>
      </w:r>
      <w:r w:rsidR="008E3342">
        <w:rPr>
          <w:lang w:val="es-AR"/>
        </w:rPr>
        <w:t>ristian Sciaccaluga</w:t>
      </w:r>
    </w:p>
    <w:p w14:paraId="60F6E606" w14:textId="12552338" w:rsidR="00EA1588" w:rsidRPr="008E3342" w:rsidRDefault="00EA1588" w:rsidP="00741DDA">
      <w:pPr>
        <w:rPr>
          <w:lang w:val="es-AR"/>
        </w:rPr>
      </w:pPr>
      <w:r>
        <w:rPr>
          <w:lang w:val="es-AR"/>
        </w:rPr>
        <w:t>Asignatura: Teoría del Equilibrio Actuarial (</w:t>
      </w:r>
      <w:r w:rsidRPr="00EA1588">
        <w:rPr>
          <w:lang w:val="es-AR"/>
        </w:rPr>
        <w:t>Cód. 757)</w:t>
      </w:r>
    </w:p>
    <w:p w14:paraId="602FF103" w14:textId="54684A4D" w:rsidR="00741DDA" w:rsidRPr="006A12C1" w:rsidRDefault="00741DDA" w:rsidP="00741DDA">
      <w:pPr>
        <w:rPr>
          <w:lang w:val="es-AR"/>
        </w:rPr>
      </w:pPr>
      <w:r w:rsidRPr="006A12C1">
        <w:lastRenderedPageBreak/>
        <w:t>e-mail:</w:t>
      </w:r>
      <w:r w:rsidRPr="006A12C1">
        <w:rPr>
          <w:lang w:val="es-AR"/>
        </w:rPr>
        <w:t xml:space="preserve"> </w:t>
      </w:r>
      <w:r w:rsidR="008E3342">
        <w:rPr>
          <w:lang w:val="es-AR"/>
        </w:rPr>
        <w:t>cristian_sciaccaluga</w:t>
      </w:r>
      <w:r w:rsidRPr="006A12C1">
        <w:rPr>
          <w:lang w:val="es-AR"/>
        </w:rPr>
        <w:t>@</w:t>
      </w:r>
      <w:r w:rsidR="008E3342">
        <w:rPr>
          <w:lang w:val="es-AR"/>
        </w:rPr>
        <w:t>yahoo</w:t>
      </w:r>
      <w:r w:rsidRPr="006A12C1">
        <w:rPr>
          <w:lang w:val="es-AR"/>
        </w:rPr>
        <w:t>.com</w:t>
      </w:r>
    </w:p>
    <w:p w14:paraId="2A3DDA9B" w14:textId="3FF7594B" w:rsidR="00741DDA" w:rsidRDefault="00741DDA" w:rsidP="00741DDA">
      <w:r w:rsidRPr="006A12C1">
        <w:t>Firma del tutor:</w:t>
      </w:r>
      <w:r w:rsidR="008E3342">
        <w:t xml:space="preserve"> </w:t>
      </w:r>
    </w:p>
    <w:p w14:paraId="21F82FF9" w14:textId="77777777" w:rsidR="00741DDA" w:rsidRDefault="00741DDA" w:rsidP="00741DDA"/>
    <w:p w14:paraId="7E05D87F" w14:textId="77777777" w:rsidR="00741DDA" w:rsidRDefault="00741DDA" w:rsidP="00741DDA"/>
    <w:p w14:paraId="414F71E1" w14:textId="77777777" w:rsidR="00741DDA" w:rsidRDefault="00741DDA" w:rsidP="00741DDA"/>
    <w:p w14:paraId="1FD97707" w14:textId="77777777" w:rsidR="00741DDA" w:rsidRDefault="00741DDA" w:rsidP="00741DDA"/>
    <w:p w14:paraId="74B811F2" w14:textId="77777777" w:rsidR="00741DDA" w:rsidRDefault="00741DDA" w:rsidP="00741DDA"/>
    <w:p w14:paraId="549558EA" w14:textId="1840269E" w:rsidR="00741DDA" w:rsidRDefault="00F226C1" w:rsidP="00741DDA">
      <w:pPr>
        <w:jc w:val="center"/>
        <w:rPr>
          <w:b/>
        </w:rPr>
      </w:pPr>
      <w:r>
        <w:rPr>
          <w:b/>
        </w:rPr>
        <w:t>2do</w:t>
      </w:r>
      <w:r w:rsidR="00741DDA">
        <w:rPr>
          <w:b/>
        </w:rPr>
        <w:t xml:space="preserve"> Cuatrimestre 202</w:t>
      </w:r>
      <w:r w:rsidR="008E3342">
        <w:rPr>
          <w:b/>
        </w:rPr>
        <w:t>5</w:t>
      </w:r>
    </w:p>
    <w:p w14:paraId="0080E759" w14:textId="77777777" w:rsidR="00741DDA" w:rsidRDefault="00741DDA" w:rsidP="00741DDA">
      <w:pPr>
        <w:jc w:val="center"/>
        <w:rPr>
          <w:b/>
        </w:rPr>
      </w:pPr>
    </w:p>
    <w:p w14:paraId="609C9FE0" w14:textId="4E336A0C" w:rsidR="00741DDA" w:rsidRDefault="00C93508" w:rsidP="00C22B9E">
      <w:pPr>
        <w:pStyle w:val="Heading1"/>
      </w:pPr>
      <w:bookmarkStart w:id="0" w:name="_Toc213252069"/>
      <w:commentRangeStart w:id="1"/>
      <w:r>
        <w:t>Resumen</w:t>
      </w:r>
      <w:bookmarkEnd w:id="0"/>
      <w:commentRangeEnd w:id="1"/>
      <w:r w:rsidR="00FB2D99">
        <w:rPr>
          <w:rStyle w:val="CommentReference"/>
          <w:sz w:val="32"/>
          <w:szCs w:val="32"/>
        </w:rPr>
        <w:commentReference w:id="1"/>
      </w:r>
    </w:p>
    <w:p w14:paraId="18E5F39F" w14:textId="4433E0C1" w:rsidR="0081315C" w:rsidRDefault="0081315C" w:rsidP="0081315C">
      <w:pPr>
        <w:rPr>
          <w:lang w:val="es-AR"/>
        </w:rPr>
      </w:pPr>
      <w:r>
        <w:rPr>
          <w:lang w:val="es-AR"/>
        </w:rPr>
        <w:t>Los usuarios Premium son los que más valor traen a la empresa por lo que es necesario retenerlos. Para ello el equipo de marketing necesita</w:t>
      </w:r>
      <w:r w:rsidRPr="00C135EA">
        <w:rPr>
          <w:lang w:val="es-AR"/>
        </w:rPr>
        <w:t xml:space="preserve"> predecir con anticipación </w:t>
      </w:r>
      <w:r>
        <w:rPr>
          <w:lang w:val="es-AR"/>
        </w:rPr>
        <w:t xml:space="preserve">de dos meses qué usuarios se darán de baja para poder enviarles un estímulo para que no se fuguen. En ese sentido, el </w:t>
      </w:r>
      <w:r w:rsidR="006A12C1">
        <w:rPr>
          <w:lang w:val="es-AR"/>
        </w:rPr>
        <w:t>objetivo</w:t>
      </w:r>
      <w:r>
        <w:rPr>
          <w:lang w:val="es-AR"/>
        </w:rPr>
        <w:t xml:space="preserve"> de esta tesina es ver qué modelo de clasificación (de </w:t>
      </w:r>
      <w:r w:rsidRPr="00702B17">
        <w:rPr>
          <w:i/>
          <w:iCs/>
          <w:lang w:val="es-AR"/>
        </w:rPr>
        <w:t>clustering</w:t>
      </w:r>
      <w:r>
        <w:rPr>
          <w:lang w:val="es-AR"/>
        </w:rPr>
        <w:t xml:space="preserve">) </w:t>
      </w:r>
      <w:r w:rsidR="006A12C1">
        <w:rPr>
          <w:lang w:val="es-AR"/>
        </w:rPr>
        <w:t>se adapta mejor a las necesidades del negocio de</w:t>
      </w:r>
      <w:r>
        <w:rPr>
          <w:lang w:val="es-AR"/>
        </w:rPr>
        <w:t xml:space="preserve"> predecir qué usuarios continuarán en el banco y que usuarios </w:t>
      </w:r>
      <w:r w:rsidR="00A12057">
        <w:rPr>
          <w:lang w:val="es-AR"/>
        </w:rPr>
        <w:t>solicitarán</w:t>
      </w:r>
      <w:r w:rsidR="00702B17">
        <w:rPr>
          <w:lang w:val="es-AR"/>
        </w:rPr>
        <w:t xml:space="preserve"> </w:t>
      </w:r>
      <w:r>
        <w:rPr>
          <w:lang w:val="es-AR"/>
        </w:rPr>
        <w:t xml:space="preserve">la baja. </w:t>
      </w:r>
    </w:p>
    <w:p w14:paraId="48BFD67B" w14:textId="2F403644" w:rsidR="0081315C" w:rsidRDefault="006C55FF" w:rsidP="0081315C">
      <w:pPr>
        <w:rPr>
          <w:lang w:val="es-AR"/>
        </w:rPr>
      </w:pPr>
      <w:r>
        <w:rPr>
          <w:lang w:val="es-AR"/>
        </w:rPr>
        <w:t>En este estudio s</w:t>
      </w:r>
      <w:r w:rsidR="0081315C">
        <w:rPr>
          <w:lang w:val="es-AR"/>
        </w:rPr>
        <w:t xml:space="preserve">on utilizadas una serie de técnicas estadísticas y de ciencias de datos para ir generando modelos, </w:t>
      </w:r>
      <w:r>
        <w:rPr>
          <w:lang w:val="es-AR"/>
        </w:rPr>
        <w:t xml:space="preserve">a saber, en primer </w:t>
      </w:r>
      <w:r w:rsidR="00771396">
        <w:rPr>
          <w:lang w:val="es-AR"/>
        </w:rPr>
        <w:t>lugar,</w:t>
      </w:r>
      <w:r>
        <w:rPr>
          <w:lang w:val="es-AR"/>
        </w:rPr>
        <w:t xml:space="preserve"> </w:t>
      </w:r>
      <w:r w:rsidR="0081315C">
        <w:rPr>
          <w:lang w:val="es-AR"/>
        </w:rPr>
        <w:t xml:space="preserve">una regresión logística y luego diversas técnicas de árboles de decisión (Árbol de decisión simple, </w:t>
      </w:r>
      <w:r w:rsidR="0081315C" w:rsidRPr="00A12057">
        <w:rPr>
          <w:i/>
          <w:iCs/>
          <w:lang w:val="es-AR"/>
        </w:rPr>
        <w:t>Random Forest, LightGBM</w:t>
      </w:r>
      <w:r w:rsidR="0081315C">
        <w:rPr>
          <w:lang w:val="es-AR"/>
        </w:rPr>
        <w:t xml:space="preserve">). </w:t>
      </w:r>
    </w:p>
    <w:p w14:paraId="0293FD9C" w14:textId="1F498DC0" w:rsidR="0081315C" w:rsidRDefault="0081315C" w:rsidP="0081315C">
      <w:pPr>
        <w:rPr>
          <w:lang w:val="es-AR"/>
        </w:rPr>
      </w:pPr>
      <w:r>
        <w:rPr>
          <w:lang w:val="es-AR"/>
        </w:rPr>
        <w:t xml:space="preserve">Para comparar los modelos se crea un estimador que representa la ganancia del programa de retención para el banco. Para ello se utiliza el valor promedio futuro de ingresos que representa un usuario </w:t>
      </w:r>
      <w:r w:rsidR="00974BA3">
        <w:rPr>
          <w:lang w:val="es-AR"/>
        </w:rPr>
        <w:t>para el</w:t>
      </w:r>
      <w:r>
        <w:rPr>
          <w:lang w:val="es-AR"/>
        </w:rPr>
        <w:t xml:space="preserve"> banco y un valor de estímulo monetario con el cual se espera retener al 50% de los </w:t>
      </w:r>
      <w:r w:rsidR="00A12057">
        <w:rPr>
          <w:lang w:val="es-AR"/>
        </w:rPr>
        <w:t>usuarios a</w:t>
      </w:r>
      <w:r>
        <w:rPr>
          <w:lang w:val="es-AR"/>
        </w:rPr>
        <w:t xml:space="preserve"> los que sea enviado.</w:t>
      </w:r>
    </w:p>
    <w:p w14:paraId="027503BF" w14:textId="77777777" w:rsidR="0081315C" w:rsidRDefault="0081315C" w:rsidP="0081315C">
      <w:pPr>
        <w:rPr>
          <w:lang w:val="es-AR"/>
        </w:rPr>
      </w:pPr>
      <w:r>
        <w:rPr>
          <w:lang w:val="es-AR"/>
        </w:rPr>
        <w:t xml:space="preserve">La ganancia del programa de retención para cada modelo es resultado de la cantidad de aciertos o errores en la predicción de cuántos usuarios pedirán irse del banco en dos </w:t>
      </w:r>
      <w:r>
        <w:rPr>
          <w:lang w:val="es-AR"/>
        </w:rPr>
        <w:lastRenderedPageBreak/>
        <w:t xml:space="preserve">meses, siendo que si se envía estímulos a usuarios que no tenían ninguna intención de dejar la compañía, el banco pierde plata. </w:t>
      </w:r>
    </w:p>
    <w:p w14:paraId="04D4CE52" w14:textId="77777777" w:rsidR="00D50D6B" w:rsidRDefault="0081315C" w:rsidP="0081315C">
      <w:pPr>
        <w:rPr>
          <w:lang w:val="es-AR"/>
        </w:rPr>
      </w:pPr>
      <w:r>
        <w:rPr>
          <w:lang w:val="es-AR"/>
        </w:rPr>
        <w:t>Se calcula cuánta sería la ganancia para el banco de haber implementado el programa de estímulos con el modelo predictivo propuesto en cada caso y con ello se propone calcular la diferencia de ganancias/pérdidas entre los distintos modelos para ver cuál predice mejor.</w:t>
      </w:r>
    </w:p>
    <w:p w14:paraId="5E1D6119" w14:textId="2E6C1E57" w:rsidR="0081315C" w:rsidRDefault="0081315C" w:rsidP="0081315C">
      <w:pPr>
        <w:rPr>
          <w:lang w:val="es-AR"/>
        </w:rPr>
      </w:pPr>
      <w:r>
        <w:rPr>
          <w:lang w:val="es-AR"/>
        </w:rPr>
        <w:t xml:space="preserve"> </w:t>
      </w:r>
    </w:p>
    <w:p w14:paraId="184BF695" w14:textId="77777777" w:rsidR="00D50D6B" w:rsidRPr="00331D41" w:rsidRDefault="00D50D6B" w:rsidP="00D50D6B">
      <w:pPr>
        <w:spacing w:after="240"/>
        <w:rPr>
          <w:b/>
        </w:rPr>
      </w:pPr>
      <w:r w:rsidRPr="00331D41">
        <w:rPr>
          <w:b/>
          <w:sz w:val="32"/>
        </w:rPr>
        <w:t>Palabras claves</w:t>
      </w:r>
    </w:p>
    <w:p w14:paraId="782D0E88" w14:textId="0AEBAC58" w:rsidR="00C22B9E" w:rsidRPr="0081315C" w:rsidRDefault="0081315C" w:rsidP="0081315C">
      <w:pPr>
        <w:spacing w:after="160" w:line="259" w:lineRule="auto"/>
        <w:jc w:val="left"/>
        <w:rPr>
          <w:lang w:val="es-AR"/>
        </w:rPr>
      </w:pPr>
      <w:r>
        <w:rPr>
          <w:lang w:val="es-AR"/>
        </w:rPr>
        <w:br w:type="page"/>
      </w:r>
    </w:p>
    <w:sdt>
      <w:sdtPr>
        <w:rPr>
          <w:rFonts w:ascii="Times New Roman" w:eastAsia="Times New Roman" w:hAnsi="Times New Roman" w:cs="Times New Roman"/>
          <w:color w:val="auto"/>
          <w:sz w:val="24"/>
          <w:szCs w:val="24"/>
          <w:lang w:val="es-ES" w:eastAsia="es-ES"/>
        </w:rPr>
        <w:id w:val="230129502"/>
        <w:docPartObj>
          <w:docPartGallery w:val="Table of Contents"/>
          <w:docPartUnique/>
        </w:docPartObj>
      </w:sdtPr>
      <w:sdtEndPr>
        <w:rPr>
          <w:b/>
          <w:bCs/>
        </w:rPr>
      </w:sdtEndPr>
      <w:sdtContent>
        <w:p w14:paraId="5FDFEF89" w14:textId="77777777" w:rsidR="004E6AE9" w:rsidRDefault="004E6AE9" w:rsidP="004E6AE9">
          <w:pPr>
            <w:pStyle w:val="TOCHeading"/>
            <w:rPr>
              <w:rStyle w:val="Heading1Char"/>
              <w:color w:val="auto"/>
            </w:rPr>
          </w:pPr>
          <w:r>
            <w:rPr>
              <w:lang w:val="es-ES"/>
            </w:rPr>
            <w:tab/>
          </w:r>
          <w:r w:rsidRPr="004E6AE9">
            <w:rPr>
              <w:rStyle w:val="Heading1Char"/>
              <w:color w:val="auto"/>
            </w:rPr>
            <w:t>Índice</w:t>
          </w:r>
        </w:p>
        <w:p w14:paraId="62BE0C11" w14:textId="5F1843D2" w:rsidR="005E003E" w:rsidRDefault="0081315C">
          <w:pPr>
            <w:pStyle w:val="TOC1"/>
            <w:tabs>
              <w:tab w:val="right" w:leader="dot" w:pos="8493"/>
            </w:tabs>
            <w:rPr>
              <w:rFonts w:asciiTheme="minorHAnsi" w:eastAsiaTheme="minorEastAsia" w:hAnsiTheme="minorHAnsi" w:cstheme="minorBidi"/>
              <w:noProof/>
              <w:kern w:val="2"/>
              <w:lang w:val="en-US" w:eastAsia="en-US"/>
              <w14:ligatures w14:val="standardContextual"/>
            </w:rPr>
          </w:pPr>
          <w:r>
            <w:rPr>
              <w:rFonts w:asciiTheme="majorHAnsi" w:eastAsiaTheme="majorEastAsia" w:hAnsiTheme="majorHAnsi" w:cstheme="majorBidi"/>
              <w:color w:val="2F5496" w:themeColor="accent1" w:themeShade="BF"/>
              <w:sz w:val="32"/>
              <w:szCs w:val="32"/>
              <w:lang w:val="es-AR" w:eastAsia="es-AR"/>
            </w:rPr>
            <w:fldChar w:fldCharType="begin"/>
          </w:r>
          <w:r>
            <w:instrText xml:space="preserve"> TOC \o "1-3" \h \z \u </w:instrText>
          </w:r>
          <w:r>
            <w:rPr>
              <w:rFonts w:asciiTheme="majorHAnsi" w:eastAsiaTheme="majorEastAsia" w:hAnsiTheme="majorHAnsi" w:cstheme="majorBidi"/>
              <w:color w:val="2F5496" w:themeColor="accent1" w:themeShade="BF"/>
              <w:sz w:val="32"/>
              <w:szCs w:val="32"/>
              <w:lang w:val="es-AR" w:eastAsia="es-AR"/>
            </w:rPr>
            <w:fldChar w:fldCharType="separate"/>
          </w:r>
          <w:hyperlink w:anchor="_Toc213252069" w:history="1">
            <w:r w:rsidR="005E003E" w:rsidRPr="00115010">
              <w:rPr>
                <w:rStyle w:val="Hyperlink"/>
                <w:noProof/>
              </w:rPr>
              <w:t>Resumen</w:t>
            </w:r>
            <w:r w:rsidR="005E003E">
              <w:rPr>
                <w:noProof/>
                <w:webHidden/>
              </w:rPr>
              <w:tab/>
            </w:r>
            <w:r w:rsidR="005E003E">
              <w:rPr>
                <w:noProof/>
                <w:webHidden/>
              </w:rPr>
              <w:fldChar w:fldCharType="begin"/>
            </w:r>
            <w:r w:rsidR="005E003E">
              <w:rPr>
                <w:noProof/>
                <w:webHidden/>
              </w:rPr>
              <w:instrText xml:space="preserve"> PAGEREF _Toc213252069 \h </w:instrText>
            </w:r>
            <w:r w:rsidR="005E003E">
              <w:rPr>
                <w:noProof/>
                <w:webHidden/>
              </w:rPr>
            </w:r>
            <w:r w:rsidR="005E003E">
              <w:rPr>
                <w:noProof/>
                <w:webHidden/>
              </w:rPr>
              <w:fldChar w:fldCharType="separate"/>
            </w:r>
            <w:r w:rsidR="005E003E">
              <w:rPr>
                <w:noProof/>
                <w:webHidden/>
              </w:rPr>
              <w:t>2</w:t>
            </w:r>
            <w:r w:rsidR="005E003E">
              <w:rPr>
                <w:noProof/>
                <w:webHidden/>
              </w:rPr>
              <w:fldChar w:fldCharType="end"/>
            </w:r>
          </w:hyperlink>
        </w:p>
        <w:p w14:paraId="2FE1D054" w14:textId="20621713" w:rsidR="005E003E" w:rsidRDefault="005E003E">
          <w:pPr>
            <w:pStyle w:val="TOC1"/>
            <w:tabs>
              <w:tab w:val="left" w:pos="480"/>
              <w:tab w:val="right" w:leader="dot" w:pos="8493"/>
            </w:tabs>
            <w:rPr>
              <w:rFonts w:asciiTheme="minorHAnsi" w:eastAsiaTheme="minorEastAsia" w:hAnsiTheme="minorHAnsi" w:cstheme="minorBidi"/>
              <w:noProof/>
              <w:kern w:val="2"/>
              <w:lang w:val="en-US" w:eastAsia="en-US"/>
              <w14:ligatures w14:val="standardContextual"/>
            </w:rPr>
          </w:pPr>
          <w:hyperlink w:anchor="_Toc213252070" w:history="1">
            <w:r w:rsidRPr="00115010">
              <w:rPr>
                <w:rStyle w:val="Hyperlink"/>
                <w:bCs/>
                <w:noProof/>
              </w:rPr>
              <w:t>1.</w:t>
            </w:r>
            <w:r>
              <w:rPr>
                <w:rFonts w:asciiTheme="minorHAnsi" w:eastAsiaTheme="minorEastAsia" w:hAnsiTheme="minorHAnsi" w:cstheme="minorBidi"/>
                <w:noProof/>
                <w:kern w:val="2"/>
                <w:lang w:val="en-US" w:eastAsia="en-US"/>
                <w14:ligatures w14:val="standardContextual"/>
              </w:rPr>
              <w:tab/>
            </w:r>
            <w:r w:rsidRPr="00115010">
              <w:rPr>
                <w:rStyle w:val="Hyperlink"/>
                <w:noProof/>
              </w:rPr>
              <w:t>Introducción</w:t>
            </w:r>
            <w:r>
              <w:rPr>
                <w:noProof/>
                <w:webHidden/>
              </w:rPr>
              <w:tab/>
            </w:r>
            <w:r>
              <w:rPr>
                <w:noProof/>
                <w:webHidden/>
              </w:rPr>
              <w:fldChar w:fldCharType="begin"/>
            </w:r>
            <w:r>
              <w:rPr>
                <w:noProof/>
                <w:webHidden/>
              </w:rPr>
              <w:instrText xml:space="preserve"> PAGEREF _Toc213252070 \h </w:instrText>
            </w:r>
            <w:r>
              <w:rPr>
                <w:noProof/>
                <w:webHidden/>
              </w:rPr>
            </w:r>
            <w:r>
              <w:rPr>
                <w:noProof/>
                <w:webHidden/>
              </w:rPr>
              <w:fldChar w:fldCharType="separate"/>
            </w:r>
            <w:r>
              <w:rPr>
                <w:noProof/>
                <w:webHidden/>
              </w:rPr>
              <w:t>5</w:t>
            </w:r>
            <w:r>
              <w:rPr>
                <w:noProof/>
                <w:webHidden/>
              </w:rPr>
              <w:fldChar w:fldCharType="end"/>
            </w:r>
          </w:hyperlink>
        </w:p>
        <w:p w14:paraId="0501EC6D" w14:textId="41B5ECD2" w:rsidR="005E003E" w:rsidRDefault="005E003E">
          <w:pPr>
            <w:pStyle w:val="TOC1"/>
            <w:tabs>
              <w:tab w:val="left" w:pos="480"/>
              <w:tab w:val="right" w:leader="dot" w:pos="8493"/>
            </w:tabs>
            <w:rPr>
              <w:rFonts w:asciiTheme="minorHAnsi" w:eastAsiaTheme="minorEastAsia" w:hAnsiTheme="minorHAnsi" w:cstheme="minorBidi"/>
              <w:noProof/>
              <w:kern w:val="2"/>
              <w:lang w:val="en-US" w:eastAsia="en-US"/>
              <w14:ligatures w14:val="standardContextual"/>
            </w:rPr>
          </w:pPr>
          <w:hyperlink w:anchor="_Toc213252071" w:history="1">
            <w:r w:rsidRPr="00115010">
              <w:rPr>
                <w:rStyle w:val="Hyperlink"/>
                <w:bCs/>
                <w:noProof/>
              </w:rPr>
              <w:t>2.</w:t>
            </w:r>
            <w:r>
              <w:rPr>
                <w:rFonts w:asciiTheme="minorHAnsi" w:eastAsiaTheme="minorEastAsia" w:hAnsiTheme="minorHAnsi" w:cstheme="minorBidi"/>
                <w:noProof/>
                <w:kern w:val="2"/>
                <w:lang w:val="en-US" w:eastAsia="en-US"/>
                <w14:ligatures w14:val="standardContextual"/>
              </w:rPr>
              <w:tab/>
            </w:r>
            <w:r w:rsidRPr="00115010">
              <w:rPr>
                <w:rStyle w:val="Hyperlink"/>
                <w:noProof/>
              </w:rPr>
              <w:t>Marco Teórico</w:t>
            </w:r>
            <w:r>
              <w:rPr>
                <w:noProof/>
                <w:webHidden/>
              </w:rPr>
              <w:tab/>
            </w:r>
            <w:r>
              <w:rPr>
                <w:noProof/>
                <w:webHidden/>
              </w:rPr>
              <w:fldChar w:fldCharType="begin"/>
            </w:r>
            <w:r>
              <w:rPr>
                <w:noProof/>
                <w:webHidden/>
              </w:rPr>
              <w:instrText xml:space="preserve"> PAGEREF _Toc213252071 \h </w:instrText>
            </w:r>
            <w:r>
              <w:rPr>
                <w:noProof/>
                <w:webHidden/>
              </w:rPr>
            </w:r>
            <w:r>
              <w:rPr>
                <w:noProof/>
                <w:webHidden/>
              </w:rPr>
              <w:fldChar w:fldCharType="separate"/>
            </w:r>
            <w:r>
              <w:rPr>
                <w:noProof/>
                <w:webHidden/>
              </w:rPr>
              <w:t>5</w:t>
            </w:r>
            <w:r>
              <w:rPr>
                <w:noProof/>
                <w:webHidden/>
              </w:rPr>
              <w:fldChar w:fldCharType="end"/>
            </w:r>
          </w:hyperlink>
        </w:p>
        <w:p w14:paraId="35D7D722" w14:textId="0A444FD6" w:rsidR="005E003E" w:rsidRDefault="005E003E">
          <w:pPr>
            <w:pStyle w:val="TOC2"/>
            <w:tabs>
              <w:tab w:val="left" w:pos="960"/>
              <w:tab w:val="right" w:leader="dot" w:pos="8493"/>
            </w:tabs>
            <w:rPr>
              <w:rFonts w:asciiTheme="minorHAnsi" w:eastAsiaTheme="minorEastAsia" w:hAnsiTheme="minorHAnsi" w:cstheme="minorBidi"/>
              <w:noProof/>
              <w:kern w:val="2"/>
              <w:lang w:val="en-US" w:eastAsia="en-US"/>
              <w14:ligatures w14:val="standardContextual"/>
            </w:rPr>
          </w:pPr>
          <w:hyperlink w:anchor="_Toc213252072" w:history="1">
            <w:r w:rsidRPr="00115010">
              <w:rPr>
                <w:rStyle w:val="Hyperlink"/>
                <w:noProof/>
              </w:rPr>
              <w:t>2.1.</w:t>
            </w:r>
            <w:r>
              <w:rPr>
                <w:rFonts w:asciiTheme="minorHAnsi" w:eastAsiaTheme="minorEastAsia" w:hAnsiTheme="minorHAnsi" w:cstheme="minorBidi"/>
                <w:noProof/>
                <w:kern w:val="2"/>
                <w:lang w:val="en-US" w:eastAsia="en-US"/>
                <w14:ligatures w14:val="standardContextual"/>
              </w:rPr>
              <w:tab/>
            </w:r>
            <w:r w:rsidRPr="00115010">
              <w:rPr>
                <w:rStyle w:val="Hyperlink"/>
                <w:noProof/>
              </w:rPr>
              <w:t>Conceptos de Mortalidad</w:t>
            </w:r>
            <w:r>
              <w:rPr>
                <w:noProof/>
                <w:webHidden/>
              </w:rPr>
              <w:tab/>
            </w:r>
            <w:r>
              <w:rPr>
                <w:noProof/>
                <w:webHidden/>
              </w:rPr>
              <w:fldChar w:fldCharType="begin"/>
            </w:r>
            <w:r>
              <w:rPr>
                <w:noProof/>
                <w:webHidden/>
              </w:rPr>
              <w:instrText xml:space="preserve"> PAGEREF _Toc213252072 \h </w:instrText>
            </w:r>
            <w:r>
              <w:rPr>
                <w:noProof/>
                <w:webHidden/>
              </w:rPr>
            </w:r>
            <w:r>
              <w:rPr>
                <w:noProof/>
                <w:webHidden/>
              </w:rPr>
              <w:fldChar w:fldCharType="separate"/>
            </w:r>
            <w:r>
              <w:rPr>
                <w:noProof/>
                <w:webHidden/>
              </w:rPr>
              <w:t>5</w:t>
            </w:r>
            <w:r>
              <w:rPr>
                <w:noProof/>
                <w:webHidden/>
              </w:rPr>
              <w:fldChar w:fldCharType="end"/>
            </w:r>
          </w:hyperlink>
        </w:p>
        <w:p w14:paraId="3464FC68" w14:textId="0D8ED966" w:rsidR="005E003E" w:rsidRDefault="005E003E">
          <w:pPr>
            <w:pStyle w:val="TOC3"/>
            <w:tabs>
              <w:tab w:val="left" w:pos="1440"/>
              <w:tab w:val="right" w:leader="dot" w:pos="8493"/>
            </w:tabs>
            <w:rPr>
              <w:rFonts w:asciiTheme="minorHAnsi" w:eastAsiaTheme="minorEastAsia" w:hAnsiTheme="minorHAnsi" w:cstheme="minorBidi"/>
              <w:noProof/>
              <w:kern w:val="2"/>
              <w:lang w:val="en-US" w:eastAsia="en-US"/>
              <w14:ligatures w14:val="standardContextual"/>
            </w:rPr>
          </w:pPr>
          <w:hyperlink w:anchor="_Toc213252073" w:history="1">
            <w:r w:rsidRPr="00115010">
              <w:rPr>
                <w:rStyle w:val="Hyperlink"/>
                <w:noProof/>
              </w:rPr>
              <w:t>2.1.1.</w:t>
            </w:r>
            <w:r>
              <w:rPr>
                <w:rFonts w:asciiTheme="minorHAnsi" w:eastAsiaTheme="minorEastAsia" w:hAnsiTheme="minorHAnsi" w:cstheme="minorBidi"/>
                <w:noProof/>
                <w:kern w:val="2"/>
                <w:lang w:val="en-US" w:eastAsia="en-US"/>
                <w14:ligatures w14:val="standardContextual"/>
              </w:rPr>
              <w:tab/>
            </w:r>
            <w:r w:rsidRPr="00115010">
              <w:rPr>
                <w:rStyle w:val="Hyperlink"/>
                <w:noProof/>
              </w:rPr>
              <w:t>L-Censal (L</w:t>
            </w:r>
            <w:r w:rsidRPr="00115010">
              <w:rPr>
                <w:rStyle w:val="Hyperlink"/>
                <w:noProof/>
                <w:vertAlign w:val="subscript"/>
              </w:rPr>
              <w:t>x</w:t>
            </w:r>
            <w:r w:rsidRPr="00115010">
              <w:rPr>
                <w:rStyle w:val="Hyperlink"/>
                <w:noProof/>
              </w:rPr>
              <w:t>)</w:t>
            </w:r>
            <w:r>
              <w:rPr>
                <w:noProof/>
                <w:webHidden/>
              </w:rPr>
              <w:tab/>
            </w:r>
            <w:r>
              <w:rPr>
                <w:noProof/>
                <w:webHidden/>
              </w:rPr>
              <w:fldChar w:fldCharType="begin"/>
            </w:r>
            <w:r>
              <w:rPr>
                <w:noProof/>
                <w:webHidden/>
              </w:rPr>
              <w:instrText xml:space="preserve"> PAGEREF _Toc213252073 \h </w:instrText>
            </w:r>
            <w:r>
              <w:rPr>
                <w:noProof/>
                <w:webHidden/>
              </w:rPr>
            </w:r>
            <w:r>
              <w:rPr>
                <w:noProof/>
                <w:webHidden/>
              </w:rPr>
              <w:fldChar w:fldCharType="separate"/>
            </w:r>
            <w:r>
              <w:rPr>
                <w:noProof/>
                <w:webHidden/>
              </w:rPr>
              <w:t>5</w:t>
            </w:r>
            <w:r>
              <w:rPr>
                <w:noProof/>
                <w:webHidden/>
              </w:rPr>
              <w:fldChar w:fldCharType="end"/>
            </w:r>
          </w:hyperlink>
        </w:p>
        <w:p w14:paraId="2133FF72" w14:textId="20A08298" w:rsidR="005E003E" w:rsidRDefault="005E003E">
          <w:pPr>
            <w:pStyle w:val="TOC3"/>
            <w:tabs>
              <w:tab w:val="left" w:pos="1440"/>
              <w:tab w:val="right" w:leader="dot" w:pos="8493"/>
            </w:tabs>
            <w:rPr>
              <w:rFonts w:asciiTheme="minorHAnsi" w:eastAsiaTheme="minorEastAsia" w:hAnsiTheme="minorHAnsi" w:cstheme="minorBidi"/>
              <w:noProof/>
              <w:kern w:val="2"/>
              <w:lang w:val="en-US" w:eastAsia="en-US"/>
              <w14:ligatures w14:val="standardContextual"/>
            </w:rPr>
          </w:pPr>
          <w:hyperlink w:anchor="_Toc213252074" w:history="1">
            <w:r w:rsidRPr="00115010">
              <w:rPr>
                <w:rStyle w:val="Hyperlink"/>
                <w:noProof/>
              </w:rPr>
              <w:t>2.1.2.</w:t>
            </w:r>
            <w:r>
              <w:rPr>
                <w:rFonts w:asciiTheme="minorHAnsi" w:eastAsiaTheme="minorEastAsia" w:hAnsiTheme="minorHAnsi" w:cstheme="minorBidi"/>
                <w:noProof/>
                <w:kern w:val="2"/>
                <w:lang w:val="en-US" w:eastAsia="en-US"/>
                <w14:ligatures w14:val="standardContextual"/>
              </w:rPr>
              <w:tab/>
            </w:r>
            <w:r w:rsidRPr="00115010">
              <w:rPr>
                <w:rStyle w:val="Hyperlink"/>
                <w:noProof/>
              </w:rPr>
              <w:t>Tasa Central de Mortalidad</w:t>
            </w:r>
            <w:r>
              <w:rPr>
                <w:noProof/>
                <w:webHidden/>
              </w:rPr>
              <w:tab/>
            </w:r>
            <w:r>
              <w:rPr>
                <w:noProof/>
                <w:webHidden/>
              </w:rPr>
              <w:fldChar w:fldCharType="begin"/>
            </w:r>
            <w:r>
              <w:rPr>
                <w:noProof/>
                <w:webHidden/>
              </w:rPr>
              <w:instrText xml:space="preserve"> PAGEREF _Toc213252074 \h </w:instrText>
            </w:r>
            <w:r>
              <w:rPr>
                <w:noProof/>
                <w:webHidden/>
              </w:rPr>
            </w:r>
            <w:r>
              <w:rPr>
                <w:noProof/>
                <w:webHidden/>
              </w:rPr>
              <w:fldChar w:fldCharType="separate"/>
            </w:r>
            <w:r>
              <w:rPr>
                <w:noProof/>
                <w:webHidden/>
              </w:rPr>
              <w:t>6</w:t>
            </w:r>
            <w:r>
              <w:rPr>
                <w:noProof/>
                <w:webHidden/>
              </w:rPr>
              <w:fldChar w:fldCharType="end"/>
            </w:r>
          </w:hyperlink>
        </w:p>
        <w:p w14:paraId="62DB6DD6" w14:textId="5A01017C" w:rsidR="005E003E" w:rsidRDefault="005E003E">
          <w:pPr>
            <w:pStyle w:val="TOC3"/>
            <w:tabs>
              <w:tab w:val="left" w:pos="1440"/>
              <w:tab w:val="right" w:leader="dot" w:pos="8493"/>
            </w:tabs>
            <w:rPr>
              <w:rFonts w:asciiTheme="minorHAnsi" w:eastAsiaTheme="minorEastAsia" w:hAnsiTheme="minorHAnsi" w:cstheme="minorBidi"/>
              <w:noProof/>
              <w:kern w:val="2"/>
              <w:lang w:val="en-US" w:eastAsia="en-US"/>
              <w14:ligatures w14:val="standardContextual"/>
            </w:rPr>
          </w:pPr>
          <w:hyperlink w:anchor="_Toc213252075" w:history="1">
            <w:r w:rsidRPr="00115010">
              <w:rPr>
                <w:rStyle w:val="Hyperlink"/>
                <w:noProof/>
              </w:rPr>
              <w:t>2.1.3.</w:t>
            </w:r>
            <w:r>
              <w:rPr>
                <w:rFonts w:asciiTheme="minorHAnsi" w:eastAsiaTheme="minorEastAsia" w:hAnsiTheme="minorHAnsi" w:cstheme="minorBidi"/>
                <w:noProof/>
                <w:kern w:val="2"/>
                <w:lang w:val="en-US" w:eastAsia="en-US"/>
                <w14:ligatures w14:val="standardContextual"/>
              </w:rPr>
              <w:tab/>
            </w:r>
            <w:r w:rsidRPr="00115010">
              <w:rPr>
                <w:rStyle w:val="Hyperlink"/>
                <w:noProof/>
              </w:rPr>
              <w:t>Esperanza de vida</w:t>
            </w:r>
            <w:r>
              <w:rPr>
                <w:noProof/>
                <w:webHidden/>
              </w:rPr>
              <w:tab/>
            </w:r>
            <w:r>
              <w:rPr>
                <w:noProof/>
                <w:webHidden/>
              </w:rPr>
              <w:fldChar w:fldCharType="begin"/>
            </w:r>
            <w:r>
              <w:rPr>
                <w:noProof/>
                <w:webHidden/>
              </w:rPr>
              <w:instrText xml:space="preserve"> PAGEREF _Toc213252075 \h </w:instrText>
            </w:r>
            <w:r>
              <w:rPr>
                <w:noProof/>
                <w:webHidden/>
              </w:rPr>
            </w:r>
            <w:r>
              <w:rPr>
                <w:noProof/>
                <w:webHidden/>
              </w:rPr>
              <w:fldChar w:fldCharType="separate"/>
            </w:r>
            <w:r>
              <w:rPr>
                <w:noProof/>
                <w:webHidden/>
              </w:rPr>
              <w:t>6</w:t>
            </w:r>
            <w:r>
              <w:rPr>
                <w:noProof/>
                <w:webHidden/>
              </w:rPr>
              <w:fldChar w:fldCharType="end"/>
            </w:r>
          </w:hyperlink>
        </w:p>
        <w:p w14:paraId="17119824" w14:textId="4B7F6694" w:rsidR="005E003E" w:rsidRDefault="005E003E">
          <w:pPr>
            <w:pStyle w:val="TOC2"/>
            <w:tabs>
              <w:tab w:val="left" w:pos="960"/>
              <w:tab w:val="right" w:leader="dot" w:pos="8493"/>
            </w:tabs>
            <w:rPr>
              <w:rFonts w:asciiTheme="minorHAnsi" w:eastAsiaTheme="minorEastAsia" w:hAnsiTheme="minorHAnsi" w:cstheme="minorBidi"/>
              <w:noProof/>
              <w:kern w:val="2"/>
              <w:lang w:val="en-US" w:eastAsia="en-US"/>
              <w14:ligatures w14:val="standardContextual"/>
            </w:rPr>
          </w:pPr>
          <w:hyperlink w:anchor="_Toc213252076" w:history="1">
            <w:r w:rsidRPr="00115010">
              <w:rPr>
                <w:rStyle w:val="Hyperlink"/>
                <w:noProof/>
              </w:rPr>
              <w:t>2.2.</w:t>
            </w:r>
            <w:r>
              <w:rPr>
                <w:rFonts w:asciiTheme="minorHAnsi" w:eastAsiaTheme="minorEastAsia" w:hAnsiTheme="minorHAnsi" w:cstheme="minorBidi"/>
                <w:noProof/>
                <w:kern w:val="2"/>
                <w:lang w:val="en-US" w:eastAsia="en-US"/>
                <w14:ligatures w14:val="standardContextual"/>
              </w:rPr>
              <w:tab/>
            </w:r>
            <w:r w:rsidRPr="00115010">
              <w:rPr>
                <w:rStyle w:val="Hyperlink"/>
                <w:noProof/>
              </w:rPr>
              <w:t>Modelo de Lee-Carter</w:t>
            </w:r>
            <w:r>
              <w:rPr>
                <w:noProof/>
                <w:webHidden/>
              </w:rPr>
              <w:tab/>
            </w:r>
            <w:r>
              <w:rPr>
                <w:noProof/>
                <w:webHidden/>
              </w:rPr>
              <w:fldChar w:fldCharType="begin"/>
            </w:r>
            <w:r>
              <w:rPr>
                <w:noProof/>
                <w:webHidden/>
              </w:rPr>
              <w:instrText xml:space="preserve"> PAGEREF _Toc213252076 \h </w:instrText>
            </w:r>
            <w:r>
              <w:rPr>
                <w:noProof/>
                <w:webHidden/>
              </w:rPr>
            </w:r>
            <w:r>
              <w:rPr>
                <w:noProof/>
                <w:webHidden/>
              </w:rPr>
              <w:fldChar w:fldCharType="separate"/>
            </w:r>
            <w:r>
              <w:rPr>
                <w:noProof/>
                <w:webHidden/>
              </w:rPr>
              <w:t>7</w:t>
            </w:r>
            <w:r>
              <w:rPr>
                <w:noProof/>
                <w:webHidden/>
              </w:rPr>
              <w:fldChar w:fldCharType="end"/>
            </w:r>
          </w:hyperlink>
        </w:p>
        <w:p w14:paraId="1906580D" w14:textId="1B1417C6" w:rsidR="005E003E" w:rsidRDefault="005E003E">
          <w:pPr>
            <w:pStyle w:val="TOC3"/>
            <w:tabs>
              <w:tab w:val="left" w:pos="1440"/>
              <w:tab w:val="right" w:leader="dot" w:pos="8493"/>
            </w:tabs>
            <w:rPr>
              <w:rFonts w:asciiTheme="minorHAnsi" w:eastAsiaTheme="minorEastAsia" w:hAnsiTheme="minorHAnsi" w:cstheme="minorBidi"/>
              <w:noProof/>
              <w:kern w:val="2"/>
              <w:lang w:val="en-US" w:eastAsia="en-US"/>
              <w14:ligatures w14:val="standardContextual"/>
            </w:rPr>
          </w:pPr>
          <w:hyperlink w:anchor="_Toc213252077" w:history="1">
            <w:r w:rsidRPr="00115010">
              <w:rPr>
                <w:rStyle w:val="Hyperlink"/>
                <w:noProof/>
              </w:rPr>
              <w:t>2.2.1.</w:t>
            </w:r>
            <w:r>
              <w:rPr>
                <w:rFonts w:asciiTheme="minorHAnsi" w:eastAsiaTheme="minorEastAsia" w:hAnsiTheme="minorHAnsi" w:cstheme="minorBidi"/>
                <w:noProof/>
                <w:kern w:val="2"/>
                <w:lang w:val="en-US" w:eastAsia="en-US"/>
                <w14:ligatures w14:val="standardContextual"/>
              </w:rPr>
              <w:tab/>
            </w:r>
            <w:r w:rsidRPr="00115010">
              <w:rPr>
                <w:rStyle w:val="Hyperlink"/>
                <w:noProof/>
              </w:rPr>
              <w:t>Estructura del Modelo</w:t>
            </w:r>
            <w:r>
              <w:rPr>
                <w:noProof/>
                <w:webHidden/>
              </w:rPr>
              <w:tab/>
            </w:r>
            <w:r>
              <w:rPr>
                <w:noProof/>
                <w:webHidden/>
              </w:rPr>
              <w:fldChar w:fldCharType="begin"/>
            </w:r>
            <w:r>
              <w:rPr>
                <w:noProof/>
                <w:webHidden/>
              </w:rPr>
              <w:instrText xml:space="preserve"> PAGEREF _Toc213252077 \h </w:instrText>
            </w:r>
            <w:r>
              <w:rPr>
                <w:noProof/>
                <w:webHidden/>
              </w:rPr>
            </w:r>
            <w:r>
              <w:rPr>
                <w:noProof/>
                <w:webHidden/>
              </w:rPr>
              <w:fldChar w:fldCharType="separate"/>
            </w:r>
            <w:r>
              <w:rPr>
                <w:noProof/>
                <w:webHidden/>
              </w:rPr>
              <w:t>7</w:t>
            </w:r>
            <w:r>
              <w:rPr>
                <w:noProof/>
                <w:webHidden/>
              </w:rPr>
              <w:fldChar w:fldCharType="end"/>
            </w:r>
          </w:hyperlink>
        </w:p>
        <w:p w14:paraId="236C9C54" w14:textId="0683E0A0" w:rsidR="005E003E" w:rsidRDefault="005E003E">
          <w:pPr>
            <w:pStyle w:val="TOC3"/>
            <w:tabs>
              <w:tab w:val="left" w:pos="1440"/>
              <w:tab w:val="right" w:leader="dot" w:pos="8493"/>
            </w:tabs>
            <w:rPr>
              <w:rFonts w:asciiTheme="minorHAnsi" w:eastAsiaTheme="minorEastAsia" w:hAnsiTheme="minorHAnsi" w:cstheme="minorBidi"/>
              <w:noProof/>
              <w:kern w:val="2"/>
              <w:lang w:val="en-US" w:eastAsia="en-US"/>
              <w14:ligatures w14:val="standardContextual"/>
            </w:rPr>
          </w:pPr>
          <w:hyperlink w:anchor="_Toc213252078" w:history="1">
            <w:r w:rsidRPr="00115010">
              <w:rPr>
                <w:rStyle w:val="Hyperlink"/>
                <w:noProof/>
              </w:rPr>
              <w:t>2.2.2.</w:t>
            </w:r>
            <w:r>
              <w:rPr>
                <w:rFonts w:asciiTheme="minorHAnsi" w:eastAsiaTheme="minorEastAsia" w:hAnsiTheme="minorHAnsi" w:cstheme="minorBidi"/>
                <w:noProof/>
                <w:kern w:val="2"/>
                <w:lang w:val="en-US" w:eastAsia="en-US"/>
                <w14:ligatures w14:val="standardContextual"/>
              </w:rPr>
              <w:tab/>
            </w:r>
            <w:r w:rsidRPr="00115010">
              <w:rPr>
                <w:rStyle w:val="Hyperlink"/>
                <w:noProof/>
              </w:rPr>
              <w:t>Estimación de parámetros</w:t>
            </w:r>
            <w:r>
              <w:rPr>
                <w:noProof/>
                <w:webHidden/>
              </w:rPr>
              <w:tab/>
            </w:r>
            <w:r>
              <w:rPr>
                <w:noProof/>
                <w:webHidden/>
              </w:rPr>
              <w:fldChar w:fldCharType="begin"/>
            </w:r>
            <w:r>
              <w:rPr>
                <w:noProof/>
                <w:webHidden/>
              </w:rPr>
              <w:instrText xml:space="preserve"> PAGEREF _Toc213252078 \h </w:instrText>
            </w:r>
            <w:r>
              <w:rPr>
                <w:noProof/>
                <w:webHidden/>
              </w:rPr>
            </w:r>
            <w:r>
              <w:rPr>
                <w:noProof/>
                <w:webHidden/>
              </w:rPr>
              <w:fldChar w:fldCharType="separate"/>
            </w:r>
            <w:r>
              <w:rPr>
                <w:noProof/>
                <w:webHidden/>
              </w:rPr>
              <w:t>8</w:t>
            </w:r>
            <w:r>
              <w:rPr>
                <w:noProof/>
                <w:webHidden/>
              </w:rPr>
              <w:fldChar w:fldCharType="end"/>
            </w:r>
          </w:hyperlink>
        </w:p>
        <w:p w14:paraId="18B5FF6F" w14:textId="052C064F" w:rsidR="005E003E" w:rsidRDefault="005E003E">
          <w:pPr>
            <w:pStyle w:val="TOC3"/>
            <w:tabs>
              <w:tab w:val="left" w:pos="1440"/>
              <w:tab w:val="right" w:leader="dot" w:pos="8493"/>
            </w:tabs>
            <w:rPr>
              <w:rFonts w:asciiTheme="minorHAnsi" w:eastAsiaTheme="minorEastAsia" w:hAnsiTheme="minorHAnsi" w:cstheme="minorBidi"/>
              <w:noProof/>
              <w:kern w:val="2"/>
              <w:lang w:val="en-US" w:eastAsia="en-US"/>
              <w14:ligatures w14:val="standardContextual"/>
            </w:rPr>
          </w:pPr>
          <w:hyperlink w:anchor="_Toc213252079" w:history="1">
            <w:r w:rsidRPr="00115010">
              <w:rPr>
                <w:rStyle w:val="Hyperlink"/>
                <w:noProof/>
              </w:rPr>
              <w:t>2.2.3.</w:t>
            </w:r>
            <w:r>
              <w:rPr>
                <w:rFonts w:asciiTheme="minorHAnsi" w:eastAsiaTheme="minorEastAsia" w:hAnsiTheme="minorHAnsi" w:cstheme="minorBidi"/>
                <w:noProof/>
                <w:kern w:val="2"/>
                <w:lang w:val="en-US" w:eastAsia="en-US"/>
                <w14:ligatures w14:val="standardContextual"/>
              </w:rPr>
              <w:tab/>
            </w:r>
            <w:r w:rsidRPr="00115010">
              <w:rPr>
                <w:rStyle w:val="Hyperlink"/>
                <w:noProof/>
              </w:rPr>
              <w:t>Proyección de Mortalidad</w:t>
            </w:r>
            <w:r>
              <w:rPr>
                <w:noProof/>
                <w:webHidden/>
              </w:rPr>
              <w:tab/>
            </w:r>
            <w:r>
              <w:rPr>
                <w:noProof/>
                <w:webHidden/>
              </w:rPr>
              <w:fldChar w:fldCharType="begin"/>
            </w:r>
            <w:r>
              <w:rPr>
                <w:noProof/>
                <w:webHidden/>
              </w:rPr>
              <w:instrText xml:space="preserve"> PAGEREF _Toc213252079 \h </w:instrText>
            </w:r>
            <w:r>
              <w:rPr>
                <w:noProof/>
                <w:webHidden/>
              </w:rPr>
            </w:r>
            <w:r>
              <w:rPr>
                <w:noProof/>
                <w:webHidden/>
              </w:rPr>
              <w:fldChar w:fldCharType="separate"/>
            </w:r>
            <w:r>
              <w:rPr>
                <w:noProof/>
                <w:webHidden/>
              </w:rPr>
              <w:t>9</w:t>
            </w:r>
            <w:r>
              <w:rPr>
                <w:noProof/>
                <w:webHidden/>
              </w:rPr>
              <w:fldChar w:fldCharType="end"/>
            </w:r>
          </w:hyperlink>
        </w:p>
        <w:p w14:paraId="191512A7" w14:textId="2047B5BB" w:rsidR="005E003E" w:rsidRDefault="005E003E">
          <w:pPr>
            <w:pStyle w:val="TOC2"/>
            <w:tabs>
              <w:tab w:val="left" w:pos="960"/>
              <w:tab w:val="right" w:leader="dot" w:pos="8493"/>
            </w:tabs>
            <w:rPr>
              <w:rFonts w:asciiTheme="minorHAnsi" w:eastAsiaTheme="minorEastAsia" w:hAnsiTheme="minorHAnsi" w:cstheme="minorBidi"/>
              <w:noProof/>
              <w:kern w:val="2"/>
              <w:lang w:val="en-US" w:eastAsia="en-US"/>
              <w14:ligatures w14:val="standardContextual"/>
            </w:rPr>
          </w:pPr>
          <w:hyperlink w:anchor="_Toc213252080" w:history="1">
            <w:r w:rsidRPr="00115010">
              <w:rPr>
                <w:rStyle w:val="Hyperlink"/>
                <w:noProof/>
              </w:rPr>
              <w:t>2.3.</w:t>
            </w:r>
            <w:r>
              <w:rPr>
                <w:rFonts w:asciiTheme="minorHAnsi" w:eastAsiaTheme="minorEastAsia" w:hAnsiTheme="minorHAnsi" w:cstheme="minorBidi"/>
                <w:noProof/>
                <w:kern w:val="2"/>
                <w:lang w:val="en-US" w:eastAsia="en-US"/>
                <w14:ligatures w14:val="standardContextual"/>
              </w:rPr>
              <w:tab/>
            </w:r>
            <w:r w:rsidRPr="00115010">
              <w:rPr>
                <w:rStyle w:val="Hyperlink"/>
                <w:noProof/>
              </w:rPr>
              <w:t>Aprendizaje Automático</w:t>
            </w:r>
            <w:r>
              <w:rPr>
                <w:noProof/>
                <w:webHidden/>
              </w:rPr>
              <w:tab/>
            </w:r>
            <w:r>
              <w:rPr>
                <w:noProof/>
                <w:webHidden/>
              </w:rPr>
              <w:fldChar w:fldCharType="begin"/>
            </w:r>
            <w:r>
              <w:rPr>
                <w:noProof/>
                <w:webHidden/>
              </w:rPr>
              <w:instrText xml:space="preserve"> PAGEREF _Toc213252080 \h </w:instrText>
            </w:r>
            <w:r>
              <w:rPr>
                <w:noProof/>
                <w:webHidden/>
              </w:rPr>
            </w:r>
            <w:r>
              <w:rPr>
                <w:noProof/>
                <w:webHidden/>
              </w:rPr>
              <w:fldChar w:fldCharType="separate"/>
            </w:r>
            <w:r>
              <w:rPr>
                <w:noProof/>
                <w:webHidden/>
              </w:rPr>
              <w:t>10</w:t>
            </w:r>
            <w:r>
              <w:rPr>
                <w:noProof/>
                <w:webHidden/>
              </w:rPr>
              <w:fldChar w:fldCharType="end"/>
            </w:r>
          </w:hyperlink>
        </w:p>
        <w:p w14:paraId="58795587" w14:textId="5A73C6FC" w:rsidR="005E003E" w:rsidRDefault="005E003E">
          <w:pPr>
            <w:pStyle w:val="TOC3"/>
            <w:tabs>
              <w:tab w:val="left" w:pos="1440"/>
              <w:tab w:val="right" w:leader="dot" w:pos="8493"/>
            </w:tabs>
            <w:rPr>
              <w:rFonts w:asciiTheme="minorHAnsi" w:eastAsiaTheme="minorEastAsia" w:hAnsiTheme="minorHAnsi" w:cstheme="minorBidi"/>
              <w:noProof/>
              <w:kern w:val="2"/>
              <w:lang w:val="en-US" w:eastAsia="en-US"/>
              <w14:ligatures w14:val="standardContextual"/>
            </w:rPr>
          </w:pPr>
          <w:hyperlink w:anchor="_Toc213252081" w:history="1">
            <w:r w:rsidRPr="00115010">
              <w:rPr>
                <w:rStyle w:val="Hyperlink"/>
                <w:noProof/>
              </w:rPr>
              <w:t>2.3.1.</w:t>
            </w:r>
            <w:r>
              <w:rPr>
                <w:rFonts w:asciiTheme="minorHAnsi" w:eastAsiaTheme="minorEastAsia" w:hAnsiTheme="minorHAnsi" w:cstheme="minorBidi"/>
                <w:noProof/>
                <w:kern w:val="2"/>
                <w:lang w:val="en-US" w:eastAsia="en-US"/>
                <w14:ligatures w14:val="standardContextual"/>
              </w:rPr>
              <w:tab/>
            </w:r>
            <w:r w:rsidRPr="00115010">
              <w:rPr>
                <w:rStyle w:val="Hyperlink"/>
                <w:noProof/>
              </w:rPr>
              <w:t>Modelos basados en árboles</w:t>
            </w:r>
            <w:r>
              <w:rPr>
                <w:noProof/>
                <w:webHidden/>
              </w:rPr>
              <w:tab/>
            </w:r>
            <w:r>
              <w:rPr>
                <w:noProof/>
                <w:webHidden/>
              </w:rPr>
              <w:fldChar w:fldCharType="begin"/>
            </w:r>
            <w:r>
              <w:rPr>
                <w:noProof/>
                <w:webHidden/>
              </w:rPr>
              <w:instrText xml:space="preserve"> PAGEREF _Toc213252081 \h </w:instrText>
            </w:r>
            <w:r>
              <w:rPr>
                <w:noProof/>
                <w:webHidden/>
              </w:rPr>
            </w:r>
            <w:r>
              <w:rPr>
                <w:noProof/>
                <w:webHidden/>
              </w:rPr>
              <w:fldChar w:fldCharType="separate"/>
            </w:r>
            <w:r>
              <w:rPr>
                <w:noProof/>
                <w:webHidden/>
              </w:rPr>
              <w:t>10</w:t>
            </w:r>
            <w:r>
              <w:rPr>
                <w:noProof/>
                <w:webHidden/>
              </w:rPr>
              <w:fldChar w:fldCharType="end"/>
            </w:r>
          </w:hyperlink>
        </w:p>
        <w:p w14:paraId="41D2F31C" w14:textId="39FD8E53" w:rsidR="005E003E" w:rsidRDefault="005E003E">
          <w:pPr>
            <w:pStyle w:val="TOC3"/>
            <w:tabs>
              <w:tab w:val="left" w:pos="1440"/>
              <w:tab w:val="right" w:leader="dot" w:pos="8493"/>
            </w:tabs>
            <w:rPr>
              <w:rFonts w:asciiTheme="minorHAnsi" w:eastAsiaTheme="minorEastAsia" w:hAnsiTheme="minorHAnsi" w:cstheme="minorBidi"/>
              <w:noProof/>
              <w:kern w:val="2"/>
              <w:lang w:val="en-US" w:eastAsia="en-US"/>
              <w14:ligatures w14:val="standardContextual"/>
            </w:rPr>
          </w:pPr>
          <w:hyperlink w:anchor="_Toc213252082" w:history="1">
            <w:r w:rsidRPr="00115010">
              <w:rPr>
                <w:rStyle w:val="Hyperlink"/>
                <w:noProof/>
              </w:rPr>
              <w:t>2.3.2.</w:t>
            </w:r>
            <w:r>
              <w:rPr>
                <w:rFonts w:asciiTheme="minorHAnsi" w:eastAsiaTheme="minorEastAsia" w:hAnsiTheme="minorHAnsi" w:cstheme="minorBidi"/>
                <w:noProof/>
                <w:kern w:val="2"/>
                <w:lang w:val="en-US" w:eastAsia="en-US"/>
                <w14:ligatures w14:val="standardContextual"/>
              </w:rPr>
              <w:tab/>
            </w:r>
            <w:r w:rsidRPr="00115010">
              <w:rPr>
                <w:rStyle w:val="Hyperlink"/>
                <w:noProof/>
              </w:rPr>
              <w:t>Regresión de árboles (Decision Tree Regressor)</w:t>
            </w:r>
            <w:r>
              <w:rPr>
                <w:noProof/>
                <w:webHidden/>
              </w:rPr>
              <w:tab/>
            </w:r>
            <w:r>
              <w:rPr>
                <w:noProof/>
                <w:webHidden/>
              </w:rPr>
              <w:fldChar w:fldCharType="begin"/>
            </w:r>
            <w:r>
              <w:rPr>
                <w:noProof/>
                <w:webHidden/>
              </w:rPr>
              <w:instrText xml:space="preserve"> PAGEREF _Toc213252082 \h </w:instrText>
            </w:r>
            <w:r>
              <w:rPr>
                <w:noProof/>
                <w:webHidden/>
              </w:rPr>
            </w:r>
            <w:r>
              <w:rPr>
                <w:noProof/>
                <w:webHidden/>
              </w:rPr>
              <w:fldChar w:fldCharType="separate"/>
            </w:r>
            <w:r>
              <w:rPr>
                <w:noProof/>
                <w:webHidden/>
              </w:rPr>
              <w:t>11</w:t>
            </w:r>
            <w:r>
              <w:rPr>
                <w:noProof/>
                <w:webHidden/>
              </w:rPr>
              <w:fldChar w:fldCharType="end"/>
            </w:r>
          </w:hyperlink>
        </w:p>
        <w:p w14:paraId="54C5558F" w14:textId="5EF232A7" w:rsidR="005E003E" w:rsidRDefault="005E003E">
          <w:pPr>
            <w:pStyle w:val="TOC3"/>
            <w:tabs>
              <w:tab w:val="left" w:pos="1440"/>
              <w:tab w:val="right" w:leader="dot" w:pos="8493"/>
            </w:tabs>
            <w:rPr>
              <w:rFonts w:asciiTheme="minorHAnsi" w:eastAsiaTheme="minorEastAsia" w:hAnsiTheme="minorHAnsi" w:cstheme="minorBidi"/>
              <w:noProof/>
              <w:kern w:val="2"/>
              <w:lang w:val="en-US" w:eastAsia="en-US"/>
              <w14:ligatures w14:val="standardContextual"/>
            </w:rPr>
          </w:pPr>
          <w:hyperlink w:anchor="_Toc213252083" w:history="1">
            <w:r w:rsidRPr="00115010">
              <w:rPr>
                <w:rStyle w:val="Hyperlink"/>
                <w:noProof/>
              </w:rPr>
              <w:t>2.3.3.</w:t>
            </w:r>
            <w:r>
              <w:rPr>
                <w:rFonts w:asciiTheme="minorHAnsi" w:eastAsiaTheme="minorEastAsia" w:hAnsiTheme="minorHAnsi" w:cstheme="minorBidi"/>
                <w:noProof/>
                <w:kern w:val="2"/>
                <w:lang w:val="en-US" w:eastAsia="en-US"/>
                <w14:ligatures w14:val="standardContextual"/>
              </w:rPr>
              <w:tab/>
            </w:r>
            <w:r w:rsidRPr="00115010">
              <w:rPr>
                <w:rStyle w:val="Hyperlink"/>
                <w:noProof/>
              </w:rPr>
              <w:t>Bosque Aleatorio (Random Forest)</w:t>
            </w:r>
            <w:r>
              <w:rPr>
                <w:noProof/>
                <w:webHidden/>
              </w:rPr>
              <w:tab/>
            </w:r>
            <w:r>
              <w:rPr>
                <w:noProof/>
                <w:webHidden/>
              </w:rPr>
              <w:fldChar w:fldCharType="begin"/>
            </w:r>
            <w:r>
              <w:rPr>
                <w:noProof/>
                <w:webHidden/>
              </w:rPr>
              <w:instrText xml:space="preserve"> PAGEREF _Toc213252083 \h </w:instrText>
            </w:r>
            <w:r>
              <w:rPr>
                <w:noProof/>
                <w:webHidden/>
              </w:rPr>
            </w:r>
            <w:r>
              <w:rPr>
                <w:noProof/>
                <w:webHidden/>
              </w:rPr>
              <w:fldChar w:fldCharType="separate"/>
            </w:r>
            <w:r>
              <w:rPr>
                <w:noProof/>
                <w:webHidden/>
              </w:rPr>
              <w:t>13</w:t>
            </w:r>
            <w:r>
              <w:rPr>
                <w:noProof/>
                <w:webHidden/>
              </w:rPr>
              <w:fldChar w:fldCharType="end"/>
            </w:r>
          </w:hyperlink>
        </w:p>
        <w:p w14:paraId="3170275E" w14:textId="425DD611" w:rsidR="005E003E" w:rsidRDefault="005E003E">
          <w:pPr>
            <w:pStyle w:val="TOC3"/>
            <w:tabs>
              <w:tab w:val="left" w:pos="1440"/>
              <w:tab w:val="right" w:leader="dot" w:pos="8493"/>
            </w:tabs>
            <w:rPr>
              <w:rFonts w:asciiTheme="minorHAnsi" w:eastAsiaTheme="minorEastAsia" w:hAnsiTheme="minorHAnsi" w:cstheme="minorBidi"/>
              <w:noProof/>
              <w:kern w:val="2"/>
              <w:lang w:val="en-US" w:eastAsia="en-US"/>
              <w14:ligatures w14:val="standardContextual"/>
            </w:rPr>
          </w:pPr>
          <w:hyperlink w:anchor="_Toc213252084" w:history="1">
            <w:r w:rsidRPr="00115010">
              <w:rPr>
                <w:rStyle w:val="Hyperlink"/>
                <w:noProof/>
              </w:rPr>
              <w:t>2.3.4.</w:t>
            </w:r>
            <w:r>
              <w:rPr>
                <w:rFonts w:asciiTheme="minorHAnsi" w:eastAsiaTheme="minorEastAsia" w:hAnsiTheme="minorHAnsi" w:cstheme="minorBidi"/>
                <w:noProof/>
                <w:kern w:val="2"/>
                <w:lang w:val="en-US" w:eastAsia="en-US"/>
                <w14:ligatures w14:val="standardContextual"/>
              </w:rPr>
              <w:tab/>
            </w:r>
            <w:r w:rsidRPr="00115010">
              <w:rPr>
                <w:rStyle w:val="Hyperlink"/>
                <w:noProof/>
              </w:rPr>
              <w:t>Impulso por Gradientes (Gradient Boosting)</w:t>
            </w:r>
            <w:r>
              <w:rPr>
                <w:noProof/>
                <w:webHidden/>
              </w:rPr>
              <w:tab/>
            </w:r>
            <w:r>
              <w:rPr>
                <w:noProof/>
                <w:webHidden/>
              </w:rPr>
              <w:fldChar w:fldCharType="begin"/>
            </w:r>
            <w:r>
              <w:rPr>
                <w:noProof/>
                <w:webHidden/>
              </w:rPr>
              <w:instrText xml:space="preserve"> PAGEREF _Toc213252084 \h </w:instrText>
            </w:r>
            <w:r>
              <w:rPr>
                <w:noProof/>
                <w:webHidden/>
              </w:rPr>
            </w:r>
            <w:r>
              <w:rPr>
                <w:noProof/>
                <w:webHidden/>
              </w:rPr>
              <w:fldChar w:fldCharType="separate"/>
            </w:r>
            <w:r>
              <w:rPr>
                <w:noProof/>
                <w:webHidden/>
              </w:rPr>
              <w:t>14</w:t>
            </w:r>
            <w:r>
              <w:rPr>
                <w:noProof/>
                <w:webHidden/>
              </w:rPr>
              <w:fldChar w:fldCharType="end"/>
            </w:r>
          </w:hyperlink>
        </w:p>
        <w:p w14:paraId="36A30183" w14:textId="478B2712" w:rsidR="005E003E" w:rsidRDefault="005E003E">
          <w:pPr>
            <w:pStyle w:val="TOC3"/>
            <w:tabs>
              <w:tab w:val="left" w:pos="1440"/>
              <w:tab w:val="right" w:leader="dot" w:pos="8493"/>
            </w:tabs>
            <w:rPr>
              <w:rFonts w:asciiTheme="minorHAnsi" w:eastAsiaTheme="minorEastAsia" w:hAnsiTheme="minorHAnsi" w:cstheme="minorBidi"/>
              <w:noProof/>
              <w:kern w:val="2"/>
              <w:lang w:val="en-US" w:eastAsia="en-US"/>
              <w14:ligatures w14:val="standardContextual"/>
            </w:rPr>
          </w:pPr>
          <w:hyperlink w:anchor="_Toc213252085" w:history="1">
            <w:r w:rsidRPr="00115010">
              <w:rPr>
                <w:rStyle w:val="Hyperlink"/>
                <w:noProof/>
              </w:rPr>
              <w:t>2.3.5.</w:t>
            </w:r>
            <w:r>
              <w:rPr>
                <w:rFonts w:asciiTheme="minorHAnsi" w:eastAsiaTheme="minorEastAsia" w:hAnsiTheme="minorHAnsi" w:cstheme="minorBidi"/>
                <w:noProof/>
                <w:kern w:val="2"/>
                <w:lang w:val="en-US" w:eastAsia="en-US"/>
                <w14:ligatures w14:val="standardContextual"/>
              </w:rPr>
              <w:tab/>
            </w:r>
            <w:r w:rsidRPr="00115010">
              <w:rPr>
                <w:rStyle w:val="Hyperlink"/>
                <w:noProof/>
              </w:rPr>
              <w:t>Ajuste de los datos (over-under fitting)</w:t>
            </w:r>
            <w:r>
              <w:rPr>
                <w:noProof/>
                <w:webHidden/>
              </w:rPr>
              <w:tab/>
            </w:r>
            <w:r>
              <w:rPr>
                <w:noProof/>
                <w:webHidden/>
              </w:rPr>
              <w:fldChar w:fldCharType="begin"/>
            </w:r>
            <w:r>
              <w:rPr>
                <w:noProof/>
                <w:webHidden/>
              </w:rPr>
              <w:instrText xml:space="preserve"> PAGEREF _Toc213252085 \h </w:instrText>
            </w:r>
            <w:r>
              <w:rPr>
                <w:noProof/>
                <w:webHidden/>
              </w:rPr>
            </w:r>
            <w:r>
              <w:rPr>
                <w:noProof/>
                <w:webHidden/>
              </w:rPr>
              <w:fldChar w:fldCharType="separate"/>
            </w:r>
            <w:r>
              <w:rPr>
                <w:noProof/>
                <w:webHidden/>
              </w:rPr>
              <w:t>15</w:t>
            </w:r>
            <w:r>
              <w:rPr>
                <w:noProof/>
                <w:webHidden/>
              </w:rPr>
              <w:fldChar w:fldCharType="end"/>
            </w:r>
          </w:hyperlink>
        </w:p>
        <w:p w14:paraId="267DD98E" w14:textId="3FA15565" w:rsidR="005E003E" w:rsidRDefault="005E003E">
          <w:pPr>
            <w:pStyle w:val="TOC3"/>
            <w:tabs>
              <w:tab w:val="left" w:pos="1440"/>
              <w:tab w:val="right" w:leader="dot" w:pos="8493"/>
            </w:tabs>
            <w:rPr>
              <w:rFonts w:asciiTheme="minorHAnsi" w:eastAsiaTheme="minorEastAsia" w:hAnsiTheme="minorHAnsi" w:cstheme="minorBidi"/>
              <w:noProof/>
              <w:kern w:val="2"/>
              <w:lang w:val="en-US" w:eastAsia="en-US"/>
              <w14:ligatures w14:val="standardContextual"/>
            </w:rPr>
          </w:pPr>
          <w:hyperlink w:anchor="_Toc213252086" w:history="1">
            <w:r w:rsidRPr="00115010">
              <w:rPr>
                <w:rStyle w:val="Hyperlink"/>
                <w:noProof/>
              </w:rPr>
              <w:t>2.3.6.</w:t>
            </w:r>
            <w:r>
              <w:rPr>
                <w:rFonts w:asciiTheme="minorHAnsi" w:eastAsiaTheme="minorEastAsia" w:hAnsiTheme="minorHAnsi" w:cstheme="minorBidi"/>
                <w:noProof/>
                <w:kern w:val="2"/>
                <w:lang w:val="en-US" w:eastAsia="en-US"/>
                <w14:ligatures w14:val="standardContextual"/>
              </w:rPr>
              <w:tab/>
            </w:r>
            <w:r w:rsidRPr="00115010">
              <w:rPr>
                <w:rStyle w:val="Hyperlink"/>
                <w:noProof/>
              </w:rPr>
              <w:t>Validación Cruzada (Cross-Validation)</w:t>
            </w:r>
            <w:r>
              <w:rPr>
                <w:noProof/>
                <w:webHidden/>
              </w:rPr>
              <w:tab/>
            </w:r>
            <w:r>
              <w:rPr>
                <w:noProof/>
                <w:webHidden/>
              </w:rPr>
              <w:fldChar w:fldCharType="begin"/>
            </w:r>
            <w:r>
              <w:rPr>
                <w:noProof/>
                <w:webHidden/>
              </w:rPr>
              <w:instrText xml:space="preserve"> PAGEREF _Toc213252086 \h </w:instrText>
            </w:r>
            <w:r>
              <w:rPr>
                <w:noProof/>
                <w:webHidden/>
              </w:rPr>
            </w:r>
            <w:r>
              <w:rPr>
                <w:noProof/>
                <w:webHidden/>
              </w:rPr>
              <w:fldChar w:fldCharType="separate"/>
            </w:r>
            <w:r>
              <w:rPr>
                <w:noProof/>
                <w:webHidden/>
              </w:rPr>
              <w:t>16</w:t>
            </w:r>
            <w:r>
              <w:rPr>
                <w:noProof/>
                <w:webHidden/>
              </w:rPr>
              <w:fldChar w:fldCharType="end"/>
            </w:r>
          </w:hyperlink>
        </w:p>
        <w:p w14:paraId="450FE3B1" w14:textId="1596D94F" w:rsidR="005E003E" w:rsidRDefault="005E003E">
          <w:pPr>
            <w:pStyle w:val="TOC1"/>
            <w:tabs>
              <w:tab w:val="left" w:pos="480"/>
              <w:tab w:val="right" w:leader="dot" w:pos="8493"/>
            </w:tabs>
            <w:rPr>
              <w:rFonts w:asciiTheme="minorHAnsi" w:eastAsiaTheme="minorEastAsia" w:hAnsiTheme="minorHAnsi" w:cstheme="minorBidi"/>
              <w:noProof/>
              <w:kern w:val="2"/>
              <w:lang w:val="en-US" w:eastAsia="en-US"/>
              <w14:ligatures w14:val="standardContextual"/>
            </w:rPr>
          </w:pPr>
          <w:hyperlink w:anchor="_Toc213252087" w:history="1">
            <w:r w:rsidRPr="00115010">
              <w:rPr>
                <w:rStyle w:val="Hyperlink"/>
                <w:bCs/>
                <w:noProof/>
              </w:rPr>
              <w:t>3.</w:t>
            </w:r>
            <w:r>
              <w:rPr>
                <w:rFonts w:asciiTheme="minorHAnsi" w:eastAsiaTheme="minorEastAsia" w:hAnsiTheme="minorHAnsi" w:cstheme="minorBidi"/>
                <w:noProof/>
                <w:kern w:val="2"/>
                <w:lang w:val="en-US" w:eastAsia="en-US"/>
                <w14:ligatures w14:val="standardContextual"/>
              </w:rPr>
              <w:tab/>
            </w:r>
            <w:r w:rsidRPr="00115010">
              <w:rPr>
                <w:rStyle w:val="Hyperlink"/>
                <w:noProof/>
              </w:rPr>
              <w:t>Modelo de Lee-Carter con Aprendizaje Automático</w:t>
            </w:r>
            <w:r>
              <w:rPr>
                <w:noProof/>
                <w:webHidden/>
              </w:rPr>
              <w:tab/>
            </w:r>
            <w:r>
              <w:rPr>
                <w:noProof/>
                <w:webHidden/>
              </w:rPr>
              <w:fldChar w:fldCharType="begin"/>
            </w:r>
            <w:r>
              <w:rPr>
                <w:noProof/>
                <w:webHidden/>
              </w:rPr>
              <w:instrText xml:space="preserve"> PAGEREF _Toc213252087 \h </w:instrText>
            </w:r>
            <w:r>
              <w:rPr>
                <w:noProof/>
                <w:webHidden/>
              </w:rPr>
            </w:r>
            <w:r>
              <w:rPr>
                <w:noProof/>
                <w:webHidden/>
              </w:rPr>
              <w:fldChar w:fldCharType="separate"/>
            </w:r>
            <w:r>
              <w:rPr>
                <w:noProof/>
                <w:webHidden/>
              </w:rPr>
              <w:t>17</w:t>
            </w:r>
            <w:r>
              <w:rPr>
                <w:noProof/>
                <w:webHidden/>
              </w:rPr>
              <w:fldChar w:fldCharType="end"/>
            </w:r>
          </w:hyperlink>
        </w:p>
        <w:p w14:paraId="0D9EE59B" w14:textId="51A6016E" w:rsidR="005E003E" w:rsidRDefault="005E003E">
          <w:pPr>
            <w:pStyle w:val="TOC2"/>
            <w:tabs>
              <w:tab w:val="left" w:pos="960"/>
              <w:tab w:val="right" w:leader="dot" w:pos="8493"/>
            </w:tabs>
            <w:rPr>
              <w:rFonts w:asciiTheme="minorHAnsi" w:eastAsiaTheme="minorEastAsia" w:hAnsiTheme="minorHAnsi" w:cstheme="minorBidi"/>
              <w:noProof/>
              <w:kern w:val="2"/>
              <w:lang w:val="en-US" w:eastAsia="en-US"/>
              <w14:ligatures w14:val="standardContextual"/>
            </w:rPr>
          </w:pPr>
          <w:hyperlink w:anchor="_Toc213252088" w:history="1">
            <w:r w:rsidRPr="00115010">
              <w:rPr>
                <w:rStyle w:val="Hyperlink"/>
                <w:rFonts w:eastAsiaTheme="majorEastAsia"/>
                <w:noProof/>
              </w:rPr>
              <w:t>3.1.</w:t>
            </w:r>
            <w:r>
              <w:rPr>
                <w:rFonts w:asciiTheme="minorHAnsi" w:eastAsiaTheme="minorEastAsia" w:hAnsiTheme="minorHAnsi" w:cstheme="minorBidi"/>
                <w:noProof/>
                <w:kern w:val="2"/>
                <w:lang w:val="en-US" w:eastAsia="en-US"/>
                <w14:ligatures w14:val="standardContextual"/>
              </w:rPr>
              <w:tab/>
            </w:r>
            <w:r w:rsidRPr="00115010">
              <w:rPr>
                <w:rStyle w:val="Hyperlink"/>
                <w:rFonts w:eastAsiaTheme="majorEastAsia"/>
                <w:noProof/>
              </w:rPr>
              <w:t>Estructura del modelo</w:t>
            </w:r>
            <w:r>
              <w:rPr>
                <w:noProof/>
                <w:webHidden/>
              </w:rPr>
              <w:tab/>
            </w:r>
            <w:r>
              <w:rPr>
                <w:noProof/>
                <w:webHidden/>
              </w:rPr>
              <w:fldChar w:fldCharType="begin"/>
            </w:r>
            <w:r>
              <w:rPr>
                <w:noProof/>
                <w:webHidden/>
              </w:rPr>
              <w:instrText xml:space="preserve"> PAGEREF _Toc213252088 \h </w:instrText>
            </w:r>
            <w:r>
              <w:rPr>
                <w:noProof/>
                <w:webHidden/>
              </w:rPr>
            </w:r>
            <w:r>
              <w:rPr>
                <w:noProof/>
                <w:webHidden/>
              </w:rPr>
              <w:fldChar w:fldCharType="separate"/>
            </w:r>
            <w:r>
              <w:rPr>
                <w:noProof/>
                <w:webHidden/>
              </w:rPr>
              <w:t>17</w:t>
            </w:r>
            <w:r>
              <w:rPr>
                <w:noProof/>
                <w:webHidden/>
              </w:rPr>
              <w:fldChar w:fldCharType="end"/>
            </w:r>
          </w:hyperlink>
        </w:p>
        <w:p w14:paraId="23DB18CB" w14:textId="3AB2DB0E" w:rsidR="005E003E" w:rsidRDefault="005E003E">
          <w:pPr>
            <w:pStyle w:val="TOC2"/>
            <w:tabs>
              <w:tab w:val="left" w:pos="960"/>
              <w:tab w:val="right" w:leader="dot" w:pos="8493"/>
            </w:tabs>
            <w:rPr>
              <w:rFonts w:asciiTheme="minorHAnsi" w:eastAsiaTheme="minorEastAsia" w:hAnsiTheme="minorHAnsi" w:cstheme="minorBidi"/>
              <w:noProof/>
              <w:kern w:val="2"/>
              <w:lang w:val="en-US" w:eastAsia="en-US"/>
              <w14:ligatures w14:val="standardContextual"/>
            </w:rPr>
          </w:pPr>
          <w:hyperlink w:anchor="_Toc213252089" w:history="1">
            <w:r w:rsidRPr="00115010">
              <w:rPr>
                <w:rStyle w:val="Hyperlink"/>
                <w:rFonts w:eastAsiaTheme="majorEastAsia"/>
                <w:noProof/>
              </w:rPr>
              <w:t>3.2.</w:t>
            </w:r>
            <w:r>
              <w:rPr>
                <w:rFonts w:asciiTheme="minorHAnsi" w:eastAsiaTheme="minorEastAsia" w:hAnsiTheme="minorHAnsi" w:cstheme="minorBidi"/>
                <w:noProof/>
                <w:kern w:val="2"/>
                <w:lang w:val="en-US" w:eastAsia="en-US"/>
                <w14:ligatures w14:val="standardContextual"/>
              </w:rPr>
              <w:tab/>
            </w:r>
            <w:r w:rsidRPr="00115010">
              <w:rPr>
                <w:rStyle w:val="Hyperlink"/>
                <w:rFonts w:eastAsiaTheme="majorEastAsia"/>
                <w:noProof/>
              </w:rPr>
              <w:t>Estimación de parámetros</w:t>
            </w:r>
            <w:r>
              <w:rPr>
                <w:noProof/>
                <w:webHidden/>
              </w:rPr>
              <w:tab/>
            </w:r>
            <w:r>
              <w:rPr>
                <w:noProof/>
                <w:webHidden/>
              </w:rPr>
              <w:fldChar w:fldCharType="begin"/>
            </w:r>
            <w:r>
              <w:rPr>
                <w:noProof/>
                <w:webHidden/>
              </w:rPr>
              <w:instrText xml:space="preserve"> PAGEREF _Toc213252089 \h </w:instrText>
            </w:r>
            <w:r>
              <w:rPr>
                <w:noProof/>
                <w:webHidden/>
              </w:rPr>
            </w:r>
            <w:r>
              <w:rPr>
                <w:noProof/>
                <w:webHidden/>
              </w:rPr>
              <w:fldChar w:fldCharType="separate"/>
            </w:r>
            <w:r>
              <w:rPr>
                <w:noProof/>
                <w:webHidden/>
              </w:rPr>
              <w:t>18</w:t>
            </w:r>
            <w:r>
              <w:rPr>
                <w:noProof/>
                <w:webHidden/>
              </w:rPr>
              <w:fldChar w:fldCharType="end"/>
            </w:r>
          </w:hyperlink>
        </w:p>
        <w:p w14:paraId="2752E10A" w14:textId="2F81A8F1" w:rsidR="005E003E" w:rsidRDefault="005E003E">
          <w:pPr>
            <w:pStyle w:val="TOC2"/>
            <w:tabs>
              <w:tab w:val="left" w:pos="960"/>
              <w:tab w:val="right" w:leader="dot" w:pos="8493"/>
            </w:tabs>
            <w:rPr>
              <w:rFonts w:asciiTheme="minorHAnsi" w:eastAsiaTheme="minorEastAsia" w:hAnsiTheme="minorHAnsi" w:cstheme="minorBidi"/>
              <w:noProof/>
              <w:kern w:val="2"/>
              <w:lang w:val="en-US" w:eastAsia="en-US"/>
              <w14:ligatures w14:val="standardContextual"/>
            </w:rPr>
          </w:pPr>
          <w:hyperlink w:anchor="_Toc213252090" w:history="1">
            <w:r w:rsidRPr="00115010">
              <w:rPr>
                <w:rStyle w:val="Hyperlink"/>
                <w:rFonts w:eastAsiaTheme="majorEastAsia"/>
                <w:noProof/>
              </w:rPr>
              <w:t>3.3.</w:t>
            </w:r>
            <w:r>
              <w:rPr>
                <w:rFonts w:asciiTheme="minorHAnsi" w:eastAsiaTheme="minorEastAsia" w:hAnsiTheme="minorHAnsi" w:cstheme="minorBidi"/>
                <w:noProof/>
                <w:kern w:val="2"/>
                <w:lang w:val="en-US" w:eastAsia="en-US"/>
                <w14:ligatures w14:val="standardContextual"/>
              </w:rPr>
              <w:tab/>
            </w:r>
            <w:r w:rsidRPr="00115010">
              <w:rPr>
                <w:rStyle w:val="Hyperlink"/>
                <w:rFonts w:eastAsiaTheme="majorEastAsia"/>
                <w:noProof/>
              </w:rPr>
              <w:t>Proyección de Mortalidad</w:t>
            </w:r>
            <w:r>
              <w:rPr>
                <w:noProof/>
                <w:webHidden/>
              </w:rPr>
              <w:tab/>
            </w:r>
            <w:r>
              <w:rPr>
                <w:noProof/>
                <w:webHidden/>
              </w:rPr>
              <w:fldChar w:fldCharType="begin"/>
            </w:r>
            <w:r>
              <w:rPr>
                <w:noProof/>
                <w:webHidden/>
              </w:rPr>
              <w:instrText xml:space="preserve"> PAGEREF _Toc213252090 \h </w:instrText>
            </w:r>
            <w:r>
              <w:rPr>
                <w:noProof/>
                <w:webHidden/>
              </w:rPr>
            </w:r>
            <w:r>
              <w:rPr>
                <w:noProof/>
                <w:webHidden/>
              </w:rPr>
              <w:fldChar w:fldCharType="separate"/>
            </w:r>
            <w:r>
              <w:rPr>
                <w:noProof/>
                <w:webHidden/>
              </w:rPr>
              <w:t>18</w:t>
            </w:r>
            <w:r>
              <w:rPr>
                <w:noProof/>
                <w:webHidden/>
              </w:rPr>
              <w:fldChar w:fldCharType="end"/>
            </w:r>
          </w:hyperlink>
        </w:p>
        <w:p w14:paraId="31900670" w14:textId="1D677C62" w:rsidR="005E003E" w:rsidRDefault="005E003E">
          <w:pPr>
            <w:pStyle w:val="TOC1"/>
            <w:tabs>
              <w:tab w:val="left" w:pos="480"/>
              <w:tab w:val="right" w:leader="dot" w:pos="8493"/>
            </w:tabs>
            <w:rPr>
              <w:rFonts w:asciiTheme="minorHAnsi" w:eastAsiaTheme="minorEastAsia" w:hAnsiTheme="minorHAnsi" w:cstheme="minorBidi"/>
              <w:noProof/>
              <w:kern w:val="2"/>
              <w:lang w:val="en-US" w:eastAsia="en-US"/>
              <w14:ligatures w14:val="standardContextual"/>
            </w:rPr>
          </w:pPr>
          <w:hyperlink w:anchor="_Toc213252091" w:history="1">
            <w:r w:rsidRPr="00115010">
              <w:rPr>
                <w:rStyle w:val="Hyperlink"/>
                <w:bCs/>
                <w:noProof/>
              </w:rPr>
              <w:t>4.</w:t>
            </w:r>
            <w:r>
              <w:rPr>
                <w:rFonts w:asciiTheme="minorHAnsi" w:eastAsiaTheme="minorEastAsia" w:hAnsiTheme="minorHAnsi" w:cstheme="minorBidi"/>
                <w:noProof/>
                <w:kern w:val="2"/>
                <w:lang w:val="en-US" w:eastAsia="en-US"/>
                <w14:ligatures w14:val="standardContextual"/>
              </w:rPr>
              <w:tab/>
            </w:r>
            <w:r w:rsidRPr="00115010">
              <w:rPr>
                <w:rStyle w:val="Hyperlink"/>
                <w:noProof/>
              </w:rPr>
              <w:t>Aplicación del Modelo</w:t>
            </w:r>
            <w:r>
              <w:rPr>
                <w:noProof/>
                <w:webHidden/>
              </w:rPr>
              <w:tab/>
            </w:r>
            <w:r>
              <w:rPr>
                <w:noProof/>
                <w:webHidden/>
              </w:rPr>
              <w:fldChar w:fldCharType="begin"/>
            </w:r>
            <w:r>
              <w:rPr>
                <w:noProof/>
                <w:webHidden/>
              </w:rPr>
              <w:instrText xml:space="preserve"> PAGEREF _Toc213252091 \h </w:instrText>
            </w:r>
            <w:r>
              <w:rPr>
                <w:noProof/>
                <w:webHidden/>
              </w:rPr>
            </w:r>
            <w:r>
              <w:rPr>
                <w:noProof/>
                <w:webHidden/>
              </w:rPr>
              <w:fldChar w:fldCharType="separate"/>
            </w:r>
            <w:r>
              <w:rPr>
                <w:noProof/>
                <w:webHidden/>
              </w:rPr>
              <w:t>19</w:t>
            </w:r>
            <w:r>
              <w:rPr>
                <w:noProof/>
                <w:webHidden/>
              </w:rPr>
              <w:fldChar w:fldCharType="end"/>
            </w:r>
          </w:hyperlink>
        </w:p>
        <w:p w14:paraId="7D53CD4D" w14:textId="080AC6B7" w:rsidR="005E003E" w:rsidRDefault="005E003E">
          <w:pPr>
            <w:pStyle w:val="TOC2"/>
            <w:tabs>
              <w:tab w:val="left" w:pos="960"/>
              <w:tab w:val="right" w:leader="dot" w:pos="8493"/>
            </w:tabs>
            <w:rPr>
              <w:rFonts w:asciiTheme="minorHAnsi" w:eastAsiaTheme="minorEastAsia" w:hAnsiTheme="minorHAnsi" w:cstheme="minorBidi"/>
              <w:noProof/>
              <w:kern w:val="2"/>
              <w:lang w:val="en-US" w:eastAsia="en-US"/>
              <w14:ligatures w14:val="standardContextual"/>
            </w:rPr>
          </w:pPr>
          <w:hyperlink w:anchor="_Toc213252092" w:history="1">
            <w:r w:rsidRPr="00115010">
              <w:rPr>
                <w:rStyle w:val="Hyperlink"/>
                <w:rFonts w:eastAsiaTheme="majorEastAsia"/>
                <w:noProof/>
              </w:rPr>
              <w:t>4.1.</w:t>
            </w:r>
            <w:r>
              <w:rPr>
                <w:rFonts w:asciiTheme="minorHAnsi" w:eastAsiaTheme="minorEastAsia" w:hAnsiTheme="minorHAnsi" w:cstheme="minorBidi"/>
                <w:noProof/>
                <w:kern w:val="2"/>
                <w:lang w:val="en-US" w:eastAsia="en-US"/>
                <w14:ligatures w14:val="standardContextual"/>
              </w:rPr>
              <w:tab/>
            </w:r>
            <w:r w:rsidRPr="00115010">
              <w:rPr>
                <w:rStyle w:val="Hyperlink"/>
                <w:rFonts w:eastAsiaTheme="majorEastAsia"/>
                <w:noProof/>
              </w:rPr>
              <w:t>Fuente de datos</w:t>
            </w:r>
            <w:r>
              <w:rPr>
                <w:noProof/>
                <w:webHidden/>
              </w:rPr>
              <w:tab/>
            </w:r>
            <w:r>
              <w:rPr>
                <w:noProof/>
                <w:webHidden/>
              </w:rPr>
              <w:fldChar w:fldCharType="begin"/>
            </w:r>
            <w:r>
              <w:rPr>
                <w:noProof/>
                <w:webHidden/>
              </w:rPr>
              <w:instrText xml:space="preserve"> PAGEREF _Toc213252092 \h </w:instrText>
            </w:r>
            <w:r>
              <w:rPr>
                <w:noProof/>
                <w:webHidden/>
              </w:rPr>
            </w:r>
            <w:r>
              <w:rPr>
                <w:noProof/>
                <w:webHidden/>
              </w:rPr>
              <w:fldChar w:fldCharType="separate"/>
            </w:r>
            <w:r>
              <w:rPr>
                <w:noProof/>
                <w:webHidden/>
              </w:rPr>
              <w:t>19</w:t>
            </w:r>
            <w:r>
              <w:rPr>
                <w:noProof/>
                <w:webHidden/>
              </w:rPr>
              <w:fldChar w:fldCharType="end"/>
            </w:r>
          </w:hyperlink>
        </w:p>
        <w:p w14:paraId="12F80247" w14:textId="6A58D4D0" w:rsidR="005E003E" w:rsidRDefault="005E003E">
          <w:pPr>
            <w:pStyle w:val="TOC2"/>
            <w:tabs>
              <w:tab w:val="left" w:pos="960"/>
              <w:tab w:val="right" w:leader="dot" w:pos="8493"/>
            </w:tabs>
            <w:rPr>
              <w:rFonts w:asciiTheme="minorHAnsi" w:eastAsiaTheme="minorEastAsia" w:hAnsiTheme="minorHAnsi" w:cstheme="minorBidi"/>
              <w:noProof/>
              <w:kern w:val="2"/>
              <w:lang w:val="en-US" w:eastAsia="en-US"/>
              <w14:ligatures w14:val="standardContextual"/>
            </w:rPr>
          </w:pPr>
          <w:hyperlink w:anchor="_Toc213252093" w:history="1">
            <w:r w:rsidRPr="00115010">
              <w:rPr>
                <w:rStyle w:val="Hyperlink"/>
                <w:rFonts w:eastAsiaTheme="majorEastAsia"/>
                <w:noProof/>
              </w:rPr>
              <w:t>4.2.</w:t>
            </w:r>
            <w:r>
              <w:rPr>
                <w:rFonts w:asciiTheme="minorHAnsi" w:eastAsiaTheme="minorEastAsia" w:hAnsiTheme="minorHAnsi" w:cstheme="minorBidi"/>
                <w:noProof/>
                <w:kern w:val="2"/>
                <w:lang w:val="en-US" w:eastAsia="en-US"/>
                <w14:ligatures w14:val="standardContextual"/>
              </w:rPr>
              <w:tab/>
            </w:r>
            <w:r w:rsidRPr="00115010">
              <w:rPr>
                <w:rStyle w:val="Hyperlink"/>
                <w:rFonts w:eastAsiaTheme="majorEastAsia"/>
                <w:noProof/>
              </w:rPr>
              <w:t>Metodología</w:t>
            </w:r>
            <w:r>
              <w:rPr>
                <w:noProof/>
                <w:webHidden/>
              </w:rPr>
              <w:tab/>
            </w:r>
            <w:r>
              <w:rPr>
                <w:noProof/>
                <w:webHidden/>
              </w:rPr>
              <w:fldChar w:fldCharType="begin"/>
            </w:r>
            <w:r>
              <w:rPr>
                <w:noProof/>
                <w:webHidden/>
              </w:rPr>
              <w:instrText xml:space="preserve"> PAGEREF _Toc213252093 \h </w:instrText>
            </w:r>
            <w:r>
              <w:rPr>
                <w:noProof/>
                <w:webHidden/>
              </w:rPr>
            </w:r>
            <w:r>
              <w:rPr>
                <w:noProof/>
                <w:webHidden/>
              </w:rPr>
              <w:fldChar w:fldCharType="separate"/>
            </w:r>
            <w:r>
              <w:rPr>
                <w:noProof/>
                <w:webHidden/>
              </w:rPr>
              <w:t>19</w:t>
            </w:r>
            <w:r>
              <w:rPr>
                <w:noProof/>
                <w:webHidden/>
              </w:rPr>
              <w:fldChar w:fldCharType="end"/>
            </w:r>
          </w:hyperlink>
        </w:p>
        <w:p w14:paraId="4F7C28A5" w14:textId="48338B60" w:rsidR="005E003E" w:rsidRDefault="005E003E">
          <w:pPr>
            <w:pStyle w:val="TOC3"/>
            <w:tabs>
              <w:tab w:val="left" w:pos="1440"/>
              <w:tab w:val="right" w:leader="dot" w:pos="8493"/>
            </w:tabs>
            <w:rPr>
              <w:rFonts w:asciiTheme="minorHAnsi" w:eastAsiaTheme="minorEastAsia" w:hAnsiTheme="minorHAnsi" w:cstheme="minorBidi"/>
              <w:noProof/>
              <w:kern w:val="2"/>
              <w:lang w:val="en-US" w:eastAsia="en-US"/>
              <w14:ligatures w14:val="standardContextual"/>
            </w:rPr>
          </w:pPr>
          <w:hyperlink w:anchor="_Toc213252094" w:history="1">
            <w:r w:rsidRPr="00115010">
              <w:rPr>
                <w:rStyle w:val="Hyperlink"/>
                <w:noProof/>
              </w:rPr>
              <w:t>4.2.1.</w:t>
            </w:r>
            <w:r>
              <w:rPr>
                <w:rFonts w:asciiTheme="minorHAnsi" w:eastAsiaTheme="minorEastAsia" w:hAnsiTheme="minorHAnsi" w:cstheme="minorBidi"/>
                <w:noProof/>
                <w:kern w:val="2"/>
                <w:lang w:val="en-US" w:eastAsia="en-US"/>
                <w14:ligatures w14:val="standardContextual"/>
              </w:rPr>
              <w:tab/>
            </w:r>
            <w:r w:rsidRPr="00115010">
              <w:rPr>
                <w:rStyle w:val="Hyperlink"/>
                <w:noProof/>
              </w:rPr>
              <w:t>Procedimiento</w:t>
            </w:r>
            <w:r>
              <w:rPr>
                <w:noProof/>
                <w:webHidden/>
              </w:rPr>
              <w:tab/>
            </w:r>
            <w:r>
              <w:rPr>
                <w:noProof/>
                <w:webHidden/>
              </w:rPr>
              <w:fldChar w:fldCharType="begin"/>
            </w:r>
            <w:r>
              <w:rPr>
                <w:noProof/>
                <w:webHidden/>
              </w:rPr>
              <w:instrText xml:space="preserve"> PAGEREF _Toc213252094 \h </w:instrText>
            </w:r>
            <w:r>
              <w:rPr>
                <w:noProof/>
                <w:webHidden/>
              </w:rPr>
            </w:r>
            <w:r>
              <w:rPr>
                <w:noProof/>
                <w:webHidden/>
              </w:rPr>
              <w:fldChar w:fldCharType="separate"/>
            </w:r>
            <w:r>
              <w:rPr>
                <w:noProof/>
                <w:webHidden/>
              </w:rPr>
              <w:t>19</w:t>
            </w:r>
            <w:r>
              <w:rPr>
                <w:noProof/>
                <w:webHidden/>
              </w:rPr>
              <w:fldChar w:fldCharType="end"/>
            </w:r>
          </w:hyperlink>
        </w:p>
        <w:p w14:paraId="69302D63" w14:textId="734E1EAA" w:rsidR="005E003E" w:rsidRDefault="005E003E">
          <w:pPr>
            <w:pStyle w:val="TOC3"/>
            <w:tabs>
              <w:tab w:val="left" w:pos="1440"/>
              <w:tab w:val="right" w:leader="dot" w:pos="8493"/>
            </w:tabs>
            <w:rPr>
              <w:rFonts w:asciiTheme="minorHAnsi" w:eastAsiaTheme="minorEastAsia" w:hAnsiTheme="minorHAnsi" w:cstheme="minorBidi"/>
              <w:noProof/>
              <w:kern w:val="2"/>
              <w:lang w:val="en-US" w:eastAsia="en-US"/>
              <w14:ligatures w14:val="standardContextual"/>
            </w:rPr>
          </w:pPr>
          <w:hyperlink w:anchor="_Toc213252095" w:history="1">
            <w:r w:rsidRPr="00115010">
              <w:rPr>
                <w:rStyle w:val="Hyperlink"/>
                <w:noProof/>
              </w:rPr>
              <w:t>4.2.2.</w:t>
            </w:r>
            <w:r>
              <w:rPr>
                <w:rFonts w:asciiTheme="minorHAnsi" w:eastAsiaTheme="minorEastAsia" w:hAnsiTheme="minorHAnsi" w:cstheme="minorBidi"/>
                <w:noProof/>
                <w:kern w:val="2"/>
                <w:lang w:val="en-US" w:eastAsia="en-US"/>
                <w14:ligatures w14:val="standardContextual"/>
              </w:rPr>
              <w:tab/>
            </w:r>
            <w:r w:rsidRPr="00115010">
              <w:rPr>
                <w:rStyle w:val="Hyperlink"/>
                <w:noProof/>
              </w:rPr>
              <w:t>Herramientas estadísticas de validación</w:t>
            </w:r>
            <w:r>
              <w:rPr>
                <w:noProof/>
                <w:webHidden/>
              </w:rPr>
              <w:tab/>
            </w:r>
            <w:r>
              <w:rPr>
                <w:noProof/>
                <w:webHidden/>
              </w:rPr>
              <w:fldChar w:fldCharType="begin"/>
            </w:r>
            <w:r>
              <w:rPr>
                <w:noProof/>
                <w:webHidden/>
              </w:rPr>
              <w:instrText xml:space="preserve"> PAGEREF _Toc213252095 \h </w:instrText>
            </w:r>
            <w:r>
              <w:rPr>
                <w:noProof/>
                <w:webHidden/>
              </w:rPr>
            </w:r>
            <w:r>
              <w:rPr>
                <w:noProof/>
                <w:webHidden/>
              </w:rPr>
              <w:fldChar w:fldCharType="separate"/>
            </w:r>
            <w:r>
              <w:rPr>
                <w:noProof/>
                <w:webHidden/>
              </w:rPr>
              <w:t>20</w:t>
            </w:r>
            <w:r>
              <w:rPr>
                <w:noProof/>
                <w:webHidden/>
              </w:rPr>
              <w:fldChar w:fldCharType="end"/>
            </w:r>
          </w:hyperlink>
        </w:p>
        <w:p w14:paraId="784A1AEF" w14:textId="4463B4B3" w:rsidR="005E003E" w:rsidRDefault="005E003E">
          <w:pPr>
            <w:pStyle w:val="TOC2"/>
            <w:tabs>
              <w:tab w:val="left" w:pos="960"/>
              <w:tab w:val="right" w:leader="dot" w:pos="8493"/>
            </w:tabs>
            <w:rPr>
              <w:rFonts w:asciiTheme="minorHAnsi" w:eastAsiaTheme="minorEastAsia" w:hAnsiTheme="minorHAnsi" w:cstheme="minorBidi"/>
              <w:noProof/>
              <w:kern w:val="2"/>
              <w:lang w:val="en-US" w:eastAsia="en-US"/>
              <w14:ligatures w14:val="standardContextual"/>
            </w:rPr>
          </w:pPr>
          <w:hyperlink w:anchor="_Toc213252096" w:history="1">
            <w:r w:rsidRPr="00115010">
              <w:rPr>
                <w:rStyle w:val="Hyperlink"/>
                <w:rFonts w:eastAsiaTheme="majorEastAsia"/>
                <w:noProof/>
              </w:rPr>
              <w:t>4.3.</w:t>
            </w:r>
            <w:r>
              <w:rPr>
                <w:rFonts w:asciiTheme="minorHAnsi" w:eastAsiaTheme="minorEastAsia" w:hAnsiTheme="minorHAnsi" w:cstheme="minorBidi"/>
                <w:noProof/>
                <w:kern w:val="2"/>
                <w:lang w:val="en-US" w:eastAsia="en-US"/>
                <w14:ligatures w14:val="standardContextual"/>
              </w:rPr>
              <w:tab/>
            </w:r>
            <w:r w:rsidRPr="00115010">
              <w:rPr>
                <w:rStyle w:val="Hyperlink"/>
                <w:rFonts w:eastAsiaTheme="majorEastAsia"/>
                <w:noProof/>
              </w:rPr>
              <w:t>Resultados de Ajuste a los Datos</w:t>
            </w:r>
            <w:r>
              <w:rPr>
                <w:noProof/>
                <w:webHidden/>
              </w:rPr>
              <w:tab/>
            </w:r>
            <w:r>
              <w:rPr>
                <w:noProof/>
                <w:webHidden/>
              </w:rPr>
              <w:fldChar w:fldCharType="begin"/>
            </w:r>
            <w:r>
              <w:rPr>
                <w:noProof/>
                <w:webHidden/>
              </w:rPr>
              <w:instrText xml:space="preserve"> PAGEREF _Toc213252096 \h </w:instrText>
            </w:r>
            <w:r>
              <w:rPr>
                <w:noProof/>
                <w:webHidden/>
              </w:rPr>
            </w:r>
            <w:r>
              <w:rPr>
                <w:noProof/>
                <w:webHidden/>
              </w:rPr>
              <w:fldChar w:fldCharType="separate"/>
            </w:r>
            <w:r>
              <w:rPr>
                <w:noProof/>
                <w:webHidden/>
              </w:rPr>
              <w:t>22</w:t>
            </w:r>
            <w:r>
              <w:rPr>
                <w:noProof/>
                <w:webHidden/>
              </w:rPr>
              <w:fldChar w:fldCharType="end"/>
            </w:r>
          </w:hyperlink>
        </w:p>
        <w:p w14:paraId="4DF83936" w14:textId="7820713D" w:rsidR="005E003E" w:rsidRDefault="005E003E">
          <w:pPr>
            <w:pStyle w:val="TOC2"/>
            <w:tabs>
              <w:tab w:val="left" w:pos="960"/>
              <w:tab w:val="right" w:leader="dot" w:pos="8493"/>
            </w:tabs>
            <w:rPr>
              <w:rFonts w:asciiTheme="minorHAnsi" w:eastAsiaTheme="minorEastAsia" w:hAnsiTheme="minorHAnsi" w:cstheme="minorBidi"/>
              <w:noProof/>
              <w:kern w:val="2"/>
              <w:lang w:val="en-US" w:eastAsia="en-US"/>
              <w14:ligatures w14:val="standardContextual"/>
            </w:rPr>
          </w:pPr>
          <w:hyperlink w:anchor="_Toc213252097" w:history="1">
            <w:r w:rsidRPr="00115010">
              <w:rPr>
                <w:rStyle w:val="Hyperlink"/>
                <w:rFonts w:eastAsiaTheme="majorEastAsia"/>
                <w:noProof/>
              </w:rPr>
              <w:t>4.4.</w:t>
            </w:r>
            <w:r>
              <w:rPr>
                <w:rFonts w:asciiTheme="minorHAnsi" w:eastAsiaTheme="minorEastAsia" w:hAnsiTheme="minorHAnsi" w:cstheme="minorBidi"/>
                <w:noProof/>
                <w:kern w:val="2"/>
                <w:lang w:val="en-US" w:eastAsia="en-US"/>
                <w14:ligatures w14:val="standardContextual"/>
              </w:rPr>
              <w:tab/>
            </w:r>
            <w:r w:rsidRPr="00115010">
              <w:rPr>
                <w:rStyle w:val="Hyperlink"/>
                <w:rFonts w:eastAsiaTheme="majorEastAsia"/>
                <w:noProof/>
              </w:rPr>
              <w:t>Resultados de Proyecciones</w:t>
            </w:r>
            <w:r>
              <w:rPr>
                <w:noProof/>
                <w:webHidden/>
              </w:rPr>
              <w:tab/>
            </w:r>
            <w:r>
              <w:rPr>
                <w:noProof/>
                <w:webHidden/>
              </w:rPr>
              <w:fldChar w:fldCharType="begin"/>
            </w:r>
            <w:r>
              <w:rPr>
                <w:noProof/>
                <w:webHidden/>
              </w:rPr>
              <w:instrText xml:space="preserve"> PAGEREF _Toc213252097 \h </w:instrText>
            </w:r>
            <w:r>
              <w:rPr>
                <w:noProof/>
                <w:webHidden/>
              </w:rPr>
            </w:r>
            <w:r>
              <w:rPr>
                <w:noProof/>
                <w:webHidden/>
              </w:rPr>
              <w:fldChar w:fldCharType="separate"/>
            </w:r>
            <w:r>
              <w:rPr>
                <w:noProof/>
                <w:webHidden/>
              </w:rPr>
              <w:t>25</w:t>
            </w:r>
            <w:r>
              <w:rPr>
                <w:noProof/>
                <w:webHidden/>
              </w:rPr>
              <w:fldChar w:fldCharType="end"/>
            </w:r>
          </w:hyperlink>
        </w:p>
        <w:p w14:paraId="46B7A628" w14:textId="4C6410FD" w:rsidR="005E003E" w:rsidRDefault="005E003E">
          <w:pPr>
            <w:pStyle w:val="TOC1"/>
            <w:tabs>
              <w:tab w:val="left" w:pos="480"/>
              <w:tab w:val="right" w:leader="dot" w:pos="8493"/>
            </w:tabs>
            <w:rPr>
              <w:rFonts w:asciiTheme="minorHAnsi" w:eastAsiaTheme="minorEastAsia" w:hAnsiTheme="minorHAnsi" w:cstheme="minorBidi"/>
              <w:noProof/>
              <w:kern w:val="2"/>
              <w:lang w:val="en-US" w:eastAsia="en-US"/>
              <w14:ligatures w14:val="standardContextual"/>
            </w:rPr>
          </w:pPr>
          <w:hyperlink w:anchor="_Toc213252098" w:history="1">
            <w:r w:rsidRPr="00115010">
              <w:rPr>
                <w:rStyle w:val="Hyperlink"/>
                <w:bCs/>
                <w:noProof/>
              </w:rPr>
              <w:t>5.</w:t>
            </w:r>
            <w:r>
              <w:rPr>
                <w:rFonts w:asciiTheme="minorHAnsi" w:eastAsiaTheme="minorEastAsia" w:hAnsiTheme="minorHAnsi" w:cstheme="minorBidi"/>
                <w:noProof/>
                <w:kern w:val="2"/>
                <w:lang w:val="en-US" w:eastAsia="en-US"/>
                <w14:ligatures w14:val="standardContextual"/>
              </w:rPr>
              <w:tab/>
            </w:r>
            <w:r w:rsidRPr="00115010">
              <w:rPr>
                <w:rStyle w:val="Hyperlink"/>
                <w:noProof/>
              </w:rPr>
              <w:t>Conclusiones</w:t>
            </w:r>
            <w:r>
              <w:rPr>
                <w:noProof/>
                <w:webHidden/>
              </w:rPr>
              <w:tab/>
            </w:r>
            <w:r>
              <w:rPr>
                <w:noProof/>
                <w:webHidden/>
              </w:rPr>
              <w:fldChar w:fldCharType="begin"/>
            </w:r>
            <w:r>
              <w:rPr>
                <w:noProof/>
                <w:webHidden/>
              </w:rPr>
              <w:instrText xml:space="preserve"> PAGEREF _Toc213252098 \h </w:instrText>
            </w:r>
            <w:r>
              <w:rPr>
                <w:noProof/>
                <w:webHidden/>
              </w:rPr>
            </w:r>
            <w:r>
              <w:rPr>
                <w:noProof/>
                <w:webHidden/>
              </w:rPr>
              <w:fldChar w:fldCharType="separate"/>
            </w:r>
            <w:r>
              <w:rPr>
                <w:noProof/>
                <w:webHidden/>
              </w:rPr>
              <w:t>25</w:t>
            </w:r>
            <w:r>
              <w:rPr>
                <w:noProof/>
                <w:webHidden/>
              </w:rPr>
              <w:fldChar w:fldCharType="end"/>
            </w:r>
          </w:hyperlink>
        </w:p>
        <w:p w14:paraId="0E6E28B2" w14:textId="4E073447" w:rsidR="005E003E" w:rsidRDefault="005E003E">
          <w:pPr>
            <w:pStyle w:val="TOC1"/>
            <w:tabs>
              <w:tab w:val="left" w:pos="480"/>
              <w:tab w:val="right" w:leader="dot" w:pos="8493"/>
            </w:tabs>
            <w:rPr>
              <w:rFonts w:asciiTheme="minorHAnsi" w:eastAsiaTheme="minorEastAsia" w:hAnsiTheme="minorHAnsi" w:cstheme="minorBidi"/>
              <w:noProof/>
              <w:kern w:val="2"/>
              <w:lang w:val="en-US" w:eastAsia="en-US"/>
              <w14:ligatures w14:val="standardContextual"/>
            </w:rPr>
          </w:pPr>
          <w:hyperlink w:anchor="_Toc213252099" w:history="1">
            <w:r w:rsidRPr="00115010">
              <w:rPr>
                <w:rStyle w:val="Hyperlink"/>
                <w:bCs/>
                <w:noProof/>
              </w:rPr>
              <w:t>6.</w:t>
            </w:r>
            <w:r>
              <w:rPr>
                <w:rFonts w:asciiTheme="minorHAnsi" w:eastAsiaTheme="minorEastAsia" w:hAnsiTheme="minorHAnsi" w:cstheme="minorBidi"/>
                <w:noProof/>
                <w:kern w:val="2"/>
                <w:lang w:val="en-US" w:eastAsia="en-US"/>
                <w14:ligatures w14:val="standardContextual"/>
              </w:rPr>
              <w:tab/>
            </w:r>
            <w:r w:rsidRPr="00115010">
              <w:rPr>
                <w:rStyle w:val="Hyperlink"/>
                <w:noProof/>
              </w:rPr>
              <w:t>Líneas futuras de investigación</w:t>
            </w:r>
            <w:r>
              <w:rPr>
                <w:noProof/>
                <w:webHidden/>
              </w:rPr>
              <w:tab/>
            </w:r>
            <w:r>
              <w:rPr>
                <w:noProof/>
                <w:webHidden/>
              </w:rPr>
              <w:fldChar w:fldCharType="begin"/>
            </w:r>
            <w:r>
              <w:rPr>
                <w:noProof/>
                <w:webHidden/>
              </w:rPr>
              <w:instrText xml:space="preserve"> PAGEREF _Toc213252099 \h </w:instrText>
            </w:r>
            <w:r>
              <w:rPr>
                <w:noProof/>
                <w:webHidden/>
              </w:rPr>
            </w:r>
            <w:r>
              <w:rPr>
                <w:noProof/>
                <w:webHidden/>
              </w:rPr>
              <w:fldChar w:fldCharType="separate"/>
            </w:r>
            <w:r>
              <w:rPr>
                <w:noProof/>
                <w:webHidden/>
              </w:rPr>
              <w:t>25</w:t>
            </w:r>
            <w:r>
              <w:rPr>
                <w:noProof/>
                <w:webHidden/>
              </w:rPr>
              <w:fldChar w:fldCharType="end"/>
            </w:r>
          </w:hyperlink>
        </w:p>
        <w:p w14:paraId="331BF82D" w14:textId="51192C15" w:rsidR="005E003E" w:rsidRDefault="005E003E">
          <w:pPr>
            <w:pStyle w:val="TOC1"/>
            <w:tabs>
              <w:tab w:val="right" w:leader="dot" w:pos="8493"/>
            </w:tabs>
            <w:rPr>
              <w:rFonts w:asciiTheme="minorHAnsi" w:eastAsiaTheme="minorEastAsia" w:hAnsiTheme="minorHAnsi" w:cstheme="minorBidi"/>
              <w:noProof/>
              <w:kern w:val="2"/>
              <w:lang w:val="en-US" w:eastAsia="en-US"/>
              <w14:ligatures w14:val="standardContextual"/>
            </w:rPr>
          </w:pPr>
          <w:hyperlink w:anchor="_Toc213252100" w:history="1">
            <w:r w:rsidRPr="00115010">
              <w:rPr>
                <w:rStyle w:val="Hyperlink"/>
                <w:noProof/>
                <w:lang w:val="en-US"/>
              </w:rPr>
              <w:t>Bibliografía</w:t>
            </w:r>
            <w:r>
              <w:rPr>
                <w:noProof/>
                <w:webHidden/>
              </w:rPr>
              <w:tab/>
            </w:r>
            <w:r>
              <w:rPr>
                <w:noProof/>
                <w:webHidden/>
              </w:rPr>
              <w:fldChar w:fldCharType="begin"/>
            </w:r>
            <w:r>
              <w:rPr>
                <w:noProof/>
                <w:webHidden/>
              </w:rPr>
              <w:instrText xml:space="preserve"> PAGEREF _Toc213252100 \h </w:instrText>
            </w:r>
            <w:r>
              <w:rPr>
                <w:noProof/>
                <w:webHidden/>
              </w:rPr>
            </w:r>
            <w:r>
              <w:rPr>
                <w:noProof/>
                <w:webHidden/>
              </w:rPr>
              <w:fldChar w:fldCharType="separate"/>
            </w:r>
            <w:r>
              <w:rPr>
                <w:noProof/>
                <w:webHidden/>
              </w:rPr>
              <w:t>26</w:t>
            </w:r>
            <w:r>
              <w:rPr>
                <w:noProof/>
                <w:webHidden/>
              </w:rPr>
              <w:fldChar w:fldCharType="end"/>
            </w:r>
          </w:hyperlink>
        </w:p>
        <w:p w14:paraId="530CA313" w14:textId="66DF9290" w:rsidR="005E003E" w:rsidRDefault="005E003E">
          <w:pPr>
            <w:pStyle w:val="TOC1"/>
            <w:tabs>
              <w:tab w:val="right" w:leader="dot" w:pos="8493"/>
            </w:tabs>
            <w:rPr>
              <w:rFonts w:asciiTheme="minorHAnsi" w:eastAsiaTheme="minorEastAsia" w:hAnsiTheme="minorHAnsi" w:cstheme="minorBidi"/>
              <w:noProof/>
              <w:kern w:val="2"/>
              <w:lang w:val="en-US" w:eastAsia="en-US"/>
              <w14:ligatures w14:val="standardContextual"/>
            </w:rPr>
          </w:pPr>
          <w:hyperlink w:anchor="_Toc213252101" w:history="1">
            <w:r w:rsidRPr="00115010">
              <w:rPr>
                <w:rStyle w:val="Hyperlink"/>
                <w:noProof/>
                <w:lang w:val="es-AR"/>
              </w:rPr>
              <w:t>Cuadros y Anexos</w:t>
            </w:r>
            <w:r>
              <w:rPr>
                <w:noProof/>
                <w:webHidden/>
              </w:rPr>
              <w:tab/>
            </w:r>
            <w:r>
              <w:rPr>
                <w:noProof/>
                <w:webHidden/>
              </w:rPr>
              <w:fldChar w:fldCharType="begin"/>
            </w:r>
            <w:r>
              <w:rPr>
                <w:noProof/>
                <w:webHidden/>
              </w:rPr>
              <w:instrText xml:space="preserve"> PAGEREF _Toc213252101 \h </w:instrText>
            </w:r>
            <w:r>
              <w:rPr>
                <w:noProof/>
                <w:webHidden/>
              </w:rPr>
            </w:r>
            <w:r>
              <w:rPr>
                <w:noProof/>
                <w:webHidden/>
              </w:rPr>
              <w:fldChar w:fldCharType="separate"/>
            </w:r>
            <w:r>
              <w:rPr>
                <w:noProof/>
                <w:webHidden/>
              </w:rPr>
              <w:t>27</w:t>
            </w:r>
            <w:r>
              <w:rPr>
                <w:noProof/>
                <w:webHidden/>
              </w:rPr>
              <w:fldChar w:fldCharType="end"/>
            </w:r>
          </w:hyperlink>
        </w:p>
        <w:p w14:paraId="26D8E9BE" w14:textId="5A976426" w:rsidR="005E003E" w:rsidRDefault="005E003E">
          <w:pPr>
            <w:pStyle w:val="TOC2"/>
            <w:tabs>
              <w:tab w:val="right" w:leader="dot" w:pos="8493"/>
            </w:tabs>
            <w:rPr>
              <w:rFonts w:asciiTheme="minorHAnsi" w:eastAsiaTheme="minorEastAsia" w:hAnsiTheme="minorHAnsi" w:cstheme="minorBidi"/>
              <w:noProof/>
              <w:kern w:val="2"/>
              <w:lang w:val="en-US" w:eastAsia="en-US"/>
              <w14:ligatures w14:val="standardContextual"/>
            </w:rPr>
          </w:pPr>
          <w:hyperlink w:anchor="_Toc213252102" w:history="1">
            <w:r w:rsidRPr="00115010">
              <w:rPr>
                <w:rStyle w:val="Hyperlink"/>
                <w:noProof/>
                <w:lang w:val="es-AR"/>
              </w:rPr>
              <w:t>Anexo 1. Diccionario de datos: descripción de las variables disponibles en el dataset.</w:t>
            </w:r>
            <w:r>
              <w:rPr>
                <w:noProof/>
                <w:webHidden/>
              </w:rPr>
              <w:tab/>
            </w:r>
            <w:r>
              <w:rPr>
                <w:noProof/>
                <w:webHidden/>
              </w:rPr>
              <w:fldChar w:fldCharType="begin"/>
            </w:r>
            <w:r>
              <w:rPr>
                <w:noProof/>
                <w:webHidden/>
              </w:rPr>
              <w:instrText xml:space="preserve"> PAGEREF _Toc213252102 \h </w:instrText>
            </w:r>
            <w:r>
              <w:rPr>
                <w:noProof/>
                <w:webHidden/>
              </w:rPr>
            </w:r>
            <w:r>
              <w:rPr>
                <w:noProof/>
                <w:webHidden/>
              </w:rPr>
              <w:fldChar w:fldCharType="separate"/>
            </w:r>
            <w:r>
              <w:rPr>
                <w:noProof/>
                <w:webHidden/>
              </w:rPr>
              <w:t>27</w:t>
            </w:r>
            <w:r>
              <w:rPr>
                <w:noProof/>
                <w:webHidden/>
              </w:rPr>
              <w:fldChar w:fldCharType="end"/>
            </w:r>
          </w:hyperlink>
        </w:p>
        <w:p w14:paraId="6A8BEFB1" w14:textId="37827D15" w:rsidR="005E003E" w:rsidRDefault="005E003E">
          <w:pPr>
            <w:pStyle w:val="TOC2"/>
            <w:tabs>
              <w:tab w:val="right" w:leader="dot" w:pos="8493"/>
            </w:tabs>
            <w:rPr>
              <w:rFonts w:asciiTheme="minorHAnsi" w:eastAsiaTheme="minorEastAsia" w:hAnsiTheme="minorHAnsi" w:cstheme="minorBidi"/>
              <w:noProof/>
              <w:kern w:val="2"/>
              <w:lang w:val="en-US" w:eastAsia="en-US"/>
              <w14:ligatures w14:val="standardContextual"/>
            </w:rPr>
          </w:pPr>
          <w:hyperlink w:anchor="_Toc213252103" w:history="1">
            <w:r w:rsidRPr="00115010">
              <w:rPr>
                <w:rStyle w:val="Hyperlink"/>
                <w:noProof/>
                <w:lang w:val="es-AR"/>
              </w:rPr>
              <w:t>Anexo 2. Script de R Studio: primera aproximación a la data.</w:t>
            </w:r>
            <w:r>
              <w:rPr>
                <w:noProof/>
                <w:webHidden/>
              </w:rPr>
              <w:tab/>
            </w:r>
            <w:r>
              <w:rPr>
                <w:noProof/>
                <w:webHidden/>
              </w:rPr>
              <w:fldChar w:fldCharType="begin"/>
            </w:r>
            <w:r>
              <w:rPr>
                <w:noProof/>
                <w:webHidden/>
              </w:rPr>
              <w:instrText xml:space="preserve"> PAGEREF _Toc213252103 \h </w:instrText>
            </w:r>
            <w:r>
              <w:rPr>
                <w:noProof/>
                <w:webHidden/>
              </w:rPr>
            </w:r>
            <w:r>
              <w:rPr>
                <w:noProof/>
                <w:webHidden/>
              </w:rPr>
              <w:fldChar w:fldCharType="separate"/>
            </w:r>
            <w:r>
              <w:rPr>
                <w:noProof/>
                <w:webHidden/>
              </w:rPr>
              <w:t>27</w:t>
            </w:r>
            <w:r>
              <w:rPr>
                <w:noProof/>
                <w:webHidden/>
              </w:rPr>
              <w:fldChar w:fldCharType="end"/>
            </w:r>
          </w:hyperlink>
        </w:p>
        <w:p w14:paraId="63B44023" w14:textId="1577590E" w:rsidR="0081315C" w:rsidRDefault="0081315C">
          <w:r>
            <w:rPr>
              <w:b/>
              <w:bCs/>
            </w:rPr>
            <w:fldChar w:fldCharType="end"/>
          </w:r>
        </w:p>
      </w:sdtContent>
    </w:sdt>
    <w:p w14:paraId="5324A30D" w14:textId="77777777" w:rsidR="00C22B9E" w:rsidRDefault="00C22B9E">
      <w:pPr>
        <w:spacing w:after="160" w:line="259" w:lineRule="auto"/>
        <w:rPr>
          <w:b/>
        </w:rPr>
      </w:pPr>
    </w:p>
    <w:p w14:paraId="2B35FB99" w14:textId="5101E8DC" w:rsidR="00C22B9E" w:rsidRDefault="00C22B9E">
      <w:pPr>
        <w:spacing w:after="160" w:line="259" w:lineRule="auto"/>
        <w:rPr>
          <w:b/>
        </w:rPr>
      </w:pPr>
    </w:p>
    <w:p w14:paraId="19024491" w14:textId="65B10712" w:rsidR="00115806" w:rsidRPr="0081315C" w:rsidRDefault="00C22B9E" w:rsidP="00D5119C">
      <w:pPr>
        <w:pStyle w:val="Heading1"/>
      </w:pPr>
      <w:r w:rsidRPr="0081315C">
        <w:br w:type="page"/>
      </w:r>
    </w:p>
    <w:p w14:paraId="57734A74" w14:textId="77777777" w:rsidR="0081315C" w:rsidRPr="0081315C" w:rsidRDefault="0081315C" w:rsidP="0081315C"/>
    <w:p w14:paraId="63EEF517" w14:textId="377B7029" w:rsidR="003556AA" w:rsidRPr="00EC4BC7" w:rsidRDefault="00C93508" w:rsidP="00EC4BC7">
      <w:pPr>
        <w:pStyle w:val="Heading1"/>
        <w:numPr>
          <w:ilvl w:val="0"/>
          <w:numId w:val="17"/>
        </w:numPr>
        <w:rPr>
          <w:rStyle w:val="Heading1Char"/>
          <w:b/>
        </w:rPr>
      </w:pPr>
      <w:bookmarkStart w:id="2" w:name="_Toc213252070"/>
      <w:r w:rsidRPr="00EC4BC7">
        <w:rPr>
          <w:rStyle w:val="Heading1Char"/>
          <w:b/>
        </w:rPr>
        <w:t>Introducción</w:t>
      </w:r>
      <w:bookmarkEnd w:id="2"/>
    </w:p>
    <w:p w14:paraId="774C13DE" w14:textId="753A03B1" w:rsidR="00C45F3D" w:rsidRPr="004767BB" w:rsidRDefault="004767BB" w:rsidP="00C45F3D">
      <w:pPr>
        <w:rPr>
          <w:lang w:val="es-AR"/>
        </w:rPr>
      </w:pPr>
      <w:commentRangeStart w:id="3"/>
      <w:r w:rsidRPr="004767BB">
        <w:rPr>
          <w:lang w:val="es-AR"/>
        </w:rPr>
        <w:t>Motiva</w:t>
      </w:r>
      <w:r>
        <w:rPr>
          <w:lang w:val="es-AR"/>
        </w:rPr>
        <w:t xml:space="preserve"> esta tesis el abordaje del modelado actuarial de riesgos de pérdida de clientes </w:t>
      </w:r>
      <w:r w:rsidR="00C45F3D">
        <w:rPr>
          <w:lang w:val="es-AR"/>
        </w:rPr>
        <w:t>que</w:t>
      </w:r>
      <w:r w:rsidRPr="004767BB">
        <w:rPr>
          <w:lang w:val="es-AR"/>
        </w:rPr>
        <w:t xml:space="preserve"> consiste en detectar qué clientes son propensos a abandonar </w:t>
      </w:r>
      <w:r w:rsidR="00D5119C">
        <w:rPr>
          <w:lang w:val="es-AR"/>
        </w:rPr>
        <w:t>una compañía</w:t>
      </w:r>
      <w:r w:rsidRPr="004767BB">
        <w:rPr>
          <w:lang w:val="es-AR"/>
        </w:rPr>
        <w:t xml:space="preserve"> o a cancelar la suscripción a un servicio. Se trata de una predicción crítica para muchas empresas </w:t>
      </w:r>
      <w:r w:rsidR="00D5119C">
        <w:rPr>
          <w:lang w:val="es-AR"/>
        </w:rPr>
        <w:t>ya que</w:t>
      </w:r>
      <w:r w:rsidRPr="004767BB">
        <w:rPr>
          <w:lang w:val="es-AR"/>
        </w:rPr>
        <w:t xml:space="preserve"> adquirir nuevos clientes suele costar más que retener a los existentes</w:t>
      </w:r>
      <w:r w:rsidR="00C45F3D">
        <w:rPr>
          <w:lang w:val="es-AR"/>
        </w:rPr>
        <w:t xml:space="preserve">, de esta forma el estudiar qué usuarios pedirán la baja y poder accionar políticas de retención proactivas de los mismos representa </w:t>
      </w:r>
      <w:r w:rsidR="00C45F3D" w:rsidRPr="002D4592">
        <w:rPr>
          <w:color w:val="000000"/>
          <w:lang w:val="es-AR" w:eastAsia="es-AR"/>
        </w:rPr>
        <w:t>ventajas comparativas</w:t>
      </w:r>
      <w:r w:rsidR="00C45F3D">
        <w:rPr>
          <w:color w:val="000000"/>
          <w:lang w:val="es-AR" w:eastAsia="es-AR"/>
        </w:rPr>
        <w:t xml:space="preserve"> para el negocio.</w:t>
      </w:r>
      <w:r w:rsidR="00C45F3D" w:rsidRPr="002D4592">
        <w:rPr>
          <w:color w:val="000000"/>
          <w:lang w:val="es-AR" w:eastAsia="es-AR"/>
        </w:rPr>
        <w:t xml:space="preserve"> </w:t>
      </w:r>
      <w:r w:rsidR="00C45F3D">
        <w:rPr>
          <w:color w:val="000000"/>
          <w:lang w:val="es-AR" w:eastAsia="es-AR"/>
        </w:rPr>
        <w:t>Para ello se estudian</w:t>
      </w:r>
      <w:r w:rsidR="00C45F3D" w:rsidRPr="002D4592">
        <w:rPr>
          <w:color w:val="000000"/>
          <w:lang w:val="es-AR" w:eastAsia="es-AR"/>
        </w:rPr>
        <w:t xml:space="preserve"> herramientas estadísticas y de </w:t>
      </w:r>
      <w:r w:rsidR="00C45F3D" w:rsidRPr="00A12057">
        <w:rPr>
          <w:i/>
          <w:iCs/>
          <w:color w:val="000000"/>
          <w:lang w:val="es-AR" w:eastAsia="es-AR"/>
        </w:rPr>
        <w:t>machine learning</w:t>
      </w:r>
      <w:r w:rsidR="00C45F3D">
        <w:rPr>
          <w:color w:val="000000"/>
          <w:lang w:val="es-AR" w:eastAsia="es-AR"/>
        </w:rPr>
        <w:t xml:space="preserve"> que generan modelos con los cuales estimar el riesgo de salida de cada cliente</w:t>
      </w:r>
      <w:r w:rsidR="00C45F3D" w:rsidRPr="002D4592">
        <w:rPr>
          <w:color w:val="000000"/>
          <w:lang w:val="es-AR" w:eastAsia="es-AR"/>
        </w:rPr>
        <w:t>. Se espera que los modelos conseguidos a través de las distintas técnicas brinden predicciones lo suficientemente acertadas como para que los programas de retención de clientes permitan aumentar las ganancias</w:t>
      </w:r>
      <w:r w:rsidR="00C45F3D">
        <w:rPr>
          <w:color w:val="000000"/>
          <w:lang w:val="es-AR" w:eastAsia="es-AR"/>
        </w:rPr>
        <w:t xml:space="preserve"> de las organizaciones.</w:t>
      </w:r>
      <w:commentRangeEnd w:id="3"/>
      <w:r w:rsidR="00FB2D99" w:rsidRPr="004767BB">
        <w:rPr>
          <w:rStyle w:val="CommentReference"/>
          <w:sz w:val="24"/>
          <w:szCs w:val="24"/>
          <w:lang w:val="es-AR"/>
        </w:rPr>
        <w:commentReference w:id="3"/>
      </w:r>
    </w:p>
    <w:p w14:paraId="387CFC65" w14:textId="35F7FF77" w:rsidR="00825B0F" w:rsidRDefault="00EA36C6" w:rsidP="00EC4BC7">
      <w:pPr>
        <w:pStyle w:val="Heading1"/>
        <w:numPr>
          <w:ilvl w:val="0"/>
          <w:numId w:val="17"/>
        </w:numPr>
        <w:rPr>
          <w:rStyle w:val="Heading1Char"/>
          <w:b/>
        </w:rPr>
      </w:pPr>
      <w:bookmarkStart w:id="4" w:name="_Toc213252071"/>
      <w:r>
        <w:rPr>
          <w:rStyle w:val="Heading1Char"/>
          <w:b/>
        </w:rPr>
        <w:t>Marco Teórico</w:t>
      </w:r>
      <w:bookmarkEnd w:id="4"/>
    </w:p>
    <w:p w14:paraId="13C81E4F" w14:textId="326559FD" w:rsidR="009A0113" w:rsidRPr="009A0113" w:rsidRDefault="009A0113" w:rsidP="009A0113">
      <w:pPr>
        <w:rPr>
          <w:rFonts w:eastAsiaTheme="majorEastAsia"/>
        </w:rPr>
      </w:pPr>
      <w:r w:rsidRPr="009A0113">
        <w:rPr>
          <w:rFonts w:eastAsiaTheme="majorEastAsia"/>
        </w:rPr>
        <w:t>En las siguientes secciones se desarrollan los puntos principales necesarios para abordar el objetivo de esta tesina. En primer lugar, se presentan los elementos fundamentales sobre la medición de la mortalidad en una población</w:t>
      </w:r>
      <w:r w:rsidR="009A0EB4">
        <w:rPr>
          <w:rFonts w:eastAsiaTheme="majorEastAsia"/>
        </w:rPr>
        <w:t xml:space="preserve"> utilizando tablas de mortalidad</w:t>
      </w:r>
      <w:r w:rsidRPr="009A0113">
        <w:rPr>
          <w:rFonts w:eastAsiaTheme="majorEastAsia"/>
        </w:rPr>
        <w:t xml:space="preserve">. Luego, se describe el funcionamiento </w:t>
      </w:r>
      <w:r w:rsidR="003B7873">
        <w:rPr>
          <w:rFonts w:eastAsiaTheme="majorEastAsia"/>
        </w:rPr>
        <w:t>del modelo “clásico” de Lee-Carter</w:t>
      </w:r>
      <w:r w:rsidRPr="009A0113">
        <w:rPr>
          <w:rFonts w:eastAsiaTheme="majorEastAsia"/>
        </w:rPr>
        <w:t xml:space="preserve"> para proyectar </w:t>
      </w:r>
      <w:r w:rsidR="003B7873">
        <w:rPr>
          <w:rFonts w:eastAsiaTheme="majorEastAsia"/>
        </w:rPr>
        <w:t xml:space="preserve">tasas de </w:t>
      </w:r>
      <w:r w:rsidRPr="009A0113">
        <w:rPr>
          <w:rFonts w:eastAsiaTheme="majorEastAsia"/>
        </w:rPr>
        <w:t>mortalidad</w:t>
      </w:r>
      <w:r w:rsidR="00604F2D">
        <w:rPr>
          <w:rFonts w:eastAsiaTheme="majorEastAsia"/>
        </w:rPr>
        <w:t xml:space="preserve">. Finalmente, </w:t>
      </w:r>
      <w:r w:rsidRPr="009A0113">
        <w:rPr>
          <w:rFonts w:eastAsiaTheme="majorEastAsia"/>
        </w:rPr>
        <w:t>se introducen los conceptos principales del aprendizaje automático</w:t>
      </w:r>
      <w:r w:rsidR="009A0EB4">
        <w:rPr>
          <w:rFonts w:eastAsiaTheme="majorEastAsia"/>
        </w:rPr>
        <w:t xml:space="preserve"> que se aplicarán</w:t>
      </w:r>
      <w:r w:rsidR="003B7873">
        <w:rPr>
          <w:rFonts w:eastAsiaTheme="majorEastAsia"/>
        </w:rPr>
        <w:t xml:space="preserve"> a</w:t>
      </w:r>
      <w:r w:rsidR="0004272A">
        <w:rPr>
          <w:rFonts w:eastAsiaTheme="majorEastAsia"/>
        </w:rPr>
        <w:t>l</w:t>
      </w:r>
      <w:r w:rsidR="003B7873">
        <w:rPr>
          <w:rFonts w:eastAsiaTheme="majorEastAsia"/>
        </w:rPr>
        <w:t xml:space="preserve"> modelo</w:t>
      </w:r>
      <w:r w:rsidR="0004272A">
        <w:rPr>
          <w:rFonts w:eastAsiaTheme="majorEastAsia"/>
        </w:rPr>
        <w:t xml:space="preserve"> principal de esta tesina</w:t>
      </w:r>
      <w:r w:rsidR="001D42B8">
        <w:rPr>
          <w:rFonts w:eastAsiaTheme="majorEastAsia"/>
        </w:rPr>
        <w:t>.</w:t>
      </w:r>
    </w:p>
    <w:p w14:paraId="717C1B39" w14:textId="34FD7F1D" w:rsidR="007144F3" w:rsidRDefault="00EA36C6" w:rsidP="00F67E7B">
      <w:pPr>
        <w:pStyle w:val="Heading2"/>
        <w:numPr>
          <w:ilvl w:val="1"/>
          <w:numId w:val="17"/>
        </w:numPr>
      </w:pPr>
      <w:bookmarkStart w:id="5" w:name="_Toc213252072"/>
      <w:r>
        <w:t>Conceptos de Mortalidad</w:t>
      </w:r>
      <w:bookmarkEnd w:id="5"/>
    </w:p>
    <w:p w14:paraId="70F9DB46" w14:textId="5B0CBD67" w:rsidR="00B869E2" w:rsidRDefault="000B4FB5" w:rsidP="00B869E2">
      <w:pPr>
        <w:pStyle w:val="Heading3"/>
        <w:numPr>
          <w:ilvl w:val="2"/>
          <w:numId w:val="17"/>
        </w:numPr>
      </w:pPr>
      <w:bookmarkStart w:id="6" w:name="_Toc213252073"/>
      <w:r>
        <w:t>L</w:t>
      </w:r>
      <w:r w:rsidR="003211C1">
        <w:t>-</w:t>
      </w:r>
      <w:r>
        <w:t>Censal (</w:t>
      </w:r>
      <w:r w:rsidR="00B869E2">
        <w:t>L</w:t>
      </w:r>
      <w:r w:rsidRPr="000B4FB5">
        <w:rPr>
          <w:vertAlign w:val="subscript"/>
        </w:rPr>
        <w:t>x</w:t>
      </w:r>
      <w:r>
        <w:t>)</w:t>
      </w:r>
      <w:bookmarkEnd w:id="6"/>
    </w:p>
    <w:p w14:paraId="47FD9EA9" w14:textId="7A7EB506" w:rsidR="000B4FB5" w:rsidRPr="000B4FB5" w:rsidRDefault="00E95D34" w:rsidP="000B4FB5">
      <w:r>
        <w:t>Dada una tabla de mortalidad, s</w:t>
      </w:r>
      <w:r w:rsidR="00B869E2">
        <w:t>e define como “L Censal”</w:t>
      </w:r>
      <w:r w:rsidR="000B4FB5">
        <w:t xml:space="preserve"> aquella métrica demográfica que representa </w:t>
      </w:r>
      <w:r w:rsidR="000B4FB5" w:rsidRPr="000B4FB5">
        <w:t xml:space="preserve">el número total esperado de años </w:t>
      </w:r>
      <w:r w:rsidR="00E44A3A">
        <w:t xml:space="preserve">de vida </w:t>
      </w:r>
      <w:r w:rsidR="000B4FB5" w:rsidRPr="000B4FB5">
        <w:t xml:space="preserve">entre las edades </w:t>
      </w:r>
      <m:oMath>
        <m:r>
          <m:rPr>
            <m:sty m:val="p"/>
          </m:rPr>
          <w:rPr>
            <w:rFonts w:ascii="Cambria Math" w:hAnsi="Cambria Math"/>
          </w:rPr>
          <m:t>x</m:t>
        </m:r>
      </m:oMath>
      <w:r w:rsidR="000B4FB5" w:rsidRPr="006442AB">
        <w:rPr>
          <w:rFonts w:ascii="Cambria Math" w:hAnsi="Cambria Math"/>
          <w:sz w:val="20"/>
          <w:szCs w:val="20"/>
        </w:rPr>
        <w:t xml:space="preserve"> </w:t>
      </w:r>
      <w:r w:rsidR="000B4FB5" w:rsidRPr="000B4FB5">
        <w:t>y</w:t>
      </w:r>
      <w:r w:rsidR="000B4FB5" w:rsidRPr="006442AB">
        <w:rPr>
          <w:rFonts w:ascii="Cambria Math" w:hAnsi="Cambria Math"/>
          <w:sz w:val="20"/>
          <w:szCs w:val="20"/>
        </w:rPr>
        <w:t xml:space="preserve"> </w:t>
      </w:r>
      <m:oMath>
        <m:r>
          <w:rPr>
            <w:rFonts w:ascii="Cambria Math" w:hAnsi="Cambria Math"/>
            <w:sz w:val="20"/>
            <w:szCs w:val="20"/>
          </w:rPr>
          <m:t>x</m:t>
        </m:r>
        <m:r>
          <m:rPr>
            <m:sty m:val="p"/>
          </m:rPr>
          <w:rPr>
            <w:rFonts w:ascii="Cambria Math" w:hAnsi="Cambria Math"/>
            <w:sz w:val="20"/>
            <w:szCs w:val="20"/>
          </w:rPr>
          <m:t>+1</m:t>
        </m:r>
      </m:oMath>
      <w:r w:rsidR="000B4FB5">
        <w:t xml:space="preserve"> </w:t>
      </w:r>
      <w:r w:rsidR="00E44A3A">
        <w:t xml:space="preserve">dado </w:t>
      </w:r>
      <w:r w:rsidR="000B4FB5" w:rsidRPr="000B4FB5">
        <w:t xml:space="preserve">los sobrevivientes del grupo inicial </w:t>
      </w:r>
      <w:r w:rsidR="000B4FB5">
        <w:t>de personas recién nacidos (</w:t>
      </w:r>
      <m:oMath>
        <m:sSub>
          <m:sSubPr>
            <m:ctrlPr>
              <w:rPr>
                <w:rFonts w:ascii="Cambria Math" w:hAnsi="Cambria Math"/>
                <w:sz w:val="20"/>
                <w:szCs w:val="20"/>
              </w:rPr>
            </m:ctrlPr>
          </m:sSubPr>
          <m:e>
            <m:r>
              <w:rPr>
                <w:rFonts w:ascii="Cambria Math" w:hAnsi="Cambria Math"/>
                <w:sz w:val="20"/>
                <w:szCs w:val="20"/>
              </w:rPr>
              <m:t>l</m:t>
            </m:r>
          </m:e>
          <m:sub>
            <m:r>
              <m:rPr>
                <m:sty m:val="p"/>
              </m:rPr>
              <w:rPr>
                <w:rFonts w:ascii="Cambria Math" w:hAnsi="Cambria Math"/>
                <w:sz w:val="20"/>
                <w:szCs w:val="20"/>
              </w:rPr>
              <m:t>0</m:t>
            </m:r>
          </m:sub>
        </m:sSub>
      </m:oMath>
      <w:r w:rsidR="000B4FB5" w:rsidRPr="006442AB">
        <w:rPr>
          <w:rFonts w:ascii="Cambria Math" w:hAnsi="Cambria Math"/>
          <w:sz w:val="20"/>
          <w:szCs w:val="20"/>
        </w:rPr>
        <w:t>)</w:t>
      </w:r>
      <w:r>
        <w:t>.</w:t>
      </w:r>
    </w:p>
    <w:p w14:paraId="48A9676C" w14:textId="44FC0E8D" w:rsidR="000B4FB5" w:rsidRPr="000B4FB5" w:rsidRDefault="000B4FB5" w:rsidP="000B4FB5">
      <w:r>
        <w:t>Se denota como:</w:t>
      </w:r>
    </w:p>
    <w:p w14:paraId="1A27B260" w14:textId="2C926CA6" w:rsidR="000B4FB5" w:rsidRPr="006442AB" w:rsidRDefault="00000000" w:rsidP="000B4FB5">
      <w:pPr>
        <w:rPr>
          <w:rFonts w:ascii="Cambria Math" w:hAnsi="Cambria Math"/>
          <w:sz w:val="20"/>
          <w:szCs w:val="20"/>
        </w:rPr>
      </w:pPr>
      <m:oMathPara>
        <m:oMath>
          <m:sSub>
            <m:sSubPr>
              <m:ctrlPr>
                <w:rPr>
                  <w:rFonts w:ascii="Cambria Math" w:hAnsi="Cambria Math"/>
                  <w:sz w:val="20"/>
                  <w:szCs w:val="20"/>
                </w:rPr>
              </m:ctrlPr>
            </m:sSubPr>
            <m:e>
              <m:r>
                <w:rPr>
                  <w:rFonts w:ascii="Cambria Math" w:hAnsi="Cambria Math"/>
                  <w:sz w:val="20"/>
                  <w:szCs w:val="20"/>
                </w:rPr>
                <m:t>L</m:t>
              </m:r>
            </m:e>
            <m:sub>
              <m:r>
                <w:rPr>
                  <w:rFonts w:ascii="Cambria Math" w:hAnsi="Cambria Math"/>
                  <w:sz w:val="20"/>
                  <w:szCs w:val="20"/>
                </w:rPr>
                <m:t>x</m:t>
              </m:r>
            </m:sub>
          </m:sSub>
          <m:r>
            <m:rPr>
              <m:sty m:val="p"/>
            </m:rPr>
            <w:rPr>
              <w:rFonts w:ascii="Cambria Math" w:hAnsi="Cambria Math"/>
              <w:sz w:val="20"/>
              <w:szCs w:val="20"/>
            </w:rPr>
            <m:t>=</m:t>
          </m:r>
          <m:nary>
            <m:naryPr>
              <m:ctrlPr>
                <w:rPr>
                  <w:rFonts w:ascii="Cambria Math" w:hAnsi="Cambria Math"/>
                  <w:sz w:val="20"/>
                  <w:szCs w:val="20"/>
                </w:rPr>
              </m:ctrlPr>
            </m:naryPr>
            <m:sub>
              <m:r>
                <m:rPr>
                  <m:sty m:val="p"/>
                </m:rPr>
                <w:rPr>
                  <w:rFonts w:ascii="Cambria Math" w:hAnsi="Cambria Math"/>
                  <w:sz w:val="20"/>
                  <w:szCs w:val="20"/>
                </w:rPr>
                <m:t>0</m:t>
              </m:r>
            </m:sub>
            <m:sup>
              <m:r>
                <m:rPr>
                  <m:sty m:val="p"/>
                </m:rPr>
                <w:rPr>
                  <w:rFonts w:ascii="Cambria Math" w:hAnsi="Cambria Math"/>
                  <w:sz w:val="20"/>
                  <w:szCs w:val="20"/>
                </w:rPr>
                <m:t>1</m:t>
              </m:r>
            </m:sup>
            <m:e>
              <m:r>
                <w:rPr>
                  <w:rFonts w:ascii="Cambria Math" w:hAnsi="Cambria Math"/>
                  <w:sz w:val="20"/>
                  <w:szCs w:val="20"/>
                </w:rPr>
                <m:t>t</m:t>
              </m:r>
              <m:r>
                <m:rPr>
                  <m:nor/>
                </m:rP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l</m:t>
                  </m:r>
                </m:e>
                <m:sub>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t</m:t>
                  </m:r>
                  <m:r>
                    <m:rPr>
                      <m:nor/>
                    </m:rPr>
                    <w:rPr>
                      <w:rFonts w:ascii="Cambria Math" w:hAnsi="Cambria Math"/>
                      <w:sz w:val="20"/>
                      <w:szCs w:val="20"/>
                    </w:rPr>
                    <m:t> </m:t>
                  </m:r>
                </m:sub>
              </m:sSub>
              <m:r>
                <w:rPr>
                  <w:rFonts w:ascii="Cambria Math" w:hAnsi="Cambria Math"/>
                  <w:sz w:val="20"/>
                  <w:szCs w:val="20"/>
                </w:rPr>
                <m:t>μ</m:t>
              </m:r>
              <m:d>
                <m:dPr>
                  <m:ctrlPr>
                    <w:rPr>
                      <w:rFonts w:ascii="Cambria Math" w:hAnsi="Cambria Math"/>
                      <w:sz w:val="20"/>
                      <w:szCs w:val="20"/>
                    </w:rPr>
                  </m:ctrlPr>
                </m:dPr>
                <m:e>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t</m:t>
                  </m:r>
                </m:e>
              </m:d>
              <m:r>
                <m:rPr>
                  <m:nor/>
                </m:rPr>
                <w:rPr>
                  <w:rFonts w:ascii="Cambria Math" w:hAnsi="Cambria Math"/>
                  <w:sz w:val="20"/>
                  <w:szCs w:val="20"/>
                </w:rPr>
                <m:t> </m:t>
              </m:r>
              <m:r>
                <w:rPr>
                  <w:rFonts w:ascii="Cambria Math" w:hAnsi="Cambria Math"/>
                  <w:sz w:val="20"/>
                  <w:szCs w:val="20"/>
                </w:rPr>
                <m:t>dt</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l</m:t>
                  </m:r>
                </m:e>
                <m:sub>
                  <m:r>
                    <w:rPr>
                      <w:rFonts w:ascii="Cambria Math" w:hAnsi="Cambria Math"/>
                      <w:sz w:val="20"/>
                      <w:szCs w:val="20"/>
                    </w:rPr>
                    <m:t>x</m:t>
                  </m:r>
                  <m:r>
                    <m:rPr>
                      <m:sty m:val="p"/>
                    </m:rPr>
                    <w:rPr>
                      <w:rFonts w:ascii="Cambria Math" w:hAnsi="Cambria Math"/>
                      <w:sz w:val="20"/>
                      <w:szCs w:val="20"/>
                    </w:rPr>
                    <m:t>+1</m:t>
                  </m:r>
                </m:sub>
              </m:sSub>
            </m:e>
          </m:nary>
          <m:r>
            <m:rPr>
              <m:sty m:val="p"/>
            </m:rPr>
            <w:rPr>
              <w:rFonts w:ascii="Cambria Math" w:hAnsi="Cambria Math"/>
              <w:sz w:val="20"/>
              <w:szCs w:val="20"/>
            </w:rPr>
            <m:t>= </m:t>
          </m:r>
          <m:nary>
            <m:naryPr>
              <m:ctrlPr>
                <w:rPr>
                  <w:rFonts w:ascii="Cambria Math" w:hAnsi="Cambria Math"/>
                  <w:sz w:val="20"/>
                  <w:szCs w:val="20"/>
                </w:rPr>
              </m:ctrlPr>
            </m:naryPr>
            <m:sub>
              <m:r>
                <m:rPr>
                  <m:sty m:val="p"/>
                </m:rPr>
                <w:rPr>
                  <w:rFonts w:ascii="Cambria Math" w:hAnsi="Cambria Math"/>
                  <w:sz w:val="20"/>
                  <w:szCs w:val="20"/>
                </w:rPr>
                <m:t>0</m:t>
              </m:r>
            </m:sub>
            <m:sup>
              <m:r>
                <m:rPr>
                  <m:sty m:val="p"/>
                </m:rPr>
                <w:rPr>
                  <w:rFonts w:ascii="Cambria Math" w:hAnsi="Cambria Math"/>
                  <w:sz w:val="20"/>
                  <w:szCs w:val="20"/>
                </w:rPr>
                <m:t>1</m:t>
              </m:r>
            </m:sup>
            <m:e>
              <m:sSub>
                <m:sSubPr>
                  <m:ctrlPr>
                    <w:rPr>
                      <w:rFonts w:ascii="Cambria Math" w:hAnsi="Cambria Math"/>
                      <w:sz w:val="20"/>
                      <w:szCs w:val="20"/>
                    </w:rPr>
                  </m:ctrlPr>
                </m:sSubPr>
                <m:e>
                  <m:r>
                    <w:rPr>
                      <w:rFonts w:ascii="Cambria Math" w:hAnsi="Cambria Math"/>
                      <w:sz w:val="20"/>
                      <w:szCs w:val="20"/>
                    </w:rPr>
                    <m:t>l</m:t>
                  </m:r>
                </m:e>
                <m:sub>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t</m:t>
                  </m:r>
                </m:sub>
              </m:sSub>
              <m:r>
                <m:rPr>
                  <m:sty m:val="p"/>
                </m:rPr>
                <w:rPr>
                  <w:rFonts w:ascii="Cambria Math" w:hAnsi="Cambria Math"/>
                  <w:sz w:val="20"/>
                  <w:szCs w:val="20"/>
                </w:rPr>
                <m:t> </m:t>
              </m:r>
              <m:r>
                <w:rPr>
                  <w:rFonts w:ascii="Cambria Math" w:hAnsi="Cambria Math"/>
                  <w:sz w:val="20"/>
                  <w:szCs w:val="20"/>
                </w:rPr>
                <m:t>dt</m:t>
              </m:r>
            </m:e>
          </m:nary>
        </m:oMath>
      </m:oMathPara>
    </w:p>
    <w:p w14:paraId="779F4BD6" w14:textId="77777777" w:rsidR="00E95D34" w:rsidRDefault="00E95D34" w:rsidP="000B4FB5"/>
    <w:p w14:paraId="71943744" w14:textId="26F68984" w:rsidR="000B4FB5" w:rsidRDefault="00E95D34" w:rsidP="00B869E2">
      <w:r>
        <w:t>R</w:t>
      </w:r>
      <w:r w:rsidR="000B4FB5">
        <w:t>epresenta la cantidad de población promedio entre el mismo intervalo</w:t>
      </w:r>
      <w:r>
        <w:t xml:space="preserve">, y resulta de utilidad determinar </w:t>
      </w:r>
      <w:r w:rsidR="000B4FB5">
        <w:t xml:space="preserve">la </w:t>
      </w:r>
      <w:r w:rsidR="000B4FB5" w:rsidRPr="005A2E2E">
        <w:t xml:space="preserve">exposición al riesgo </w:t>
      </w:r>
      <w:r w:rsidR="000B4FB5">
        <w:t xml:space="preserve">de fallecimiento </w:t>
      </w:r>
      <w:r w:rsidR="000B4FB5" w:rsidRPr="005A2E2E">
        <w:t xml:space="preserve">durante </w:t>
      </w:r>
      <w:r w:rsidR="000B4FB5">
        <w:t xml:space="preserve">el intervalo </w:t>
      </w:r>
      <w:r w:rsidR="000B4FB5" w:rsidRPr="005A2E2E">
        <w:t>de</w:t>
      </w:r>
      <w:r w:rsidR="000B4FB5" w:rsidRPr="006442AB">
        <w:rPr>
          <w:rFonts w:ascii="Cambria Math" w:hAnsi="Cambria Math"/>
          <w:sz w:val="20"/>
          <w:szCs w:val="20"/>
        </w:rPr>
        <w:t xml:space="preserve"> </w:t>
      </w:r>
      <m:oMath>
        <m:r>
          <w:rPr>
            <w:rFonts w:ascii="Cambria Math" w:hAnsi="Cambria Math"/>
            <w:sz w:val="20"/>
            <w:szCs w:val="20"/>
          </w:rPr>
          <m:t>x</m:t>
        </m:r>
      </m:oMath>
      <w:r w:rsidR="000B4FB5" w:rsidRPr="005A2E2E">
        <w:t xml:space="preserve"> a </w:t>
      </w:r>
      <m:oMath>
        <m:r>
          <w:rPr>
            <w:rFonts w:ascii="Cambria Math" w:hAnsi="Cambria Math"/>
            <w:sz w:val="20"/>
            <w:szCs w:val="20"/>
          </w:rPr>
          <m:t>x</m:t>
        </m:r>
        <m:r>
          <m:rPr>
            <m:sty m:val="p"/>
          </m:rPr>
          <w:rPr>
            <w:rFonts w:ascii="Cambria Math" w:hAnsi="Cambria Math"/>
            <w:sz w:val="20"/>
            <w:szCs w:val="20"/>
          </w:rPr>
          <m:t>+1</m:t>
        </m:r>
      </m:oMath>
      <w:r w:rsidR="000B4FB5">
        <w:t xml:space="preserve"> </w:t>
      </w:r>
      <w:r w:rsidR="000B4FB5" w:rsidRPr="005A2E2E">
        <w:t>años</w:t>
      </w:r>
      <w:r w:rsidR="000B4FB5">
        <w:t>.</w:t>
      </w:r>
      <w:r w:rsidR="003211C1">
        <w:t xml:space="preserve"> De forma discreta y bajo distribución de fallecimientos uniforme, se puede definir: </w:t>
      </w:r>
    </w:p>
    <w:p w14:paraId="13890C22" w14:textId="463850C6" w:rsidR="003211C1" w:rsidRPr="006442AB" w:rsidRDefault="00000000" w:rsidP="00B869E2">
      <w:pPr>
        <w:rPr>
          <w:rFonts w:ascii="Cambria Math" w:hAnsi="Cambria Math"/>
          <w:sz w:val="20"/>
          <w:szCs w:val="20"/>
        </w:rPr>
      </w:pPr>
      <m:oMathPara>
        <m:oMath>
          <m:sSub>
            <m:sSubPr>
              <m:ctrlPr>
                <w:rPr>
                  <w:rFonts w:ascii="Cambria Math" w:hAnsi="Cambria Math"/>
                  <w:sz w:val="20"/>
                  <w:szCs w:val="20"/>
                </w:rPr>
              </m:ctrlPr>
            </m:sSubPr>
            <m:e>
              <m:r>
                <w:rPr>
                  <w:rFonts w:ascii="Cambria Math" w:hAnsi="Cambria Math"/>
                  <w:sz w:val="20"/>
                  <w:szCs w:val="20"/>
                </w:rPr>
                <m:t>L</m:t>
              </m:r>
            </m:e>
            <m:sub>
              <m:r>
                <w:rPr>
                  <w:rFonts w:ascii="Cambria Math" w:hAnsi="Cambria Math"/>
                  <w:sz w:val="20"/>
                  <w:szCs w:val="20"/>
                </w:rPr>
                <m:t>x</m:t>
              </m:r>
            </m:sub>
          </m:sSub>
          <m:r>
            <m:rPr>
              <m:sty m:val="p"/>
            </m:rP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l</m:t>
                  </m:r>
                </m:e>
                <m:sub>
                  <m:r>
                    <w:rPr>
                      <w:rFonts w:ascii="Cambria Math" w:hAnsi="Cambria Math"/>
                      <w:sz w:val="20"/>
                      <w:szCs w:val="20"/>
                    </w:rPr>
                    <m:t>x</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l</m:t>
                  </m:r>
                </m:e>
                <m:sub>
                  <m:r>
                    <w:rPr>
                      <w:rFonts w:ascii="Cambria Math" w:hAnsi="Cambria Math"/>
                      <w:sz w:val="20"/>
                      <w:szCs w:val="20"/>
                    </w:rPr>
                    <m:t>x</m:t>
                  </m:r>
                  <m:r>
                    <m:rPr>
                      <m:sty m:val="p"/>
                    </m:rPr>
                    <w:rPr>
                      <w:rFonts w:ascii="Cambria Math" w:hAnsi="Cambria Math"/>
                      <w:sz w:val="20"/>
                      <w:szCs w:val="20"/>
                    </w:rPr>
                    <m:t>+1</m:t>
                  </m:r>
                </m:sub>
              </m:sSub>
            </m:num>
            <m:den>
              <m:r>
                <m:rPr>
                  <m:sty m:val="p"/>
                </m:rPr>
                <w:rPr>
                  <w:rFonts w:ascii="Cambria Math" w:hAnsi="Cambria Math"/>
                  <w:sz w:val="20"/>
                  <w:szCs w:val="20"/>
                </w:rPr>
                <m:t>2</m:t>
              </m:r>
            </m:den>
          </m:f>
        </m:oMath>
      </m:oMathPara>
    </w:p>
    <w:p w14:paraId="3CA6B23E" w14:textId="08494BBC" w:rsidR="00B869E2" w:rsidRPr="00B869E2" w:rsidRDefault="00B1563C" w:rsidP="00B869E2">
      <w:r>
        <w:t xml:space="preserve"> </w:t>
      </w:r>
    </w:p>
    <w:p w14:paraId="7F36DB77" w14:textId="4B0E5A4E" w:rsidR="00CD276B" w:rsidRDefault="00CD276B" w:rsidP="00CD276B">
      <w:pPr>
        <w:pStyle w:val="Heading3"/>
        <w:numPr>
          <w:ilvl w:val="2"/>
          <w:numId w:val="17"/>
        </w:numPr>
      </w:pPr>
      <w:bookmarkStart w:id="7" w:name="_Toc213252074"/>
      <w:r>
        <w:t>Tasa Central de Mortalidad</w:t>
      </w:r>
      <w:bookmarkEnd w:id="7"/>
    </w:p>
    <w:p w14:paraId="722F9DD0" w14:textId="6C6BB30C" w:rsidR="00BB5011" w:rsidRDefault="005A2E2E" w:rsidP="005A2E2E">
      <w:commentRangeStart w:id="8"/>
      <w:r>
        <w:t>Dada una edad</w:t>
      </w:r>
      <w:r w:rsidRPr="006442AB">
        <w:rPr>
          <w:rFonts w:ascii="Cambria Math" w:hAnsi="Cambria Math"/>
          <w:sz w:val="20"/>
          <w:szCs w:val="20"/>
        </w:rPr>
        <w:t xml:space="preserve"> </w:t>
      </w:r>
      <m:oMath>
        <m:r>
          <w:rPr>
            <w:rFonts w:ascii="Cambria Math" w:hAnsi="Cambria Math"/>
            <w:sz w:val="20"/>
            <w:szCs w:val="20"/>
          </w:rPr>
          <m:t>x</m:t>
        </m:r>
      </m:oMath>
      <w:r>
        <w:t>, l</w:t>
      </w:r>
      <w:r w:rsidRPr="005A2E2E">
        <w:t>a tasa central de mortalidad (</w:t>
      </w:r>
      <m:oMath>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x</m:t>
            </m:r>
          </m:sub>
        </m:sSub>
      </m:oMath>
      <w:r w:rsidRPr="005A2E2E">
        <w:t xml:space="preserve">) es una medida que estima la </w:t>
      </w:r>
      <w:r>
        <w:t xml:space="preserve">intensidad promedio de mortalidad </w:t>
      </w:r>
      <w:r w:rsidRPr="005A2E2E">
        <w:t>durante un intervalo de edad, normalmente de</w:t>
      </w:r>
      <w:r w:rsidRPr="006442AB">
        <w:rPr>
          <w:rFonts w:ascii="Cambria Math" w:hAnsi="Cambria Math"/>
          <w:sz w:val="20"/>
          <w:szCs w:val="20"/>
        </w:rPr>
        <w:t xml:space="preserve"> </w:t>
      </w:r>
      <m:oMath>
        <m:r>
          <w:rPr>
            <w:rFonts w:ascii="Cambria Math" w:hAnsi="Cambria Math"/>
            <w:sz w:val="20"/>
            <w:szCs w:val="20"/>
          </w:rPr>
          <m:t>x</m:t>
        </m:r>
      </m:oMath>
      <w:r w:rsidRPr="005A2E2E">
        <w:t xml:space="preserve"> a </w:t>
      </w:r>
      <m:oMath>
        <m:r>
          <m:rPr>
            <m:sty m:val="p"/>
          </m:rPr>
          <w:rPr>
            <w:rFonts w:ascii="Cambria Math" w:hAnsi="Cambria Math"/>
          </w:rPr>
          <m:t>x</m:t>
        </m:r>
        <m:r>
          <m:rPr>
            <m:sty m:val="p"/>
          </m:rPr>
          <w:rPr>
            <w:rFonts w:ascii="Cambria Math" w:hAnsi="Cambria Math"/>
            <w:sz w:val="20"/>
            <w:szCs w:val="20"/>
          </w:rPr>
          <m:t>+1</m:t>
        </m:r>
      </m:oMath>
      <w:r>
        <w:t xml:space="preserve"> </w:t>
      </w:r>
      <w:r w:rsidRPr="005A2E2E">
        <w:t>años.</w:t>
      </w:r>
      <w:r>
        <w:t xml:space="preserve"> </w:t>
      </w:r>
      <w:r w:rsidR="000621D5">
        <w:t>En otras palabras</w:t>
      </w:r>
      <w:r>
        <w:t>, se m</w:t>
      </w:r>
      <w:r w:rsidRPr="005A2E2E">
        <w:t xml:space="preserve">ide </w:t>
      </w:r>
      <w:r w:rsidR="0004272A">
        <w:t>cuantos fallecimientos</w:t>
      </w:r>
      <w:r w:rsidR="009A0EB4">
        <w:t xml:space="preserve"> </w:t>
      </w:r>
      <w:r w:rsidRPr="005A2E2E">
        <w:t xml:space="preserve">ocurren, en promedio, por persona expuesta al riesgo de </w:t>
      </w:r>
      <w:r w:rsidR="009A0EB4">
        <w:t xml:space="preserve">fallecer </w:t>
      </w:r>
      <w:r w:rsidRPr="005A2E2E">
        <w:t xml:space="preserve">durante </w:t>
      </w:r>
      <w:r>
        <w:t xml:space="preserve">un determinado </w:t>
      </w:r>
      <w:r w:rsidRPr="005A2E2E">
        <w:t>intervalo</w:t>
      </w:r>
      <w:r>
        <w:t xml:space="preserve"> de tiempo.</w:t>
      </w:r>
    </w:p>
    <w:p w14:paraId="4988D57B" w14:textId="27C62CAD" w:rsidR="005A2E2E" w:rsidRPr="005A2E2E" w:rsidRDefault="005A2E2E" w:rsidP="005A2E2E">
      <w:r>
        <w:t>Formalmente:</w:t>
      </w:r>
    </w:p>
    <w:commentRangeEnd w:id="8"/>
    <w:p w14:paraId="21729F56" w14:textId="0520E16E" w:rsidR="005A2E2E" w:rsidRPr="006442AB" w:rsidRDefault="00FB2D99" w:rsidP="005A2E2E">
      <w:pPr>
        <w:rPr>
          <w:rFonts w:ascii="Cambria Math" w:hAnsi="Cambria Math"/>
          <w:sz w:val="20"/>
          <w:szCs w:val="20"/>
        </w:rPr>
      </w:pPr>
      <m:oMathPara>
        <m:oMath>
          <m:r>
            <m:rPr>
              <m:sty m:val="p"/>
            </m:rPr>
            <w:rPr>
              <w:rStyle w:val="CommentReference"/>
              <w:rFonts w:ascii="Cambria Math" w:hAnsi="Cambria Math"/>
              <w:sz w:val="20"/>
              <w:szCs w:val="20"/>
            </w:rPr>
            <w:commentReference w:id="8"/>
          </m:r>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x</m:t>
              </m:r>
            </m:sub>
          </m:sSub>
          <m:r>
            <m:rPr>
              <m:sty m:val="p"/>
            </m:rPr>
            <w:rPr>
              <w:rFonts w:ascii="Cambria Math" w:hAnsi="Cambria Math"/>
              <w:sz w:val="20"/>
              <w:szCs w:val="20"/>
            </w:rPr>
            <m:t>=  </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l</m:t>
                  </m:r>
                </m:e>
                <m:sub>
                  <m:r>
                    <w:rPr>
                      <w:rFonts w:ascii="Cambria Math" w:hAnsi="Cambria Math"/>
                      <w:sz w:val="20"/>
                      <w:szCs w:val="20"/>
                    </w:rPr>
                    <m:t>x</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l</m:t>
                  </m:r>
                </m:e>
                <m:sub>
                  <m:r>
                    <w:rPr>
                      <w:rFonts w:ascii="Cambria Math" w:hAnsi="Cambria Math"/>
                      <w:sz w:val="20"/>
                      <w:szCs w:val="20"/>
                    </w:rPr>
                    <m:t>x</m:t>
                  </m:r>
                  <m:r>
                    <m:rPr>
                      <m:sty m:val="p"/>
                    </m:rPr>
                    <w:rPr>
                      <w:rFonts w:ascii="Cambria Math" w:hAnsi="Cambria Math"/>
                      <w:sz w:val="20"/>
                      <w:szCs w:val="20"/>
                    </w:rPr>
                    <m:t>+1</m:t>
                  </m:r>
                </m:sub>
              </m:sSub>
            </m:num>
            <m:den>
              <m:sSub>
                <m:sSubPr>
                  <m:ctrlPr>
                    <w:rPr>
                      <w:rFonts w:ascii="Cambria Math" w:hAnsi="Cambria Math"/>
                      <w:sz w:val="20"/>
                      <w:szCs w:val="20"/>
                    </w:rPr>
                  </m:ctrlPr>
                </m:sSubPr>
                <m:e>
                  <m:r>
                    <w:rPr>
                      <w:rFonts w:ascii="Cambria Math" w:hAnsi="Cambria Math"/>
                      <w:sz w:val="20"/>
                      <w:szCs w:val="20"/>
                    </w:rPr>
                    <m:t>L</m:t>
                  </m:r>
                </m:e>
                <m:sub>
                  <m:r>
                    <w:rPr>
                      <w:rFonts w:ascii="Cambria Math" w:hAnsi="Cambria Math"/>
                      <w:sz w:val="20"/>
                      <w:szCs w:val="20"/>
                    </w:rPr>
                    <m:t>x</m:t>
                  </m:r>
                </m:sub>
              </m:sSub>
            </m:den>
          </m:f>
          <m:r>
            <m:rPr>
              <m:sty m:val="p"/>
            </m:rP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x</m:t>
                  </m:r>
                </m:sub>
              </m:sSub>
            </m:num>
            <m:den>
              <m:sSub>
                <m:sSubPr>
                  <m:ctrlPr>
                    <w:rPr>
                      <w:rFonts w:ascii="Cambria Math" w:hAnsi="Cambria Math"/>
                      <w:sz w:val="20"/>
                      <w:szCs w:val="20"/>
                    </w:rPr>
                  </m:ctrlPr>
                </m:sSubPr>
                <m:e>
                  <m:r>
                    <w:rPr>
                      <w:rFonts w:ascii="Cambria Math" w:hAnsi="Cambria Math"/>
                      <w:sz w:val="20"/>
                      <w:szCs w:val="20"/>
                    </w:rPr>
                    <m:t>L</m:t>
                  </m:r>
                </m:e>
                <m:sub>
                  <m:r>
                    <w:rPr>
                      <w:rFonts w:ascii="Cambria Math" w:hAnsi="Cambria Math"/>
                      <w:sz w:val="20"/>
                      <w:szCs w:val="20"/>
                    </w:rPr>
                    <m:t>x</m:t>
                  </m:r>
                </m:sub>
              </m:sSub>
            </m:den>
          </m:f>
        </m:oMath>
      </m:oMathPara>
    </w:p>
    <w:p w14:paraId="45575CF1" w14:textId="2139F9CB" w:rsidR="005A2E2E" w:rsidRPr="005A2E2E" w:rsidRDefault="005A2E2E" w:rsidP="005A2E2E">
      <w:pPr>
        <w:rPr>
          <w:lang w:val="en-US"/>
        </w:rPr>
      </w:pPr>
      <w:r w:rsidRPr="005A2E2E">
        <w:rPr>
          <w:lang w:val="en-US"/>
        </w:rPr>
        <w:t>Donde:</w:t>
      </w:r>
    </w:p>
    <w:bookmarkStart w:id="9" w:name="_Hlk211119965"/>
    <w:p w14:paraId="7EB2FB11" w14:textId="565E6A0E" w:rsidR="00B869E2" w:rsidRPr="00B869E2" w:rsidRDefault="00000000" w:rsidP="00B869E2">
      <w:pPr>
        <w:numPr>
          <w:ilvl w:val="0"/>
          <w:numId w:val="19"/>
        </w:numPr>
      </w:pPr>
      <m:oMath>
        <m:sSub>
          <m:sSubPr>
            <m:ctrlPr>
              <w:rPr>
                <w:rFonts w:ascii="Cambria Math" w:hAnsi="Cambria Math"/>
                <w:sz w:val="20"/>
                <w:szCs w:val="20"/>
              </w:rPr>
            </m:ctrlPr>
          </m:sSubPr>
          <m:e>
            <m:r>
              <w:rPr>
                <w:rFonts w:ascii="Cambria Math" w:hAnsi="Cambria Math"/>
                <w:sz w:val="20"/>
                <w:szCs w:val="20"/>
              </w:rPr>
              <m:t>l</m:t>
            </m:r>
          </m:e>
          <m:sub>
            <m:r>
              <w:rPr>
                <w:rFonts w:ascii="Cambria Math" w:hAnsi="Cambria Math"/>
                <w:sz w:val="20"/>
                <w:szCs w:val="20"/>
              </w:rPr>
              <m:t>x</m:t>
            </m:r>
          </m:sub>
        </m:sSub>
        <w:bookmarkEnd w:id="9"/>
        <m:r>
          <w:rPr>
            <w:rFonts w:ascii="Cambria Math" w:hAnsi="Cambria Math"/>
          </w:rPr>
          <m:t>=</m:t>
        </m:r>
      </m:oMath>
      <w:r w:rsidR="00B869E2" w:rsidRPr="00B869E2">
        <w:t xml:space="preserve"> Número </w:t>
      </w:r>
      <w:r w:rsidR="00DA1552">
        <w:t xml:space="preserve">esperado </w:t>
      </w:r>
      <w:r w:rsidR="00B869E2" w:rsidRPr="00B869E2">
        <w:t xml:space="preserve">de </w:t>
      </w:r>
      <w:r w:rsidR="00B869E2">
        <w:t xml:space="preserve">personas con vida a la edad </w:t>
      </w:r>
      <m:oMath>
        <m:r>
          <m:rPr>
            <m:sty m:val="p"/>
          </m:rPr>
          <w:rPr>
            <w:rFonts w:ascii="Cambria Math" w:hAnsi="Cambria Math"/>
            <w:sz w:val="20"/>
            <w:szCs w:val="20"/>
          </w:rPr>
          <m:t>x</m:t>
        </m:r>
      </m:oMath>
      <w:r w:rsidR="00B869E2">
        <w:t>;</w:t>
      </w:r>
    </w:p>
    <w:p w14:paraId="439553F4" w14:textId="64126423" w:rsidR="005A2E2E" w:rsidRDefault="00000000" w:rsidP="005A2E2E">
      <w:pPr>
        <w:numPr>
          <w:ilvl w:val="0"/>
          <w:numId w:val="19"/>
        </w:numPr>
      </w:pPr>
      <m:oMath>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x</m:t>
            </m:r>
          </m:sub>
        </m:sSub>
      </m:oMath>
      <w:r w:rsidR="005A2E2E" w:rsidRPr="006442AB">
        <w:rPr>
          <w:rFonts w:ascii="Cambria Math" w:hAnsi="Cambria Math"/>
          <w:sz w:val="20"/>
          <w:szCs w:val="20"/>
        </w:rPr>
        <w:t>=</w:t>
      </w:r>
      <w:r w:rsidR="005A2E2E" w:rsidRPr="005A2E2E">
        <w:t xml:space="preserve"> </w:t>
      </w:r>
      <w:r w:rsidR="00BB5011">
        <w:t>N</w:t>
      </w:r>
      <w:r w:rsidR="005A2E2E" w:rsidRPr="005A2E2E">
        <w:t xml:space="preserve">úmero </w:t>
      </w:r>
      <w:r w:rsidR="00DA1552">
        <w:t xml:space="preserve">esperado </w:t>
      </w:r>
      <w:r w:rsidR="005A2E2E" w:rsidRPr="005A2E2E">
        <w:t xml:space="preserve">de </w:t>
      </w:r>
      <w:r w:rsidR="00C12AAE">
        <w:t xml:space="preserve">fallecimientos ocurridos </w:t>
      </w:r>
      <w:r w:rsidR="005A2E2E" w:rsidRPr="005A2E2E">
        <w:t xml:space="preserve">entre las edades </w:t>
      </w:r>
      <m:oMath>
        <m:r>
          <w:rPr>
            <w:rFonts w:ascii="Cambria Math" w:hAnsi="Cambria Math"/>
            <w:sz w:val="20"/>
            <w:szCs w:val="20"/>
          </w:rPr>
          <m:t>x</m:t>
        </m:r>
      </m:oMath>
      <w:r w:rsidR="005A2E2E" w:rsidRPr="005A2E2E">
        <w:t xml:space="preserve"> y</w:t>
      </w:r>
      <w:r w:rsidR="005A2E2E" w:rsidRPr="006442AB">
        <w:rPr>
          <w:rFonts w:ascii="Cambria Math" w:hAnsi="Cambria Math"/>
          <w:sz w:val="20"/>
          <w:szCs w:val="20"/>
        </w:rPr>
        <w:t xml:space="preserve"> </w:t>
      </w:r>
      <m:oMath>
        <m:r>
          <w:rPr>
            <w:rFonts w:ascii="Cambria Math" w:hAnsi="Cambria Math"/>
            <w:sz w:val="20"/>
            <w:szCs w:val="20"/>
          </w:rPr>
          <m:t>x</m:t>
        </m:r>
        <m:r>
          <m:rPr>
            <m:sty m:val="p"/>
          </m:rPr>
          <w:rPr>
            <w:rFonts w:ascii="Cambria Math" w:hAnsi="Cambria Math"/>
            <w:sz w:val="20"/>
            <w:szCs w:val="20"/>
          </w:rPr>
          <m:t>+1</m:t>
        </m:r>
      </m:oMath>
      <w:r w:rsidR="005A2E2E" w:rsidRPr="005A2E2E">
        <w:t>;</w:t>
      </w:r>
    </w:p>
    <w:p w14:paraId="7FA7311E" w14:textId="118B91CF" w:rsidR="00E95D34" w:rsidRPr="005A2E2E" w:rsidRDefault="00000000" w:rsidP="00CB7501">
      <w:pPr>
        <w:numPr>
          <w:ilvl w:val="0"/>
          <w:numId w:val="19"/>
        </w:numPr>
      </w:pPr>
      <m:oMath>
        <m:sSub>
          <m:sSubPr>
            <m:ctrlPr>
              <w:rPr>
                <w:rFonts w:ascii="Cambria Math" w:hAnsi="Cambria Math"/>
                <w:sz w:val="20"/>
                <w:szCs w:val="20"/>
              </w:rPr>
            </m:ctrlPr>
          </m:sSubPr>
          <m:e>
            <m:r>
              <w:rPr>
                <w:rFonts w:ascii="Cambria Math" w:hAnsi="Cambria Math"/>
                <w:sz w:val="20"/>
                <w:szCs w:val="20"/>
              </w:rPr>
              <m:t>L</m:t>
            </m:r>
          </m:e>
          <m:sub>
            <m:r>
              <w:rPr>
                <w:rFonts w:ascii="Cambria Math" w:hAnsi="Cambria Math"/>
                <w:sz w:val="20"/>
                <w:szCs w:val="20"/>
              </w:rPr>
              <m:t>x</m:t>
            </m:r>
          </m:sub>
        </m:sSub>
      </m:oMath>
      <w:r w:rsidR="005A2E2E" w:rsidRPr="006442AB">
        <w:rPr>
          <w:rFonts w:ascii="Cambria Math" w:hAnsi="Cambria Math"/>
          <w:sz w:val="20"/>
          <w:szCs w:val="20"/>
        </w:rPr>
        <w:t>=</w:t>
      </w:r>
      <w:r w:rsidR="005A2E2E" w:rsidRPr="005A2E2E">
        <w:t xml:space="preserve"> </w:t>
      </w:r>
      <w:r w:rsidR="00C12AAE">
        <w:t>L</w:t>
      </w:r>
      <w:r w:rsidR="00DA1552">
        <w:t>-</w:t>
      </w:r>
      <w:r w:rsidR="00BB5011">
        <w:t>C</w:t>
      </w:r>
      <w:r w:rsidR="00C12AAE">
        <w:t>ensal</w:t>
      </w:r>
      <w:r w:rsidR="00E95D34">
        <w:t xml:space="preserve"> definida previamente.</w:t>
      </w:r>
    </w:p>
    <w:p w14:paraId="0F7334EB" w14:textId="5A514C92" w:rsidR="005A2E2E" w:rsidRPr="005A2E2E" w:rsidRDefault="005A2E2E" w:rsidP="005A2E2E">
      <w:r w:rsidRPr="00CD276B">
        <w:t xml:space="preserve">En un modelo </w:t>
      </w:r>
      <w:r w:rsidR="00DA1552">
        <w:t xml:space="preserve">de mortalidad </w:t>
      </w:r>
      <w:r w:rsidRPr="00CD276B">
        <w:t>continuo</w:t>
      </w:r>
      <w:r w:rsidRPr="005A2E2E">
        <w:t xml:space="preserve">, </w:t>
      </w:r>
      <m:oMath>
        <m:sSub>
          <m:sSubPr>
            <m:ctrlPr>
              <w:rPr>
                <w:rFonts w:ascii="Cambria Math" w:hAnsi="Cambria Math"/>
              </w:rPr>
            </m:ctrlPr>
          </m:sSubPr>
          <m:e>
            <m:r>
              <w:rPr>
                <w:rFonts w:ascii="Cambria Math" w:hAnsi="Cambria Math"/>
              </w:rPr>
              <m:t>m</m:t>
            </m:r>
            <m:ctrlPr>
              <w:rPr>
                <w:rFonts w:ascii="Cambria Math" w:hAnsi="Cambria Math"/>
                <w:i/>
              </w:rPr>
            </m:ctrlPr>
          </m:e>
          <m:sub>
            <m:r>
              <w:rPr>
                <w:rFonts w:ascii="Cambria Math" w:hAnsi="Cambria Math"/>
              </w:rPr>
              <m:t>x</m:t>
            </m:r>
          </m:sub>
        </m:sSub>
      </m:oMath>
      <w:r w:rsidR="00CD276B" w:rsidRPr="00CD276B">
        <w:t xml:space="preserve"> </w:t>
      </w:r>
      <w:r w:rsidRPr="005A2E2E">
        <w:t xml:space="preserve">se aproxima a la </w:t>
      </w:r>
      <w:r w:rsidRPr="00CD276B">
        <w:t xml:space="preserve">fuerza de mortalidad </w:t>
      </w:r>
      <m:oMath>
        <m:sSub>
          <m:sSubPr>
            <m:ctrlPr>
              <w:rPr>
                <w:rFonts w:ascii="Cambria Math" w:hAnsi="Cambria Math"/>
              </w:rPr>
            </m:ctrlPr>
          </m:sSubPr>
          <m:e>
            <m:r>
              <m:rPr>
                <m:sty m:val="p"/>
              </m:rPr>
              <w:rPr>
                <w:rFonts w:ascii="Cambria Math" w:hAnsi="Cambria Math"/>
              </w:rPr>
              <m:t>μ</m:t>
            </m:r>
          </m:e>
          <m:sub>
            <m:r>
              <w:rPr>
                <w:rFonts w:ascii="Cambria Math" w:hAnsi="Cambria Math"/>
              </w:rPr>
              <m:t>x</m:t>
            </m:r>
          </m:sub>
        </m:sSub>
        <m:r>
          <w:rPr>
            <w:rFonts w:ascii="Cambria Math" w:hAnsi="Cambria Math"/>
          </w:rPr>
          <m:t> </m:t>
        </m:r>
      </m:oMath>
      <w:r w:rsidRPr="005A2E2E">
        <w:t>que representa</w:t>
      </w:r>
      <w:r>
        <w:t xml:space="preserve"> </w:t>
      </w:r>
      <w:r w:rsidRPr="005A2E2E">
        <w:t>la</w:t>
      </w:r>
      <w:r>
        <w:t xml:space="preserve"> </w:t>
      </w:r>
      <w:r w:rsidRPr="005A2E2E">
        <w:t>tasa instantánea de mortalidad.</w:t>
      </w:r>
      <w:r>
        <w:t xml:space="preserve"> </w:t>
      </w:r>
      <w:r w:rsidRPr="005A2E2E">
        <w:t xml:space="preserve">En la práctica, </w:t>
      </w:r>
      <m:oMath>
        <m:sSub>
          <m:sSubPr>
            <m:ctrlPr>
              <w:rPr>
                <w:rFonts w:ascii="Cambria Math" w:hAnsi="Cambria Math"/>
                <w:sz w:val="20"/>
                <w:szCs w:val="20"/>
              </w:rPr>
            </m:ctrlPr>
          </m:sSubPr>
          <m:e>
            <m:r>
              <w:rPr>
                <w:rFonts w:ascii="Cambria Math" w:hAnsi="Cambria Math"/>
                <w:sz w:val="20"/>
                <w:szCs w:val="20"/>
              </w:rPr>
              <m:t>m</m:t>
            </m:r>
            <m:ctrlPr>
              <w:rPr>
                <w:rFonts w:ascii="Cambria Math" w:hAnsi="Cambria Math"/>
                <w:i/>
                <w:sz w:val="20"/>
                <w:szCs w:val="20"/>
              </w:rPr>
            </m:ctrlPr>
          </m:e>
          <m:sub>
            <m:r>
              <w:rPr>
                <w:rFonts w:ascii="Cambria Math" w:hAnsi="Cambria Math"/>
                <w:sz w:val="20"/>
                <w:szCs w:val="20"/>
              </w:rPr>
              <m:t>x</m:t>
            </m:r>
          </m:sub>
        </m:sSub>
      </m:oMath>
      <w:r w:rsidRPr="005A2E2E">
        <w:t xml:space="preserve"> se usa en tablas de mortalidad como un</w:t>
      </w:r>
      <w:r>
        <w:t xml:space="preserve">a estimación empírica </w:t>
      </w:r>
      <w:r w:rsidRPr="005A2E2E">
        <w:t xml:space="preserve">de la probabilidad de morir en un intervalo, y se relaciona con </w:t>
      </w:r>
      <m:oMath>
        <m:sSub>
          <m:sSubPr>
            <m:ctrlPr>
              <w:rPr>
                <w:rFonts w:ascii="Cambria Math" w:hAnsi="Cambria Math"/>
                <w:sz w:val="20"/>
                <w:szCs w:val="20"/>
                <w:lang w:val="en-US"/>
              </w:rPr>
            </m:ctrlPr>
          </m:sSubPr>
          <m:e>
            <m:r>
              <w:rPr>
                <w:rFonts w:ascii="Cambria Math" w:hAnsi="Cambria Math"/>
                <w:sz w:val="20"/>
                <w:szCs w:val="20"/>
                <w:lang w:val="en-US"/>
              </w:rPr>
              <m:t>q</m:t>
            </m:r>
          </m:e>
          <m:sub>
            <m:r>
              <w:rPr>
                <w:rFonts w:ascii="Cambria Math" w:hAnsi="Cambria Math"/>
                <w:sz w:val="20"/>
                <w:szCs w:val="20"/>
                <w:lang w:val="en-US"/>
              </w:rPr>
              <m:t>x</m:t>
            </m:r>
          </m:sub>
        </m:sSub>
      </m:oMath>
      <w:r w:rsidRPr="005A2E2E">
        <w:t xml:space="preserve"> (la probabilidad de morir entre </w:t>
      </w:r>
      <m:oMath>
        <m:r>
          <m:rPr>
            <m:sty m:val="p"/>
          </m:rPr>
          <w:rPr>
            <w:rFonts w:ascii="Cambria Math" w:hAnsi="Cambria Math"/>
            <w:sz w:val="20"/>
            <w:szCs w:val="20"/>
          </w:rPr>
          <m:t>x</m:t>
        </m:r>
      </m:oMath>
      <w:r w:rsidR="00CD276B" w:rsidRPr="00CD276B">
        <w:t xml:space="preserve"> </w:t>
      </w:r>
      <w:r w:rsidRPr="005A2E2E">
        <w:t xml:space="preserve">y </w:t>
      </w:r>
      <m:oMath>
        <m:r>
          <m:rPr>
            <m:sty m:val="p"/>
          </m:rPr>
          <w:rPr>
            <w:rFonts w:ascii="Cambria Math" w:hAnsi="Cambria Math"/>
            <w:sz w:val="20"/>
            <w:szCs w:val="20"/>
          </w:rPr>
          <m:t>x</m:t>
        </m:r>
        <m:r>
          <w:rPr>
            <w:rFonts w:ascii="Cambria Math" w:hAnsi="Cambria Math"/>
            <w:sz w:val="20"/>
            <w:szCs w:val="20"/>
          </w:rPr>
          <m:t>+1</m:t>
        </m:r>
      </m:oMath>
      <w:r w:rsidRPr="005A2E2E">
        <w:t>) mediante aproximaciones como:</w:t>
      </w:r>
    </w:p>
    <w:p w14:paraId="51C1C2C8" w14:textId="4E6378E9" w:rsidR="005A2E2E" w:rsidRPr="002B60DA" w:rsidRDefault="00000000" w:rsidP="005A2E2E">
      <w:pPr>
        <w:rPr>
          <w:rFonts w:ascii="Cambria Math" w:hAnsi="Cambria Math"/>
          <w:sz w:val="20"/>
          <w:szCs w:val="20"/>
          <w:lang w:val="en-US"/>
        </w:rPr>
      </w:pPr>
      <m:oMathPara>
        <m:oMath>
          <m:sSub>
            <m:sSubPr>
              <m:ctrlPr>
                <w:rPr>
                  <w:rFonts w:ascii="Cambria Math" w:hAnsi="Cambria Math"/>
                  <w:sz w:val="20"/>
                  <w:szCs w:val="20"/>
                  <w:lang w:val="en-US"/>
                </w:rPr>
              </m:ctrlPr>
            </m:sSubPr>
            <m:e>
              <m:r>
                <w:rPr>
                  <w:rFonts w:ascii="Cambria Math" w:hAnsi="Cambria Math"/>
                  <w:sz w:val="20"/>
                  <w:szCs w:val="20"/>
                  <w:lang w:val="en-US"/>
                </w:rPr>
                <m:t>q</m:t>
              </m:r>
            </m:e>
            <m:sub>
              <m:r>
                <w:rPr>
                  <w:rFonts w:ascii="Cambria Math" w:hAnsi="Cambria Math"/>
                  <w:sz w:val="20"/>
                  <w:szCs w:val="20"/>
                  <w:lang w:val="en-US"/>
                </w:rPr>
                <m:t>x</m:t>
              </m:r>
            </m:sub>
          </m:sSub>
          <m:r>
            <m:rPr>
              <m:sty m:val="p"/>
            </m:rPr>
            <w:rPr>
              <w:rFonts w:ascii="Cambria Math" w:hAnsi="Cambria Math"/>
              <w:sz w:val="20"/>
              <w:szCs w:val="20"/>
              <w:lang w:val="en-US"/>
            </w:rPr>
            <m:t>≈</m:t>
          </m:r>
          <m:f>
            <m:fPr>
              <m:ctrlPr>
                <w:rPr>
                  <w:rFonts w:ascii="Cambria Math" w:hAnsi="Cambria Math"/>
                  <w:sz w:val="20"/>
                  <w:szCs w:val="20"/>
                  <w:lang w:val="en-US"/>
                </w:rPr>
              </m:ctrlPr>
            </m:fPr>
            <m:num>
              <m:sSub>
                <m:sSubPr>
                  <m:ctrlPr>
                    <w:rPr>
                      <w:rFonts w:ascii="Cambria Math" w:hAnsi="Cambria Math"/>
                      <w:sz w:val="20"/>
                      <w:szCs w:val="20"/>
                      <w:lang w:val="en-US"/>
                    </w:rPr>
                  </m:ctrlPr>
                </m:sSubPr>
                <m:e>
                  <m:r>
                    <w:rPr>
                      <w:rFonts w:ascii="Cambria Math" w:hAnsi="Cambria Math"/>
                      <w:sz w:val="20"/>
                      <w:szCs w:val="20"/>
                      <w:lang w:val="en-US"/>
                    </w:rPr>
                    <m:t>m</m:t>
                  </m:r>
                </m:e>
                <m:sub>
                  <m:r>
                    <w:rPr>
                      <w:rFonts w:ascii="Cambria Math" w:hAnsi="Cambria Math"/>
                      <w:sz w:val="20"/>
                      <w:szCs w:val="20"/>
                      <w:lang w:val="en-US"/>
                    </w:rPr>
                    <m:t>x</m:t>
                  </m:r>
                </m:sub>
              </m:sSub>
            </m:num>
            <m:den>
              <m:r>
                <m:rPr>
                  <m:sty m:val="p"/>
                </m:rPr>
                <w:rPr>
                  <w:rFonts w:ascii="Cambria Math" w:hAnsi="Cambria Math"/>
                  <w:sz w:val="20"/>
                  <w:szCs w:val="20"/>
                  <w:lang w:val="en-US"/>
                </w:rPr>
                <m:t>1+</m:t>
              </m:r>
              <m:f>
                <m:fPr>
                  <m:ctrlPr>
                    <w:rPr>
                      <w:rFonts w:ascii="Cambria Math" w:hAnsi="Cambria Math"/>
                      <w:sz w:val="20"/>
                      <w:szCs w:val="20"/>
                      <w:lang w:val="en-US"/>
                    </w:rPr>
                  </m:ctrlPr>
                </m:fPr>
                <m:num>
                  <m:r>
                    <m:rPr>
                      <m:sty m:val="p"/>
                    </m:rPr>
                    <w:rPr>
                      <w:rFonts w:ascii="Cambria Math" w:hAnsi="Cambria Math"/>
                      <w:sz w:val="20"/>
                      <w:szCs w:val="20"/>
                      <w:lang w:val="en-US"/>
                    </w:rPr>
                    <m:t>1</m:t>
                  </m:r>
                </m:num>
                <m:den>
                  <m:r>
                    <m:rPr>
                      <m:sty m:val="p"/>
                    </m:rPr>
                    <w:rPr>
                      <w:rFonts w:ascii="Cambria Math" w:hAnsi="Cambria Math"/>
                      <w:sz w:val="20"/>
                      <w:szCs w:val="20"/>
                      <w:lang w:val="en-US"/>
                    </w:rPr>
                    <m:t>2</m:t>
                  </m:r>
                </m:den>
              </m:f>
              <m:sSub>
                <m:sSubPr>
                  <m:ctrlPr>
                    <w:rPr>
                      <w:rFonts w:ascii="Cambria Math" w:hAnsi="Cambria Math"/>
                      <w:sz w:val="20"/>
                      <w:szCs w:val="20"/>
                      <w:lang w:val="en-US"/>
                    </w:rPr>
                  </m:ctrlPr>
                </m:sSubPr>
                <m:e>
                  <m:r>
                    <w:rPr>
                      <w:rFonts w:ascii="Cambria Math" w:hAnsi="Cambria Math"/>
                      <w:sz w:val="20"/>
                      <w:szCs w:val="20"/>
                      <w:lang w:val="en-US"/>
                    </w:rPr>
                    <m:t>m</m:t>
                  </m:r>
                </m:e>
                <m:sub>
                  <m:r>
                    <w:rPr>
                      <w:rFonts w:ascii="Cambria Math" w:hAnsi="Cambria Math"/>
                      <w:sz w:val="20"/>
                      <w:szCs w:val="20"/>
                      <w:lang w:val="en-US"/>
                    </w:rPr>
                    <m:t>x</m:t>
                  </m:r>
                </m:sub>
              </m:sSub>
            </m:den>
          </m:f>
        </m:oMath>
      </m:oMathPara>
    </w:p>
    <w:p w14:paraId="5FE9303E" w14:textId="40999F90" w:rsidR="00E44A3A" w:rsidRDefault="00CD276B" w:rsidP="00CB7501">
      <w:r>
        <w:t xml:space="preserve">Esta fórmula, </w:t>
      </w:r>
      <w:r w:rsidR="00E44A3A">
        <w:t xml:space="preserve">se deriva asumiendo </w:t>
      </w:r>
      <w:r w:rsidR="005A2E2E" w:rsidRPr="005A2E2E">
        <w:t xml:space="preserve">que </w:t>
      </w:r>
      <w:r w:rsidR="00E44A3A">
        <w:t xml:space="preserve">los fallecimientos se distribuyen de forma uniforme </w:t>
      </w:r>
      <w:r w:rsidR="005A2E2E" w:rsidRPr="005A2E2E">
        <w:t>a lo largo del año</w:t>
      </w:r>
      <w:r w:rsidR="00E44A3A">
        <w:t>.</w:t>
      </w:r>
    </w:p>
    <w:p w14:paraId="4BDD8C2F" w14:textId="278B2D4D" w:rsidR="00CD276B" w:rsidRPr="005A2E2E" w:rsidRDefault="00BB5011" w:rsidP="00CD276B">
      <w:pPr>
        <w:pStyle w:val="Heading3"/>
        <w:numPr>
          <w:ilvl w:val="2"/>
          <w:numId w:val="17"/>
        </w:numPr>
      </w:pPr>
      <w:bookmarkStart w:id="10" w:name="_Toc213252075"/>
      <w:r>
        <w:t>Esperanza de vida</w:t>
      </w:r>
      <w:bookmarkEnd w:id="10"/>
      <w:r>
        <w:t xml:space="preserve"> </w:t>
      </w:r>
    </w:p>
    <w:p w14:paraId="05FEB474" w14:textId="23A04147" w:rsidR="00F250D4" w:rsidRPr="00F250D4" w:rsidRDefault="00660091" w:rsidP="00F250D4">
      <w:pPr>
        <w:spacing w:before="100" w:beforeAutospacing="1" w:after="100" w:afterAutospacing="1" w:line="240" w:lineRule="auto"/>
        <w:jc w:val="left"/>
        <w:rPr>
          <w:lang w:eastAsia="en-US"/>
        </w:rPr>
      </w:pPr>
      <w:commentRangeStart w:id="11"/>
      <w:r>
        <w:rPr>
          <w:lang w:eastAsia="en-US"/>
        </w:rPr>
        <w:t xml:space="preserve">En </w:t>
      </w:r>
      <w:r w:rsidR="00F64723">
        <w:rPr>
          <w:lang w:eastAsia="en-US"/>
        </w:rPr>
        <w:t>Bowers</w:t>
      </w:r>
      <w:commentRangeEnd w:id="11"/>
      <w:r w:rsidR="00FB2D99">
        <w:rPr>
          <w:rStyle w:val="CommentReference"/>
          <w:sz w:val="24"/>
          <w:szCs w:val="24"/>
          <w:lang w:eastAsia="en-US"/>
        </w:rPr>
        <w:commentReference w:id="11"/>
      </w:r>
      <w:r>
        <w:rPr>
          <w:lang w:eastAsia="en-US"/>
        </w:rPr>
        <w:t xml:space="preserve">, se </w:t>
      </w:r>
      <w:r w:rsidR="00F250D4" w:rsidRPr="00F250D4">
        <w:rPr>
          <w:lang w:eastAsia="en-US"/>
        </w:rPr>
        <w:t xml:space="preserve">define la esperanza de vida a la edad </w:t>
      </w:r>
      <m:oMath>
        <m:r>
          <w:rPr>
            <w:rFonts w:ascii="Cambria Math" w:hAnsi="Cambria Math"/>
            <w:sz w:val="20"/>
            <w:szCs w:val="20"/>
            <w:lang w:val="en-US"/>
          </w:rPr>
          <m:t>x</m:t>
        </m:r>
      </m:oMath>
      <w:r w:rsidR="00F250D4" w:rsidRPr="00F250D4">
        <w:rPr>
          <w:lang w:eastAsia="en-US"/>
        </w:rPr>
        <w:t>, denotada</w:t>
      </w:r>
      <w:r w:rsidR="00F250D4" w:rsidRPr="00D9062A">
        <w:rPr>
          <w:rFonts w:ascii="Cambria Math" w:hAnsi="Cambria Math"/>
          <w:sz w:val="20"/>
          <w:szCs w:val="20"/>
        </w:rPr>
        <w:t xml:space="preserve"> </w:t>
      </w:r>
      <m:oMath>
        <m:acc>
          <m:accPr>
            <m:chr m:val="̇"/>
            <m:ctrlPr>
              <w:rPr>
                <w:rFonts w:ascii="Cambria Math" w:hAnsi="Cambria Math"/>
                <w:sz w:val="20"/>
                <w:szCs w:val="20"/>
                <w:lang w:val="en-US"/>
              </w:rPr>
            </m:ctrlPr>
          </m:accPr>
          <m:e>
            <m:sSub>
              <m:sSubPr>
                <m:ctrlPr>
                  <w:rPr>
                    <w:rFonts w:ascii="Cambria Math" w:hAnsi="Cambria Math"/>
                    <w:sz w:val="20"/>
                    <w:szCs w:val="20"/>
                    <w:lang w:val="en-US"/>
                  </w:rPr>
                </m:ctrlPr>
              </m:sSubPr>
              <m:e>
                <m:r>
                  <w:rPr>
                    <w:rFonts w:ascii="Cambria Math" w:hAnsi="Cambria Math"/>
                    <w:sz w:val="20"/>
                    <w:szCs w:val="20"/>
                    <w:lang w:val="en-US"/>
                  </w:rPr>
                  <m:t>e</m:t>
                </m:r>
              </m:e>
              <m:sub>
                <m:r>
                  <w:rPr>
                    <w:rFonts w:ascii="Cambria Math" w:hAnsi="Cambria Math"/>
                    <w:sz w:val="20"/>
                    <w:szCs w:val="20"/>
                    <w:lang w:val="en-US"/>
                  </w:rPr>
                  <m:t>x</m:t>
                </m:r>
              </m:sub>
            </m:sSub>
          </m:e>
        </m:acc>
      </m:oMath>
      <w:r w:rsidR="00F250D4" w:rsidRPr="00F250D4">
        <w:rPr>
          <w:lang w:eastAsia="en-US"/>
        </w:rPr>
        <w:t xml:space="preserve">, como el valor esperado del tiempo futuro de vida de una persona actualmente de edad </w:t>
      </w:r>
      <m:oMath>
        <m:r>
          <w:rPr>
            <w:rFonts w:ascii="Cambria Math" w:hAnsi="Cambria Math"/>
            <w:sz w:val="20"/>
            <w:szCs w:val="20"/>
            <w:lang w:val="en-US"/>
          </w:rPr>
          <m:t>x</m:t>
        </m:r>
      </m:oMath>
      <w:r w:rsidR="00F250D4" w:rsidRPr="00D9062A">
        <w:rPr>
          <w:rFonts w:ascii="Cambria Math" w:hAnsi="Cambria Math"/>
          <w:sz w:val="20"/>
          <w:szCs w:val="20"/>
        </w:rPr>
        <w:t>:</w:t>
      </w:r>
    </w:p>
    <w:p w14:paraId="175D677D" w14:textId="7DB00F4F" w:rsidR="00F250D4" w:rsidRPr="00F250D4" w:rsidRDefault="00000000" w:rsidP="002B60DA">
      <w:pPr>
        <w:rPr>
          <w:lang w:val="en-US" w:eastAsia="en-US"/>
        </w:rPr>
      </w:pPr>
      <m:oMathPara>
        <m:oMath>
          <m:acc>
            <m:accPr>
              <m:chr m:val="̇"/>
              <m:ctrlPr>
                <w:rPr>
                  <w:rFonts w:ascii="Cambria Math" w:hAnsi="Cambria Math"/>
                  <w:sz w:val="20"/>
                  <w:szCs w:val="20"/>
                  <w:lang w:val="en-US"/>
                </w:rPr>
              </m:ctrlPr>
            </m:accPr>
            <m:e>
              <m:sSub>
                <m:sSubPr>
                  <m:ctrlPr>
                    <w:rPr>
                      <w:rFonts w:ascii="Cambria Math" w:hAnsi="Cambria Math"/>
                      <w:sz w:val="20"/>
                      <w:szCs w:val="20"/>
                      <w:lang w:val="en-US"/>
                    </w:rPr>
                  </m:ctrlPr>
                </m:sSubPr>
                <m:e>
                  <m:r>
                    <w:rPr>
                      <w:rFonts w:ascii="Cambria Math" w:hAnsi="Cambria Math"/>
                      <w:sz w:val="20"/>
                      <w:szCs w:val="20"/>
                      <w:lang w:val="en-US"/>
                    </w:rPr>
                    <m:t>e</m:t>
                  </m:r>
                </m:e>
                <m:sub>
                  <m:r>
                    <w:rPr>
                      <w:rFonts w:ascii="Cambria Math" w:hAnsi="Cambria Math"/>
                      <w:sz w:val="20"/>
                      <w:szCs w:val="20"/>
                      <w:lang w:val="en-US"/>
                    </w:rPr>
                    <m:t>x</m:t>
                  </m:r>
                </m:sub>
              </m:sSub>
            </m:e>
          </m:acc>
          <m:r>
            <m:rPr>
              <m:sty m:val="p"/>
            </m:rPr>
            <w:rPr>
              <w:rFonts w:ascii="Cambria Math" w:hAnsi="Cambria Math"/>
              <w:sz w:val="20"/>
              <w:szCs w:val="20"/>
              <w:lang w:val="en-US"/>
            </w:rPr>
            <m:t>=</m:t>
          </m:r>
          <m:r>
            <w:rPr>
              <w:rFonts w:ascii="Cambria Math" w:hAnsi="Cambria Math"/>
              <w:sz w:val="20"/>
              <w:szCs w:val="20"/>
              <w:lang w:val="en-US"/>
            </w:rPr>
            <m:t>E</m:t>
          </m:r>
          <m:d>
            <m:dPr>
              <m:begChr m:val="["/>
              <m:endChr m:val="]"/>
              <m:ctrlPr>
                <w:rPr>
                  <w:rFonts w:ascii="Cambria Math" w:hAnsi="Cambria Math"/>
                  <w:sz w:val="20"/>
                  <w:szCs w:val="20"/>
                  <w:lang w:val="en-US"/>
                </w:rPr>
              </m:ctrlPr>
            </m:dPr>
            <m:e>
              <m:sSub>
                <m:sSubPr>
                  <m:ctrlPr>
                    <w:rPr>
                      <w:rFonts w:ascii="Cambria Math" w:hAnsi="Cambria Math"/>
                      <w:sz w:val="20"/>
                      <w:szCs w:val="20"/>
                      <w:lang w:val="en-US"/>
                    </w:rPr>
                  </m:ctrlPr>
                </m:sSubPr>
                <m:e>
                  <m:r>
                    <w:rPr>
                      <w:rFonts w:ascii="Cambria Math" w:hAnsi="Cambria Math"/>
                      <w:sz w:val="20"/>
                      <w:szCs w:val="20"/>
                      <w:lang w:val="en-US"/>
                    </w:rPr>
                    <m:t>T</m:t>
                  </m:r>
                </m:e>
                <m:sub>
                  <m:r>
                    <w:rPr>
                      <w:rFonts w:ascii="Cambria Math" w:hAnsi="Cambria Math"/>
                      <w:sz w:val="20"/>
                      <w:szCs w:val="20"/>
                      <w:lang w:val="en-US"/>
                    </w:rPr>
                    <m:t>x</m:t>
                  </m:r>
                </m:sub>
              </m:sSub>
            </m:e>
          </m:d>
          <m:r>
            <m:rPr>
              <m:sty m:val="p"/>
            </m:rPr>
            <w:rPr>
              <w:rFonts w:ascii="Cambria Math" w:hAnsi="Cambria Math"/>
              <w:sz w:val="20"/>
              <w:szCs w:val="20"/>
              <w:lang w:val="en-US"/>
            </w:rPr>
            <m:t>,</m:t>
          </m:r>
          <m:r>
            <m:rPr>
              <m:sty m:val="p"/>
            </m:rPr>
            <w:rPr>
              <w:rFonts w:ascii="Cambria Math" w:hAnsi="Cambria Math"/>
              <w:lang w:val="en-US" w:eastAsia="en-US"/>
            </w:rPr>
            <w:br/>
          </m:r>
        </m:oMath>
      </m:oMathPara>
    </w:p>
    <w:p w14:paraId="7557D35D" w14:textId="3D73AA94" w:rsidR="00F250D4" w:rsidRDefault="00F250D4" w:rsidP="00F250D4">
      <w:pPr>
        <w:spacing w:before="100" w:beforeAutospacing="1" w:after="100" w:afterAutospacing="1" w:line="240" w:lineRule="auto"/>
        <w:jc w:val="left"/>
        <w:rPr>
          <w:lang w:eastAsia="en-US"/>
        </w:rPr>
      </w:pPr>
      <w:r w:rsidRPr="00F250D4">
        <w:rPr>
          <w:lang w:eastAsia="en-US"/>
        </w:rPr>
        <w:t xml:space="preserve">donde </w:t>
      </w:r>
      <m:oMath>
        <m:sSub>
          <m:sSubPr>
            <m:ctrlPr>
              <w:rPr>
                <w:rFonts w:ascii="Cambria Math" w:hAnsi="Cambria Math"/>
                <w:lang w:eastAsia="en-US"/>
              </w:rPr>
            </m:ctrlPr>
          </m:sSubPr>
          <m:e>
            <m:r>
              <w:rPr>
                <w:rFonts w:ascii="Cambria Math" w:hAnsi="Cambria Math"/>
                <w:lang w:eastAsia="en-US"/>
              </w:rPr>
              <m:t>T</m:t>
            </m:r>
            <m:ctrlPr>
              <w:rPr>
                <w:rFonts w:ascii="Cambria Math" w:hAnsi="Cambria Math"/>
                <w:i/>
                <w:lang w:eastAsia="en-US"/>
              </w:rPr>
            </m:ctrlPr>
          </m:e>
          <m:sub>
            <m:r>
              <w:rPr>
                <w:rFonts w:ascii="Cambria Math" w:hAnsi="Cambria Math"/>
                <w:lang w:eastAsia="en-US"/>
              </w:rPr>
              <m:t>x</m:t>
            </m:r>
          </m:sub>
        </m:sSub>
      </m:oMath>
      <w:r w:rsidRPr="00F250D4">
        <w:rPr>
          <w:lang w:eastAsia="en-US"/>
        </w:rPr>
        <w:t xml:space="preserve"> es la variable aleatoria</w:t>
      </w:r>
      <w:r w:rsidR="009A0EB4">
        <w:rPr>
          <w:lang w:eastAsia="en-US"/>
        </w:rPr>
        <w:t xml:space="preserve"> continua</w:t>
      </w:r>
      <w:r w:rsidRPr="00F250D4">
        <w:rPr>
          <w:lang w:eastAsia="en-US"/>
        </w:rPr>
        <w:t xml:space="preserve"> “tiempo </w:t>
      </w:r>
      <w:r w:rsidR="00660091">
        <w:rPr>
          <w:lang w:eastAsia="en-US"/>
        </w:rPr>
        <w:t xml:space="preserve">transcurrido </w:t>
      </w:r>
      <w:r w:rsidRPr="00F250D4">
        <w:rPr>
          <w:lang w:eastAsia="en-US"/>
        </w:rPr>
        <w:t xml:space="preserve">hasta </w:t>
      </w:r>
      <w:r w:rsidR="00660091">
        <w:rPr>
          <w:lang w:eastAsia="en-US"/>
        </w:rPr>
        <w:t>el fallecimiento</w:t>
      </w:r>
      <w:r w:rsidRPr="00F250D4">
        <w:rPr>
          <w:lang w:eastAsia="en-US"/>
        </w:rPr>
        <w:t xml:space="preserve">” para una persona de edad </w:t>
      </w:r>
      <m:oMath>
        <m:r>
          <m:rPr>
            <m:sty m:val="p"/>
          </m:rPr>
          <w:rPr>
            <w:rFonts w:ascii="Cambria Math" w:hAnsi="Cambria Math"/>
            <w:lang w:eastAsia="en-US"/>
          </w:rPr>
          <m:t>x</m:t>
        </m:r>
      </m:oMath>
      <w:r w:rsidRPr="00F250D4">
        <w:rPr>
          <w:lang w:eastAsia="en-US"/>
        </w:rPr>
        <w:t>.</w:t>
      </w:r>
    </w:p>
    <w:p w14:paraId="762FCAA8" w14:textId="7F2651C6" w:rsidR="00660091" w:rsidRDefault="00660091" w:rsidP="00F250D4">
      <w:pPr>
        <w:spacing w:before="100" w:beforeAutospacing="1" w:after="100" w:afterAutospacing="1" w:line="240" w:lineRule="auto"/>
        <w:jc w:val="left"/>
        <w:rPr>
          <w:lang w:eastAsia="en-US"/>
        </w:rPr>
      </w:pPr>
      <w:r>
        <w:rPr>
          <w:lang w:eastAsia="en-US"/>
        </w:rPr>
        <w:t>Desarrollando</w:t>
      </w:r>
      <w:r w:rsidR="00FC0ED3">
        <w:rPr>
          <w:lang w:eastAsia="en-US"/>
        </w:rPr>
        <w:t xml:space="preserve"> la formula en términos continuos</w:t>
      </w:r>
      <w:r>
        <w:rPr>
          <w:lang w:eastAsia="en-US"/>
        </w:rPr>
        <w:t xml:space="preserve">, </w:t>
      </w:r>
    </w:p>
    <w:p w14:paraId="67232186" w14:textId="530E54A6" w:rsidR="00FC0ED3" w:rsidRPr="00D9062A" w:rsidRDefault="001B30B6" w:rsidP="002B60DA">
      <w:pPr>
        <w:rPr>
          <w:rFonts w:ascii="Cambria Math" w:hAnsi="Cambria Math"/>
          <w:sz w:val="20"/>
          <w:szCs w:val="20"/>
        </w:rPr>
      </w:pPr>
      <m:oMathPara>
        <m:oMath>
          <m:r>
            <w:rPr>
              <w:rFonts w:ascii="Cambria Math" w:hAnsi="Cambria Math"/>
              <w:sz w:val="20"/>
              <w:szCs w:val="20"/>
              <w:lang w:val="en-US"/>
            </w:rPr>
            <m:t>E</m:t>
          </m:r>
          <m:d>
            <m:dPr>
              <m:begChr m:val="["/>
              <m:endChr m:val="]"/>
              <m:ctrlPr>
                <w:rPr>
                  <w:rFonts w:ascii="Cambria Math" w:hAnsi="Cambria Math"/>
                  <w:sz w:val="20"/>
                  <w:szCs w:val="20"/>
                  <w:lang w:val="en-US"/>
                </w:rPr>
              </m:ctrlPr>
            </m:dPr>
            <m:e>
              <m:sSub>
                <m:sSubPr>
                  <m:ctrlPr>
                    <w:rPr>
                      <w:rFonts w:ascii="Cambria Math" w:hAnsi="Cambria Math"/>
                      <w:sz w:val="20"/>
                      <w:szCs w:val="20"/>
                      <w:lang w:val="en-US"/>
                    </w:rPr>
                  </m:ctrlPr>
                </m:sSubPr>
                <m:e>
                  <m:r>
                    <w:rPr>
                      <w:rFonts w:ascii="Cambria Math" w:hAnsi="Cambria Math"/>
                      <w:sz w:val="20"/>
                      <w:szCs w:val="20"/>
                      <w:lang w:val="en-US"/>
                    </w:rPr>
                    <m:t>T</m:t>
                  </m:r>
                </m:e>
                <m:sub>
                  <m:r>
                    <w:rPr>
                      <w:rFonts w:ascii="Cambria Math" w:hAnsi="Cambria Math"/>
                      <w:sz w:val="20"/>
                      <w:szCs w:val="20"/>
                      <w:lang w:val="en-US"/>
                    </w:rPr>
                    <m:t>x</m:t>
                  </m:r>
                </m:sub>
              </m:sSub>
            </m:e>
          </m:d>
          <m:r>
            <m:rPr>
              <m:sty m:val="p"/>
            </m:rPr>
            <w:rPr>
              <w:rFonts w:ascii="Cambria Math" w:hAnsi="Cambria Math"/>
              <w:sz w:val="20"/>
              <w:szCs w:val="20"/>
            </w:rPr>
            <m:t>=</m:t>
          </m:r>
          <m:nary>
            <m:naryPr>
              <m:ctrlPr>
                <w:rPr>
                  <w:rFonts w:ascii="Cambria Math" w:hAnsi="Cambria Math"/>
                  <w:sz w:val="20"/>
                  <w:szCs w:val="20"/>
                  <w:lang w:val="en-US"/>
                </w:rPr>
              </m:ctrlPr>
            </m:naryPr>
            <m:sub>
              <m:r>
                <m:rPr>
                  <m:sty m:val="p"/>
                </m:rPr>
                <w:rPr>
                  <w:rFonts w:ascii="Cambria Math" w:hAnsi="Cambria Math"/>
                  <w:sz w:val="20"/>
                  <w:szCs w:val="20"/>
                </w:rPr>
                <m:t>0</m:t>
              </m:r>
            </m:sub>
            <m:sup>
              <m:r>
                <m:rPr>
                  <m:sty m:val="p"/>
                </m:rPr>
                <w:rPr>
                  <w:rFonts w:ascii="Cambria Math" w:hAnsi="Cambria Math"/>
                  <w:sz w:val="20"/>
                  <w:szCs w:val="20"/>
                </w:rPr>
                <m:t>∞</m:t>
              </m:r>
            </m:sup>
            <m:e>
              <m:r>
                <w:rPr>
                  <w:rFonts w:ascii="Cambria Math" w:hAnsi="Cambria Math"/>
                  <w:sz w:val="20"/>
                  <w:szCs w:val="20"/>
                  <w:lang w:val="en-US"/>
                </w:rPr>
                <m:t>t</m:t>
              </m:r>
              <m:sSub>
                <m:sSubPr>
                  <m:ctrlPr>
                    <w:rPr>
                      <w:rFonts w:ascii="Cambria Math" w:hAnsi="Cambria Math"/>
                      <w:sz w:val="20"/>
                      <w:szCs w:val="20"/>
                      <w:lang w:val="en-US"/>
                    </w:rPr>
                  </m:ctrlPr>
                </m:sSubPr>
                <m:e>
                  <m:r>
                    <m:rPr>
                      <m:sty m:val="p"/>
                    </m:rPr>
                    <w:rPr>
                      <w:rFonts w:ascii="Cambria Math" w:hAnsi="Cambria Math"/>
                      <w:sz w:val="20"/>
                      <w:szCs w:val="20"/>
                    </w:rPr>
                    <m:t> </m:t>
                  </m:r>
                </m:e>
                <m:sub>
                  <m:r>
                    <w:rPr>
                      <w:rFonts w:ascii="Cambria Math" w:hAnsi="Cambria Math"/>
                      <w:sz w:val="20"/>
                      <w:szCs w:val="20"/>
                      <w:lang w:val="en-US"/>
                    </w:rPr>
                    <m:t>t</m:t>
                  </m:r>
                </m:sub>
              </m:sSub>
              <m:sSub>
                <m:sSubPr>
                  <m:ctrlPr>
                    <w:rPr>
                      <w:rFonts w:ascii="Cambria Math" w:hAnsi="Cambria Math"/>
                      <w:sz w:val="20"/>
                      <w:szCs w:val="20"/>
                      <w:lang w:val="en-US"/>
                    </w:rPr>
                  </m:ctrlPr>
                </m:sSubPr>
                <m:e>
                  <m:r>
                    <w:rPr>
                      <w:rFonts w:ascii="Cambria Math" w:hAnsi="Cambria Math"/>
                      <w:sz w:val="20"/>
                      <w:szCs w:val="20"/>
                      <w:lang w:val="en-US"/>
                    </w:rPr>
                    <m:t>p</m:t>
                  </m:r>
                </m:e>
                <m:sub>
                  <m:r>
                    <w:rPr>
                      <w:rFonts w:ascii="Cambria Math" w:hAnsi="Cambria Math"/>
                      <w:sz w:val="20"/>
                      <w:szCs w:val="20"/>
                      <w:lang w:val="en-US"/>
                    </w:rPr>
                    <m:t>x</m:t>
                  </m:r>
                  <m:r>
                    <m:rPr>
                      <m:nor/>
                    </m:rPr>
                    <w:rPr>
                      <w:rFonts w:ascii="Cambria Math" w:hAnsi="Cambria Math"/>
                      <w:sz w:val="20"/>
                      <w:szCs w:val="20"/>
                    </w:rPr>
                    <m:t> </m:t>
                  </m:r>
                </m:sub>
              </m:sSub>
              <m:r>
                <w:rPr>
                  <w:rFonts w:ascii="Cambria Math" w:hAnsi="Cambria Math"/>
                  <w:sz w:val="20"/>
                  <w:szCs w:val="20"/>
                  <w:lang w:val="en-US"/>
                </w:rPr>
                <m:t>μ</m:t>
              </m:r>
              <m:d>
                <m:dPr>
                  <m:ctrlPr>
                    <w:rPr>
                      <w:rFonts w:ascii="Cambria Math" w:hAnsi="Cambria Math"/>
                      <w:sz w:val="20"/>
                      <w:szCs w:val="20"/>
                      <w:lang w:val="en-US"/>
                    </w:rPr>
                  </m:ctrlPr>
                </m:dPr>
                <m:e>
                  <m:r>
                    <w:rPr>
                      <w:rFonts w:ascii="Cambria Math" w:hAnsi="Cambria Math"/>
                      <w:sz w:val="20"/>
                      <w:szCs w:val="20"/>
                      <w:lang w:val="en-US"/>
                    </w:rPr>
                    <m:t>x</m:t>
                  </m:r>
                  <m:r>
                    <m:rPr>
                      <m:sty m:val="p"/>
                    </m:rPr>
                    <w:rPr>
                      <w:rFonts w:ascii="Cambria Math" w:hAnsi="Cambria Math"/>
                      <w:sz w:val="20"/>
                      <w:szCs w:val="20"/>
                    </w:rPr>
                    <m:t>+</m:t>
                  </m:r>
                  <m:r>
                    <w:rPr>
                      <w:rFonts w:ascii="Cambria Math" w:hAnsi="Cambria Math"/>
                      <w:sz w:val="20"/>
                      <w:szCs w:val="20"/>
                      <w:lang w:val="en-US"/>
                    </w:rPr>
                    <m:t>t</m:t>
                  </m:r>
                </m:e>
              </m:d>
              <m:r>
                <m:rPr>
                  <m:nor/>
                </m:rPr>
                <w:rPr>
                  <w:rFonts w:ascii="Cambria Math" w:hAnsi="Cambria Math"/>
                  <w:sz w:val="20"/>
                  <w:szCs w:val="20"/>
                </w:rPr>
                <m:t> </m:t>
              </m:r>
              <m:r>
                <w:rPr>
                  <w:rFonts w:ascii="Cambria Math" w:hAnsi="Cambria Math"/>
                  <w:sz w:val="20"/>
                  <w:szCs w:val="20"/>
                  <w:lang w:val="en-US"/>
                </w:rPr>
                <m:t>dt</m:t>
              </m:r>
            </m:e>
          </m:nary>
          <m:r>
            <m:rPr>
              <m:sty m:val="p"/>
            </m:rPr>
            <w:rPr>
              <w:rFonts w:ascii="Cambria Math" w:hAnsi="Cambria Math"/>
              <w:sz w:val="20"/>
              <w:szCs w:val="20"/>
            </w:rPr>
            <m:t>=  </m:t>
          </m:r>
          <m:nary>
            <m:naryPr>
              <m:ctrlPr>
                <w:rPr>
                  <w:rFonts w:ascii="Cambria Math" w:hAnsi="Cambria Math"/>
                  <w:sz w:val="20"/>
                  <w:szCs w:val="20"/>
                  <w:lang w:val="en-US"/>
                </w:rPr>
              </m:ctrlPr>
            </m:naryPr>
            <m:sub>
              <m:r>
                <m:rPr>
                  <m:sty m:val="p"/>
                </m:rPr>
                <w:rPr>
                  <w:rFonts w:ascii="Cambria Math" w:hAnsi="Cambria Math"/>
                  <w:sz w:val="20"/>
                  <w:szCs w:val="20"/>
                </w:rPr>
                <m:t>0</m:t>
              </m:r>
            </m:sub>
            <m:sup>
              <m:r>
                <m:rPr>
                  <m:sty m:val="p"/>
                </m:rPr>
                <w:rPr>
                  <w:rFonts w:ascii="Cambria Math" w:hAnsi="Cambria Math"/>
                  <w:sz w:val="20"/>
                  <w:szCs w:val="20"/>
                </w:rPr>
                <m:t>∞</m:t>
              </m:r>
            </m:sup>
            <m:e>
              <m:sSub>
                <m:sSubPr>
                  <m:ctrlPr>
                    <w:rPr>
                      <w:rFonts w:ascii="Cambria Math" w:hAnsi="Cambria Math"/>
                      <w:sz w:val="20"/>
                      <w:szCs w:val="20"/>
                      <w:lang w:val="en-US"/>
                    </w:rPr>
                  </m:ctrlPr>
                </m:sSubPr>
                <m:e>
                  <m:r>
                    <m:rPr>
                      <m:sty m:val="p"/>
                    </m:rPr>
                    <w:rPr>
                      <w:rFonts w:ascii="Cambria Math" w:hAnsi="Cambria Math"/>
                      <w:sz w:val="20"/>
                      <w:szCs w:val="20"/>
                    </w:rPr>
                    <m:t> </m:t>
                  </m:r>
                </m:e>
                <m:sub>
                  <m:r>
                    <w:rPr>
                      <w:rFonts w:ascii="Cambria Math" w:hAnsi="Cambria Math"/>
                      <w:sz w:val="20"/>
                      <w:szCs w:val="20"/>
                      <w:lang w:val="en-US"/>
                    </w:rPr>
                    <m:t>t</m:t>
                  </m:r>
                </m:sub>
              </m:sSub>
              <m:sSub>
                <m:sSubPr>
                  <m:ctrlPr>
                    <w:rPr>
                      <w:rFonts w:ascii="Cambria Math" w:hAnsi="Cambria Math"/>
                      <w:sz w:val="20"/>
                      <w:szCs w:val="20"/>
                      <w:lang w:val="en-US"/>
                    </w:rPr>
                  </m:ctrlPr>
                </m:sSubPr>
                <m:e>
                  <m:r>
                    <w:rPr>
                      <w:rFonts w:ascii="Cambria Math" w:hAnsi="Cambria Math"/>
                      <w:sz w:val="20"/>
                      <w:szCs w:val="20"/>
                      <w:lang w:val="en-US"/>
                    </w:rPr>
                    <m:t>p</m:t>
                  </m:r>
                </m:e>
                <m:sub>
                  <m:r>
                    <w:rPr>
                      <w:rFonts w:ascii="Cambria Math" w:hAnsi="Cambria Math"/>
                      <w:sz w:val="20"/>
                      <w:szCs w:val="20"/>
                      <w:lang w:val="en-US"/>
                    </w:rPr>
                    <m:t>x</m:t>
                  </m:r>
                  <m:r>
                    <m:rPr>
                      <m:nor/>
                    </m:rPr>
                    <w:rPr>
                      <w:rFonts w:ascii="Cambria Math" w:hAnsi="Cambria Math"/>
                      <w:sz w:val="20"/>
                      <w:szCs w:val="20"/>
                    </w:rPr>
                    <m:t> </m:t>
                  </m:r>
                </m:sub>
              </m:sSub>
              <m:r>
                <w:rPr>
                  <w:rFonts w:ascii="Cambria Math" w:hAnsi="Cambria Math"/>
                  <w:sz w:val="20"/>
                  <w:szCs w:val="20"/>
                  <w:lang w:val="en-US"/>
                </w:rPr>
                <m:t>dt</m:t>
              </m:r>
            </m:e>
          </m:nary>
        </m:oMath>
      </m:oMathPara>
    </w:p>
    <w:p w14:paraId="461D4A00" w14:textId="6CACC128" w:rsidR="00906BC9" w:rsidRDefault="009A0EB4" w:rsidP="00906BC9">
      <w:pPr>
        <w:spacing w:line="240" w:lineRule="auto"/>
        <w:jc w:val="left"/>
        <w:rPr>
          <w:lang w:eastAsia="en-US"/>
        </w:rPr>
      </w:pPr>
      <w:r>
        <w:rPr>
          <w:lang w:eastAsia="en-US"/>
        </w:rPr>
        <w:t>Luego, en</w:t>
      </w:r>
      <w:r w:rsidR="00FC0ED3">
        <w:rPr>
          <w:lang w:eastAsia="en-US"/>
        </w:rPr>
        <w:t xml:space="preserve"> términos discretos, </w:t>
      </w:r>
      <w:r>
        <w:rPr>
          <w:lang w:eastAsia="en-US"/>
        </w:rPr>
        <w:t xml:space="preserve">es decir por años, </w:t>
      </w:r>
      <w:r w:rsidR="00FC0ED3">
        <w:rPr>
          <w:lang w:eastAsia="en-US"/>
        </w:rPr>
        <w:t>se puede obtener</w:t>
      </w:r>
      <w:r>
        <w:rPr>
          <w:lang w:eastAsia="en-US"/>
        </w:rPr>
        <w:t xml:space="preserve"> la esperanza de vida: </w:t>
      </w:r>
    </w:p>
    <w:p w14:paraId="201D4A76" w14:textId="77777777" w:rsidR="00906BC9" w:rsidRDefault="00906BC9" w:rsidP="00906BC9">
      <w:pPr>
        <w:spacing w:line="240" w:lineRule="auto"/>
        <w:jc w:val="left"/>
        <w:rPr>
          <w:lang w:eastAsia="en-US"/>
        </w:rPr>
      </w:pPr>
    </w:p>
    <w:p w14:paraId="037D52B2" w14:textId="6838FE7C" w:rsidR="00DA3450" w:rsidRPr="00D9062A" w:rsidRDefault="00000000" w:rsidP="002B60DA">
      <w:pPr>
        <w:rPr>
          <w:rFonts w:ascii="Cambria Math" w:hAnsi="Cambria Math"/>
          <w:sz w:val="20"/>
          <w:szCs w:val="20"/>
        </w:rPr>
      </w:pPr>
      <m:oMathPara>
        <m:oMath>
          <m:sSub>
            <m:sSubPr>
              <m:ctrlPr>
                <w:rPr>
                  <w:rFonts w:ascii="Cambria Math" w:hAnsi="Cambria Math"/>
                  <w:sz w:val="20"/>
                  <w:szCs w:val="20"/>
                  <w:lang w:val="en-US"/>
                </w:rPr>
              </m:ctrlPr>
            </m:sSubPr>
            <m:e>
              <m:r>
                <w:rPr>
                  <w:rFonts w:ascii="Cambria Math" w:hAnsi="Cambria Math"/>
                  <w:sz w:val="20"/>
                  <w:szCs w:val="20"/>
                  <w:lang w:val="en-US"/>
                </w:rPr>
                <m:t>e</m:t>
              </m:r>
            </m:e>
            <m:sub>
              <m:r>
                <w:rPr>
                  <w:rFonts w:ascii="Cambria Math" w:hAnsi="Cambria Math"/>
                  <w:sz w:val="20"/>
                  <w:szCs w:val="20"/>
                  <w:lang w:val="en-US"/>
                </w:rPr>
                <m:t>x</m:t>
              </m:r>
            </m:sub>
          </m:sSub>
          <m:r>
            <m:rPr>
              <m:sty m:val="p"/>
            </m:rPr>
            <w:rPr>
              <w:rFonts w:ascii="Cambria Math" w:hAnsi="Cambria Math"/>
              <w:sz w:val="20"/>
              <w:szCs w:val="20"/>
            </w:rPr>
            <m:t>=</m:t>
          </m:r>
          <m:nary>
            <m:naryPr>
              <m:chr m:val="∑"/>
              <m:ctrlPr>
                <w:rPr>
                  <w:rFonts w:ascii="Cambria Math" w:hAnsi="Cambria Math"/>
                  <w:sz w:val="20"/>
                  <w:szCs w:val="20"/>
                  <w:lang w:val="en-US"/>
                </w:rPr>
              </m:ctrlPr>
            </m:naryPr>
            <m:sub>
              <m:r>
                <w:rPr>
                  <w:rFonts w:ascii="Cambria Math" w:hAnsi="Cambria Math"/>
                  <w:sz w:val="20"/>
                  <w:szCs w:val="20"/>
                  <w:lang w:val="en-US"/>
                </w:rPr>
                <m:t>k</m:t>
              </m:r>
              <m:r>
                <m:rPr>
                  <m:sty m:val="p"/>
                </m:rPr>
                <w:rPr>
                  <w:rFonts w:ascii="Cambria Math" w:hAnsi="Cambria Math"/>
                  <w:sz w:val="20"/>
                  <w:szCs w:val="20"/>
                </w:rPr>
                <m:t>=1</m:t>
              </m:r>
            </m:sub>
            <m:sup>
              <m:r>
                <m:rPr>
                  <m:sty m:val="p"/>
                </m:rPr>
                <w:rPr>
                  <w:rFonts w:ascii="Cambria Math" w:hAnsi="Cambria Math"/>
                  <w:sz w:val="20"/>
                  <w:szCs w:val="20"/>
                </w:rPr>
                <m:t>∞</m:t>
              </m:r>
            </m:sup>
            <m:e>
              <m:r>
                <w:rPr>
                  <w:rFonts w:ascii="Cambria Math" w:hAnsi="Cambria Math"/>
                  <w:sz w:val="20"/>
                  <w:szCs w:val="20"/>
                  <w:lang w:val="en-US"/>
                </w:rPr>
                <m:t>k</m:t>
              </m:r>
              <m:r>
                <m:rPr>
                  <m:nor/>
                </m:rPr>
                <w:rPr>
                  <w:rFonts w:ascii="Cambria Math" w:hAnsi="Cambria Math"/>
                  <w:sz w:val="20"/>
                  <w:szCs w:val="20"/>
                </w:rPr>
                <m:t> </m:t>
              </m:r>
              <m:sSub>
                <m:sSubPr>
                  <m:ctrlPr>
                    <w:rPr>
                      <w:rFonts w:ascii="Cambria Math" w:hAnsi="Cambria Math"/>
                      <w:sz w:val="20"/>
                      <w:szCs w:val="20"/>
                      <w:lang w:val="en-US"/>
                    </w:rPr>
                  </m:ctrlPr>
                </m:sSubPr>
                <m:e>
                  <m:r>
                    <w:rPr>
                      <w:rFonts w:ascii="Cambria Math" w:hAnsi="Cambria Math"/>
                      <w:sz w:val="20"/>
                      <w:szCs w:val="20"/>
                      <w:lang w:val="en-US"/>
                    </w:rPr>
                    <m:t>p</m:t>
                  </m:r>
                </m:e>
                <m:sub>
                  <m:r>
                    <w:rPr>
                      <w:rFonts w:ascii="Cambria Math" w:hAnsi="Cambria Math"/>
                      <w:sz w:val="20"/>
                      <w:szCs w:val="20"/>
                      <w:lang w:val="en-US"/>
                    </w:rPr>
                    <m:t>x</m:t>
                  </m:r>
                </m:sub>
              </m:sSub>
            </m:e>
          </m:nary>
          <m:r>
            <m:rPr>
              <m:sty m:val="p"/>
            </m:rPr>
            <w:rPr>
              <w:rFonts w:ascii="Cambria Math" w:hAnsi="Cambria Math"/>
              <w:sz w:val="20"/>
              <w:szCs w:val="20"/>
            </w:rPr>
            <m:t>=</m:t>
          </m:r>
          <m:nary>
            <m:naryPr>
              <m:chr m:val="∑"/>
              <m:ctrlPr>
                <w:rPr>
                  <w:rFonts w:ascii="Cambria Math" w:hAnsi="Cambria Math"/>
                  <w:sz w:val="20"/>
                  <w:szCs w:val="20"/>
                  <w:lang w:val="en-US"/>
                </w:rPr>
              </m:ctrlPr>
            </m:naryPr>
            <m:sub>
              <m:r>
                <w:rPr>
                  <w:rFonts w:ascii="Cambria Math" w:hAnsi="Cambria Math"/>
                  <w:sz w:val="20"/>
                  <w:szCs w:val="20"/>
                  <w:lang w:val="en-US"/>
                </w:rPr>
                <m:t>k</m:t>
              </m:r>
              <m:r>
                <m:rPr>
                  <m:sty m:val="p"/>
                </m:rPr>
                <w:rPr>
                  <w:rFonts w:ascii="Cambria Math" w:hAnsi="Cambria Math"/>
                  <w:sz w:val="20"/>
                  <w:szCs w:val="20"/>
                </w:rPr>
                <m:t>=1</m:t>
              </m:r>
            </m:sub>
            <m:sup>
              <m:r>
                <m:rPr>
                  <m:sty m:val="p"/>
                </m:rPr>
                <w:rPr>
                  <w:rFonts w:ascii="Cambria Math" w:hAnsi="Cambria Math"/>
                  <w:sz w:val="20"/>
                  <w:szCs w:val="20"/>
                </w:rPr>
                <m:t>∞</m:t>
              </m:r>
            </m:sup>
            <m:e>
              <m:r>
                <w:rPr>
                  <w:rFonts w:ascii="Cambria Math" w:hAnsi="Cambria Math"/>
                  <w:sz w:val="20"/>
                  <w:szCs w:val="20"/>
                  <w:lang w:val="en-US"/>
                </w:rPr>
                <m:t>k</m:t>
              </m:r>
              <m:r>
                <m:rPr>
                  <m:sty m:val="p"/>
                </m:rPr>
                <w:rPr>
                  <w:rFonts w:ascii="Cambria Math" w:hAnsi="Cambria Math"/>
                  <w:sz w:val="20"/>
                  <w:szCs w:val="20"/>
                </w:rPr>
                <m:t> </m:t>
              </m:r>
              <m:f>
                <m:fPr>
                  <m:ctrlPr>
                    <w:rPr>
                      <w:rFonts w:ascii="Cambria Math" w:hAnsi="Cambria Math"/>
                      <w:sz w:val="20"/>
                      <w:szCs w:val="20"/>
                      <w:lang w:val="en-US"/>
                    </w:rPr>
                  </m:ctrlPr>
                </m:fPr>
                <m:num>
                  <m:sSub>
                    <m:sSubPr>
                      <m:ctrlPr>
                        <w:rPr>
                          <w:rFonts w:ascii="Cambria Math" w:hAnsi="Cambria Math"/>
                          <w:sz w:val="20"/>
                          <w:szCs w:val="20"/>
                          <w:lang w:val="en-US"/>
                        </w:rPr>
                      </m:ctrlPr>
                    </m:sSubPr>
                    <m:e>
                      <m:r>
                        <w:rPr>
                          <w:rFonts w:ascii="Cambria Math" w:hAnsi="Cambria Math"/>
                          <w:sz w:val="20"/>
                          <w:szCs w:val="20"/>
                          <w:lang w:val="en-US"/>
                        </w:rPr>
                        <m:t>l</m:t>
                      </m:r>
                    </m:e>
                    <m:sub>
                      <m:r>
                        <w:rPr>
                          <w:rFonts w:ascii="Cambria Math" w:hAnsi="Cambria Math"/>
                          <w:sz w:val="20"/>
                          <w:szCs w:val="20"/>
                          <w:lang w:val="en-US"/>
                        </w:rPr>
                        <m:t>x</m:t>
                      </m:r>
                      <m:r>
                        <m:rPr>
                          <m:sty m:val="p"/>
                        </m:rPr>
                        <w:rPr>
                          <w:rFonts w:ascii="Cambria Math" w:hAnsi="Cambria Math"/>
                          <w:sz w:val="20"/>
                          <w:szCs w:val="20"/>
                        </w:rPr>
                        <m:t>+</m:t>
                      </m:r>
                      <m:r>
                        <w:rPr>
                          <w:rFonts w:ascii="Cambria Math" w:hAnsi="Cambria Math"/>
                          <w:sz w:val="20"/>
                          <w:szCs w:val="20"/>
                          <w:lang w:val="en-US"/>
                        </w:rPr>
                        <m:t>k</m:t>
                      </m:r>
                    </m:sub>
                  </m:sSub>
                </m:num>
                <m:den>
                  <m:sSub>
                    <m:sSubPr>
                      <m:ctrlPr>
                        <w:rPr>
                          <w:rFonts w:ascii="Cambria Math" w:hAnsi="Cambria Math"/>
                          <w:sz w:val="20"/>
                          <w:szCs w:val="20"/>
                          <w:lang w:val="en-US"/>
                        </w:rPr>
                      </m:ctrlPr>
                    </m:sSubPr>
                    <m:e>
                      <m:r>
                        <w:rPr>
                          <w:rFonts w:ascii="Cambria Math" w:hAnsi="Cambria Math"/>
                          <w:sz w:val="20"/>
                          <w:szCs w:val="20"/>
                          <w:lang w:val="en-US"/>
                        </w:rPr>
                        <m:t>l</m:t>
                      </m:r>
                    </m:e>
                    <m:sub>
                      <m:r>
                        <w:rPr>
                          <w:rFonts w:ascii="Cambria Math" w:hAnsi="Cambria Math"/>
                          <w:sz w:val="20"/>
                          <w:szCs w:val="20"/>
                          <w:lang w:val="en-US"/>
                        </w:rPr>
                        <m:t>x</m:t>
                      </m:r>
                    </m:sub>
                  </m:sSub>
                </m:den>
              </m:f>
            </m:e>
          </m:nary>
        </m:oMath>
      </m:oMathPara>
    </w:p>
    <w:p w14:paraId="7B08F954" w14:textId="77777777" w:rsidR="002B60DA" w:rsidRDefault="002B60DA" w:rsidP="00906BC9">
      <w:pPr>
        <w:spacing w:line="240" w:lineRule="auto"/>
        <w:jc w:val="left"/>
        <w:rPr>
          <w:lang w:eastAsia="en-US"/>
        </w:rPr>
      </w:pPr>
    </w:p>
    <w:p w14:paraId="29A394F7" w14:textId="039685DA" w:rsidR="00CB7501" w:rsidRPr="00DA3450" w:rsidRDefault="00DA3450" w:rsidP="00906BC9">
      <w:pPr>
        <w:spacing w:line="240" w:lineRule="auto"/>
        <w:jc w:val="left"/>
        <w:rPr>
          <w:lang w:eastAsia="en-US"/>
        </w:rPr>
      </w:pPr>
      <w:r w:rsidRPr="00DA3450">
        <w:rPr>
          <w:lang w:eastAsia="en-US"/>
        </w:rPr>
        <w:t>Esta</w:t>
      </w:r>
      <w:r>
        <w:rPr>
          <w:lang w:eastAsia="en-US"/>
        </w:rPr>
        <w:t xml:space="preserve"> última f</w:t>
      </w:r>
      <w:r w:rsidR="002B60DA">
        <w:rPr>
          <w:lang w:eastAsia="en-US"/>
        </w:rPr>
        <w:t>ó</w:t>
      </w:r>
      <w:r>
        <w:rPr>
          <w:lang w:eastAsia="en-US"/>
        </w:rPr>
        <w:t>rmula, resulta útil para para aplicarse en la tabla de mortalidad</w:t>
      </w:r>
      <w:r w:rsidR="002B60DA">
        <w:rPr>
          <w:lang w:eastAsia="en-US"/>
        </w:rPr>
        <w:t xml:space="preserve"> para </w:t>
      </w:r>
      <w:r>
        <w:rPr>
          <w:lang w:eastAsia="en-US"/>
        </w:rPr>
        <w:t xml:space="preserve">obtener el tiempo promedio esperado de vida en años para un determinado grupo de sobrevivientes </w:t>
      </w:r>
      <m:oMath>
        <m:sSub>
          <m:sSubPr>
            <m:ctrlPr>
              <w:rPr>
                <w:rFonts w:ascii="Cambria Math" w:hAnsi="Cambria Math"/>
                <w:sz w:val="20"/>
                <w:szCs w:val="20"/>
                <w:lang w:val="en-US"/>
              </w:rPr>
            </m:ctrlPr>
          </m:sSubPr>
          <m:e>
            <m:r>
              <w:rPr>
                <w:rFonts w:ascii="Cambria Math" w:hAnsi="Cambria Math"/>
                <w:sz w:val="20"/>
                <w:szCs w:val="20"/>
                <w:lang w:val="en-US"/>
              </w:rPr>
              <m:t>l</m:t>
            </m:r>
          </m:e>
          <m:sub>
            <m:r>
              <w:rPr>
                <w:rFonts w:ascii="Cambria Math" w:hAnsi="Cambria Math"/>
                <w:sz w:val="20"/>
                <w:szCs w:val="20"/>
                <w:lang w:val="en-US"/>
              </w:rPr>
              <m:t>x</m:t>
            </m:r>
          </m:sub>
        </m:sSub>
        <m:r>
          <m:rPr>
            <m:sty m:val="p"/>
          </m:rPr>
          <w:rPr>
            <w:rFonts w:ascii="Cambria Math" w:hAnsi="Cambria Math"/>
            <w:sz w:val="20"/>
            <w:szCs w:val="20"/>
          </w:rPr>
          <m:t>.</m:t>
        </m:r>
      </m:oMath>
    </w:p>
    <w:p w14:paraId="7637F5E4" w14:textId="662EA297" w:rsidR="006C0BC7" w:rsidRDefault="00F67E7B" w:rsidP="006C0BC7">
      <w:pPr>
        <w:pStyle w:val="Heading2"/>
        <w:numPr>
          <w:ilvl w:val="1"/>
          <w:numId w:val="17"/>
        </w:numPr>
      </w:pPr>
      <w:bookmarkStart w:id="12" w:name="_Toc213252076"/>
      <w:r>
        <w:t xml:space="preserve">Modelo </w:t>
      </w:r>
      <w:r w:rsidR="00F414ED">
        <w:t xml:space="preserve">de </w:t>
      </w:r>
      <w:r>
        <w:t>Lee-Carter</w:t>
      </w:r>
      <w:bookmarkEnd w:id="12"/>
    </w:p>
    <w:p w14:paraId="39BBAC5C" w14:textId="0096EEA3" w:rsidR="008C4824" w:rsidRDefault="006C0BC7" w:rsidP="006C0BC7">
      <w:r>
        <w:t xml:space="preserve">Este modelo </w:t>
      </w:r>
      <w:r w:rsidRPr="006C0BC7">
        <w:t xml:space="preserve">es uno de los modelos más influyentes en la demografía y la ciencia actuarial para analizar y proyectar la mortalidad.  </w:t>
      </w:r>
      <w:r w:rsidRPr="006C0BC7">
        <w:rPr>
          <w:lang w:val="en-US"/>
        </w:rPr>
        <w:t>F</w:t>
      </w:r>
      <w:r>
        <w:rPr>
          <w:lang w:val="en-US"/>
        </w:rPr>
        <w:t xml:space="preserve">ue presentado en el ensayo </w:t>
      </w:r>
      <w:r w:rsidRPr="006C0BC7">
        <w:rPr>
          <w:lang w:val="en-US"/>
        </w:rPr>
        <w:t>“Modeling and Forecasting U.S. Mortality” (Journal of the American Statistical Association, 1992).</w:t>
      </w:r>
      <w:r>
        <w:rPr>
          <w:lang w:val="en-US"/>
        </w:rPr>
        <w:t xml:space="preserve"> </w:t>
      </w:r>
      <w:r w:rsidRPr="006C0BC7">
        <w:t>E</w:t>
      </w:r>
      <w:r>
        <w:t xml:space="preserve">n este ensayo, se buscó </w:t>
      </w:r>
      <w:r w:rsidRPr="006C0BC7">
        <w:t xml:space="preserve">describir y proyectar las tasas de mortalidad en el tiempo, capturando tanto el patrón por edad como la tendencia temporal en un modelo estadístico </w:t>
      </w:r>
      <w:r>
        <w:t xml:space="preserve">que sea </w:t>
      </w:r>
      <w:r w:rsidRPr="006C0BC7">
        <w:t xml:space="preserve">parsimonioso y </w:t>
      </w:r>
      <w:r w:rsidR="00D50D6B">
        <w:t>sencillo de interpretar</w:t>
      </w:r>
      <w:r>
        <w:t xml:space="preserve">. </w:t>
      </w:r>
    </w:p>
    <w:p w14:paraId="4C0C83E1" w14:textId="77777777" w:rsidR="008C4824" w:rsidRDefault="008C4824" w:rsidP="006C0BC7"/>
    <w:p w14:paraId="3A1AC75E" w14:textId="3A32E361" w:rsidR="006C0BC7" w:rsidRDefault="006C0BC7" w:rsidP="006C0BC7">
      <w:pPr>
        <w:pStyle w:val="Heading3"/>
        <w:numPr>
          <w:ilvl w:val="2"/>
          <w:numId w:val="17"/>
        </w:numPr>
      </w:pPr>
      <w:bookmarkStart w:id="13" w:name="_Toc213252077"/>
      <w:r>
        <w:t>Estructura del Modelo</w:t>
      </w:r>
      <w:bookmarkEnd w:id="13"/>
    </w:p>
    <w:p w14:paraId="73BED286" w14:textId="778428AF" w:rsidR="006C0BC7" w:rsidRPr="006C0BC7" w:rsidRDefault="006C0BC7" w:rsidP="006C0BC7">
      <w:r w:rsidRPr="006C0BC7">
        <w:t xml:space="preserve">La forma </w:t>
      </w:r>
      <w:r>
        <w:t xml:space="preserve">principal </w:t>
      </w:r>
      <w:r w:rsidRPr="006C0BC7">
        <w:t>del modelo es:</w:t>
      </w:r>
    </w:p>
    <w:p w14:paraId="7A9F561D" w14:textId="62046D7E" w:rsidR="006C0BC7" w:rsidRPr="006C0BC7" w:rsidRDefault="001B30B6" w:rsidP="006C0BC7">
      <w:pPr>
        <w:rPr>
          <w:lang w:val="en-US"/>
        </w:rPr>
      </w:pPr>
      <m:oMathPara>
        <m:oMath>
          <m:r>
            <m:rPr>
              <m:sty m:val="p"/>
            </m:rPr>
            <w:rPr>
              <w:rFonts w:ascii="Cambria Math" w:hAnsi="Cambria Math"/>
            </w:rPr>
            <m:t xml:space="preserve"> </m:t>
          </m:r>
          <m:r>
            <w:rPr>
              <w:rFonts w:ascii="Cambria Math" w:hAnsi="Cambria Math"/>
              <w:sz w:val="20"/>
              <w:szCs w:val="20"/>
              <w:lang w:val="en-US"/>
            </w:rPr>
            <m:t>ln</m:t>
          </m:r>
          <m:d>
            <m:dPr>
              <m:ctrlPr>
                <w:rPr>
                  <w:rFonts w:ascii="Cambria Math" w:hAnsi="Cambria Math"/>
                  <w:sz w:val="20"/>
                  <w:szCs w:val="20"/>
                  <w:lang w:val="en-US"/>
                </w:rPr>
              </m:ctrlPr>
            </m:dPr>
            <m:e>
              <m:sSub>
                <m:sSubPr>
                  <m:ctrlPr>
                    <w:rPr>
                      <w:rFonts w:ascii="Cambria Math" w:hAnsi="Cambria Math"/>
                      <w:sz w:val="20"/>
                      <w:szCs w:val="20"/>
                      <w:lang w:val="en-US"/>
                    </w:rPr>
                  </m:ctrlPr>
                </m:sSubPr>
                <m:e>
                  <m:r>
                    <w:rPr>
                      <w:rFonts w:ascii="Cambria Math" w:hAnsi="Cambria Math"/>
                      <w:sz w:val="20"/>
                      <w:szCs w:val="20"/>
                      <w:lang w:val="en-US"/>
                    </w:rPr>
                    <m:t>m</m:t>
                  </m:r>
                </m:e>
                <m:sub>
                  <m:r>
                    <w:rPr>
                      <w:rFonts w:ascii="Cambria Math" w:hAnsi="Cambria Math"/>
                      <w:sz w:val="20"/>
                      <w:szCs w:val="20"/>
                      <w:lang w:val="en-US"/>
                    </w:rPr>
                    <m:t>x</m:t>
                  </m:r>
                  <m:r>
                    <m:rPr>
                      <m:sty m:val="p"/>
                    </m:rPr>
                    <w:rPr>
                      <w:rFonts w:ascii="Cambria Math" w:hAnsi="Cambria Math"/>
                      <w:sz w:val="20"/>
                      <w:szCs w:val="20"/>
                      <w:lang w:val="en-US"/>
                    </w:rPr>
                    <m:t>,</m:t>
                  </m:r>
                  <m:r>
                    <w:rPr>
                      <w:rFonts w:ascii="Cambria Math" w:hAnsi="Cambria Math"/>
                      <w:sz w:val="20"/>
                      <w:szCs w:val="20"/>
                      <w:lang w:val="en-US"/>
                    </w:rPr>
                    <m:t>t</m:t>
                  </m:r>
                </m:sub>
              </m:sSub>
            </m:e>
          </m:d>
          <m:r>
            <m:rPr>
              <m:sty m:val="p"/>
            </m:rPr>
            <w:rPr>
              <w:rFonts w:ascii="Cambria Math" w:hAnsi="Cambria Math"/>
              <w:sz w:val="20"/>
              <w:szCs w:val="20"/>
              <w:lang w:val="en-US"/>
            </w:rPr>
            <m:t>=</m:t>
          </m:r>
          <m:sSub>
            <m:sSubPr>
              <m:ctrlPr>
                <w:rPr>
                  <w:rFonts w:ascii="Cambria Math" w:hAnsi="Cambria Math"/>
                  <w:sz w:val="20"/>
                  <w:szCs w:val="20"/>
                  <w:lang w:val="en-US"/>
                </w:rPr>
              </m:ctrlPr>
            </m:sSubPr>
            <m:e>
              <m:r>
                <w:rPr>
                  <w:rFonts w:ascii="Cambria Math" w:hAnsi="Cambria Math"/>
                  <w:sz w:val="20"/>
                  <w:szCs w:val="20"/>
                  <w:lang w:val="en-US"/>
                </w:rPr>
                <m:t>a</m:t>
              </m:r>
            </m:e>
            <m:sub>
              <m:r>
                <w:rPr>
                  <w:rFonts w:ascii="Cambria Math" w:hAnsi="Cambria Math"/>
                  <w:sz w:val="20"/>
                  <w:szCs w:val="20"/>
                  <w:lang w:val="en-US"/>
                </w:rPr>
                <m:t>x</m:t>
              </m:r>
            </m:sub>
          </m:sSub>
          <m:r>
            <m:rPr>
              <m:sty m:val="p"/>
            </m:rPr>
            <w:rPr>
              <w:rFonts w:ascii="Cambria Math" w:hAnsi="Cambria Math"/>
              <w:sz w:val="20"/>
              <w:szCs w:val="20"/>
              <w:lang w:val="en-US"/>
            </w:rPr>
            <m:t>+</m:t>
          </m:r>
          <m:sSub>
            <m:sSubPr>
              <m:ctrlPr>
                <w:rPr>
                  <w:rFonts w:ascii="Cambria Math" w:hAnsi="Cambria Math"/>
                  <w:sz w:val="20"/>
                  <w:szCs w:val="20"/>
                  <w:lang w:val="en-US"/>
                </w:rPr>
              </m:ctrlPr>
            </m:sSubPr>
            <m:e>
              <m:r>
                <w:rPr>
                  <w:rFonts w:ascii="Cambria Math" w:hAnsi="Cambria Math"/>
                  <w:sz w:val="20"/>
                  <w:szCs w:val="20"/>
                  <w:lang w:val="en-US"/>
                </w:rPr>
                <m:t>b</m:t>
              </m:r>
            </m:e>
            <m:sub>
              <m:r>
                <w:rPr>
                  <w:rFonts w:ascii="Cambria Math" w:hAnsi="Cambria Math"/>
                  <w:sz w:val="20"/>
                  <w:szCs w:val="20"/>
                  <w:lang w:val="en-US"/>
                </w:rPr>
                <m:t>x</m:t>
              </m:r>
            </m:sub>
          </m:sSub>
          <m:sSub>
            <m:sSubPr>
              <m:ctrlPr>
                <w:rPr>
                  <w:rFonts w:ascii="Cambria Math" w:hAnsi="Cambria Math"/>
                  <w:sz w:val="20"/>
                  <w:szCs w:val="20"/>
                  <w:lang w:val="en-US"/>
                </w:rPr>
              </m:ctrlPr>
            </m:sSubPr>
            <m:e>
              <m:r>
                <w:rPr>
                  <w:rFonts w:ascii="Cambria Math" w:hAnsi="Cambria Math"/>
                  <w:sz w:val="20"/>
                  <w:szCs w:val="20"/>
                  <w:lang w:val="en-US"/>
                </w:rPr>
                <m:t>k</m:t>
              </m:r>
            </m:e>
            <m:sub>
              <m:r>
                <w:rPr>
                  <w:rFonts w:ascii="Cambria Math" w:hAnsi="Cambria Math"/>
                  <w:sz w:val="20"/>
                  <w:szCs w:val="20"/>
                  <w:lang w:val="en-US"/>
                </w:rPr>
                <m:t>t</m:t>
              </m:r>
            </m:sub>
          </m:sSub>
          <m:r>
            <m:rPr>
              <m:sty m:val="p"/>
            </m:rPr>
            <w:rPr>
              <w:rFonts w:ascii="Cambria Math" w:hAnsi="Cambria Math"/>
              <w:sz w:val="20"/>
              <w:szCs w:val="20"/>
              <w:lang w:val="en-US"/>
            </w:rPr>
            <m:t>+</m:t>
          </m:r>
          <m:sSub>
            <m:sSubPr>
              <m:ctrlPr>
                <w:rPr>
                  <w:rFonts w:ascii="Cambria Math" w:hAnsi="Cambria Math"/>
                  <w:sz w:val="20"/>
                  <w:szCs w:val="20"/>
                  <w:lang w:val="en-US"/>
                </w:rPr>
              </m:ctrlPr>
            </m:sSubPr>
            <m:e>
              <m:r>
                <w:rPr>
                  <w:rFonts w:ascii="Cambria Math" w:hAnsi="Cambria Math"/>
                  <w:sz w:val="20"/>
                  <w:szCs w:val="20"/>
                  <w:lang w:val="en-US"/>
                </w:rPr>
                <m:t>ε</m:t>
              </m:r>
            </m:e>
            <m:sub>
              <m:r>
                <w:rPr>
                  <w:rFonts w:ascii="Cambria Math" w:hAnsi="Cambria Math"/>
                  <w:sz w:val="20"/>
                  <w:szCs w:val="20"/>
                  <w:lang w:val="en-US"/>
                </w:rPr>
                <m:t>x</m:t>
              </m:r>
              <m:r>
                <m:rPr>
                  <m:sty m:val="p"/>
                </m:rPr>
                <w:rPr>
                  <w:rFonts w:ascii="Cambria Math" w:hAnsi="Cambria Math"/>
                  <w:sz w:val="20"/>
                  <w:szCs w:val="20"/>
                  <w:lang w:val="en-US"/>
                </w:rPr>
                <m:t>,</m:t>
              </m:r>
              <m:r>
                <w:rPr>
                  <w:rFonts w:ascii="Cambria Math" w:hAnsi="Cambria Math"/>
                  <w:sz w:val="20"/>
                  <w:szCs w:val="20"/>
                  <w:lang w:val="en-US"/>
                </w:rPr>
                <m:t>t</m:t>
              </m:r>
            </m:sub>
          </m:sSub>
        </m:oMath>
      </m:oMathPara>
    </w:p>
    <w:p w14:paraId="4DB7850E" w14:textId="08D01C34" w:rsidR="006C0BC7" w:rsidRPr="006C0BC7" w:rsidRDefault="006C0BC7" w:rsidP="006C0BC7">
      <w:pPr>
        <w:rPr>
          <w:lang w:val="en-US"/>
        </w:rPr>
      </w:pPr>
      <w:r>
        <w:rPr>
          <w:lang w:val="en-US"/>
        </w:rPr>
        <w:t>D</w:t>
      </w:r>
      <w:r w:rsidRPr="006C0BC7">
        <w:rPr>
          <w:lang w:val="en-US"/>
        </w:rPr>
        <w:t>onde:</w:t>
      </w:r>
    </w:p>
    <w:p w14:paraId="147840EE" w14:textId="30A9B05F" w:rsidR="006C0BC7" w:rsidRPr="006C0BC7" w:rsidRDefault="00000000" w:rsidP="006442AB">
      <w:pPr>
        <w:numPr>
          <w:ilvl w:val="0"/>
          <w:numId w:val="23"/>
        </w:numPr>
      </w:pPr>
      <m:oMath>
        <m:sSub>
          <m:sSubPr>
            <m:ctrlPr>
              <w:rPr>
                <w:rFonts w:ascii="Cambria Math" w:hAnsi="Cambria Math"/>
                <w:sz w:val="20"/>
                <w:szCs w:val="20"/>
                <w:lang w:val="en-US"/>
              </w:rPr>
            </m:ctrlPr>
          </m:sSubPr>
          <m:e>
            <m:r>
              <w:rPr>
                <w:rFonts w:ascii="Cambria Math" w:hAnsi="Cambria Math"/>
                <w:sz w:val="20"/>
                <w:szCs w:val="20"/>
                <w:lang w:val="en-US"/>
              </w:rPr>
              <m:t>m</m:t>
            </m:r>
          </m:e>
          <m:sub>
            <m:r>
              <w:rPr>
                <w:rFonts w:ascii="Cambria Math" w:hAnsi="Cambria Math"/>
                <w:sz w:val="20"/>
                <w:szCs w:val="20"/>
                <w:lang w:val="en-US"/>
              </w:rPr>
              <m:t>x</m:t>
            </m:r>
            <m:r>
              <m:rPr>
                <m:sty m:val="p"/>
              </m:rPr>
              <w:rPr>
                <w:rFonts w:ascii="Cambria Math" w:hAnsi="Cambria Math"/>
                <w:sz w:val="20"/>
                <w:szCs w:val="20"/>
              </w:rPr>
              <m:t>,</m:t>
            </m:r>
            <m:r>
              <w:rPr>
                <w:rFonts w:ascii="Cambria Math" w:hAnsi="Cambria Math"/>
                <w:sz w:val="20"/>
                <w:szCs w:val="20"/>
                <w:lang w:val="en-US"/>
              </w:rPr>
              <m:t>t</m:t>
            </m:r>
          </m:sub>
        </m:sSub>
      </m:oMath>
      <w:r w:rsidR="006C0BC7" w:rsidRPr="00D9062A">
        <w:rPr>
          <w:rFonts w:ascii="Cambria Math" w:hAnsi="Cambria Math"/>
          <w:sz w:val="20"/>
          <w:szCs w:val="20"/>
        </w:rPr>
        <w:t>:</w:t>
      </w:r>
      <w:r w:rsidR="006C0BC7" w:rsidRPr="006C0BC7">
        <w:t xml:space="preserve"> </w:t>
      </w:r>
      <w:r w:rsidR="006C0BC7">
        <w:t xml:space="preserve">es la </w:t>
      </w:r>
      <w:r w:rsidR="006C0BC7" w:rsidRPr="006C0BC7">
        <w:t xml:space="preserve">tasa central de mortalidad </w:t>
      </w:r>
      <w:r w:rsidR="008C4824">
        <w:rPr>
          <w:rStyle w:val="FootnoteReference"/>
        </w:rPr>
        <w:footnoteReference w:id="1"/>
      </w:r>
      <w:r w:rsidR="008C4824">
        <w:t xml:space="preserve"> </w:t>
      </w:r>
      <w:r w:rsidR="006C0BC7" w:rsidRPr="006C0BC7">
        <w:t>para la edad</w:t>
      </w:r>
      <w:r w:rsidR="006C0BC7" w:rsidRPr="00D9062A">
        <w:rPr>
          <w:rFonts w:ascii="Cambria Math" w:hAnsi="Cambria Math"/>
          <w:sz w:val="20"/>
          <w:szCs w:val="20"/>
        </w:rPr>
        <w:t xml:space="preserve"> </w:t>
      </w:r>
      <m:oMath>
        <m:r>
          <w:rPr>
            <w:rFonts w:ascii="Cambria Math" w:hAnsi="Cambria Math"/>
            <w:sz w:val="20"/>
            <w:szCs w:val="20"/>
            <w:lang w:val="en-US"/>
          </w:rPr>
          <m:t>x</m:t>
        </m:r>
      </m:oMath>
      <w:r w:rsidR="006C0BC7" w:rsidRPr="006C0BC7">
        <w:t xml:space="preserve"> en el año</w:t>
      </w:r>
      <w:r w:rsidR="006C0BC7" w:rsidRPr="00D9062A">
        <w:rPr>
          <w:rFonts w:ascii="Cambria Math" w:hAnsi="Cambria Math"/>
          <w:sz w:val="20"/>
          <w:szCs w:val="20"/>
        </w:rPr>
        <w:t xml:space="preserve"> </w:t>
      </w:r>
      <m:oMath>
        <m:r>
          <w:rPr>
            <w:rFonts w:ascii="Cambria Math" w:hAnsi="Cambria Math"/>
            <w:sz w:val="20"/>
            <w:szCs w:val="20"/>
            <w:lang w:val="en-US"/>
          </w:rPr>
          <m:t>t</m:t>
        </m:r>
      </m:oMath>
      <w:r w:rsidR="006C0BC7" w:rsidRPr="006C0BC7">
        <w:t>,</w:t>
      </w:r>
    </w:p>
    <w:p w14:paraId="618E3C97" w14:textId="51F3571F" w:rsidR="008C4824" w:rsidRPr="006C0BC7" w:rsidRDefault="00000000" w:rsidP="006442AB">
      <w:pPr>
        <w:numPr>
          <w:ilvl w:val="0"/>
          <w:numId w:val="23"/>
        </w:numPr>
      </w:pPr>
      <m:oMath>
        <m:sSub>
          <m:sSubPr>
            <m:ctrlPr>
              <w:rPr>
                <w:rFonts w:ascii="Cambria Math" w:hAnsi="Cambria Math"/>
                <w:sz w:val="20"/>
                <w:szCs w:val="20"/>
                <w:lang w:val="en-US"/>
              </w:rPr>
            </m:ctrlPr>
          </m:sSubPr>
          <m:e>
            <m:r>
              <w:rPr>
                <w:rFonts w:ascii="Cambria Math" w:hAnsi="Cambria Math"/>
                <w:sz w:val="20"/>
                <w:szCs w:val="20"/>
                <w:lang w:val="en-US"/>
              </w:rPr>
              <m:t>a</m:t>
            </m:r>
          </m:e>
          <m:sub>
            <m:r>
              <w:rPr>
                <w:rFonts w:ascii="Cambria Math" w:hAnsi="Cambria Math"/>
                <w:sz w:val="20"/>
                <w:szCs w:val="20"/>
                <w:lang w:val="en-US"/>
              </w:rPr>
              <m:t>x</m:t>
            </m:r>
          </m:sub>
        </m:sSub>
      </m:oMath>
      <w:r w:rsidR="006C0BC7" w:rsidRPr="00D9062A">
        <w:rPr>
          <w:rFonts w:ascii="Cambria Math" w:hAnsi="Cambria Math"/>
          <w:sz w:val="20"/>
          <w:szCs w:val="20"/>
        </w:rPr>
        <w:t>:</w:t>
      </w:r>
      <w:r w:rsidR="006C0BC7" w:rsidRPr="006C0BC7">
        <w:t xml:space="preserve"> promedio del logaritmo de las tasas</w:t>
      </w:r>
      <w:r w:rsidR="006C0BC7">
        <w:t xml:space="preserve"> </w:t>
      </w:r>
      <w:r w:rsidR="006C0BC7" w:rsidRPr="006C0BC7">
        <w:t>de mortalidad a lo largo del tiempo para cada eda</w:t>
      </w:r>
      <w:r w:rsidR="006C0BC7">
        <w:t>d. Se utiliza como una medida de descripción de cada rango etario.</w:t>
      </w:r>
    </w:p>
    <w:p w14:paraId="463A4F54" w14:textId="4ADC3653" w:rsidR="006C0BC7" w:rsidRPr="006C0BC7" w:rsidRDefault="00000000" w:rsidP="006442AB">
      <w:pPr>
        <w:numPr>
          <w:ilvl w:val="0"/>
          <w:numId w:val="23"/>
        </w:numPr>
      </w:pPr>
      <m:oMath>
        <m:sSub>
          <m:sSubPr>
            <m:ctrlPr>
              <w:rPr>
                <w:rFonts w:ascii="Cambria Math" w:hAnsi="Cambria Math"/>
                <w:sz w:val="20"/>
                <w:szCs w:val="20"/>
                <w:lang w:val="en-US"/>
              </w:rPr>
            </m:ctrlPr>
          </m:sSubPr>
          <m:e>
            <m:r>
              <w:rPr>
                <w:rFonts w:ascii="Cambria Math" w:hAnsi="Cambria Math"/>
                <w:sz w:val="20"/>
                <w:szCs w:val="20"/>
                <w:lang w:val="en-US"/>
              </w:rPr>
              <m:t>b</m:t>
            </m:r>
          </m:e>
          <m:sub>
            <m:r>
              <w:rPr>
                <w:rFonts w:ascii="Cambria Math" w:hAnsi="Cambria Math"/>
                <w:sz w:val="20"/>
                <w:szCs w:val="20"/>
                <w:lang w:val="en-US"/>
              </w:rPr>
              <m:t>x</m:t>
            </m:r>
          </m:sub>
        </m:sSub>
      </m:oMath>
      <w:r w:rsidR="006C0BC7" w:rsidRPr="006C0BC7">
        <w:t xml:space="preserve">: </w:t>
      </w:r>
      <w:r w:rsidR="006C0BC7">
        <w:t xml:space="preserve">representa la </w:t>
      </w:r>
      <w:r w:rsidR="008C4824">
        <w:t xml:space="preserve">elasticidad </w:t>
      </w:r>
      <w:r w:rsidR="00C13F1D">
        <w:t xml:space="preserve">de </w:t>
      </w:r>
      <w:r w:rsidR="006C0BC7" w:rsidRPr="006C0BC7">
        <w:t xml:space="preserve">la tasa de mortalidad a los cambios en </w:t>
      </w:r>
      <m:oMath>
        <m:sSub>
          <m:sSubPr>
            <m:ctrlPr>
              <w:rPr>
                <w:rFonts w:ascii="Cambria Math" w:hAnsi="Cambria Math"/>
                <w:sz w:val="20"/>
                <w:szCs w:val="20"/>
                <w:lang w:val="en-US"/>
              </w:rPr>
            </m:ctrlPr>
          </m:sSubPr>
          <m:e>
            <m:r>
              <w:rPr>
                <w:rFonts w:ascii="Cambria Math" w:hAnsi="Cambria Math"/>
                <w:sz w:val="20"/>
                <w:szCs w:val="20"/>
                <w:lang w:val="en-US"/>
              </w:rPr>
              <m:t>k</m:t>
            </m:r>
          </m:e>
          <m:sub>
            <m:r>
              <w:rPr>
                <w:rFonts w:ascii="Cambria Math" w:hAnsi="Cambria Math"/>
                <w:sz w:val="20"/>
                <w:szCs w:val="20"/>
                <w:lang w:val="en-US"/>
              </w:rPr>
              <m:t>t</m:t>
            </m:r>
          </m:sub>
        </m:sSub>
      </m:oMath>
      <w:r w:rsidR="00C13F1D" w:rsidRPr="00C13F1D">
        <w:t xml:space="preserve"> </w:t>
      </w:r>
      <w:r w:rsidR="00C13F1D">
        <w:t>para cada edad</w:t>
      </w:r>
      <w:r w:rsidR="00C13F1D" w:rsidRPr="00D9062A">
        <w:rPr>
          <w:rFonts w:ascii="Cambria Math" w:hAnsi="Cambria Math"/>
          <w:sz w:val="20"/>
          <w:szCs w:val="20"/>
        </w:rPr>
        <w:t xml:space="preserve"> </w:t>
      </w:r>
      <m:oMath>
        <m:r>
          <w:rPr>
            <w:rFonts w:ascii="Cambria Math" w:hAnsi="Cambria Math"/>
            <w:sz w:val="20"/>
            <w:szCs w:val="20"/>
            <w:lang w:val="en-US"/>
          </w:rPr>
          <m:t>x</m:t>
        </m:r>
      </m:oMath>
      <w:r w:rsidR="006C0BC7">
        <w:t>.</w:t>
      </w:r>
      <w:r w:rsidR="00C13F1D">
        <w:t xml:space="preserve"> </w:t>
      </w:r>
    </w:p>
    <w:p w14:paraId="46022F1E" w14:textId="0B60FA30" w:rsidR="006C0BC7" w:rsidRPr="006C0BC7" w:rsidRDefault="00000000" w:rsidP="008C4824">
      <w:pPr>
        <w:numPr>
          <w:ilvl w:val="0"/>
          <w:numId w:val="23"/>
        </w:numPr>
      </w:pPr>
      <m:oMath>
        <m:sSub>
          <m:sSubPr>
            <m:ctrlPr>
              <w:rPr>
                <w:rFonts w:ascii="Cambria Math" w:hAnsi="Cambria Math"/>
                <w:sz w:val="20"/>
                <w:szCs w:val="20"/>
                <w:lang w:val="en-US"/>
              </w:rPr>
            </m:ctrlPr>
          </m:sSubPr>
          <m:e>
            <m:r>
              <w:rPr>
                <w:rFonts w:ascii="Cambria Math" w:hAnsi="Cambria Math"/>
                <w:sz w:val="20"/>
                <w:szCs w:val="20"/>
                <w:lang w:val="en-US"/>
              </w:rPr>
              <m:t>k</m:t>
            </m:r>
          </m:e>
          <m:sub>
            <m:r>
              <w:rPr>
                <w:rFonts w:ascii="Cambria Math" w:hAnsi="Cambria Math"/>
                <w:sz w:val="20"/>
                <w:szCs w:val="20"/>
                <w:lang w:val="en-US"/>
              </w:rPr>
              <m:t>t</m:t>
            </m:r>
          </m:sub>
        </m:sSub>
      </m:oMath>
      <w:r w:rsidR="006C0BC7" w:rsidRPr="006C0BC7">
        <w:t xml:space="preserve">: </w:t>
      </w:r>
      <w:r w:rsidR="006C0BC7">
        <w:t xml:space="preserve">es </w:t>
      </w:r>
      <w:r w:rsidR="008C4824">
        <w:t xml:space="preserve">un </w:t>
      </w:r>
      <w:r w:rsidR="006C0BC7" w:rsidRPr="006C0BC7">
        <w:t xml:space="preserve">índice de mortalidad en el </w:t>
      </w:r>
      <w:r w:rsidR="006C0BC7">
        <w:t>tiempo. Funciona como un</w:t>
      </w:r>
      <w:r w:rsidR="008C4824">
        <w:t xml:space="preserve"> indicador de </w:t>
      </w:r>
      <w:r w:rsidR="006C0BC7">
        <w:t>tendencia</w:t>
      </w:r>
      <w:r w:rsidR="008C4824">
        <w:t xml:space="preserve"> para definir el </w:t>
      </w:r>
      <w:r w:rsidR="006C0BC7" w:rsidRPr="006C0BC7">
        <w:t xml:space="preserve">nivel general de mortalidad en el año </w:t>
      </w:r>
      <m:oMath>
        <m:r>
          <w:rPr>
            <w:rFonts w:ascii="Cambria Math" w:hAnsi="Cambria Math"/>
            <w:sz w:val="20"/>
            <w:szCs w:val="20"/>
            <w:lang w:val="en-US"/>
          </w:rPr>
          <m:t>t</m:t>
        </m:r>
      </m:oMath>
      <w:r w:rsidR="006C0BC7" w:rsidRPr="006C0BC7">
        <w:t>.</w:t>
      </w:r>
    </w:p>
    <w:p w14:paraId="63E74FD4" w14:textId="48100537" w:rsidR="00C13F1D" w:rsidRDefault="00000000" w:rsidP="00C13F1D">
      <w:pPr>
        <w:numPr>
          <w:ilvl w:val="0"/>
          <w:numId w:val="23"/>
        </w:numPr>
      </w:pPr>
      <m:oMath>
        <m:sSub>
          <m:sSubPr>
            <m:ctrlPr>
              <w:rPr>
                <w:rFonts w:ascii="Cambria Math" w:hAnsi="Cambria Math"/>
                <w:sz w:val="20"/>
                <w:szCs w:val="20"/>
                <w:lang w:val="en-US"/>
              </w:rPr>
            </m:ctrlPr>
          </m:sSubPr>
          <m:e>
            <m:r>
              <w:rPr>
                <w:rFonts w:ascii="Cambria Math" w:hAnsi="Cambria Math"/>
                <w:sz w:val="20"/>
                <w:szCs w:val="20"/>
                <w:lang w:val="en-US"/>
              </w:rPr>
              <m:t>ε</m:t>
            </m:r>
          </m:e>
          <m:sub>
            <m:r>
              <w:rPr>
                <w:rFonts w:ascii="Cambria Math" w:hAnsi="Cambria Math"/>
                <w:sz w:val="20"/>
                <w:szCs w:val="20"/>
                <w:lang w:val="en-US"/>
              </w:rPr>
              <m:t>x</m:t>
            </m:r>
            <m:r>
              <m:rPr>
                <m:sty m:val="p"/>
              </m:rPr>
              <w:rPr>
                <w:rFonts w:ascii="Cambria Math" w:hAnsi="Cambria Math"/>
                <w:sz w:val="20"/>
                <w:szCs w:val="20"/>
              </w:rPr>
              <m:t>,</m:t>
            </m:r>
            <m:r>
              <w:rPr>
                <w:rFonts w:ascii="Cambria Math" w:hAnsi="Cambria Math"/>
                <w:sz w:val="20"/>
                <w:szCs w:val="20"/>
                <w:lang w:val="en-US"/>
              </w:rPr>
              <m:t>t</m:t>
            </m:r>
          </m:sub>
        </m:sSub>
      </m:oMath>
      <w:r w:rsidR="006C0BC7" w:rsidRPr="006C0BC7">
        <w:t>: término de error aleatorio</w:t>
      </w:r>
      <w:r w:rsidR="006C0BC7">
        <w:t>.</w:t>
      </w:r>
    </w:p>
    <w:p w14:paraId="5B6C2848" w14:textId="7C8BA4C5" w:rsidR="00C13F1D" w:rsidRDefault="00C13F1D" w:rsidP="00C13F1D">
      <w:r>
        <w:t xml:space="preserve">Otra forma del modelo es: </w:t>
      </w:r>
    </w:p>
    <w:p w14:paraId="70B34D2F" w14:textId="66B2A374" w:rsidR="00C13F1D" w:rsidRPr="002B60DA" w:rsidRDefault="00000000" w:rsidP="00C13F1D">
      <w:pPr>
        <w:rPr>
          <w:sz w:val="20"/>
          <w:szCs w:val="20"/>
        </w:rPr>
      </w:pPr>
      <m:oMathPara>
        <m:oMath>
          <m:sSub>
            <m:sSubPr>
              <m:ctrlPr>
                <w:rPr>
                  <w:rFonts w:ascii="Cambria Math" w:hAnsi="Cambria Math"/>
                  <w:sz w:val="20"/>
                  <w:szCs w:val="20"/>
                  <w:lang w:val="en-US"/>
                </w:rPr>
              </m:ctrlPr>
            </m:sSubPr>
            <m:e>
              <m:r>
                <w:rPr>
                  <w:rFonts w:ascii="Cambria Math" w:hAnsi="Cambria Math"/>
                  <w:sz w:val="20"/>
                  <w:szCs w:val="20"/>
                  <w:lang w:val="en-US"/>
                </w:rPr>
                <m:t>m</m:t>
              </m:r>
              <m:ctrlPr>
                <w:rPr>
                  <w:rFonts w:ascii="Cambria Math" w:hAnsi="Cambria Math"/>
                  <w:i/>
                  <w:sz w:val="20"/>
                  <w:szCs w:val="20"/>
                  <w:lang w:val="en-US"/>
                </w:rPr>
              </m:ctrlPr>
            </m:e>
            <m:sub>
              <m:r>
                <w:rPr>
                  <w:rFonts w:ascii="Cambria Math" w:hAnsi="Cambria Math"/>
                  <w:sz w:val="20"/>
                  <w:szCs w:val="20"/>
                  <w:lang w:val="en-US"/>
                </w:rPr>
                <m:t>x,t</m:t>
              </m:r>
            </m:sub>
          </m:sSub>
          <m:r>
            <w:rPr>
              <w:rFonts w:ascii="Cambria Math" w:hAnsi="Cambria Math"/>
              <w:sz w:val="20"/>
              <w:szCs w:val="20"/>
              <w:lang w:val="en-US"/>
            </w:rPr>
            <m:t>=</m:t>
          </m:r>
          <m:sSup>
            <m:sSupPr>
              <m:ctrlPr>
                <w:rPr>
                  <w:rFonts w:ascii="Cambria Math" w:hAnsi="Cambria Math"/>
                  <w:i/>
                  <w:sz w:val="20"/>
                  <w:szCs w:val="20"/>
                  <w:lang w:val="en-US"/>
                </w:rPr>
              </m:ctrlPr>
            </m:sSupPr>
            <m:e>
              <m:r>
                <w:rPr>
                  <w:rFonts w:ascii="Cambria Math" w:hAnsi="Cambria Math"/>
                  <w:sz w:val="20"/>
                  <w:szCs w:val="20"/>
                  <w:lang w:val="en-US"/>
                </w:rPr>
                <m:t>e</m:t>
              </m:r>
            </m:e>
            <m:sup>
              <m:sSub>
                <m:sSubPr>
                  <m:ctrlPr>
                    <w:rPr>
                      <w:rFonts w:ascii="Cambria Math" w:hAnsi="Cambria Math"/>
                      <w:sz w:val="20"/>
                      <w:szCs w:val="20"/>
                      <w:lang w:val="en-US"/>
                    </w:rPr>
                  </m:ctrlPr>
                </m:sSubPr>
                <m:e>
                  <m:r>
                    <w:rPr>
                      <w:rFonts w:ascii="Cambria Math" w:hAnsi="Cambria Math"/>
                      <w:sz w:val="20"/>
                      <w:szCs w:val="20"/>
                      <w:lang w:val="en-US"/>
                    </w:rPr>
                    <m:t>a</m:t>
                  </m:r>
                  <m:ctrlPr>
                    <w:rPr>
                      <w:rFonts w:ascii="Cambria Math" w:hAnsi="Cambria Math"/>
                      <w:i/>
                      <w:sz w:val="20"/>
                      <w:szCs w:val="20"/>
                      <w:lang w:val="en-US"/>
                    </w:rPr>
                  </m:ctrlPr>
                </m:e>
                <m:sub>
                  <m:r>
                    <w:rPr>
                      <w:rFonts w:ascii="Cambria Math" w:hAnsi="Cambria Math"/>
                      <w:sz w:val="20"/>
                      <w:szCs w:val="20"/>
                      <w:lang w:val="en-US"/>
                    </w:rPr>
                    <m:t>x</m:t>
                  </m:r>
                </m:sub>
              </m:sSub>
              <m:r>
                <w:rPr>
                  <w:rFonts w:ascii="Cambria Math" w:hAnsi="Cambria Math"/>
                  <w:sz w:val="20"/>
                  <w:szCs w:val="20"/>
                  <w:lang w:val="en-US"/>
                </w:rPr>
                <m:t>+</m:t>
              </m:r>
              <m:sSub>
                <m:sSubPr>
                  <m:ctrlPr>
                    <w:rPr>
                      <w:rFonts w:ascii="Cambria Math" w:hAnsi="Cambria Math"/>
                      <w:sz w:val="20"/>
                      <w:szCs w:val="20"/>
                      <w:lang w:val="en-US"/>
                    </w:rPr>
                  </m:ctrlPr>
                </m:sSubPr>
                <m:e>
                  <m:r>
                    <w:rPr>
                      <w:rFonts w:ascii="Cambria Math" w:hAnsi="Cambria Math"/>
                      <w:sz w:val="20"/>
                      <w:szCs w:val="20"/>
                      <w:lang w:val="en-US"/>
                    </w:rPr>
                    <m:t>b</m:t>
                  </m:r>
                  <m:ctrlPr>
                    <w:rPr>
                      <w:rFonts w:ascii="Cambria Math" w:hAnsi="Cambria Math"/>
                      <w:i/>
                      <w:sz w:val="20"/>
                      <w:szCs w:val="20"/>
                      <w:lang w:val="en-US"/>
                    </w:rPr>
                  </m:ctrlPr>
                </m:e>
                <m:sub>
                  <m:r>
                    <w:rPr>
                      <w:rFonts w:ascii="Cambria Math" w:hAnsi="Cambria Math"/>
                      <w:sz w:val="20"/>
                      <w:szCs w:val="20"/>
                      <w:lang w:val="en-US"/>
                    </w:rPr>
                    <m:t>x</m:t>
                  </m:r>
                </m:sub>
              </m:sSub>
              <m:sSub>
                <m:sSubPr>
                  <m:ctrlPr>
                    <w:rPr>
                      <w:rFonts w:ascii="Cambria Math" w:hAnsi="Cambria Math"/>
                      <w:sz w:val="20"/>
                      <w:szCs w:val="20"/>
                      <w:lang w:val="en-US"/>
                    </w:rPr>
                  </m:ctrlPr>
                </m:sSubPr>
                <m:e>
                  <m:r>
                    <w:rPr>
                      <w:rFonts w:ascii="Cambria Math" w:hAnsi="Cambria Math"/>
                      <w:sz w:val="20"/>
                      <w:szCs w:val="20"/>
                      <w:lang w:val="en-US"/>
                    </w:rPr>
                    <m:t>k</m:t>
                  </m:r>
                  <m:ctrlPr>
                    <w:rPr>
                      <w:rFonts w:ascii="Cambria Math" w:hAnsi="Cambria Math"/>
                      <w:i/>
                      <w:sz w:val="20"/>
                      <w:szCs w:val="20"/>
                      <w:lang w:val="en-US"/>
                    </w:rPr>
                  </m:ctrlPr>
                </m:e>
                <m:sub>
                  <m:r>
                    <w:rPr>
                      <w:rFonts w:ascii="Cambria Math" w:hAnsi="Cambria Math"/>
                      <w:sz w:val="20"/>
                      <w:szCs w:val="20"/>
                      <w:lang w:val="en-US"/>
                    </w:rPr>
                    <m:t>t</m:t>
                  </m:r>
                </m:sub>
              </m:sSub>
              <m:r>
                <w:rPr>
                  <w:rFonts w:ascii="Cambria Math" w:hAnsi="Cambria Math"/>
                  <w:sz w:val="20"/>
                  <w:szCs w:val="20"/>
                  <w:lang w:val="en-US"/>
                </w:rPr>
                <m:t>+</m:t>
              </m:r>
              <m:sSub>
                <m:sSubPr>
                  <m:ctrlPr>
                    <w:rPr>
                      <w:rFonts w:ascii="Cambria Math" w:hAnsi="Cambria Math"/>
                      <w:sz w:val="20"/>
                      <w:szCs w:val="20"/>
                      <w:lang w:val="en-US"/>
                    </w:rPr>
                  </m:ctrlPr>
                </m:sSubPr>
                <m:e>
                  <m:r>
                    <m:rPr>
                      <m:sty m:val="p"/>
                    </m:rPr>
                    <w:rPr>
                      <w:rFonts w:ascii="Cambria Math" w:hAnsi="Cambria Math"/>
                      <w:sz w:val="20"/>
                      <w:szCs w:val="20"/>
                      <w:lang w:val="en-US"/>
                    </w:rPr>
                    <m:t>ε</m:t>
                  </m:r>
                  <m:ctrlPr>
                    <w:rPr>
                      <w:rFonts w:ascii="Cambria Math" w:hAnsi="Cambria Math"/>
                      <w:i/>
                      <w:sz w:val="20"/>
                      <w:szCs w:val="20"/>
                      <w:lang w:val="en-US"/>
                    </w:rPr>
                  </m:ctrlPr>
                </m:e>
                <m:sub>
                  <m:r>
                    <w:rPr>
                      <w:rFonts w:ascii="Cambria Math" w:hAnsi="Cambria Math"/>
                      <w:sz w:val="20"/>
                      <w:szCs w:val="20"/>
                      <w:lang w:val="en-US"/>
                    </w:rPr>
                    <m:t>x,t</m:t>
                  </m:r>
                </m:sub>
              </m:sSub>
            </m:sup>
          </m:sSup>
        </m:oMath>
      </m:oMathPara>
    </w:p>
    <w:p w14:paraId="3DE92FA7" w14:textId="07826285" w:rsidR="005F3DAF" w:rsidRPr="005F3DAF" w:rsidRDefault="00C13F1D" w:rsidP="00C13F1D">
      <w:r>
        <w:t xml:space="preserve">Se puede observar que </w:t>
      </w:r>
      <w:r w:rsidR="002E0562">
        <w:t xml:space="preserve">este modelo </w:t>
      </w:r>
      <w:r>
        <w:t>resulta úti</w:t>
      </w:r>
      <w:r w:rsidR="002E0562">
        <w:t xml:space="preserve">l </w:t>
      </w:r>
      <w:r w:rsidR="00615B21">
        <w:t xml:space="preserve">para proyectar, </w:t>
      </w:r>
      <w:r w:rsidR="002E0562">
        <w:t xml:space="preserve">dado </w:t>
      </w:r>
      <w:r>
        <w:t>que la función exponencial garantiza tasas positivas.</w:t>
      </w:r>
      <w:r w:rsidR="002E0562">
        <w:t xml:space="preserve"> A su vez, l</w:t>
      </w:r>
      <w:r>
        <w:t xml:space="preserve">a linealidad de los parámetros permite definir una tasa de mortalidad base </w:t>
      </w:r>
      <w:r w:rsidR="002E0562">
        <w:t xml:space="preserve">promedio para cada rango etario </w:t>
      </w:r>
      <m:oMath>
        <m:d>
          <m:dPr>
            <m:ctrlPr>
              <w:rPr>
                <w:rFonts w:ascii="Cambria Math" w:hAnsi="Cambria Math"/>
                <w:i/>
                <w:sz w:val="20"/>
                <w:szCs w:val="20"/>
              </w:rPr>
            </m:ctrlPr>
          </m:dPr>
          <m:e>
            <m:sSup>
              <m:sSupPr>
                <m:ctrlPr>
                  <w:rPr>
                    <w:rFonts w:ascii="Cambria Math" w:hAnsi="Cambria Math"/>
                    <w:i/>
                    <w:sz w:val="20"/>
                    <w:szCs w:val="20"/>
                  </w:rPr>
                </m:ctrlPr>
              </m:sSupPr>
              <m:e>
                <m:r>
                  <w:rPr>
                    <w:rFonts w:ascii="Cambria Math" w:hAnsi="Cambria Math"/>
                    <w:sz w:val="20"/>
                    <w:szCs w:val="20"/>
                  </w:rPr>
                  <m:t>e</m:t>
                </m:r>
              </m:e>
              <m:sup>
                <m:sSub>
                  <m:sSubPr>
                    <m:ctrlPr>
                      <w:rPr>
                        <w:rFonts w:ascii="Cambria Math" w:hAnsi="Cambria Math"/>
                        <w:sz w:val="20"/>
                        <w:szCs w:val="20"/>
                      </w:rPr>
                    </m:ctrlPr>
                  </m:sSubPr>
                  <m:e>
                    <m:r>
                      <w:rPr>
                        <w:rFonts w:ascii="Cambria Math" w:hAnsi="Cambria Math"/>
                        <w:sz w:val="20"/>
                        <w:szCs w:val="20"/>
                      </w:rPr>
                      <m:t>a</m:t>
                    </m:r>
                    <m:ctrlPr>
                      <w:rPr>
                        <w:rFonts w:ascii="Cambria Math" w:hAnsi="Cambria Math"/>
                        <w:i/>
                        <w:sz w:val="20"/>
                        <w:szCs w:val="20"/>
                      </w:rPr>
                    </m:ctrlPr>
                  </m:e>
                  <m:sub>
                    <m:r>
                      <w:rPr>
                        <w:rFonts w:ascii="Cambria Math" w:hAnsi="Cambria Math"/>
                        <w:sz w:val="20"/>
                        <w:szCs w:val="20"/>
                      </w:rPr>
                      <m:t>x</m:t>
                    </m:r>
                  </m:sub>
                </m:sSub>
              </m:sup>
            </m:sSup>
          </m:e>
        </m:d>
      </m:oMath>
      <w:r w:rsidR="005F3DAF" w:rsidRPr="002B60DA">
        <w:rPr>
          <w:sz w:val="20"/>
          <w:szCs w:val="20"/>
        </w:rPr>
        <w:t xml:space="preserve"> </w:t>
      </w:r>
      <w:r w:rsidR="005F3DAF">
        <w:t xml:space="preserve">y </w:t>
      </w:r>
      <w:r>
        <w:t xml:space="preserve">capturar mejoras en la mortalidad </w:t>
      </w:r>
      <m:oMath>
        <m:d>
          <m:dPr>
            <m:ctrlPr>
              <w:rPr>
                <w:rFonts w:ascii="Cambria Math" w:hAnsi="Cambria Math"/>
                <w:i/>
                <w:sz w:val="20"/>
                <w:szCs w:val="20"/>
              </w:rPr>
            </m:ctrlPr>
          </m:dPr>
          <m:e>
            <m:sSup>
              <m:sSupPr>
                <m:ctrlPr>
                  <w:rPr>
                    <w:rFonts w:ascii="Cambria Math" w:hAnsi="Cambria Math"/>
                    <w:i/>
                    <w:sz w:val="20"/>
                    <w:szCs w:val="20"/>
                  </w:rPr>
                </m:ctrlPr>
              </m:sSupPr>
              <m:e>
                <m:r>
                  <w:rPr>
                    <w:rFonts w:ascii="Cambria Math" w:hAnsi="Cambria Math"/>
                    <w:sz w:val="20"/>
                    <w:szCs w:val="20"/>
                  </w:rPr>
                  <m:t>e</m:t>
                </m:r>
              </m:e>
              <m:sup>
                <m:sSub>
                  <m:sSubPr>
                    <m:ctrlPr>
                      <w:rPr>
                        <w:rFonts w:ascii="Cambria Math" w:hAnsi="Cambria Math"/>
                        <w:sz w:val="20"/>
                        <w:szCs w:val="20"/>
                      </w:rPr>
                    </m:ctrlPr>
                  </m:sSubPr>
                  <m:e>
                    <m:r>
                      <w:rPr>
                        <w:rFonts w:ascii="Cambria Math" w:hAnsi="Cambria Math"/>
                        <w:sz w:val="20"/>
                        <w:szCs w:val="20"/>
                      </w:rPr>
                      <m:t>b</m:t>
                    </m:r>
                    <m:ctrlPr>
                      <w:rPr>
                        <w:rFonts w:ascii="Cambria Math" w:hAnsi="Cambria Math"/>
                        <w:i/>
                        <w:sz w:val="20"/>
                        <w:szCs w:val="20"/>
                      </w:rPr>
                    </m:ctrlPr>
                  </m:e>
                  <m:sub>
                    <m:r>
                      <w:rPr>
                        <w:rFonts w:ascii="Cambria Math" w:hAnsi="Cambria Math"/>
                        <w:sz w:val="20"/>
                        <w:szCs w:val="20"/>
                      </w:rPr>
                      <m:t>x</m:t>
                    </m:r>
                  </m:sub>
                </m:sSub>
                <m:sSub>
                  <m:sSubPr>
                    <m:ctrlPr>
                      <w:rPr>
                        <w:rFonts w:ascii="Cambria Math" w:hAnsi="Cambria Math"/>
                        <w:sz w:val="20"/>
                        <w:szCs w:val="20"/>
                      </w:rPr>
                    </m:ctrlPr>
                  </m:sSubPr>
                  <m:e>
                    <m:r>
                      <w:rPr>
                        <w:rFonts w:ascii="Cambria Math" w:hAnsi="Cambria Math"/>
                        <w:sz w:val="20"/>
                        <w:szCs w:val="20"/>
                      </w:rPr>
                      <m:t>k</m:t>
                    </m:r>
                    <m:ctrlPr>
                      <w:rPr>
                        <w:rFonts w:ascii="Cambria Math" w:hAnsi="Cambria Math"/>
                        <w:i/>
                        <w:sz w:val="20"/>
                        <w:szCs w:val="20"/>
                      </w:rPr>
                    </m:ctrlPr>
                  </m:e>
                  <m:sub>
                    <m:r>
                      <w:rPr>
                        <w:rFonts w:ascii="Cambria Math" w:hAnsi="Cambria Math"/>
                        <w:sz w:val="20"/>
                        <w:szCs w:val="20"/>
                      </w:rPr>
                      <m:t>t</m:t>
                    </m:r>
                  </m:sub>
                </m:sSub>
              </m:sup>
            </m:sSup>
          </m:e>
        </m:d>
      </m:oMath>
      <w:r w:rsidR="002E0562">
        <w:t xml:space="preserve"> a través del tiempo.</w:t>
      </w:r>
      <w:r w:rsidR="005F3DAF" w:rsidRPr="005F3DAF">
        <w:t xml:space="preserve"> </w:t>
      </w:r>
      <w:r w:rsidR="005F3DAF">
        <w:t xml:space="preserve">Esto último, es porque se espera en general que el parámetro </w:t>
      </w:r>
      <m:oMath>
        <m:sSub>
          <m:sSubPr>
            <m:ctrlPr>
              <w:rPr>
                <w:rFonts w:ascii="Cambria Math" w:hAnsi="Cambria Math"/>
                <w:sz w:val="20"/>
                <w:szCs w:val="20"/>
              </w:rPr>
            </m:ctrlPr>
          </m:sSubPr>
          <m:e>
            <m:r>
              <w:rPr>
                <w:rFonts w:ascii="Cambria Math" w:hAnsi="Cambria Math"/>
                <w:sz w:val="20"/>
                <w:szCs w:val="20"/>
              </w:rPr>
              <m:t>k</m:t>
            </m:r>
            <m:ctrlPr>
              <w:rPr>
                <w:rFonts w:ascii="Cambria Math" w:hAnsi="Cambria Math"/>
                <w:i/>
                <w:sz w:val="20"/>
                <w:szCs w:val="20"/>
              </w:rPr>
            </m:ctrlPr>
          </m:e>
          <m:sub>
            <m:r>
              <w:rPr>
                <w:rFonts w:ascii="Cambria Math" w:hAnsi="Cambria Math"/>
                <w:sz w:val="20"/>
                <w:szCs w:val="20"/>
              </w:rPr>
              <m:t>t</m:t>
            </m:r>
          </m:sub>
        </m:sSub>
      </m:oMath>
      <w:r w:rsidR="005F3DAF" w:rsidRPr="002B60DA">
        <w:rPr>
          <w:sz w:val="20"/>
          <w:szCs w:val="20"/>
        </w:rPr>
        <w:t xml:space="preserve"> </w:t>
      </w:r>
      <w:r w:rsidR="005F3DAF">
        <w:t>sea decrecient</w:t>
      </w:r>
      <w:r w:rsidR="002E0562">
        <w:t>e</w:t>
      </w:r>
      <w:r w:rsidR="005F3DAF">
        <w:t>.</w:t>
      </w:r>
    </w:p>
    <w:p w14:paraId="5091FA2B" w14:textId="48FCC4EB" w:rsidR="008C4824" w:rsidRDefault="008C4824" w:rsidP="00C13F1D">
      <w:pPr>
        <w:pStyle w:val="Heading3"/>
        <w:numPr>
          <w:ilvl w:val="2"/>
          <w:numId w:val="17"/>
        </w:numPr>
      </w:pPr>
      <w:bookmarkStart w:id="14" w:name="_Toc213252078"/>
      <w:r>
        <w:lastRenderedPageBreak/>
        <w:t>Estimación de parámetros</w:t>
      </w:r>
      <w:bookmarkEnd w:id="14"/>
    </w:p>
    <w:p w14:paraId="08C8E6D6" w14:textId="403F1621" w:rsidR="001743F1" w:rsidRDefault="00C13F1D" w:rsidP="00C13F1D">
      <w:r w:rsidRPr="00C13F1D">
        <w:t xml:space="preserve">La estimación de los parámetros se realiza </w:t>
      </w:r>
      <w:r w:rsidR="00935BBE">
        <w:t xml:space="preserve">de forma matricial, </w:t>
      </w:r>
      <w:r w:rsidRPr="00C13F1D">
        <w:t xml:space="preserve">en </w:t>
      </w:r>
      <w:r w:rsidR="00DD67F1">
        <w:t>3</w:t>
      </w:r>
      <w:r w:rsidR="00935BBE">
        <w:t xml:space="preserve"> </w:t>
      </w:r>
      <w:r w:rsidRPr="00C13F1D">
        <w:t xml:space="preserve">pasos. En primer lugar, se calcula </w:t>
      </w:r>
      <m:oMath>
        <m:sSub>
          <m:sSubPr>
            <m:ctrlPr>
              <w:rPr>
                <w:rFonts w:ascii="Cambria Math" w:hAnsi="Cambria Math"/>
                <w:sz w:val="20"/>
                <w:szCs w:val="20"/>
              </w:rPr>
            </m:ctrlPr>
          </m:sSubPr>
          <m:e>
            <m:r>
              <w:rPr>
                <w:rFonts w:ascii="Cambria Math" w:hAnsi="Cambria Math"/>
                <w:sz w:val="20"/>
                <w:szCs w:val="20"/>
              </w:rPr>
              <m:t>a</m:t>
            </m:r>
            <m:ctrlPr>
              <w:rPr>
                <w:rFonts w:ascii="Cambria Math" w:hAnsi="Cambria Math"/>
                <w:i/>
                <w:sz w:val="20"/>
                <w:szCs w:val="20"/>
              </w:rPr>
            </m:ctrlPr>
          </m:e>
          <m:sub>
            <m:r>
              <w:rPr>
                <w:rFonts w:ascii="Cambria Math" w:hAnsi="Cambria Math"/>
                <w:sz w:val="20"/>
                <w:szCs w:val="20"/>
              </w:rPr>
              <m:t>x</m:t>
            </m:r>
          </m:sub>
        </m:sSub>
      </m:oMath>
      <w:r w:rsidR="00935BBE">
        <w:t xml:space="preserve"> </w:t>
      </w:r>
      <w:r w:rsidRPr="00C13F1D">
        <w:t xml:space="preserve">como el promedio temporal del logaritmo de las tasas de mortalidad. En segundo lugar, se obtiene </w:t>
      </w:r>
      <m:oMath>
        <m:sSub>
          <m:sSubPr>
            <m:ctrlPr>
              <w:rPr>
                <w:rFonts w:ascii="Cambria Math" w:hAnsi="Cambria Math"/>
                <w:sz w:val="20"/>
                <w:szCs w:val="20"/>
              </w:rPr>
            </m:ctrlPr>
          </m:sSubPr>
          <m:e>
            <m:r>
              <w:rPr>
                <w:rFonts w:ascii="Cambria Math" w:hAnsi="Cambria Math"/>
                <w:sz w:val="20"/>
                <w:szCs w:val="20"/>
              </w:rPr>
              <m:t>b</m:t>
            </m:r>
            <m:ctrlPr>
              <w:rPr>
                <w:rFonts w:ascii="Cambria Math" w:hAnsi="Cambria Math"/>
                <w:i/>
                <w:sz w:val="20"/>
                <w:szCs w:val="20"/>
              </w:rPr>
            </m:ctrlPr>
          </m:e>
          <m:sub>
            <m:r>
              <w:rPr>
                <w:rFonts w:ascii="Cambria Math" w:hAnsi="Cambria Math"/>
                <w:sz w:val="20"/>
                <w:szCs w:val="20"/>
              </w:rPr>
              <m:t>x</m:t>
            </m:r>
          </m:sub>
        </m:sSub>
        <m:r>
          <w:rPr>
            <w:rFonts w:ascii="Cambria Math" w:hAnsi="Cambria Math"/>
            <w:sz w:val="20"/>
            <w:szCs w:val="20"/>
          </w:rPr>
          <m:t> </m:t>
        </m:r>
      </m:oMath>
      <w:r w:rsidRPr="00C13F1D">
        <w:t>y</w:t>
      </w:r>
      <w:r w:rsidRPr="002B60DA">
        <w:rPr>
          <w:sz w:val="20"/>
          <w:szCs w:val="20"/>
        </w:rPr>
        <w:t xml:space="preserve"> </w:t>
      </w:r>
      <m:oMath>
        <m:sSub>
          <m:sSubPr>
            <m:ctrlPr>
              <w:rPr>
                <w:rFonts w:ascii="Cambria Math" w:hAnsi="Cambria Math"/>
                <w:sz w:val="20"/>
                <w:szCs w:val="20"/>
              </w:rPr>
            </m:ctrlPr>
          </m:sSubPr>
          <m:e>
            <m:r>
              <w:rPr>
                <w:rFonts w:ascii="Cambria Math" w:hAnsi="Cambria Math"/>
                <w:sz w:val="20"/>
                <w:szCs w:val="20"/>
              </w:rPr>
              <m:t>k</m:t>
            </m:r>
            <m:ctrlPr>
              <w:rPr>
                <w:rFonts w:ascii="Cambria Math" w:hAnsi="Cambria Math"/>
                <w:i/>
                <w:sz w:val="20"/>
                <w:szCs w:val="20"/>
              </w:rPr>
            </m:ctrlPr>
          </m:e>
          <m:sub>
            <m:r>
              <w:rPr>
                <w:rFonts w:ascii="Cambria Math" w:hAnsi="Cambria Math"/>
                <w:sz w:val="20"/>
                <w:szCs w:val="20"/>
              </w:rPr>
              <m:t>t</m:t>
            </m:r>
          </m:sub>
        </m:sSub>
        <m:r>
          <w:rPr>
            <w:rFonts w:ascii="Cambria Math" w:hAnsi="Cambria Math"/>
            <w:sz w:val="20"/>
            <w:szCs w:val="20"/>
          </w:rPr>
          <m:t> </m:t>
        </m:r>
      </m:oMath>
      <w:r w:rsidRPr="00C13F1D">
        <w:t xml:space="preserve">mediante </w:t>
      </w:r>
      <w:r w:rsidR="00935BBE">
        <w:t xml:space="preserve">el método de </w:t>
      </w:r>
      <w:r w:rsidRPr="00C13F1D">
        <w:t>descomposición en valores singulares (SVD</w:t>
      </w:r>
      <w:r w:rsidR="00935BBE">
        <w:t>)</w:t>
      </w:r>
      <w:r w:rsidR="00DD67F1">
        <w:t xml:space="preserve"> y por último se ajusta </w:t>
      </w:r>
      <w:r w:rsidR="00DD67F1" w:rsidRPr="00C13F1D">
        <w:t xml:space="preserve"> </w:t>
      </w:r>
      <m:oMath>
        <m:sSub>
          <m:sSubPr>
            <m:ctrlPr>
              <w:rPr>
                <w:rFonts w:ascii="Cambria Math" w:hAnsi="Cambria Math"/>
                <w:sz w:val="20"/>
                <w:szCs w:val="20"/>
              </w:rPr>
            </m:ctrlPr>
          </m:sSubPr>
          <m:e>
            <m:r>
              <w:rPr>
                <w:rFonts w:ascii="Cambria Math" w:hAnsi="Cambria Math"/>
                <w:sz w:val="20"/>
                <w:szCs w:val="20"/>
              </w:rPr>
              <m:t>k</m:t>
            </m:r>
            <m:ctrlPr>
              <w:rPr>
                <w:rFonts w:ascii="Cambria Math" w:hAnsi="Cambria Math"/>
                <w:i/>
                <w:sz w:val="20"/>
                <w:szCs w:val="20"/>
              </w:rPr>
            </m:ctrlPr>
          </m:e>
          <m:sub>
            <m:r>
              <w:rPr>
                <w:rFonts w:ascii="Cambria Math" w:hAnsi="Cambria Math"/>
                <w:sz w:val="20"/>
                <w:szCs w:val="20"/>
              </w:rPr>
              <m:t>t</m:t>
            </m:r>
          </m:sub>
        </m:sSub>
      </m:oMath>
      <w:r w:rsidR="00DD67F1">
        <w:t xml:space="preserve"> de forma iterativa a la información de las tablas.</w:t>
      </w:r>
    </w:p>
    <w:p w14:paraId="5647A1AB" w14:textId="15121216" w:rsidR="007E18A4" w:rsidRDefault="007E18A4" w:rsidP="006442AB">
      <w:r>
        <w:t>No es objeto de esta tesina dar excesivo detalle matemático sobre el método SVD, sin embargo, se proveen los puntos principales para dar claridad en cuanto a la forma matricial de los parámetros del modelo.</w:t>
      </w:r>
    </w:p>
    <w:p w14:paraId="7ACD6949" w14:textId="451222CD" w:rsidR="006442AB" w:rsidRDefault="00076A79" w:rsidP="006442AB">
      <w:r>
        <w:t xml:space="preserve">Dada </w:t>
      </w:r>
      <w:r w:rsidR="006442AB">
        <w:t xml:space="preserve">la información de tasas de mortalidad y el conjunto de edades y años: </w:t>
      </w:r>
    </w:p>
    <w:p w14:paraId="2AAF7C96" w14:textId="4277B319" w:rsidR="006442AB" w:rsidRPr="006442AB" w:rsidRDefault="006442AB" w:rsidP="006442AB">
      <w:pPr>
        <w:rPr>
          <w:rFonts w:ascii="Cambria Math" w:hAnsi="Cambria Math"/>
          <w:sz w:val="20"/>
          <w:szCs w:val="20"/>
          <w:oMath/>
        </w:rPr>
      </w:pPr>
      <m:oMathPara>
        <m:oMath>
          <m:r>
            <w:rPr>
              <w:rFonts w:ascii="Cambria Math" w:hAnsi="Cambria Math"/>
              <w:sz w:val="20"/>
              <w:szCs w:val="20"/>
            </w:rPr>
            <m:t>x</m:t>
          </m:r>
          <m:r>
            <m:rPr>
              <m:sty m:val="p"/>
            </m:rPr>
            <w:rPr>
              <w:rFonts w:ascii="Cambria Math" w:hAnsi="Cambria Math"/>
              <w:sz w:val="20"/>
              <w:szCs w:val="20"/>
            </w:rPr>
            <m:t>∈</m:t>
          </m:r>
          <m:r>
            <m:rPr>
              <m:scr m:val="script"/>
            </m:rPr>
            <w:rPr>
              <w:rFonts w:ascii="Cambria Math" w:hAnsi="Cambria Math"/>
              <w:sz w:val="20"/>
              <w:szCs w:val="20"/>
            </w:rPr>
            <m:t>X=</m:t>
          </m:r>
          <m:r>
            <m:rPr>
              <m:lit/>
            </m:rP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1</m:t>
              </m:r>
            </m:sub>
          </m:sSub>
          <m: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x</m:t>
              </m:r>
            </m:e>
            <m:sub>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x</m:t>
                  </m:r>
                </m:sub>
              </m:sSub>
            </m:sub>
          </m:sSub>
          <m:r>
            <m:rPr>
              <m:lit/>
            </m:rPr>
            <w:rPr>
              <w:rFonts w:ascii="Cambria Math" w:hAnsi="Cambria Math"/>
              <w:sz w:val="20"/>
              <w:szCs w:val="20"/>
            </w:rPr>
            <m:t>}</m:t>
          </m:r>
        </m:oMath>
      </m:oMathPara>
    </w:p>
    <w:p w14:paraId="6354CF14" w14:textId="0B8058E4" w:rsidR="006442AB" w:rsidRPr="006442AB" w:rsidRDefault="006442AB" w:rsidP="006442AB">
      <w:pPr>
        <w:rPr>
          <w:sz w:val="20"/>
          <w:szCs w:val="20"/>
        </w:rPr>
      </w:pPr>
      <m:oMathPara>
        <m:oMath>
          <m:r>
            <w:rPr>
              <w:rFonts w:ascii="Cambria Math" w:hAnsi="Cambria Math"/>
              <w:sz w:val="20"/>
              <w:szCs w:val="20"/>
            </w:rPr>
            <m:t>t</m:t>
          </m:r>
          <m:r>
            <m:rPr>
              <m:sty m:val="p"/>
            </m:rPr>
            <w:rPr>
              <w:rFonts w:ascii="Cambria Math" w:hAnsi="Cambria Math"/>
              <w:sz w:val="20"/>
              <w:szCs w:val="20"/>
            </w:rPr>
            <m:t>∈</m:t>
          </m:r>
          <m:r>
            <m:rPr>
              <m:scr m:val="script"/>
            </m:rPr>
            <w:rPr>
              <w:rFonts w:ascii="Cambria Math" w:hAnsi="Cambria Math"/>
              <w:sz w:val="20"/>
              <w:szCs w:val="20"/>
            </w:rPr>
            <m:t>T=</m:t>
          </m:r>
          <m:r>
            <m:rPr>
              <m:lit/>
            </m:rP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1</m:t>
              </m:r>
            </m:sub>
          </m:sSub>
          <m:r>
            <w:rPr>
              <w:rFonts w:ascii="Cambria Math" w:hAnsi="Cambria Math"/>
              <w:sz w:val="20"/>
              <w:szCs w:val="20"/>
            </w:rPr>
            <m:t>,</m:t>
          </m:r>
          <m:r>
            <m:rPr>
              <m:sty m:val="p"/>
            </m:rPr>
            <w:rPr>
              <w:rFonts w:ascii="Cambria Math" w:hAnsi="Cambria Math"/>
              <w:sz w:val="20"/>
              <w:szCs w:val="20"/>
            </w:rPr>
            <m:t>…</m:t>
          </m:r>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t</m:t>
              </m:r>
            </m:e>
            <m:sub>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t</m:t>
                  </m:r>
                </m:sub>
              </m:sSub>
            </m:sub>
          </m:sSub>
          <m:r>
            <m:rPr>
              <m:lit/>
            </m:rPr>
            <w:rPr>
              <w:rFonts w:ascii="Cambria Math" w:hAnsi="Cambria Math"/>
              <w:sz w:val="20"/>
              <w:szCs w:val="20"/>
            </w:rPr>
            <m:t>}</m:t>
          </m:r>
        </m:oMath>
      </m:oMathPara>
    </w:p>
    <w:p w14:paraId="14D1FC03" w14:textId="58106546" w:rsidR="00076A79" w:rsidRPr="002B60DA" w:rsidRDefault="006442AB" w:rsidP="00C13F1D">
      <w:r>
        <w:t>S</w:t>
      </w:r>
      <w:r w:rsidR="00076A79">
        <w:t xml:space="preserve">e define </w:t>
      </w:r>
      <w:r>
        <w:t xml:space="preserve">la </w:t>
      </w:r>
      <w:r w:rsidR="002B60DA">
        <w:t xml:space="preserve">matriz de tasas </w:t>
      </w:r>
      <w:r>
        <w:t>de mortalidad</w:t>
      </w:r>
      <w:r w:rsidR="002B60DA" w:rsidRPr="007B3DCF">
        <w:rPr>
          <w:rFonts w:ascii="Cambria Math" w:hAnsi="Cambria Math"/>
          <w:iCs/>
          <w:sz w:val="20"/>
          <w:szCs w:val="20"/>
        </w:rPr>
        <w:t>:</w:t>
      </w:r>
      <w:r w:rsidR="002B60DA" w:rsidRPr="002B60DA">
        <w:rPr>
          <w:rFonts w:ascii="Cambria Math" w:hAnsi="Cambria Math"/>
          <w:i/>
          <w:sz w:val="20"/>
          <w:szCs w:val="20"/>
        </w:rPr>
        <w:t xml:space="preserve"> </w:t>
      </w:r>
      <w:r w:rsidR="007B3DCF">
        <w:rPr>
          <w:rFonts w:ascii="Cambria Math" w:hAnsi="Cambria Math"/>
          <w:i/>
          <w:sz w:val="20"/>
          <w:szCs w:val="20"/>
        </w:rPr>
        <w:t xml:space="preserve"> </w:t>
      </w:r>
      <m:oMath>
        <m:r>
          <w:rPr>
            <w:rFonts w:ascii="Cambria Math" w:hAnsi="Cambria Math"/>
            <w:sz w:val="20"/>
            <w:szCs w:val="20"/>
          </w:rPr>
          <m:t>M∈</m:t>
        </m:r>
        <m:sSup>
          <m:sSupPr>
            <m:ctrlPr>
              <w:rPr>
                <w:rFonts w:ascii="Cambria Math" w:hAnsi="Cambria Math"/>
                <w:i/>
                <w:sz w:val="20"/>
                <w:szCs w:val="20"/>
              </w:rPr>
            </m:ctrlPr>
          </m:sSupPr>
          <m:e>
            <m:r>
              <w:rPr>
                <w:rFonts w:ascii="Cambria Math" w:hAnsi="Cambria Math"/>
                <w:sz w:val="20"/>
                <w:szCs w:val="20"/>
              </w:rPr>
              <m:t>R</m:t>
            </m:r>
          </m:e>
          <m:sup>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x</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t</m:t>
                </m:r>
              </m:sub>
            </m:sSub>
          </m:sup>
        </m:sSup>
        <m:r>
          <w:rPr>
            <w:rFonts w:ascii="Cambria Math" w:hAnsi="Cambria Math"/>
            <w:sz w:val="20"/>
            <w:szCs w:val="20"/>
          </w:rPr>
          <m:t>, </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x,t</m:t>
            </m:r>
          </m:sub>
        </m:sSub>
        <m:r>
          <w:rPr>
            <w:rFonts w:ascii="Cambria Math" w:hAnsi="Cambria Math"/>
            <w:sz w:val="20"/>
            <w:szCs w:val="20"/>
          </w:rPr>
          <m:t>=</m:t>
        </m:r>
        <m:func>
          <m:funcPr>
            <m:ctrlPr>
              <w:rPr>
                <w:rFonts w:ascii="Cambria Math" w:hAnsi="Cambria Math"/>
                <w:i/>
                <w:sz w:val="20"/>
                <w:szCs w:val="20"/>
              </w:rPr>
            </m:ctrlPr>
          </m:funcPr>
          <m:fName>
            <m:r>
              <w:rPr>
                <w:rFonts w:ascii="Cambria Math" w:hAnsi="Cambria Math"/>
                <w:sz w:val="20"/>
                <w:szCs w:val="20"/>
              </w:rPr>
              <m:t>ln</m:t>
            </m:r>
          </m:fName>
          <m:e>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x,t</m:t>
                    </m:r>
                  </m:sub>
                </m:sSub>
              </m:e>
            </m:d>
          </m:e>
        </m:func>
      </m:oMath>
      <w:r>
        <w:rPr>
          <w:rFonts w:ascii="Cambria Math" w:hAnsi="Cambria Math"/>
          <w:i/>
          <w:sz w:val="20"/>
          <w:szCs w:val="20"/>
        </w:rPr>
        <w:t xml:space="preserve"> </w:t>
      </w:r>
    </w:p>
    <w:p w14:paraId="0CA63A83" w14:textId="2241D63C" w:rsidR="002B60DA" w:rsidRPr="002B60DA" w:rsidRDefault="002B60DA" w:rsidP="00C13F1D">
      <w:r>
        <w:t xml:space="preserve">Luego, se procede a calcular </w:t>
      </w:r>
      <w:r w:rsidRPr="00C13F1D">
        <w:t xml:space="preserve">el </w:t>
      </w:r>
      <w:r w:rsidR="00135C08">
        <w:t xml:space="preserve">vector del </w:t>
      </w:r>
      <w:r w:rsidRPr="00C13F1D">
        <w:t>promedio temporal del logaritmo de las tasas</w:t>
      </w:r>
      <w:r>
        <w:t>:</w:t>
      </w:r>
    </w:p>
    <w:p w14:paraId="5F9CA099" w14:textId="57E70EB4" w:rsidR="004126DA" w:rsidRPr="00D9062A" w:rsidRDefault="00000000" w:rsidP="00C13F1D">
      <w:pPr>
        <w:rPr>
          <w:sz w:val="20"/>
          <w:szCs w:val="20"/>
          <w:lang w:val="en-US"/>
        </w:rPr>
      </w:pPr>
      <m:oMathPara>
        <m:oMath>
          <m:acc>
            <m:accPr>
              <m:ctrlPr>
                <w:rPr>
                  <w:rFonts w:ascii="Cambria Math" w:hAnsi="Cambria Math"/>
                  <w:i/>
                  <w:sz w:val="20"/>
                  <w:szCs w:val="20"/>
                </w:rPr>
              </m:ctrlPr>
            </m:accPr>
            <m:e>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x</m:t>
                  </m:r>
                </m:sub>
              </m:sSub>
            </m:e>
          </m:acc>
          <m:r>
            <m:rPr>
              <m:nor/>
            </m:rPr>
            <w:rPr>
              <w:rFonts w:ascii="Cambria Math" w:hAnsi="Cambria Math"/>
              <w:sz w:val="20"/>
              <w:szCs w:val="20"/>
              <w:lang w:val="en-US"/>
            </w:rPr>
            <m:t> = </m:t>
          </m:r>
          <m:f>
            <m:fPr>
              <m:ctrlPr>
                <w:rPr>
                  <w:rFonts w:ascii="Cambria Math" w:hAnsi="Cambria Math"/>
                  <w:sz w:val="20"/>
                  <w:szCs w:val="20"/>
                </w:rPr>
              </m:ctrlPr>
            </m:fPr>
            <m:num>
              <m:r>
                <m:rPr>
                  <m:nor/>
                </m:rPr>
                <w:rPr>
                  <w:rFonts w:ascii="Cambria Math" w:hAnsi="Cambria Math"/>
                  <w:sz w:val="20"/>
                  <w:szCs w:val="20"/>
                  <w:lang w:val="en-US"/>
                </w:rPr>
                <m:t>1</m:t>
              </m:r>
            </m:num>
            <m:den>
              <m:r>
                <m:rPr>
                  <m:nor/>
                </m:rPr>
                <w:rPr>
                  <w:rFonts w:ascii="Cambria Math" w:hAnsi="Cambria Math"/>
                  <w:sz w:val="20"/>
                  <w:szCs w:val="20"/>
                  <w:lang w:val="en-US"/>
                </w:rPr>
                <m:t>T</m:t>
              </m:r>
            </m:den>
          </m:f>
          <m:r>
            <m:rPr>
              <m:nor/>
            </m:rPr>
            <w:rPr>
              <w:rFonts w:ascii="Cambria Math" w:hAnsi="Cambria Math"/>
              <w:sz w:val="20"/>
              <w:szCs w:val="20"/>
              <w:lang w:val="en-US"/>
            </w:rPr>
            <m:t> </m:t>
          </m:r>
          <m:nary>
            <m:naryPr>
              <m:chr m:val="∑"/>
              <m:ctrlPr>
                <w:rPr>
                  <w:rFonts w:ascii="Cambria Math" w:hAnsi="Cambria Math"/>
                  <w:sz w:val="20"/>
                  <w:szCs w:val="20"/>
                </w:rPr>
              </m:ctrlPr>
            </m:naryPr>
            <m:sub>
              <m:r>
                <m:rPr>
                  <m:nor/>
                </m:rPr>
                <w:rPr>
                  <w:rFonts w:ascii="Cambria Math" w:hAnsi="Cambria Math"/>
                  <w:sz w:val="20"/>
                  <w:szCs w:val="20"/>
                  <w:lang w:val="en-US"/>
                </w:rPr>
                <m:t>t=1</m:t>
              </m:r>
            </m:sub>
            <m:sup>
              <m:r>
                <m:rPr>
                  <m:nor/>
                </m:rPr>
                <w:rPr>
                  <w:rFonts w:ascii="Cambria Math" w:hAnsi="Cambria Math"/>
                  <w:sz w:val="20"/>
                  <w:szCs w:val="20"/>
                  <w:lang w:val="en-US"/>
                </w:rPr>
                <m:t>T</m:t>
              </m:r>
            </m:sup>
            <m:e>
              <m:func>
                <m:funcPr>
                  <m:ctrlPr>
                    <w:rPr>
                      <w:rFonts w:ascii="Cambria Math" w:hAnsi="Cambria Math"/>
                      <w:sz w:val="20"/>
                      <w:szCs w:val="20"/>
                    </w:rPr>
                  </m:ctrlPr>
                </m:funcPr>
                <m:fName>
                  <m:r>
                    <m:rPr>
                      <m:sty m:val="p"/>
                    </m:rPr>
                    <w:rPr>
                      <w:rFonts w:ascii="Cambria Math" w:hAnsi="Cambria Math"/>
                      <w:sz w:val="20"/>
                      <w:szCs w:val="20"/>
                      <w:lang w:val="en-US"/>
                    </w:rPr>
                    <m:t>ln</m:t>
                  </m:r>
                  <m:ctrlPr>
                    <w:rPr>
                      <w:rFonts w:ascii="Cambria Math" w:hAnsi="Cambria Math"/>
                      <w:i/>
                      <w:sz w:val="20"/>
                      <w:szCs w:val="20"/>
                    </w:rPr>
                  </m:ctrlPr>
                </m:fName>
                <m:e>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x</m:t>
                          </m:r>
                          <m:r>
                            <w:rPr>
                              <w:rFonts w:ascii="Cambria Math" w:hAnsi="Cambria Math"/>
                              <w:sz w:val="20"/>
                              <w:szCs w:val="20"/>
                              <w:lang w:val="en-US"/>
                            </w:rPr>
                            <m:t>,</m:t>
                          </m:r>
                          <m:r>
                            <w:rPr>
                              <w:rFonts w:ascii="Cambria Math" w:hAnsi="Cambria Math"/>
                              <w:sz w:val="20"/>
                              <w:szCs w:val="20"/>
                            </w:rPr>
                            <m:t>t</m:t>
                          </m:r>
                        </m:sub>
                      </m:sSub>
                    </m:e>
                  </m:d>
                </m:e>
              </m:func>
            </m:e>
          </m:nary>
        </m:oMath>
      </m:oMathPara>
    </w:p>
    <w:p w14:paraId="12CCEC62" w14:textId="0810BF2C" w:rsidR="006442AB" w:rsidRPr="00516960" w:rsidRDefault="006442AB" w:rsidP="00C13F1D">
      <w:r w:rsidRPr="00516960">
        <w:t xml:space="preserve">Este vector de tasas promedio se remueve de la matriz </w:t>
      </w:r>
      <m:oMath>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t</m:t>
            </m:r>
          </m:sub>
        </m:sSub>
      </m:oMath>
      <w:r w:rsidRPr="00516960">
        <w:t xml:space="preserve"> tal que: </w:t>
      </w:r>
    </w:p>
    <w:p w14:paraId="51C079B6" w14:textId="4D92F70E" w:rsidR="006442AB" w:rsidRPr="006442AB" w:rsidRDefault="00000000" w:rsidP="004126DA">
      <w:pPr>
        <w:rPr>
          <w:rFonts w:ascii="Cambria Math" w:hAnsi="Cambria Math"/>
          <w:i/>
          <w:sz w:val="20"/>
          <w:szCs w:val="20"/>
        </w:rPr>
      </w:pPr>
      <m:oMathPara>
        <m:oMath>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x,t</m:t>
              </m:r>
            </m:sub>
          </m:sSub>
          <m:r>
            <w:rPr>
              <w:rFonts w:ascii="Cambria Math" w:hAnsi="Cambria Math"/>
              <w:sz w:val="20"/>
              <w:szCs w:val="20"/>
            </w:rPr>
            <m:t>=</m:t>
          </m:r>
          <m:func>
            <m:funcPr>
              <m:ctrlPr>
                <w:rPr>
                  <w:rFonts w:ascii="Cambria Math" w:hAnsi="Cambria Math"/>
                  <w:i/>
                  <w:sz w:val="20"/>
                  <w:szCs w:val="20"/>
                </w:rPr>
              </m:ctrlPr>
            </m:funcPr>
            <m:fName>
              <m:r>
                <w:rPr>
                  <w:rFonts w:ascii="Cambria Math" w:hAnsi="Cambria Math"/>
                  <w:sz w:val="20"/>
                  <w:szCs w:val="20"/>
                </w:rPr>
                <m:t>ln</m:t>
              </m:r>
            </m:fName>
            <m:e>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x,t</m:t>
                      </m:r>
                    </m:sub>
                  </m:sSub>
                </m:e>
              </m:d>
            </m:e>
          </m:func>
          <m:r>
            <w:rPr>
              <w:rFonts w:ascii="Cambria Math" w:hAnsi="Cambria Math"/>
              <w:sz w:val="20"/>
              <w:szCs w:val="20"/>
            </w:rPr>
            <m:t>-</m:t>
          </m:r>
          <m:sSup>
            <m:sSupPr>
              <m:ctrlPr>
                <w:rPr>
                  <w:rFonts w:ascii="Cambria Math" w:hAnsi="Cambria Math"/>
                  <w:i/>
                  <w:sz w:val="20"/>
                  <w:szCs w:val="20"/>
                </w:rPr>
              </m:ctrlPr>
            </m:sSupPr>
            <m:e>
              <m:acc>
                <m:accPr>
                  <m:ctrlPr>
                    <w:rPr>
                      <w:rFonts w:ascii="Cambria Math" w:hAnsi="Cambria Math"/>
                      <w:i/>
                      <w:sz w:val="20"/>
                      <w:szCs w:val="20"/>
                    </w:rPr>
                  </m:ctrlPr>
                </m:accPr>
                <m:e>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x</m:t>
                      </m:r>
                    </m:sub>
                  </m:sSub>
                </m:e>
              </m:acc>
            </m:e>
            <m:sup>
              <m:r>
                <w:rPr>
                  <w:rFonts w:ascii="Cambria Math" w:hAnsi="Cambria Math"/>
                  <w:sz w:val="20"/>
                  <w:szCs w:val="20"/>
                </w:rPr>
                <m:t>T</m:t>
              </m:r>
            </m:sup>
          </m:sSup>
        </m:oMath>
      </m:oMathPara>
    </w:p>
    <w:p w14:paraId="0F36F1F7" w14:textId="05F12EFB" w:rsidR="00516960" w:rsidRDefault="00000000" w:rsidP="00C13F1D">
      <m:oMath>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x,t</m:t>
            </m:r>
          </m:sub>
        </m:sSub>
      </m:oMath>
      <w:r w:rsidR="00223AE0">
        <w:rPr>
          <w:sz w:val="20"/>
          <w:szCs w:val="20"/>
        </w:rPr>
        <w:t xml:space="preserve"> </w:t>
      </w:r>
      <w:r w:rsidR="00516960">
        <w:t>está centrada y capta las covarianzas de la mortalidad para cada edad y año con respecto al nivel promedio de mortalidad</w:t>
      </w:r>
      <w:r w:rsidR="00A912AF">
        <w:t xml:space="preserve">, es decir, </w:t>
      </w:r>
      <m:oMath>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x,t</m:t>
            </m:r>
          </m:sub>
        </m:sSub>
        <m:r>
          <w:rPr>
            <w:rFonts w:ascii="Cambria Math" w:hAnsi="Cambria Math"/>
            <w:sz w:val="20"/>
            <w:szCs w:val="20"/>
          </w:rPr>
          <m:t>=</m:t>
        </m:r>
        <m:sSub>
          <m:sSubPr>
            <m:ctrlPr>
              <w:rPr>
                <w:rFonts w:ascii="Cambria Math" w:hAnsi="Cambria Math"/>
                <w:sz w:val="20"/>
                <w:szCs w:val="20"/>
                <w:lang w:val="en-US"/>
              </w:rPr>
            </m:ctrlPr>
          </m:sSubPr>
          <m:e>
            <m:r>
              <w:rPr>
                <w:rFonts w:ascii="Cambria Math" w:hAnsi="Cambria Math"/>
                <w:sz w:val="20"/>
                <w:szCs w:val="20"/>
                <w:lang w:val="en-US"/>
              </w:rPr>
              <m:t>b</m:t>
            </m:r>
          </m:e>
          <m:sub>
            <m:r>
              <w:rPr>
                <w:rFonts w:ascii="Cambria Math" w:hAnsi="Cambria Math"/>
                <w:sz w:val="20"/>
                <w:szCs w:val="20"/>
                <w:lang w:val="en-US"/>
              </w:rPr>
              <m:t>x</m:t>
            </m:r>
          </m:sub>
        </m:sSub>
        <m:sSub>
          <m:sSubPr>
            <m:ctrlPr>
              <w:rPr>
                <w:rFonts w:ascii="Cambria Math" w:hAnsi="Cambria Math"/>
                <w:sz w:val="20"/>
                <w:szCs w:val="20"/>
                <w:lang w:val="en-US"/>
              </w:rPr>
            </m:ctrlPr>
          </m:sSubPr>
          <m:e>
            <m:r>
              <w:rPr>
                <w:rFonts w:ascii="Cambria Math" w:hAnsi="Cambria Math"/>
                <w:sz w:val="20"/>
                <w:szCs w:val="20"/>
                <w:lang w:val="en-US"/>
              </w:rPr>
              <m:t>k</m:t>
            </m:r>
          </m:e>
          <m:sub>
            <m:r>
              <w:rPr>
                <w:rFonts w:ascii="Cambria Math" w:hAnsi="Cambria Math"/>
                <w:sz w:val="20"/>
                <w:szCs w:val="20"/>
                <w:lang w:val="en-US"/>
              </w:rPr>
              <m:t>t</m:t>
            </m:r>
          </m:sub>
        </m:sSub>
        <m:r>
          <m:rPr>
            <m:sty m:val="p"/>
          </m:rPr>
          <w:rPr>
            <w:rFonts w:ascii="Cambria Math" w:hAnsi="Cambria Math"/>
            <w:sz w:val="20"/>
            <w:szCs w:val="20"/>
          </w:rPr>
          <m:t>+</m:t>
        </m:r>
        <m:sSub>
          <m:sSubPr>
            <m:ctrlPr>
              <w:rPr>
                <w:rFonts w:ascii="Cambria Math" w:hAnsi="Cambria Math"/>
                <w:sz w:val="20"/>
                <w:szCs w:val="20"/>
                <w:lang w:val="en-US"/>
              </w:rPr>
            </m:ctrlPr>
          </m:sSubPr>
          <m:e>
            <m:r>
              <w:rPr>
                <w:rFonts w:ascii="Cambria Math" w:hAnsi="Cambria Math"/>
                <w:sz w:val="20"/>
                <w:szCs w:val="20"/>
                <w:lang w:val="en-US"/>
              </w:rPr>
              <m:t>ε</m:t>
            </m:r>
          </m:e>
          <m:sub>
            <m:r>
              <w:rPr>
                <w:rFonts w:ascii="Cambria Math" w:hAnsi="Cambria Math"/>
                <w:sz w:val="20"/>
                <w:szCs w:val="20"/>
                <w:lang w:val="en-US"/>
              </w:rPr>
              <m:t>x</m:t>
            </m:r>
            <m:r>
              <m:rPr>
                <m:sty m:val="p"/>
              </m:rPr>
              <w:rPr>
                <w:rFonts w:ascii="Cambria Math" w:hAnsi="Cambria Math"/>
                <w:sz w:val="20"/>
                <w:szCs w:val="20"/>
              </w:rPr>
              <m:t>,</m:t>
            </m:r>
            <m:r>
              <w:rPr>
                <w:rFonts w:ascii="Cambria Math" w:hAnsi="Cambria Math"/>
                <w:sz w:val="20"/>
                <w:szCs w:val="20"/>
                <w:lang w:val="en-US"/>
              </w:rPr>
              <m:t>t</m:t>
            </m:r>
          </m:sub>
        </m:sSub>
        <m:r>
          <w:rPr>
            <w:rFonts w:ascii="Cambria Math" w:hAnsi="Cambria Math"/>
            <w:sz w:val="20"/>
            <w:szCs w:val="20"/>
          </w:rPr>
          <m:t>.</m:t>
        </m:r>
      </m:oMath>
      <w:r w:rsidR="00A912AF">
        <w:rPr>
          <w:sz w:val="20"/>
          <w:szCs w:val="20"/>
        </w:rPr>
        <w:t xml:space="preserve"> </w:t>
      </w:r>
      <w:r w:rsidR="00516960">
        <w:t xml:space="preserve">Es a partir de esta matriz, que se </w:t>
      </w:r>
      <w:r w:rsidR="00223AE0">
        <w:t xml:space="preserve">aplica SVD para definir </w:t>
      </w:r>
      <m:oMath>
        <m:acc>
          <m:accPr>
            <m:ctrlPr>
              <w:rPr>
                <w:rFonts w:ascii="Cambria Math" w:hAnsi="Cambria Math"/>
                <w:sz w:val="20"/>
                <w:szCs w:val="20"/>
                <w:lang w:val="en-US"/>
              </w:rPr>
            </m:ctrlPr>
          </m:accPr>
          <m:e>
            <m:sSub>
              <m:sSubPr>
                <m:ctrlPr>
                  <w:rPr>
                    <w:rFonts w:ascii="Cambria Math" w:hAnsi="Cambria Math"/>
                    <w:sz w:val="20"/>
                    <w:szCs w:val="20"/>
                    <w:lang w:val="en-US"/>
                  </w:rPr>
                </m:ctrlPr>
              </m:sSubPr>
              <m:e>
                <m:r>
                  <w:rPr>
                    <w:rFonts w:ascii="Cambria Math" w:hAnsi="Cambria Math"/>
                    <w:sz w:val="20"/>
                    <w:szCs w:val="20"/>
                    <w:lang w:val="en-US"/>
                  </w:rPr>
                  <m:t>b</m:t>
                </m:r>
              </m:e>
              <m:sub>
                <m:r>
                  <w:rPr>
                    <w:rFonts w:ascii="Cambria Math" w:hAnsi="Cambria Math"/>
                    <w:sz w:val="20"/>
                    <w:szCs w:val="20"/>
                    <w:lang w:val="en-US"/>
                  </w:rPr>
                  <m:t>x</m:t>
                </m:r>
              </m:sub>
            </m:sSub>
          </m:e>
        </m:acc>
        <m:r>
          <w:rPr>
            <w:rFonts w:ascii="Cambria Math" w:hAnsi="Cambria Math"/>
            <w:sz w:val="20"/>
            <w:szCs w:val="20"/>
          </w:rPr>
          <m:t xml:space="preserve">, </m:t>
        </m:r>
        <m:acc>
          <m:accPr>
            <m:ctrlPr>
              <w:rPr>
                <w:rFonts w:ascii="Cambria Math" w:hAnsi="Cambria Math"/>
                <w:sz w:val="20"/>
                <w:szCs w:val="20"/>
                <w:lang w:val="en-US"/>
              </w:rPr>
            </m:ctrlPr>
          </m:accPr>
          <m:e>
            <m:sSub>
              <m:sSubPr>
                <m:ctrlPr>
                  <w:rPr>
                    <w:rFonts w:ascii="Cambria Math" w:hAnsi="Cambria Math"/>
                    <w:sz w:val="20"/>
                    <w:szCs w:val="20"/>
                    <w:lang w:val="en-US"/>
                  </w:rPr>
                </m:ctrlPr>
              </m:sSubPr>
              <m:e>
                <m:r>
                  <w:rPr>
                    <w:rFonts w:ascii="Cambria Math" w:hAnsi="Cambria Math"/>
                    <w:sz w:val="20"/>
                    <w:szCs w:val="20"/>
                    <w:lang w:val="en-US"/>
                  </w:rPr>
                  <m:t>k</m:t>
                </m:r>
              </m:e>
              <m:sub>
                <m:r>
                  <w:rPr>
                    <w:rFonts w:ascii="Cambria Math" w:hAnsi="Cambria Math"/>
                    <w:sz w:val="20"/>
                    <w:szCs w:val="20"/>
                    <w:lang w:val="en-US"/>
                  </w:rPr>
                  <m:t>t</m:t>
                </m:r>
              </m:sub>
            </m:sSub>
          </m:e>
        </m:acc>
      </m:oMath>
      <w:r w:rsidR="00135C08">
        <w:rPr>
          <w:sz w:val="20"/>
          <w:szCs w:val="20"/>
        </w:rPr>
        <w:t xml:space="preserve"> </w:t>
      </w:r>
      <w:r w:rsidR="00135C08">
        <w:t xml:space="preserve"> mediante la resolución de la siguiente e</w:t>
      </w:r>
      <w:r w:rsidR="00223AE0" w:rsidRPr="00223AE0">
        <w:t>cuación</w:t>
      </w:r>
      <w:r w:rsidR="00223AE0">
        <w:t xml:space="preserve">: </w:t>
      </w:r>
    </w:p>
    <w:p w14:paraId="211E385F" w14:textId="758B3A3A" w:rsidR="00223AE0" w:rsidRPr="000F4AC8" w:rsidRDefault="00000000" w:rsidP="00C13F1D">
      <w:pPr>
        <w:rPr>
          <w:i/>
          <w:sz w:val="20"/>
          <w:szCs w:val="20"/>
        </w:rPr>
      </w:pPr>
      <m:oMathPara>
        <m:oMath>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x,t</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x,x</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Σ</m:t>
              </m:r>
            </m:e>
            <m:sub>
              <m:r>
                <w:rPr>
                  <w:rFonts w:ascii="Cambria Math" w:hAnsi="Cambria Math"/>
                  <w:sz w:val="20"/>
                  <w:szCs w:val="20"/>
                </w:rPr>
                <m:t>x,t</m:t>
              </m:r>
            </m:sub>
          </m:sSub>
          <m:r>
            <w:rPr>
              <w:rFonts w:ascii="Cambria Math" w:hAnsi="Cambria Math"/>
              <w:sz w:val="20"/>
              <w:szCs w:val="20"/>
            </w:rPr>
            <m:t xml:space="preserve"> </m:t>
          </m:r>
          <m:sSubSup>
            <m:sSubSupPr>
              <m:ctrlPr>
                <w:rPr>
                  <w:rFonts w:ascii="Cambria Math" w:hAnsi="Cambria Math"/>
                  <w:i/>
                  <w:sz w:val="20"/>
                  <w:szCs w:val="20"/>
                </w:rPr>
              </m:ctrlPr>
            </m:sSubSupPr>
            <m:e>
              <m:r>
                <w:rPr>
                  <w:rFonts w:ascii="Cambria Math" w:hAnsi="Cambria Math"/>
                  <w:sz w:val="20"/>
                  <w:szCs w:val="20"/>
                </w:rPr>
                <m:t>V</m:t>
              </m:r>
            </m:e>
            <m:sub>
              <m:r>
                <w:rPr>
                  <w:rFonts w:ascii="Cambria Math" w:hAnsi="Cambria Math"/>
                  <w:sz w:val="20"/>
                  <w:szCs w:val="20"/>
                </w:rPr>
                <m:t>x,t</m:t>
              </m:r>
            </m:sub>
            <m:sup>
              <m:r>
                <w:rPr>
                  <w:rFonts w:ascii="Cambria Math" w:hAnsi="Cambria Math"/>
                  <w:sz w:val="20"/>
                  <w:szCs w:val="20"/>
                </w:rPr>
                <m:t>T</m:t>
              </m:r>
            </m:sup>
          </m:sSubSup>
        </m:oMath>
      </m:oMathPara>
    </w:p>
    <w:p w14:paraId="7BEE1D15" w14:textId="5D7FA62A" w:rsidR="00516960" w:rsidRDefault="00135C08" w:rsidP="00C13F1D">
      <w:r>
        <w:t>Donde</w:t>
      </w:r>
      <w:r w:rsidR="00723522">
        <w:t>:</w:t>
      </w:r>
    </w:p>
    <w:p w14:paraId="7D852170" w14:textId="5627A4AA" w:rsidR="00C34CA5" w:rsidRPr="00723522" w:rsidRDefault="00000000" w:rsidP="00723522">
      <w:pPr>
        <w:pStyle w:val="ListParagraph"/>
        <w:numPr>
          <w:ilvl w:val="0"/>
          <w:numId w:val="40"/>
        </w:numPr>
        <w:rPr>
          <w:sz w:val="20"/>
          <w:szCs w:val="20"/>
        </w:rPr>
      </w:pP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x,t</m:t>
            </m:r>
          </m:sub>
        </m:sSub>
      </m:oMath>
      <w:r w:rsidR="00833361" w:rsidRPr="00723522">
        <w:rPr>
          <w:rFonts w:ascii="Cambria Math" w:hAnsi="Cambria Math"/>
          <w:iCs/>
          <w:sz w:val="20"/>
          <w:szCs w:val="20"/>
        </w:rPr>
        <w:t>:</w:t>
      </w:r>
      <w:r w:rsidR="00833361" w:rsidRPr="006C0BC7">
        <w:t xml:space="preserve"> </w:t>
      </w:r>
      <w:r w:rsidR="00833361">
        <w:t xml:space="preserve">es </w:t>
      </w:r>
      <w:r w:rsidR="00C34CA5">
        <w:t xml:space="preserve">una matriz </w:t>
      </w:r>
      <w:commentRangeStart w:id="15"/>
      <w:r w:rsidR="00E76ED0">
        <w:t xml:space="preserve">ortogonal unitaria </w:t>
      </w:r>
      <w:commentRangeEnd w:id="15"/>
      <w:r w:rsidR="00FB2D99">
        <w:rPr>
          <w:rStyle w:val="CommentReference"/>
          <w:sz w:val="24"/>
          <w:szCs w:val="24"/>
        </w:rPr>
        <w:commentReference w:id="15"/>
      </w:r>
      <w:r w:rsidR="00C34CA5">
        <w:t xml:space="preserve">de </w:t>
      </w:r>
      <w:commentRangeStart w:id="16"/>
      <w:r w:rsidR="00C34CA5">
        <w:t>columnas ortonormales</w:t>
      </w:r>
      <w:commentRangeEnd w:id="16"/>
      <w:r w:rsidR="00FB2D99">
        <w:rPr>
          <w:rStyle w:val="CommentReference"/>
          <w:sz w:val="24"/>
          <w:szCs w:val="24"/>
        </w:rPr>
        <w:commentReference w:id="16"/>
      </w:r>
      <w:r w:rsidR="00C34CA5">
        <w:t xml:space="preserve"> de tamaño </w:t>
      </w:r>
      <m:oMath>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x</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x</m:t>
            </m:r>
          </m:sub>
        </m:sSub>
      </m:oMath>
      <w:r w:rsidR="009E00FF" w:rsidRPr="00723522">
        <w:rPr>
          <w:sz w:val="20"/>
          <w:szCs w:val="20"/>
        </w:rPr>
        <w:t>.</w:t>
      </w:r>
    </w:p>
    <w:p w14:paraId="710AECF1" w14:textId="0C591D30" w:rsidR="00C34CA5" w:rsidRPr="00723522" w:rsidRDefault="00000000" w:rsidP="00723522">
      <w:pPr>
        <w:pStyle w:val="ListParagraph"/>
        <w:numPr>
          <w:ilvl w:val="0"/>
          <w:numId w:val="40"/>
        </w:numPr>
        <w:rPr>
          <w:sz w:val="20"/>
          <w:szCs w:val="20"/>
        </w:rPr>
      </w:pPr>
      <m:oMath>
        <m:sSub>
          <m:sSubPr>
            <m:ctrlPr>
              <w:rPr>
                <w:rFonts w:ascii="Cambria Math" w:hAnsi="Cambria Math"/>
                <w:i/>
                <w:sz w:val="20"/>
                <w:szCs w:val="20"/>
              </w:rPr>
            </m:ctrlPr>
          </m:sSubPr>
          <m:e>
            <m:r>
              <w:rPr>
                <w:rFonts w:ascii="Cambria Math" w:hAnsi="Cambria Math"/>
                <w:sz w:val="20"/>
                <w:szCs w:val="20"/>
              </w:rPr>
              <m:t>Σ</m:t>
            </m:r>
          </m:e>
          <m:sub>
            <m:r>
              <w:rPr>
                <w:rFonts w:ascii="Cambria Math" w:hAnsi="Cambria Math"/>
                <w:sz w:val="20"/>
                <w:szCs w:val="20"/>
              </w:rPr>
              <m:t>x,t</m:t>
            </m:r>
          </m:sub>
        </m:sSub>
        <m:r>
          <w:rPr>
            <w:rFonts w:ascii="Cambria Math" w:hAnsi="Cambria Math"/>
            <w:sz w:val="20"/>
            <w:szCs w:val="20"/>
          </w:rPr>
          <m:t>:</m:t>
        </m:r>
      </m:oMath>
      <w:r w:rsidR="00C34CA5" w:rsidRPr="006C0BC7">
        <w:t xml:space="preserve"> </w:t>
      </w:r>
      <w:r w:rsidR="00C34CA5">
        <w:t xml:space="preserve">es una matriz diagonal de valores singulares de </w:t>
      </w:r>
      <m:oMath>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x,t</m:t>
            </m:r>
          </m:sub>
        </m:sSub>
      </m:oMath>
      <w:r w:rsidR="00C34CA5" w:rsidRPr="00723522">
        <w:rPr>
          <w:sz w:val="20"/>
          <w:szCs w:val="20"/>
        </w:rPr>
        <w:t xml:space="preserve"> </w:t>
      </w:r>
      <w:r w:rsidR="00C34CA5">
        <w:t xml:space="preserve"> de tamaño </w:t>
      </w:r>
      <m:oMath>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x</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t</m:t>
            </m:r>
          </m:sub>
        </m:sSub>
      </m:oMath>
      <w:r w:rsidR="009E00FF" w:rsidRPr="00723522">
        <w:rPr>
          <w:sz w:val="20"/>
          <w:szCs w:val="20"/>
        </w:rPr>
        <w:t>.</w:t>
      </w:r>
      <w:r w:rsidR="00C34CA5" w:rsidRPr="00723522">
        <w:rPr>
          <w:sz w:val="20"/>
          <w:szCs w:val="20"/>
        </w:rPr>
        <w:t xml:space="preserve"> </w:t>
      </w:r>
    </w:p>
    <w:p w14:paraId="0D5707C8" w14:textId="77777777" w:rsidR="00723522" w:rsidRPr="00723522" w:rsidRDefault="00000000" w:rsidP="00E92CB1">
      <w:pPr>
        <w:pStyle w:val="ListParagraph"/>
        <w:numPr>
          <w:ilvl w:val="0"/>
          <w:numId w:val="40"/>
        </w:numPr>
      </w:pP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x,t</m:t>
            </m:r>
          </m:sub>
        </m:sSub>
        <m:r>
          <w:rPr>
            <w:rFonts w:ascii="Cambria Math" w:hAnsi="Cambria Math"/>
            <w:sz w:val="20"/>
            <w:szCs w:val="20"/>
          </w:rPr>
          <m:t>:</m:t>
        </m:r>
      </m:oMath>
      <w:r w:rsidR="00C34CA5" w:rsidRPr="006C0BC7">
        <w:t xml:space="preserve"> </w:t>
      </w:r>
      <w:r w:rsidR="00C34CA5">
        <w:t xml:space="preserve">es una matriz </w:t>
      </w:r>
      <w:r w:rsidR="00E76ED0">
        <w:t xml:space="preserve">ortogonal unitaria </w:t>
      </w:r>
      <w:r w:rsidR="00C34CA5">
        <w:t xml:space="preserve">de filas ortonormales de tamaño </w:t>
      </w:r>
      <m:oMath>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t</m:t>
            </m:r>
          </m:sub>
        </m:sSub>
      </m:oMath>
      <w:r w:rsidR="009E00FF" w:rsidRPr="00723522">
        <w:rPr>
          <w:sz w:val="20"/>
          <w:szCs w:val="20"/>
        </w:rPr>
        <w:t>.</w:t>
      </w:r>
    </w:p>
    <w:p w14:paraId="2B48C72A" w14:textId="6799AB8C" w:rsidR="00135C08" w:rsidRPr="00C34CA5" w:rsidRDefault="007B3DCF" w:rsidP="00723522">
      <w:r>
        <w:t xml:space="preserve">Se puede observar que el método SVD consiste en una factorización de la matriz </w:t>
      </w:r>
      <m:oMath>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x,t</m:t>
            </m:r>
          </m:sub>
        </m:sSub>
      </m:oMath>
      <w:r>
        <w:t>.</w:t>
      </w:r>
      <w:r w:rsidR="00263B89">
        <w:t xml:space="preserve"> Los valores singulares </w:t>
      </w:r>
      <m:oMath>
        <m:sSub>
          <m:sSubPr>
            <m:ctrlPr>
              <w:rPr>
                <w:rFonts w:ascii="Cambria Math" w:hAnsi="Cambria Math"/>
                <w:i/>
                <w:sz w:val="20"/>
                <w:szCs w:val="20"/>
              </w:rPr>
            </m:ctrlPr>
          </m:sSubPr>
          <m:e>
            <m:r>
              <w:rPr>
                <w:rFonts w:ascii="Cambria Math" w:hAnsi="Cambria Math"/>
                <w:sz w:val="20"/>
                <w:szCs w:val="20"/>
              </w:rPr>
              <m:t>σ</m:t>
            </m:r>
          </m:e>
          <m:sub>
            <m:r>
              <w:rPr>
                <w:rFonts w:ascii="Cambria Math" w:hAnsi="Cambria Math"/>
                <w:sz w:val="20"/>
                <w:szCs w:val="20"/>
              </w:rPr>
              <m:t>1,1</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σ</m:t>
            </m:r>
          </m:e>
          <m:sub>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x</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t</m:t>
                </m:r>
              </m:sub>
            </m:sSub>
          </m:sub>
        </m:sSub>
        <m:r>
          <w:rPr>
            <w:rFonts w:ascii="Cambria Math" w:hAnsi="Cambria Math"/>
            <w:sz w:val="20"/>
            <w:szCs w:val="20"/>
          </w:rPr>
          <m:t xml:space="preserve"> </m:t>
        </m:r>
      </m:oMath>
      <w:r w:rsidR="00E82187">
        <w:t xml:space="preserve">de </w:t>
      </w:r>
      <m:oMath>
        <m:sSub>
          <m:sSubPr>
            <m:ctrlPr>
              <w:rPr>
                <w:rFonts w:ascii="Cambria Math" w:hAnsi="Cambria Math"/>
                <w:i/>
                <w:sz w:val="20"/>
                <w:szCs w:val="20"/>
              </w:rPr>
            </m:ctrlPr>
          </m:sSubPr>
          <m:e>
            <m:r>
              <w:rPr>
                <w:rFonts w:ascii="Cambria Math" w:hAnsi="Cambria Math"/>
                <w:sz w:val="20"/>
                <w:szCs w:val="20"/>
              </w:rPr>
              <m:t>Σ</m:t>
            </m:r>
          </m:e>
          <m:sub>
            <m:r>
              <w:rPr>
                <w:rFonts w:ascii="Cambria Math" w:hAnsi="Cambria Math"/>
                <w:sz w:val="20"/>
                <w:szCs w:val="20"/>
              </w:rPr>
              <m:t>x,t</m:t>
            </m:r>
          </m:sub>
        </m:sSub>
      </m:oMath>
      <w:r w:rsidR="00E82187" w:rsidRPr="00723522">
        <w:rPr>
          <w:sz w:val="20"/>
          <w:szCs w:val="20"/>
        </w:rPr>
        <w:t xml:space="preserve"> </w:t>
      </w:r>
      <w:r w:rsidR="00263B89">
        <w:t xml:space="preserve">se encuentran jerarquizados de mayor a menor, e indican los vectores más representativos de las matrices </w:t>
      </w:r>
      <m:oMath>
        <m:r>
          <w:rPr>
            <w:rFonts w:ascii="Cambria Math" w:hAnsi="Cambria Math"/>
            <w:sz w:val="20"/>
            <w:szCs w:val="20"/>
          </w:rPr>
          <m:t xml:space="preserve">U y </m:t>
        </m:r>
        <m:sSup>
          <m:sSupPr>
            <m:ctrlPr>
              <w:rPr>
                <w:rFonts w:ascii="Cambria Math" w:hAnsi="Cambria Math"/>
                <w:i/>
                <w:sz w:val="20"/>
                <w:szCs w:val="20"/>
              </w:rPr>
            </m:ctrlPr>
          </m:sSupPr>
          <m:e>
            <m:r>
              <w:rPr>
                <w:rFonts w:ascii="Cambria Math" w:hAnsi="Cambria Math"/>
                <w:sz w:val="20"/>
                <w:szCs w:val="20"/>
              </w:rPr>
              <m:t>V</m:t>
            </m:r>
          </m:e>
          <m:sup>
            <m:r>
              <w:rPr>
                <w:rFonts w:ascii="Cambria Math" w:hAnsi="Cambria Math"/>
                <w:sz w:val="20"/>
                <w:szCs w:val="20"/>
              </w:rPr>
              <m:t>T</m:t>
            </m:r>
          </m:sup>
        </m:sSup>
      </m:oMath>
      <w:r w:rsidR="00263B89">
        <w:t xml:space="preserve">. </w:t>
      </w:r>
      <w:r w:rsidR="00371FEC">
        <w:t xml:space="preserve">Mediante </w:t>
      </w:r>
      <w:r w:rsidR="00CE1607">
        <w:t>una</w:t>
      </w:r>
      <w:r w:rsidR="00371FEC">
        <w:t xml:space="preserve"> aproximación </w:t>
      </w:r>
      <w:r w:rsidR="00CE1607">
        <w:t xml:space="preserve">matricial </w:t>
      </w:r>
      <w:r w:rsidR="00371FEC">
        <w:t xml:space="preserve">de rango (1) de </w:t>
      </w:r>
      <m:oMath>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x,t</m:t>
            </m:r>
          </m:sub>
        </m:sSub>
      </m:oMath>
      <w:r w:rsidR="00371FEC" w:rsidRPr="00723522">
        <w:rPr>
          <w:sz w:val="20"/>
          <w:szCs w:val="20"/>
        </w:rPr>
        <w:t xml:space="preserve"> </w:t>
      </w:r>
      <w:r w:rsidR="003170C5">
        <w:t xml:space="preserve"> </w:t>
      </w:r>
      <w:r w:rsidR="00CE1607">
        <w:t xml:space="preserve">y la </w:t>
      </w:r>
      <w:commentRangeStart w:id="17"/>
      <w:r w:rsidR="00CE1607">
        <w:t xml:space="preserve">aplicación del teorema de Eckart-Young </w:t>
      </w:r>
      <w:commentRangeEnd w:id="17"/>
      <w:r w:rsidR="00FB2D99">
        <w:rPr>
          <w:rStyle w:val="CommentReference"/>
          <w:sz w:val="24"/>
          <w:szCs w:val="24"/>
        </w:rPr>
        <w:commentReference w:id="17"/>
      </w:r>
      <w:r w:rsidR="00371FEC">
        <w:t xml:space="preserve">se </w:t>
      </w:r>
      <w:r w:rsidR="003170C5">
        <w:t>tiene</w:t>
      </w:r>
      <w:r w:rsidR="00371FEC">
        <w:t xml:space="preserve"> que</w:t>
      </w:r>
      <w:r>
        <w:t xml:space="preserve">: </w:t>
      </w:r>
    </w:p>
    <w:p w14:paraId="529D423F" w14:textId="0BB5C8BD" w:rsidR="00135C08" w:rsidRPr="00135C08" w:rsidRDefault="00000000" w:rsidP="00C13F1D">
      <w:pPr>
        <w:rPr>
          <w:sz w:val="20"/>
          <w:szCs w:val="20"/>
        </w:rPr>
      </w:pPr>
      <m:oMathPara>
        <m:oMath>
          <m:acc>
            <m:accPr>
              <m:ctrlPr>
                <w:rPr>
                  <w:rFonts w:ascii="Cambria Math" w:hAnsi="Cambria Math"/>
                  <w:sz w:val="20"/>
                  <w:szCs w:val="20"/>
                  <w:lang w:val="en-US"/>
                </w:rPr>
              </m:ctrlPr>
            </m:accPr>
            <m:e>
              <m:sSub>
                <m:sSubPr>
                  <m:ctrlPr>
                    <w:rPr>
                      <w:rFonts w:ascii="Cambria Math" w:hAnsi="Cambria Math"/>
                      <w:sz w:val="20"/>
                      <w:szCs w:val="20"/>
                      <w:lang w:val="en-US"/>
                    </w:rPr>
                  </m:ctrlPr>
                </m:sSubPr>
                <m:e>
                  <m:r>
                    <w:rPr>
                      <w:rFonts w:ascii="Cambria Math" w:hAnsi="Cambria Math"/>
                      <w:sz w:val="20"/>
                      <w:szCs w:val="20"/>
                      <w:lang w:val="en-US"/>
                    </w:rPr>
                    <m:t>b</m:t>
                  </m:r>
                </m:e>
                <m:sub>
                  <m:r>
                    <w:rPr>
                      <w:rFonts w:ascii="Cambria Math" w:hAnsi="Cambria Math"/>
                      <w:sz w:val="20"/>
                      <w:szCs w:val="20"/>
                      <w:lang w:val="en-US"/>
                    </w:rPr>
                    <m:t>x</m:t>
                  </m:r>
                </m:sub>
              </m:sSub>
            </m:e>
          </m:acc>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1,1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2,1</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u</m:t>
              </m:r>
            </m:e>
            <m:sub>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x</m:t>
                  </m:r>
                </m:sub>
              </m:sSub>
              <m:r>
                <w:rPr>
                  <w:rFonts w:ascii="Cambria Math" w:hAnsi="Cambria Math"/>
                  <w:sz w:val="20"/>
                  <w:szCs w:val="20"/>
                </w:rPr>
                <m:t>,1</m:t>
              </m:r>
            </m:sub>
          </m:sSub>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R</m:t>
              </m:r>
            </m:e>
            <m:sup>
              <m:r>
                <w:rPr>
                  <w:rFonts w:ascii="Cambria Math" w:hAnsi="Cambria Math"/>
                  <w:sz w:val="20"/>
                  <w:szCs w:val="20"/>
                </w:rPr>
                <m:t>1×</m:t>
              </m:r>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x</m:t>
                  </m:r>
                </m:sub>
              </m:sSub>
            </m:sup>
          </m:sSup>
        </m:oMath>
      </m:oMathPara>
    </w:p>
    <w:p w14:paraId="28CBFEE3" w14:textId="74F21D9E" w:rsidR="00AB4158" w:rsidRPr="00723522" w:rsidRDefault="00000000" w:rsidP="00AB4158">
      <w:pPr>
        <w:rPr>
          <w:sz w:val="20"/>
          <w:szCs w:val="20"/>
        </w:rPr>
      </w:pPr>
      <m:oMathPara>
        <m:oMath>
          <m:acc>
            <m:accPr>
              <m:ctrlPr>
                <w:rPr>
                  <w:rFonts w:ascii="Cambria Math" w:hAnsi="Cambria Math"/>
                  <w:sz w:val="20"/>
                  <w:szCs w:val="20"/>
                  <w:lang w:val="en-US"/>
                </w:rPr>
              </m:ctrlPr>
            </m:accPr>
            <m:e>
              <m:sSub>
                <m:sSubPr>
                  <m:ctrlPr>
                    <w:rPr>
                      <w:rFonts w:ascii="Cambria Math" w:hAnsi="Cambria Math"/>
                      <w:sz w:val="20"/>
                      <w:szCs w:val="20"/>
                      <w:lang w:val="en-US"/>
                    </w:rPr>
                  </m:ctrlPr>
                </m:sSubPr>
                <m:e>
                  <m:r>
                    <w:rPr>
                      <w:rFonts w:ascii="Cambria Math" w:hAnsi="Cambria Math"/>
                      <w:sz w:val="20"/>
                      <w:szCs w:val="20"/>
                      <w:lang w:val="en-US"/>
                    </w:rPr>
                    <m:t>k</m:t>
                  </m:r>
                </m:e>
                <m:sub>
                  <m:r>
                    <w:rPr>
                      <w:rFonts w:ascii="Cambria Math" w:hAnsi="Cambria Math"/>
                      <w:sz w:val="20"/>
                      <w:szCs w:val="20"/>
                      <w:lang w:val="en-US"/>
                    </w:rPr>
                    <m:t>t</m:t>
                  </m:r>
                </m:sub>
              </m:sSub>
            </m:e>
          </m:acc>
          <m:r>
            <w:rPr>
              <w:rFonts w:ascii="Cambria Math" w:hAnsi="Cambria Math"/>
              <w:sz w:val="20"/>
              <w:szCs w:val="20"/>
            </w:rPr>
            <m:t xml:space="preserve">=  </m:t>
          </m:r>
          <m:sSubSup>
            <m:sSubSupPr>
              <m:ctrlPr>
                <w:rPr>
                  <w:rFonts w:ascii="Cambria Math" w:hAnsi="Cambria Math"/>
                  <w:i/>
                  <w:sz w:val="20"/>
                  <w:szCs w:val="20"/>
                </w:rPr>
              </m:ctrlPr>
            </m:sSubSupPr>
            <m:e>
              <m:r>
                <w:rPr>
                  <w:rFonts w:ascii="Cambria Math" w:hAnsi="Cambria Math"/>
                  <w:sz w:val="20"/>
                  <w:szCs w:val="20"/>
                </w:rPr>
                <m:t>V</m:t>
              </m:r>
            </m:e>
            <m:sub>
              <m:r>
                <w:rPr>
                  <w:rFonts w:ascii="Cambria Math" w:hAnsi="Cambria Math"/>
                  <w:sz w:val="20"/>
                  <w:szCs w:val="20"/>
                </w:rPr>
                <m:t>1,:</m:t>
              </m:r>
            </m:sub>
            <m:sup>
              <m:r>
                <w:rPr>
                  <w:rFonts w:ascii="Cambria Math" w:hAnsi="Cambria Math"/>
                  <w:sz w:val="20"/>
                  <w:szCs w:val="20"/>
                </w:rPr>
                <m:t>T</m:t>
              </m:r>
            </m:sup>
          </m:sSubSup>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1,1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1,2</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1,</m:t>
              </m:r>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t</m:t>
                  </m:r>
                </m:sub>
              </m:sSub>
            </m:sub>
          </m:sSub>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R</m:t>
              </m:r>
            </m:e>
            <m:sup>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t</m:t>
                  </m:r>
                </m:sub>
              </m:sSub>
              <m:r>
                <w:rPr>
                  <w:rFonts w:ascii="Cambria Math" w:hAnsi="Cambria Math"/>
                  <w:sz w:val="20"/>
                  <w:szCs w:val="20"/>
                </w:rPr>
                <m:t>×1</m:t>
              </m:r>
            </m:sup>
          </m:sSup>
        </m:oMath>
      </m:oMathPara>
    </w:p>
    <w:p w14:paraId="5555EF0E" w14:textId="3DB44E60" w:rsidR="00982D5C" w:rsidRDefault="00263B89" w:rsidP="00263B89">
      <w:r>
        <w:t xml:space="preserve">Se debe notar que la solución del sistema de ecuaciones para estimar los parámetros es indeterminada. Por ejemplo, cualquier escalar “c” aplicado en la forma </w:t>
      </w:r>
      <m:oMath>
        <m:r>
          <w:rPr>
            <w:rFonts w:ascii="Cambria Math" w:hAnsi="Cambria Math"/>
            <w:sz w:val="20"/>
            <w:szCs w:val="20"/>
          </w:rPr>
          <m:t>c.</m:t>
        </m:r>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x</m:t>
            </m:r>
          </m:sub>
        </m:sSub>
      </m:oMath>
      <w:r w:rsidRPr="002B60DA">
        <w:rPr>
          <w:rFonts w:ascii="Cambria Math" w:hAnsi="Cambria Math"/>
          <w:i/>
          <w:sz w:val="20"/>
          <w:szCs w:val="20"/>
        </w:rPr>
        <w:t xml:space="preserve"> </w:t>
      </w:r>
      <w:r>
        <w:t xml:space="preserve">y </w:t>
      </w:r>
      <m:oMath>
        <m:sSub>
          <m:sSubPr>
            <m:ctrlPr>
              <w:rPr>
                <w:rFonts w:ascii="Cambria Math" w:hAnsi="Cambria Math"/>
                <w:sz w:val="20"/>
                <w:szCs w:val="20"/>
              </w:rPr>
            </m:ctrlPr>
          </m:sSubPr>
          <m:e>
            <m:r>
              <w:rPr>
                <w:rFonts w:ascii="Cambria Math" w:hAnsi="Cambria Math"/>
                <w:sz w:val="20"/>
                <w:szCs w:val="20"/>
              </w:rPr>
              <m:t>k</m:t>
            </m:r>
            <m:ctrlPr>
              <w:rPr>
                <w:rFonts w:ascii="Cambria Math" w:hAnsi="Cambria Math"/>
                <w:i/>
                <w:sz w:val="20"/>
                <w:szCs w:val="20"/>
              </w:rPr>
            </m:ctrlPr>
          </m:e>
          <m:sub>
            <m:r>
              <w:rPr>
                <w:rFonts w:ascii="Cambria Math" w:hAnsi="Cambria Math"/>
                <w:sz w:val="20"/>
                <w:szCs w:val="20"/>
              </w:rPr>
              <m:t>t</m:t>
            </m:r>
          </m:sub>
        </m:sSub>
        <m:r>
          <m:rPr>
            <m:lit/>
          </m:rPr>
          <w:rPr>
            <w:rFonts w:ascii="Cambria Math" w:hAnsi="Cambria Math"/>
            <w:sz w:val="20"/>
            <w:szCs w:val="20"/>
          </w:rPr>
          <m:t>/</m:t>
        </m:r>
        <m:r>
          <m:rPr>
            <m:sty m:val="p"/>
          </m:rPr>
          <w:rPr>
            <w:rFonts w:ascii="Cambria Math" w:hAnsi="Cambria Math"/>
            <w:sz w:val="20"/>
            <w:szCs w:val="20"/>
          </w:rPr>
          <m:t>c</m:t>
        </m:r>
      </m:oMath>
      <w:r w:rsidRPr="002B60DA">
        <w:rPr>
          <w:sz w:val="20"/>
          <w:szCs w:val="20"/>
        </w:rPr>
        <w:t xml:space="preserve"> </w:t>
      </w:r>
      <w:r>
        <w:t xml:space="preserve">es una solución válida del modelo. Por tal motivo, es usual que se impongan </w:t>
      </w:r>
      <w:r w:rsidRPr="00C13F1D">
        <w:t xml:space="preserve">restricciones de identificación tales como </w:t>
      </w:r>
      <m:oMath>
        <m:nary>
          <m:naryPr>
            <m:chr m:val="∑"/>
            <m:supHide m:val="1"/>
            <m:ctrlPr>
              <w:rPr>
                <w:rFonts w:ascii="Cambria Math" w:hAnsi="Cambria Math"/>
                <w:i/>
                <w:sz w:val="20"/>
                <w:szCs w:val="20"/>
              </w:rPr>
            </m:ctrlPr>
          </m:naryPr>
          <m:sub>
            <m:r>
              <w:rPr>
                <w:rFonts w:ascii="Cambria Math" w:hAnsi="Cambria Math"/>
                <w:sz w:val="20"/>
                <w:szCs w:val="20"/>
              </w:rPr>
              <m:t>x</m:t>
            </m:r>
          </m:sub>
          <m:sup/>
          <m:e>
            <m:acc>
              <m:accPr>
                <m:ctrlPr>
                  <w:rPr>
                    <w:rFonts w:ascii="Cambria Math" w:hAnsi="Cambria Math"/>
                    <w:sz w:val="20"/>
                    <w:szCs w:val="20"/>
                    <w:lang w:val="en-US"/>
                  </w:rPr>
                </m:ctrlPr>
              </m:accPr>
              <m:e>
                <m:sSub>
                  <m:sSubPr>
                    <m:ctrlPr>
                      <w:rPr>
                        <w:rFonts w:ascii="Cambria Math" w:hAnsi="Cambria Math"/>
                        <w:sz w:val="20"/>
                        <w:szCs w:val="20"/>
                        <w:lang w:val="en-US"/>
                      </w:rPr>
                    </m:ctrlPr>
                  </m:sSubPr>
                  <m:e>
                    <m:r>
                      <w:rPr>
                        <w:rFonts w:ascii="Cambria Math" w:hAnsi="Cambria Math"/>
                        <w:sz w:val="20"/>
                        <w:szCs w:val="20"/>
                        <w:lang w:val="en-US"/>
                      </w:rPr>
                      <m:t>b</m:t>
                    </m:r>
                  </m:e>
                  <m:sub>
                    <m:r>
                      <w:rPr>
                        <w:rFonts w:ascii="Cambria Math" w:hAnsi="Cambria Math"/>
                        <w:sz w:val="20"/>
                        <w:szCs w:val="20"/>
                        <w:lang w:val="en-US"/>
                      </w:rPr>
                      <m:t>x</m:t>
                    </m:r>
                  </m:sub>
                </m:sSub>
              </m:e>
            </m:acc>
          </m:e>
        </m:nary>
        <m:r>
          <w:rPr>
            <w:rFonts w:ascii="Cambria Math" w:hAnsi="Cambria Math"/>
            <w:sz w:val="20"/>
            <w:szCs w:val="20"/>
          </w:rPr>
          <m:t>=1</m:t>
        </m:r>
      </m:oMath>
      <w:r>
        <w:t xml:space="preserve"> </w:t>
      </w:r>
      <w:r w:rsidRPr="00C13F1D">
        <w:t xml:space="preserve">y </w:t>
      </w:r>
      <w:r>
        <w:t xml:space="preserve"> </w:t>
      </w:r>
      <m:oMath>
        <m:nary>
          <m:naryPr>
            <m:chr m:val="∑"/>
            <m:supHide m:val="1"/>
            <m:ctrlPr>
              <w:rPr>
                <w:rFonts w:ascii="Cambria Math" w:hAnsi="Cambria Math"/>
                <w:i/>
                <w:sz w:val="20"/>
                <w:szCs w:val="20"/>
              </w:rPr>
            </m:ctrlPr>
          </m:naryPr>
          <m:sub>
            <m:r>
              <w:rPr>
                <w:rFonts w:ascii="Cambria Math" w:hAnsi="Cambria Math"/>
                <w:sz w:val="20"/>
                <w:szCs w:val="20"/>
              </w:rPr>
              <m:t>t</m:t>
            </m:r>
          </m:sub>
          <m:sup/>
          <m:e>
            <m:acc>
              <m:accPr>
                <m:ctrlPr>
                  <w:rPr>
                    <w:rFonts w:ascii="Cambria Math" w:hAnsi="Cambria Math"/>
                    <w:sz w:val="20"/>
                    <w:szCs w:val="20"/>
                    <w:lang w:val="en-US"/>
                  </w:rPr>
                </m:ctrlPr>
              </m:accPr>
              <m:e>
                <m:sSub>
                  <m:sSubPr>
                    <m:ctrlPr>
                      <w:rPr>
                        <w:rFonts w:ascii="Cambria Math" w:hAnsi="Cambria Math"/>
                        <w:sz w:val="20"/>
                        <w:szCs w:val="20"/>
                        <w:lang w:val="en-US"/>
                      </w:rPr>
                    </m:ctrlPr>
                  </m:sSubPr>
                  <m:e>
                    <m:r>
                      <w:rPr>
                        <w:rFonts w:ascii="Cambria Math" w:hAnsi="Cambria Math"/>
                        <w:sz w:val="20"/>
                        <w:szCs w:val="20"/>
                        <w:lang w:val="en-US"/>
                      </w:rPr>
                      <m:t>k</m:t>
                    </m:r>
                  </m:e>
                  <m:sub>
                    <m:r>
                      <w:rPr>
                        <w:rFonts w:ascii="Cambria Math" w:hAnsi="Cambria Math"/>
                        <w:sz w:val="20"/>
                        <w:szCs w:val="20"/>
                        <w:lang w:val="en-US"/>
                      </w:rPr>
                      <m:t>t</m:t>
                    </m:r>
                  </m:sub>
                </m:sSub>
              </m:e>
            </m:acc>
          </m:e>
        </m:nary>
        <m:r>
          <w:rPr>
            <w:rFonts w:ascii="Cambria Math" w:hAnsi="Cambria Math"/>
            <w:sz w:val="20"/>
            <w:szCs w:val="20"/>
          </w:rPr>
          <m:t>=0</m:t>
        </m:r>
      </m:oMath>
      <w:r>
        <w:t xml:space="preserve"> para obtener una solución única de los parámetros. </w:t>
      </w:r>
      <w:r w:rsidR="00854C1D">
        <w:t xml:space="preserve"> Luego, e</w:t>
      </w:r>
      <w:r w:rsidR="00982D5C">
        <w:t xml:space="preserve">l modelo con parámetros estimados tiene la forma: </w:t>
      </w:r>
    </w:p>
    <w:p w14:paraId="0D9FE0C8" w14:textId="07671F01" w:rsidR="00982D5C" w:rsidRDefault="00982D5C" w:rsidP="00263B89">
      <m:oMathPara>
        <m:oMath>
          <m:r>
            <w:rPr>
              <w:rFonts w:ascii="Cambria Math" w:hAnsi="Cambria Math"/>
              <w:sz w:val="20"/>
              <w:szCs w:val="20"/>
              <w:lang w:val="en-US"/>
            </w:rPr>
            <m:t>ln</m:t>
          </m:r>
          <m:d>
            <m:dPr>
              <m:ctrlPr>
                <w:rPr>
                  <w:rFonts w:ascii="Cambria Math" w:hAnsi="Cambria Math"/>
                  <w:sz w:val="20"/>
                  <w:szCs w:val="20"/>
                  <w:lang w:val="en-US"/>
                </w:rPr>
              </m:ctrlPr>
            </m:dPr>
            <m:e>
              <m:sSubSup>
                <m:sSubSupPr>
                  <m:ctrlPr>
                    <w:rPr>
                      <w:rFonts w:ascii="Cambria Math" w:hAnsi="Cambria Math"/>
                      <w:sz w:val="20"/>
                      <w:szCs w:val="20"/>
                      <w:lang w:val="en-US"/>
                    </w:rPr>
                  </m:ctrlPr>
                </m:sSubSupPr>
                <m:e>
                  <m:acc>
                    <m:accPr>
                      <m:ctrlPr>
                        <w:rPr>
                          <w:rFonts w:ascii="Cambria Math" w:hAnsi="Cambria Math"/>
                          <w:i/>
                          <w:sz w:val="20"/>
                          <w:szCs w:val="20"/>
                          <w:lang w:val="en-US"/>
                        </w:rPr>
                      </m:ctrlPr>
                    </m:accPr>
                    <m:e>
                      <m:r>
                        <w:rPr>
                          <w:rFonts w:ascii="Cambria Math" w:hAnsi="Cambria Math"/>
                          <w:sz w:val="20"/>
                          <w:szCs w:val="20"/>
                          <w:lang w:val="en-US"/>
                        </w:rPr>
                        <m:t>m</m:t>
                      </m:r>
                    </m:e>
                  </m:acc>
                </m:e>
                <m:sub>
                  <m:r>
                    <w:rPr>
                      <w:rFonts w:ascii="Cambria Math" w:hAnsi="Cambria Math"/>
                      <w:sz w:val="20"/>
                      <w:szCs w:val="20"/>
                      <w:lang w:val="en-US"/>
                    </w:rPr>
                    <m:t>x,t</m:t>
                  </m:r>
                </m:sub>
                <m:sup>
                  <m:r>
                    <w:rPr>
                      <w:rFonts w:ascii="Cambria Math" w:hAnsi="Cambria Math"/>
                      <w:sz w:val="20"/>
                      <w:szCs w:val="20"/>
                      <w:lang w:val="en-US"/>
                    </w:rPr>
                    <m:t>LC</m:t>
                  </m:r>
                </m:sup>
              </m:sSubSup>
            </m:e>
          </m:d>
          <m:r>
            <m:rPr>
              <m:sty m:val="p"/>
            </m:rPr>
            <w:rPr>
              <w:rFonts w:ascii="Cambria Math" w:hAnsi="Cambria Math"/>
              <w:sz w:val="20"/>
              <w:szCs w:val="20"/>
              <w:lang w:val="en-US"/>
            </w:rPr>
            <m:t>=</m:t>
          </m:r>
          <m:sSub>
            <m:sSubPr>
              <m:ctrlPr>
                <w:rPr>
                  <w:rFonts w:ascii="Cambria Math" w:hAnsi="Cambria Math"/>
                  <w:sz w:val="20"/>
                  <w:szCs w:val="20"/>
                  <w:lang w:val="en-US"/>
                </w:rPr>
              </m:ctrlPr>
            </m:sSubPr>
            <m:e>
              <m:acc>
                <m:accPr>
                  <m:ctrlPr>
                    <w:rPr>
                      <w:rFonts w:ascii="Cambria Math" w:hAnsi="Cambria Math"/>
                      <w:i/>
                      <w:sz w:val="20"/>
                      <w:szCs w:val="20"/>
                      <w:lang w:val="en-US"/>
                    </w:rPr>
                  </m:ctrlPr>
                </m:accPr>
                <m:e>
                  <m:r>
                    <w:rPr>
                      <w:rFonts w:ascii="Cambria Math" w:hAnsi="Cambria Math"/>
                      <w:sz w:val="20"/>
                      <w:szCs w:val="20"/>
                      <w:lang w:val="en-US"/>
                    </w:rPr>
                    <m:t>a</m:t>
                  </m:r>
                </m:e>
              </m:acc>
            </m:e>
            <m:sub>
              <m:r>
                <w:rPr>
                  <w:rFonts w:ascii="Cambria Math" w:hAnsi="Cambria Math"/>
                  <w:sz w:val="20"/>
                  <w:szCs w:val="20"/>
                  <w:lang w:val="en-US"/>
                </w:rPr>
                <m:t>x</m:t>
              </m:r>
            </m:sub>
          </m:sSub>
          <m:r>
            <m:rPr>
              <m:sty m:val="p"/>
            </m:rPr>
            <w:rPr>
              <w:rFonts w:ascii="Cambria Math" w:hAnsi="Cambria Math"/>
              <w:sz w:val="20"/>
              <w:szCs w:val="20"/>
              <w:lang w:val="en-US"/>
            </w:rPr>
            <m:t>+</m:t>
          </m:r>
          <m:sSub>
            <m:sSubPr>
              <m:ctrlPr>
                <w:rPr>
                  <w:rFonts w:ascii="Cambria Math" w:hAnsi="Cambria Math"/>
                  <w:sz w:val="20"/>
                  <w:szCs w:val="20"/>
                  <w:lang w:val="en-US"/>
                </w:rPr>
              </m:ctrlPr>
            </m:sSubPr>
            <m:e>
              <m:acc>
                <m:accPr>
                  <m:ctrlPr>
                    <w:rPr>
                      <w:rFonts w:ascii="Cambria Math" w:hAnsi="Cambria Math"/>
                      <w:i/>
                      <w:sz w:val="20"/>
                      <w:szCs w:val="20"/>
                      <w:lang w:val="en-US"/>
                    </w:rPr>
                  </m:ctrlPr>
                </m:accPr>
                <m:e>
                  <m:r>
                    <w:rPr>
                      <w:rFonts w:ascii="Cambria Math" w:hAnsi="Cambria Math"/>
                      <w:sz w:val="20"/>
                      <w:szCs w:val="20"/>
                      <w:lang w:val="en-US"/>
                    </w:rPr>
                    <m:t>b</m:t>
                  </m:r>
                </m:e>
              </m:acc>
            </m:e>
            <m:sub>
              <m:r>
                <w:rPr>
                  <w:rFonts w:ascii="Cambria Math" w:hAnsi="Cambria Math"/>
                  <w:sz w:val="20"/>
                  <w:szCs w:val="20"/>
                  <w:lang w:val="en-US"/>
                </w:rPr>
                <m:t>x</m:t>
              </m:r>
            </m:sub>
          </m:sSub>
          <m:sSub>
            <m:sSubPr>
              <m:ctrlPr>
                <w:rPr>
                  <w:rFonts w:ascii="Cambria Math" w:hAnsi="Cambria Math"/>
                  <w:sz w:val="20"/>
                  <w:szCs w:val="20"/>
                  <w:lang w:val="en-US"/>
                </w:rPr>
              </m:ctrlPr>
            </m:sSubPr>
            <m:e>
              <m:acc>
                <m:accPr>
                  <m:ctrlPr>
                    <w:rPr>
                      <w:rFonts w:ascii="Cambria Math" w:hAnsi="Cambria Math"/>
                      <w:i/>
                      <w:sz w:val="20"/>
                      <w:szCs w:val="20"/>
                      <w:lang w:val="en-US"/>
                    </w:rPr>
                  </m:ctrlPr>
                </m:accPr>
                <m:e>
                  <m:r>
                    <w:rPr>
                      <w:rFonts w:ascii="Cambria Math" w:hAnsi="Cambria Math"/>
                      <w:sz w:val="20"/>
                      <w:szCs w:val="20"/>
                      <w:lang w:val="en-US"/>
                    </w:rPr>
                    <m:t>k</m:t>
                  </m:r>
                </m:e>
              </m:acc>
            </m:e>
            <m:sub>
              <m:r>
                <w:rPr>
                  <w:rFonts w:ascii="Cambria Math" w:hAnsi="Cambria Math"/>
                  <w:sz w:val="20"/>
                  <w:szCs w:val="20"/>
                  <w:lang w:val="en-US"/>
                </w:rPr>
                <m:t>t</m:t>
              </m:r>
            </m:sub>
          </m:sSub>
        </m:oMath>
      </m:oMathPara>
    </w:p>
    <w:p w14:paraId="541C65DE" w14:textId="2F45F4E2" w:rsidR="00CE1607" w:rsidRDefault="00CE1607" w:rsidP="00263B89">
      <w:commentRangeStart w:id="18"/>
      <w:r>
        <w:t xml:space="preserve">Existen otras metodologías para la estimación de parámetros como la estimación por máxima similitud y la minimización de cuadrados ponderados. Sin embargo, estás metodologías alternativas no resultan </w:t>
      </w:r>
      <w:r w:rsidR="0093605F">
        <w:t xml:space="preserve">materialmente </w:t>
      </w:r>
      <w:r>
        <w:t>diferente</w:t>
      </w:r>
      <w:r w:rsidR="0093605F">
        <w:t xml:space="preserve">s. En base a lo observado en …. </w:t>
      </w:r>
      <w:commentRangeEnd w:id="18"/>
      <w:r w:rsidR="00FB2D99">
        <w:rPr>
          <w:rStyle w:val="CommentReference"/>
          <w:sz w:val="24"/>
          <w:szCs w:val="24"/>
        </w:rPr>
        <w:commentReference w:id="18"/>
      </w:r>
    </w:p>
    <w:p w14:paraId="79D8306D" w14:textId="10A69917" w:rsidR="008C4824" w:rsidRDefault="004A0EF4" w:rsidP="008C4824">
      <w:pPr>
        <w:pStyle w:val="Heading3"/>
        <w:numPr>
          <w:ilvl w:val="2"/>
          <w:numId w:val="17"/>
        </w:numPr>
      </w:pPr>
      <w:bookmarkStart w:id="19" w:name="_Toc213252079"/>
      <w:r>
        <w:t>Proyección de Mortalidad</w:t>
      </w:r>
      <w:bookmarkEnd w:id="19"/>
    </w:p>
    <w:p w14:paraId="5A3F3D47" w14:textId="13B234CC" w:rsidR="006C0BC7" w:rsidRPr="005251B4" w:rsidRDefault="003B7873" w:rsidP="006C0BC7">
      <w:r>
        <w:t xml:space="preserve">Para </w:t>
      </w:r>
      <w:r w:rsidR="005251B4">
        <w:t xml:space="preserve">la proyección de </w:t>
      </w:r>
      <w:r>
        <w:t xml:space="preserve">mortalidad se </w:t>
      </w:r>
      <w:r w:rsidR="005251B4">
        <w:t xml:space="preserve">emplea </w:t>
      </w:r>
      <w:r>
        <w:t xml:space="preserve">un modelo de series temporales </w:t>
      </w:r>
      <w:r w:rsidR="005251B4">
        <w:t xml:space="preserve">del tipo </w:t>
      </w:r>
      <w:r>
        <w:t xml:space="preserve">ARIMA </w:t>
      </w:r>
      <w:r w:rsidR="005251B4">
        <w:t xml:space="preserve">en el cual </w:t>
      </w:r>
      <w:r>
        <w:t>e</w:t>
      </w:r>
      <w:r w:rsidR="00935BBE" w:rsidRPr="00C13F1D">
        <w:t xml:space="preserve">l índice </w:t>
      </w:r>
      <m:oMath>
        <m:sSub>
          <m:sSubPr>
            <m:ctrlPr>
              <w:rPr>
                <w:rFonts w:ascii="Cambria Math" w:hAnsi="Cambria Math"/>
              </w:rPr>
            </m:ctrlPr>
          </m:sSubPr>
          <m:e>
            <m:r>
              <w:rPr>
                <w:rFonts w:ascii="Cambria Math" w:hAnsi="Cambria Math"/>
              </w:rPr>
              <m:t>k</m:t>
            </m:r>
            <m:ctrlPr>
              <w:rPr>
                <w:rFonts w:ascii="Cambria Math" w:hAnsi="Cambria Math"/>
                <w:i/>
              </w:rPr>
            </m:ctrlPr>
          </m:e>
          <m:sub>
            <m:r>
              <w:rPr>
                <w:rFonts w:ascii="Cambria Math" w:hAnsi="Cambria Math"/>
              </w:rPr>
              <m:t>t</m:t>
            </m:r>
          </m:sub>
        </m:sSub>
      </m:oMath>
      <w:r w:rsidR="0093605F">
        <w:t xml:space="preserve"> </w:t>
      </w:r>
      <w:r w:rsidR="00935BBE" w:rsidRPr="00C13F1D">
        <w:t xml:space="preserve">se </w:t>
      </w:r>
      <w:r w:rsidR="005251B4">
        <w:t xml:space="preserve">extrapola </w:t>
      </w:r>
      <w:r>
        <w:t xml:space="preserve">de forma </w:t>
      </w:r>
      <w:r w:rsidR="00935BBE">
        <w:t>estocástic</w:t>
      </w:r>
      <w:r>
        <w:t>a</w:t>
      </w:r>
      <w:r w:rsidR="005251B4">
        <w:t xml:space="preserve"> </w:t>
      </w:r>
      <w:r w:rsidR="007E18A4">
        <w:t xml:space="preserve">para </w:t>
      </w:r>
      <w:r w:rsidR="005251B4">
        <w:t>años futuros</w:t>
      </w:r>
      <w:r>
        <w:t xml:space="preserve">. En general, </w:t>
      </w:r>
      <w:r w:rsidR="005251B4">
        <w:t>en la práctica este modelo se suele corresponder con un ARIMA</w:t>
      </w:r>
      <w:r>
        <w:t>(</w:t>
      </w:r>
      <w:r w:rsidR="005251B4">
        <w:t>0</w:t>
      </w:r>
      <w:r>
        <w:t xml:space="preserve">,1,0), </w:t>
      </w:r>
      <w:r w:rsidR="005251B4">
        <w:t>conocido como un modelo de camino aleatorio con tendencia constante. Este enfoque implica que el nivel de mortalidad (</w:t>
      </w:r>
      <m:oMath>
        <m:sSub>
          <m:sSubPr>
            <m:ctrlPr>
              <w:rPr>
                <w:rFonts w:ascii="Cambria Math" w:hAnsi="Cambria Math"/>
              </w:rPr>
            </m:ctrlPr>
          </m:sSubPr>
          <m:e>
            <m:r>
              <w:rPr>
                <w:rFonts w:ascii="Cambria Math" w:hAnsi="Cambria Math"/>
              </w:rPr>
              <m:t>k</m:t>
            </m:r>
            <m:ctrlPr>
              <w:rPr>
                <w:rFonts w:ascii="Cambria Math" w:hAnsi="Cambria Math"/>
                <w:i/>
              </w:rPr>
            </m:ctrlPr>
          </m:e>
          <m:sub>
            <m:r>
              <w:rPr>
                <w:rFonts w:ascii="Cambria Math" w:hAnsi="Cambria Math"/>
              </w:rPr>
              <m:t>t</m:t>
            </m:r>
          </m:sub>
        </m:sSub>
        <m:r>
          <w:rPr>
            <w:rFonts w:ascii="Cambria Math" w:hAnsi="Cambria Math"/>
          </w:rPr>
          <m:t>)</m:t>
        </m:r>
      </m:oMath>
      <w:r w:rsidR="005251B4">
        <w:t xml:space="preserve"> sigue un proceso estocástico alrededor de una tendencia </w:t>
      </w:r>
      <w:commentRangeStart w:id="20"/>
      <w:commentRangeStart w:id="21"/>
      <w:r w:rsidR="005251B4">
        <w:t xml:space="preserve">promedio. Este modelo surge como resultado del proceso de análisis y selección del modelo que mejor se ajuste al vector estimado </w:t>
      </w:r>
      <m:oMath>
        <m:acc>
          <m:accPr>
            <m:ctrlPr>
              <w:rPr>
                <w:rFonts w:ascii="Cambria Math" w:hAnsi="Cambria Math"/>
                <w:sz w:val="20"/>
                <w:szCs w:val="20"/>
                <w:lang w:val="en-US"/>
              </w:rPr>
            </m:ctrlPr>
          </m:accPr>
          <m:e>
            <m:sSub>
              <m:sSubPr>
                <m:ctrlPr>
                  <w:rPr>
                    <w:rFonts w:ascii="Cambria Math" w:hAnsi="Cambria Math"/>
                    <w:sz w:val="20"/>
                    <w:szCs w:val="20"/>
                    <w:lang w:val="en-US"/>
                  </w:rPr>
                </m:ctrlPr>
              </m:sSubPr>
              <m:e>
                <m:r>
                  <w:rPr>
                    <w:rFonts w:ascii="Cambria Math" w:hAnsi="Cambria Math"/>
                    <w:sz w:val="20"/>
                    <w:szCs w:val="20"/>
                    <w:lang w:val="en-US"/>
                  </w:rPr>
                  <m:t>k</m:t>
                </m:r>
              </m:e>
              <m:sub>
                <m:r>
                  <w:rPr>
                    <w:rFonts w:ascii="Cambria Math" w:hAnsi="Cambria Math"/>
                    <w:sz w:val="20"/>
                    <w:szCs w:val="20"/>
                    <w:lang w:val="en-US"/>
                  </w:rPr>
                  <m:t>t</m:t>
                </m:r>
              </m:sub>
            </m:sSub>
          </m:e>
        </m:acc>
      </m:oMath>
      <w:r w:rsidR="005251B4" w:rsidRPr="005251B4">
        <w:rPr>
          <w:sz w:val="20"/>
          <w:szCs w:val="20"/>
        </w:rPr>
        <w:t xml:space="preserve"> </w:t>
      </w:r>
      <w:r w:rsidR="005251B4">
        <w:t>bajo criterios estadísticos.</w:t>
      </w:r>
      <w:commentRangeEnd w:id="20"/>
      <w:r w:rsidR="00FB2D99" w:rsidRPr="005251B4">
        <w:rPr>
          <w:rStyle w:val="CommentReference"/>
          <w:sz w:val="24"/>
          <w:szCs w:val="24"/>
        </w:rPr>
        <w:commentReference w:id="20"/>
      </w:r>
      <w:commentRangeEnd w:id="21"/>
      <w:r w:rsidR="00C74530" w:rsidRPr="005251B4">
        <w:rPr>
          <w:rStyle w:val="CommentReference"/>
          <w:sz w:val="24"/>
          <w:szCs w:val="24"/>
        </w:rPr>
        <w:commentReference w:id="21"/>
      </w:r>
    </w:p>
    <w:p w14:paraId="7F1938F1" w14:textId="77777777" w:rsidR="006C0BC7" w:rsidRPr="006C0BC7" w:rsidRDefault="006C0BC7" w:rsidP="006C0BC7"/>
    <w:p w14:paraId="7791F39D" w14:textId="3A09F59E" w:rsidR="00636706" w:rsidRDefault="00EA36C6" w:rsidP="006B5203">
      <w:pPr>
        <w:pStyle w:val="Heading2"/>
        <w:numPr>
          <w:ilvl w:val="1"/>
          <w:numId w:val="17"/>
        </w:numPr>
      </w:pPr>
      <w:bookmarkStart w:id="22" w:name="_Toc213252080"/>
      <w:r>
        <w:lastRenderedPageBreak/>
        <w:t>Aprendizaje Automático</w:t>
      </w:r>
      <w:bookmarkEnd w:id="22"/>
    </w:p>
    <w:p w14:paraId="486C109C" w14:textId="77777777" w:rsidR="00FB2D99" w:rsidRDefault="00DE64B3" w:rsidP="00FB2D99">
      <w:pPr>
        <w:spacing w:before="240" w:after="240"/>
      </w:pPr>
      <w:r>
        <w:t xml:space="preserve">El aprendizaje automático (o </w:t>
      </w:r>
      <w:r w:rsidRPr="00C846A8">
        <w:t>machine learning</w:t>
      </w:r>
      <w:r w:rsidR="00C846A8">
        <w:t>, “ML”</w:t>
      </w:r>
      <w:r>
        <w:t xml:space="preserve">) es una rama de la inteligencia artificial que desarrolla algoritmos con la capacidad de </w:t>
      </w:r>
      <w:r w:rsidR="00CD6FCF">
        <w:t xml:space="preserve">desarrollar </w:t>
      </w:r>
      <w:r>
        <w:t xml:space="preserve">patrones a partir de datos </w:t>
      </w:r>
      <w:r w:rsidR="00CD6FCF">
        <w:t>de forma automática.</w:t>
      </w:r>
    </w:p>
    <w:p w14:paraId="27D35106" w14:textId="77777777" w:rsidR="00FB2D99" w:rsidRDefault="00AA3CDE" w:rsidP="00FB2D99">
      <w:pPr>
        <w:spacing w:before="240"/>
      </w:pPr>
      <w:r>
        <w:t>Los términos y componentes en este campo pueden abstraerse a diferentes niveles matemáticos. Por ejemplo, el término “algoritmo de ML” puede referirse tanto a un sistema que realiza predicciones basándose en datos de entrada (el predictor) como al proceso mediante el cual dicho sistema ajusta sus parámetros internos para mejorar su rendimiento (el entrenamiento).</w:t>
      </w:r>
    </w:p>
    <w:p w14:paraId="1777C313" w14:textId="77777777" w:rsidR="00FB2D99" w:rsidRDefault="00DE64B3" w:rsidP="00FB2D99">
      <w:pPr>
        <w:spacing w:before="240"/>
      </w:pPr>
      <w:r>
        <w:t xml:space="preserve">Desde una perspectiva estructural, un sistema de </w:t>
      </w:r>
      <w:r w:rsidR="00C846A8">
        <w:t xml:space="preserve">ML </w:t>
      </w:r>
      <w:r>
        <w:t xml:space="preserve">se compone de tres elementos fundamentales: datos, modelos y aprendizaje. Los datos, no siempre numéricos, suelen representarse como vectores, concepto que puede entenderse como un arreglo de números, una flecha con dirección y magnitud o un objeto que obedece a las operaciones de suma y escalado. </w:t>
      </w:r>
      <w:r w:rsidR="00C846A8">
        <w:t>Por otro lado, l</w:t>
      </w:r>
      <w:r>
        <w:t>os modelos, describen el proceso de generación de los datos y actúan como versiones simplificadas de la realidad, capturando los aspectos esenciales para extraer patrones relevantes</w:t>
      </w:r>
      <w:r w:rsidR="006D19EB">
        <w:t>. Se utilizan para predecir, clasificar o tomar decisiones en función de observaciones pasadas.</w:t>
      </w:r>
    </w:p>
    <w:p w14:paraId="26764E32" w14:textId="77777777" w:rsidR="00FB2D99" w:rsidRDefault="00DE64B3" w:rsidP="00FB2D99">
      <w:pPr>
        <w:spacing w:before="240" w:after="240"/>
      </w:pPr>
      <w:r>
        <w:t xml:space="preserve">Finalmente, el aprendizaje o entrenamiento consiste en utilizar los datos disponibles para optimizar los parámetros del modelo con respecto a una función </w:t>
      </w:r>
      <w:r w:rsidR="006D19EB">
        <w:t xml:space="preserve">objetivo </w:t>
      </w:r>
      <w:r>
        <w:t>que evalúa su desempeño, buscando alcanzar una buena capacidad de generalización en datos no vistos.</w:t>
      </w:r>
    </w:p>
    <w:p w14:paraId="5F352A80" w14:textId="7D9DA237" w:rsidR="00FB2D99" w:rsidRDefault="00E92585" w:rsidP="00FB2D99">
      <w:pPr>
        <w:spacing w:before="240" w:after="240"/>
        <w:rPr>
          <w:lang w:val="es-AR"/>
        </w:rPr>
      </w:pPr>
      <w:r w:rsidRPr="008021D2">
        <w:rPr>
          <w:lang w:val="es-AR"/>
        </w:rPr>
        <w:t xml:space="preserve">Durante la configuración de los algoritmos en su etapa de entrenamiento, es posible controlar el grado de flexibilidad </w:t>
      </w:r>
      <w:r>
        <w:rPr>
          <w:lang w:val="es-AR"/>
        </w:rPr>
        <w:t xml:space="preserve">de estos </w:t>
      </w:r>
      <w:r w:rsidRPr="008021D2">
        <w:rPr>
          <w:lang w:val="es-AR"/>
        </w:rPr>
        <w:t xml:space="preserve">mediante la definición de </w:t>
      </w:r>
      <w:r>
        <w:rPr>
          <w:lang w:val="es-AR"/>
        </w:rPr>
        <w:t>valores</w:t>
      </w:r>
      <w:r w:rsidRPr="008021D2">
        <w:rPr>
          <w:lang w:val="es-AR"/>
        </w:rPr>
        <w:t xml:space="preserve"> denominados hiperparámetros.</w:t>
      </w:r>
      <w:r>
        <w:rPr>
          <w:lang w:val="es-AR"/>
        </w:rPr>
        <w:t xml:space="preserve"> </w:t>
      </w:r>
      <w:r w:rsidRPr="008021D2">
        <w:rPr>
          <w:lang w:val="es-AR"/>
        </w:rPr>
        <w:t xml:space="preserve">Estos </w:t>
      </w:r>
      <w:r>
        <w:rPr>
          <w:lang w:val="es-AR"/>
        </w:rPr>
        <w:t xml:space="preserve">valores </w:t>
      </w:r>
      <w:r w:rsidRPr="008021D2">
        <w:rPr>
          <w:lang w:val="es-AR"/>
        </w:rPr>
        <w:t>determinan hasta qué punto el algoritmo puede interactuar con los datos y reconocer patrones, condicionando así la complejidad del modelo resultante</w:t>
      </w:r>
      <w:r w:rsidR="00DF7332">
        <w:rPr>
          <w:lang w:val="es-AR"/>
        </w:rPr>
        <w:t>.</w:t>
      </w:r>
    </w:p>
    <w:p w14:paraId="5A5DB74A" w14:textId="1A1D0C5C" w:rsidR="008021D2" w:rsidRPr="00723522" w:rsidRDefault="00E65D81" w:rsidP="00DE64B3">
      <w:pPr>
        <w:rPr>
          <w:lang w:val="es-AR"/>
        </w:rPr>
      </w:pPr>
      <w:r>
        <w:t xml:space="preserve">En particular, en esta tesina se tratarán </w:t>
      </w:r>
      <w:r w:rsidR="00C846A8">
        <w:t xml:space="preserve">modelos </w:t>
      </w:r>
      <w:r>
        <w:t>de aprendizaje supervisado</w:t>
      </w:r>
      <w:r w:rsidR="005C46E8">
        <w:t xml:space="preserve"> </w:t>
      </w:r>
      <w:r w:rsidR="006D19EB">
        <w:t xml:space="preserve">para predecir </w:t>
      </w:r>
      <w:r w:rsidR="00FB0530">
        <w:t xml:space="preserve">una </w:t>
      </w:r>
      <w:r w:rsidR="006D19EB">
        <w:t>variable continua</w:t>
      </w:r>
      <w:r w:rsidR="00FB0530">
        <w:t xml:space="preserve">, </w:t>
      </w:r>
      <w:r w:rsidR="006D19EB">
        <w:t>donde e</w:t>
      </w:r>
      <w:r w:rsidR="00C846A8">
        <w:t xml:space="preserve">l entrenamiento se da </w:t>
      </w:r>
      <w:r>
        <w:t xml:space="preserve">a partir de </w:t>
      </w:r>
      <w:r w:rsidR="005C46E8">
        <w:t xml:space="preserve">datos </w:t>
      </w:r>
      <w:r w:rsidR="00C846A8">
        <w:t xml:space="preserve">y una variable </w:t>
      </w:r>
      <w:r w:rsidR="005C46E8">
        <w:t>objetivo observable</w:t>
      </w:r>
      <w:r>
        <w:t xml:space="preserve">. </w:t>
      </w:r>
      <w:r w:rsidR="008021D2">
        <w:t xml:space="preserve">A continuación, se describen los algoritmos principales a tratar, y </w:t>
      </w:r>
      <w:r w:rsidR="008021D2">
        <w:lastRenderedPageBreak/>
        <w:t>algunas de las problemáticas en el desempeño de estos modelos junto con sus posibles soluciones.</w:t>
      </w:r>
    </w:p>
    <w:p w14:paraId="3F3AFE5C" w14:textId="7377C44A" w:rsidR="00647C2E" w:rsidRDefault="006B5203" w:rsidP="00647C2E">
      <w:pPr>
        <w:pStyle w:val="Heading3"/>
        <w:numPr>
          <w:ilvl w:val="2"/>
          <w:numId w:val="17"/>
        </w:numPr>
      </w:pPr>
      <w:bookmarkStart w:id="23" w:name="_Toc213252081"/>
      <w:r>
        <w:t xml:space="preserve">Modelos </w:t>
      </w:r>
      <w:r w:rsidR="00623E67">
        <w:t>basados en ár</w:t>
      </w:r>
      <w:r w:rsidR="00C949EB">
        <w:t>boles</w:t>
      </w:r>
      <w:bookmarkEnd w:id="23"/>
    </w:p>
    <w:p w14:paraId="0ED4CAA7" w14:textId="676FD23A" w:rsidR="00EC035D" w:rsidRPr="00EC035D" w:rsidRDefault="00396881" w:rsidP="00723522">
      <w:pPr>
        <w:spacing w:after="240"/>
      </w:pPr>
      <w:r w:rsidRPr="00396881">
        <w:t xml:space="preserve">Estos </w:t>
      </w:r>
      <w:r>
        <w:t xml:space="preserve">algoritmos son aquellos que </w:t>
      </w:r>
      <w:r w:rsidRPr="00396881">
        <w:t>consisten en dividir o segmentar el espacio de l</w:t>
      </w:r>
      <w:r>
        <w:t xml:space="preserve">as variables predictoras </w:t>
      </w:r>
      <w:r w:rsidRPr="00396881">
        <w:t>en distintas regiones,</w:t>
      </w:r>
      <w:r>
        <w:t xml:space="preserve"> </w:t>
      </w:r>
      <w:r w:rsidRPr="00396881">
        <w:t xml:space="preserve">de manera que cada </w:t>
      </w:r>
      <w:r w:rsidR="00623E67">
        <w:t xml:space="preserve">sección </w:t>
      </w:r>
      <w:r w:rsidRPr="00396881">
        <w:t>agrup</w:t>
      </w:r>
      <w:r>
        <w:t xml:space="preserve">e </w:t>
      </w:r>
      <w:r w:rsidRPr="00396881">
        <w:t>observaciones con características similares.</w:t>
      </w:r>
      <w:r w:rsidR="00EC035D">
        <w:t xml:space="preserve"> </w:t>
      </w:r>
      <w:r>
        <w:t>Luego, p</w:t>
      </w:r>
      <w:r w:rsidRPr="00396881">
        <w:t xml:space="preserve">ara realizar una predicción sobre una nueva observación, se utiliza habitualmente el promedio (en el caso de variables continuas) de las respuestas correspondientes a las observaciones de entrenamiento que pertenecen a </w:t>
      </w:r>
      <w:r>
        <w:t xml:space="preserve">una </w:t>
      </w:r>
      <w:r w:rsidRPr="00396881">
        <w:t>misma región.</w:t>
      </w:r>
      <w:r w:rsidR="00623E67">
        <w:t xml:space="preserve"> </w:t>
      </w:r>
      <w:r w:rsidRPr="00396881">
        <w:t xml:space="preserve">Dado que el conjunto de reglas de </w:t>
      </w:r>
      <w:r w:rsidR="00EC035D">
        <w:t>segmentación d</w:t>
      </w:r>
      <w:r w:rsidRPr="00396881">
        <w:t xml:space="preserve">el espacio de los predictores puede representarse gráficamente mediante una estructura jerárquica en forma de árbol, </w:t>
      </w:r>
      <w:r w:rsidR="00EC035D">
        <w:t xml:space="preserve"> estos modelos se conocen como </w:t>
      </w:r>
      <w:r w:rsidRPr="00396881">
        <w:t>árbol</w:t>
      </w:r>
      <w:r w:rsidR="00EC035D">
        <w:t>es</w:t>
      </w:r>
      <w:r w:rsidRPr="00396881">
        <w:t xml:space="preserve"> de decisión.</w:t>
      </w:r>
    </w:p>
    <w:p w14:paraId="4332CB96" w14:textId="2FB5C57B" w:rsidR="006B5203" w:rsidRDefault="006B5203" w:rsidP="00396881">
      <w:pPr>
        <w:pStyle w:val="Heading3"/>
        <w:numPr>
          <w:ilvl w:val="2"/>
          <w:numId w:val="17"/>
        </w:numPr>
      </w:pPr>
      <w:bookmarkStart w:id="24" w:name="_Toc213252082"/>
      <w:r>
        <w:t>Regresión</w:t>
      </w:r>
      <w:r w:rsidR="000F4A67">
        <w:t xml:space="preserve"> </w:t>
      </w:r>
      <w:r w:rsidR="00BB7825">
        <w:t xml:space="preserve">de árboles </w:t>
      </w:r>
      <w:r w:rsidR="000F4A67">
        <w:t xml:space="preserve">(Decision Tree </w:t>
      </w:r>
      <w:r w:rsidR="00BB7825">
        <w:t>Regressor</w:t>
      </w:r>
      <w:r w:rsidR="000F4A67">
        <w:t>)</w:t>
      </w:r>
      <w:bookmarkEnd w:id="24"/>
    </w:p>
    <w:p w14:paraId="26C85992" w14:textId="763A191D" w:rsidR="00FB0530" w:rsidRDefault="00FB0530" w:rsidP="00C949EB">
      <w:r>
        <w:t xml:space="preserve">Los árboles de regresión dividen recursivamente el espacio de predictores en regiones homogéneas. </w:t>
      </w:r>
      <w:r w:rsidR="00EC035D">
        <w:t>En c</w:t>
      </w:r>
      <w:r>
        <w:t>ada división</w:t>
      </w:r>
      <w:r w:rsidR="00EC035D">
        <w:t xml:space="preserve">, existe un nodo de decisión y en cada uno de ellos </w:t>
      </w:r>
      <w:r>
        <w:t>se elige una función objetivo</w:t>
      </w:r>
      <w:r w:rsidR="00EC035D">
        <w:t>, común a todos los nodos, que se busca minimizar</w:t>
      </w:r>
      <w:r>
        <w:t>. En general, la función objetivo se define como la suma de cuadrados residuales.</w:t>
      </w:r>
      <w:r w:rsidR="00EC035D">
        <w:t xml:space="preserve"> </w:t>
      </w:r>
      <w:r>
        <w:t>El valor predicho en cada región termina</w:t>
      </w:r>
      <w:r w:rsidR="00EC035D">
        <w:t xml:space="preserve">l </w:t>
      </w:r>
      <w:r>
        <w:t xml:space="preserve">es el promedio de los valores observados de la variable dependiente en la región final. Por un lado, este modelo presenta ventajas en cuanto a interpretabilidad de resultados y flexibilidad. Por otro lado, presenta </w:t>
      </w:r>
      <w:r w:rsidR="00854C1D">
        <w:t xml:space="preserve">volatilidad </w:t>
      </w:r>
      <w:r>
        <w:t xml:space="preserve">y tendencia al sobreajuste cuando la cantidad de nodos es muy alta. </w:t>
      </w:r>
    </w:p>
    <w:p w14:paraId="1EFA0057" w14:textId="77777777" w:rsidR="0004272A" w:rsidRPr="00C949EB" w:rsidRDefault="0004272A" w:rsidP="00C949EB"/>
    <w:p w14:paraId="28456F08" w14:textId="26B5E26E" w:rsidR="00647C2E" w:rsidRDefault="00B81C75" w:rsidP="00B81C75">
      <w:pPr>
        <w:jc w:val="center"/>
      </w:pPr>
      <w:r w:rsidRPr="00B81C75">
        <w:rPr>
          <w:noProof/>
        </w:rPr>
        <w:drawing>
          <wp:inline distT="0" distB="0" distL="0" distR="0" wp14:anchorId="2ABC59B3" wp14:editId="32F153D4">
            <wp:extent cx="2059816" cy="2035834"/>
            <wp:effectExtent l="19050" t="19050" r="17145" b="21590"/>
            <wp:docPr id="36688795" name="Picture 1" descr="A diagram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8795" name="Picture 1" descr="A diagram of a number&#10;&#10;AI-generated content may be incorrect."/>
                    <pic:cNvPicPr/>
                  </pic:nvPicPr>
                  <pic:blipFill>
                    <a:blip r:embed="rId17"/>
                    <a:stretch>
                      <a:fillRect/>
                    </a:stretch>
                  </pic:blipFill>
                  <pic:spPr>
                    <a:xfrm>
                      <a:off x="0" y="0"/>
                      <a:ext cx="2062482" cy="2038469"/>
                    </a:xfrm>
                    <a:prstGeom prst="rect">
                      <a:avLst/>
                    </a:prstGeom>
                    <a:ln>
                      <a:solidFill>
                        <a:schemeClr val="tx1"/>
                      </a:solidFill>
                    </a:ln>
                  </pic:spPr>
                </pic:pic>
              </a:graphicData>
            </a:graphic>
          </wp:inline>
        </w:drawing>
      </w:r>
    </w:p>
    <w:p w14:paraId="2990C280" w14:textId="77777777" w:rsidR="0004272A" w:rsidRDefault="0004272A" w:rsidP="00B81C75"/>
    <w:p w14:paraId="45666375" w14:textId="77EBBBCE" w:rsidR="00B81C75" w:rsidRDefault="00B81C75" w:rsidP="00B81C75">
      <w:r>
        <w:t xml:space="preserve">A modo de ejemplo, la imagen </w:t>
      </w:r>
      <w:commentRangeStart w:id="25"/>
      <w:r>
        <w:t>XXX</w:t>
      </w:r>
      <w:commentRangeEnd w:id="25"/>
      <w:r w:rsidR="00FB2D99">
        <w:rPr>
          <w:rStyle w:val="CommentReference"/>
          <w:sz w:val="24"/>
          <w:szCs w:val="24"/>
        </w:rPr>
        <w:commentReference w:id="25"/>
      </w:r>
      <w:r>
        <w:t xml:space="preserve"> muestra un árbol de regresión con el objetivo de predecir el “logaritmo salario de un jugador de béisbol” en función de la cantidad de años que ha jugado en las ligas mayores y el número de “golpes” logrados en el año previo. En cada nodo interno, la etiqueta </w:t>
      </w:r>
      <m:oMath>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j</m:t>
            </m:r>
          </m:sub>
        </m:sSub>
        <m:r>
          <w:rPr>
            <w:rFonts w:ascii="Cambria Math" w:hAnsi="Cambria Math"/>
            <w:sz w:val="20"/>
            <w:szCs w:val="20"/>
          </w:rPr>
          <m:t>&lt;</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k</m:t>
            </m:r>
          </m:sub>
        </m:sSub>
      </m:oMath>
      <w:r>
        <w:t xml:space="preserve"> indica que la rama izquierda corresponde a esa condición, mientras que la rama derecha representa el caso contrario </w:t>
      </w:r>
      <m:oMath>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j</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k</m:t>
            </m:r>
          </m:sub>
        </m:sSub>
      </m:oMath>
      <w:r>
        <w:t xml:space="preserve">. Este árbol cuenta con dos nodos internos y tres nodos terminales (también conocidos como “hojas” del </w:t>
      </w:r>
      <w:r w:rsidR="008127C3">
        <w:t>árbol</w:t>
      </w:r>
      <w:r>
        <w:t>). El número dentro de cada hoja representa el promedio de la variable respuesta (en este caso, el logaritmo del salario) para las observaciones que caen dentro de esa región.</w:t>
      </w:r>
    </w:p>
    <w:p w14:paraId="6855A035" w14:textId="7A3AED82" w:rsidR="00B81C75" w:rsidRDefault="00A47DC4" w:rsidP="00A47DC4">
      <w:r>
        <w:t>En términos generales, el árbol segmenta a los jugadores en tres regiones dentro del espacio de predictores: Jugadores con cuatro años o menos de experiencia en las ligas mayores (región 1). Jugadores con cinco o más años de experiencia que realizaron menos de 118 hits en la última temporada (región 2) y jugadores con cinco o más años de experiencia que lograron al menos 118 hits en el último año (región 3).</w:t>
      </w:r>
    </w:p>
    <w:p w14:paraId="502C553C" w14:textId="4AB0570E" w:rsidR="00A47DC4" w:rsidRDefault="00A47DC4" w:rsidP="00A47DC4">
      <w:r>
        <w:t>De forma gráfica, las regiones se pueden representar de la siguiente manera:</w:t>
      </w:r>
    </w:p>
    <w:p w14:paraId="7C20F310" w14:textId="47E0ECBD" w:rsidR="007B4CF5" w:rsidRPr="008127C3" w:rsidRDefault="008127C3" w:rsidP="00723522">
      <w:pPr>
        <w:jc w:val="center"/>
        <w:rPr>
          <w:lang w:val="en-US"/>
        </w:rPr>
      </w:pPr>
      <w:r w:rsidRPr="008127C3">
        <w:rPr>
          <w:noProof/>
          <w:lang w:val="en-US"/>
        </w:rPr>
        <w:drawing>
          <wp:inline distT="0" distB="0" distL="0" distR="0" wp14:anchorId="622DBA1C" wp14:editId="0DEC7B38">
            <wp:extent cx="2939810" cy="2498978"/>
            <wp:effectExtent l="19050" t="19050" r="13335" b="15875"/>
            <wp:docPr id="2093473562" name="Picture 4" descr="A graph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73562" name="Picture 4" descr="A graph of numbers and letters&#10;&#10;AI-generated content may be incorrect."/>
                    <pic:cNvPicPr>
                      <a:picLocks noChangeAspect="1" noChangeArrowheads="1"/>
                    </pic:cNvPicPr>
                  </pic:nvPicPr>
                  <pic:blipFill rotWithShape="1">
                    <a:blip r:embed="rId18">
                      <a:extLst>
                        <a:ext uri="{28A0092B-C50C-407E-A947-70E740481C1C}">
                          <a14:useLocalDpi xmlns:a14="http://schemas.microsoft.com/office/drawing/2010/main" val="0"/>
                        </a:ext>
                      </a:extLst>
                    </a:blip>
                    <a:srcRect l="13734" r="10461" b="3350"/>
                    <a:stretch>
                      <a:fillRect/>
                    </a:stretch>
                  </pic:blipFill>
                  <pic:spPr bwMode="auto">
                    <a:xfrm>
                      <a:off x="0" y="0"/>
                      <a:ext cx="2945198" cy="2503558"/>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FD10AD6" w14:textId="00629C7A" w:rsidR="003674E0" w:rsidRPr="007B4CF5" w:rsidRDefault="00E92585" w:rsidP="003674E0">
      <w:r>
        <w:t>Hiperp</w:t>
      </w:r>
      <w:r w:rsidR="003674E0" w:rsidRPr="007B4CF5">
        <w:t>arámetros principales del algoritmo:</w:t>
      </w:r>
    </w:p>
    <w:p w14:paraId="057EF925" w14:textId="68811B9B" w:rsidR="003674E0" w:rsidRDefault="003674E0" w:rsidP="003674E0">
      <w:pPr>
        <w:pStyle w:val="ListParagraph"/>
        <w:numPr>
          <w:ilvl w:val="0"/>
          <w:numId w:val="36"/>
        </w:numPr>
      </w:pPr>
      <w:r>
        <w:lastRenderedPageBreak/>
        <w:t>max_depth: Define la profundidad máxima del árbol de decisión. Controla la complejidad del modelo y previene el sobreajuste. Permite capturar relaciones moderadamente no lineales sin perder capacidad de generalización.</w:t>
      </w:r>
    </w:p>
    <w:p w14:paraId="59AF9FB4" w14:textId="34DA80EE" w:rsidR="003674E0" w:rsidRDefault="003674E0" w:rsidP="003674E0">
      <w:pPr>
        <w:pStyle w:val="ListParagraph"/>
        <w:numPr>
          <w:ilvl w:val="0"/>
          <w:numId w:val="36"/>
        </w:numPr>
      </w:pPr>
      <w:r>
        <w:t>min_samples_leaf: Establece el número mínimo de observaciones requeridas en una hoja terminal. Este valor actúa como regularizador, evitando divisiones excesivas y reduciendo la varianza del modelo.</w:t>
      </w:r>
    </w:p>
    <w:p w14:paraId="67E16044" w14:textId="13D0D2A7" w:rsidR="0037651D" w:rsidRDefault="003674E0" w:rsidP="003674E0">
      <w:pPr>
        <w:pStyle w:val="ListParagraph"/>
        <w:numPr>
          <w:ilvl w:val="0"/>
          <w:numId w:val="36"/>
        </w:numPr>
      </w:pPr>
      <w:r>
        <w:t>random_state: Fija una “semilla” aleatoria utilizada en el proceso de partición, asegurando la reproducibilidad de los resultados.</w:t>
      </w:r>
    </w:p>
    <w:p w14:paraId="248C84E7" w14:textId="77777777" w:rsidR="007B4CF5" w:rsidRDefault="007B4CF5">
      <w:pPr>
        <w:spacing w:after="160" w:line="259" w:lineRule="auto"/>
        <w:jc w:val="left"/>
        <w:rPr>
          <w:rFonts w:eastAsiaTheme="majorEastAsia" w:cstheme="majorBidi"/>
          <w:b/>
          <w:sz w:val="26"/>
        </w:rPr>
      </w:pPr>
      <w:r>
        <w:br w:type="page"/>
      </w:r>
    </w:p>
    <w:p w14:paraId="0F966680" w14:textId="62670089" w:rsidR="00557C2F" w:rsidRPr="00557C2F" w:rsidRDefault="000F4A67" w:rsidP="006B5203">
      <w:pPr>
        <w:pStyle w:val="Heading3"/>
        <w:numPr>
          <w:ilvl w:val="2"/>
          <w:numId w:val="17"/>
        </w:numPr>
      </w:pPr>
      <w:bookmarkStart w:id="26" w:name="_Toc213252083"/>
      <w:r>
        <w:lastRenderedPageBreak/>
        <w:t>Bosque Aleatorio (Random Forest)</w:t>
      </w:r>
      <w:bookmarkEnd w:id="26"/>
    </w:p>
    <w:p w14:paraId="54D36A2E" w14:textId="5047DF39" w:rsidR="004F2FE8" w:rsidRDefault="004F2FE8" w:rsidP="004F2FE8">
      <w:r>
        <w:t xml:space="preserve">Los árboles de regresión suelen presentar </w:t>
      </w:r>
      <w:r w:rsidR="00854C1D">
        <w:t>una varianza elevada</w:t>
      </w:r>
      <w:r>
        <w:t>, ya que pequeñas variaciones en los datos de entrenamiento pueden generar estructuras muy diferentes. Para mitigar este problema, entre otros, existe el modelo Random Forest, que constituye una extensión del enfoque conocido como agregación por bootstrap (Bootstrap-aggregation o bagging).</w:t>
      </w:r>
    </w:p>
    <w:p w14:paraId="291FC6CA" w14:textId="77777777" w:rsidR="004F2FE8" w:rsidRDefault="004F2FE8" w:rsidP="004F2FE8">
      <w:r>
        <w:t>En el bagging, se generan múltiples muestras aleatorias con reemplazo (de igual tamaño que el conjunto original) a partir de los datos de entrenamiento. Sobre cada muestra se ajusta un árbol de regresión independiente, y la predicción final se obtiene promediando los resultados de todos los árboles.</w:t>
      </w:r>
    </w:p>
    <w:p w14:paraId="240E5911" w14:textId="77777777" w:rsidR="00723522" w:rsidRDefault="004F2FE8" w:rsidP="007B4CF5">
      <w:r>
        <w:t xml:space="preserve">El algoritmo de Random Forest incorpora además un segundo nivel de aleatoriedad. </w:t>
      </w:r>
      <w:r w:rsidR="00151A24">
        <w:t>Durante el entrenamiento del modelo, e</w:t>
      </w:r>
      <w:r>
        <w:t xml:space="preserve">n cada nodo del árbol, en lugar de evaluar todas las variables disponibles, se selecciona un subconjunto aleatorio de </w:t>
      </w:r>
      <w:r w:rsidR="00151A24">
        <w:t>“m”</w:t>
      </w:r>
      <w:r>
        <w:t xml:space="preserve"> predictores para determinar la mejor división de</w:t>
      </w:r>
      <w:r w:rsidR="000C4C36">
        <w:t xml:space="preserve"> cada </w:t>
      </w:r>
      <w:r>
        <w:t>nodo. Esta modificación reduce la correlación entre los árboles, ya que evita que las mismas variables dominantes sean utilizadas en todas las divisiones</w:t>
      </w:r>
      <w:r w:rsidR="00E24463">
        <w:t xml:space="preserve"> entre distintos árboles</w:t>
      </w:r>
      <w:r>
        <w:t xml:space="preserve">, logrando así </w:t>
      </w:r>
      <w:r w:rsidR="00151A24">
        <w:t xml:space="preserve">árboles asimétricos, </w:t>
      </w:r>
      <w:r>
        <w:t>menor varianza total que en el bagging tradicional</w:t>
      </w:r>
      <w:r w:rsidR="00151A24">
        <w:t xml:space="preserve"> y una predicción promedio menos correlacionada.</w:t>
      </w:r>
    </w:p>
    <w:p w14:paraId="7C769EB6" w14:textId="0A98D41F" w:rsidR="007B4CF5" w:rsidRPr="007B4CF5" w:rsidRDefault="00E92585" w:rsidP="007B4CF5">
      <w:r>
        <w:t>Hiperp</w:t>
      </w:r>
      <w:r w:rsidRPr="007B4CF5">
        <w:t>arámetros</w:t>
      </w:r>
      <w:r w:rsidR="007B4CF5" w:rsidRPr="007B4CF5">
        <w:t xml:space="preserve"> principales del algoritmo:</w:t>
      </w:r>
    </w:p>
    <w:p w14:paraId="38C62F12" w14:textId="12062865" w:rsidR="00542D7B" w:rsidRDefault="00542D7B" w:rsidP="00542D7B">
      <w:pPr>
        <w:pStyle w:val="ListParagraph"/>
        <w:numPr>
          <w:ilvl w:val="0"/>
          <w:numId w:val="37"/>
        </w:numPr>
      </w:pPr>
      <w:r>
        <w:t>n_estimators: Determina la cantidad de árboles en el bosque aleatorio. Un mayor número de árboles suele mejorar la estabilidad y reducir la varianza, aunque incrementa el tiempo de entrenamiento.</w:t>
      </w:r>
    </w:p>
    <w:p w14:paraId="6D5C2115" w14:textId="295B9093" w:rsidR="007B4CF5" w:rsidRDefault="007B4CF5" w:rsidP="007B4CF5">
      <w:pPr>
        <w:pStyle w:val="ListParagraph"/>
        <w:numPr>
          <w:ilvl w:val="0"/>
          <w:numId w:val="37"/>
        </w:numPr>
      </w:pPr>
      <w:r>
        <w:t>max_depth: Limita la profundidad máxima de cada árbol individual, reduciendo el riesgo de sobreajuste y controlando la complejidad general del bosque.</w:t>
      </w:r>
    </w:p>
    <w:p w14:paraId="59AD4E75" w14:textId="7BB50626" w:rsidR="007B4CF5" w:rsidRDefault="007B4CF5" w:rsidP="007B4CF5">
      <w:pPr>
        <w:pStyle w:val="ListParagraph"/>
        <w:numPr>
          <w:ilvl w:val="0"/>
          <w:numId w:val="37"/>
        </w:numPr>
      </w:pPr>
      <w:r>
        <w:t>min_samples_leaf: Define el mínimo número de muestras por “hoja” en cada árbol. Aumentar este valor suaviza las predicciones y mejora la estabilidad del conjunto.</w:t>
      </w:r>
    </w:p>
    <w:p w14:paraId="48322F67" w14:textId="19A82B4B" w:rsidR="007B4CF5" w:rsidRDefault="007B4CF5" w:rsidP="007B4CF5">
      <w:pPr>
        <w:pStyle w:val="ListParagraph"/>
        <w:numPr>
          <w:ilvl w:val="0"/>
          <w:numId w:val="37"/>
        </w:numPr>
      </w:pPr>
      <w:r>
        <w:t>random_state: Fija una “semilla” aleatoria utilizada en el proceso de muestreo aleatorio, asegurando la reproducibilidad de los resultados.</w:t>
      </w:r>
    </w:p>
    <w:p w14:paraId="71361607" w14:textId="77777777" w:rsidR="007B4CF5" w:rsidRDefault="007B4CF5">
      <w:pPr>
        <w:spacing w:after="160" w:line="259" w:lineRule="auto"/>
        <w:jc w:val="left"/>
        <w:rPr>
          <w:rFonts w:eastAsiaTheme="majorEastAsia" w:cstheme="majorBidi"/>
          <w:b/>
          <w:sz w:val="26"/>
        </w:rPr>
      </w:pPr>
      <w:r>
        <w:br w:type="page"/>
      </w:r>
    </w:p>
    <w:p w14:paraId="7F4B4C86" w14:textId="3DD360D1" w:rsidR="00557C2F" w:rsidRPr="00557C2F" w:rsidRDefault="00623E67" w:rsidP="006B5203">
      <w:pPr>
        <w:pStyle w:val="Heading3"/>
        <w:numPr>
          <w:ilvl w:val="2"/>
          <w:numId w:val="17"/>
        </w:numPr>
      </w:pPr>
      <w:bookmarkStart w:id="27" w:name="_Toc213252084"/>
      <w:r w:rsidRPr="00623E67">
        <w:lastRenderedPageBreak/>
        <w:t xml:space="preserve">Impulso por </w:t>
      </w:r>
      <w:r w:rsidR="00912C17">
        <w:t>G</w:t>
      </w:r>
      <w:r w:rsidRPr="00623E67">
        <w:t>radiente</w:t>
      </w:r>
      <w:r w:rsidR="00912C17">
        <w:t>s</w:t>
      </w:r>
      <w:r w:rsidRPr="00623E67">
        <w:t xml:space="preserve"> </w:t>
      </w:r>
      <w:r>
        <w:t>(</w:t>
      </w:r>
      <w:r w:rsidR="00647C2E">
        <w:t>Gradient Boosting</w:t>
      </w:r>
      <w:r>
        <w:t>)</w:t>
      </w:r>
      <w:bookmarkEnd w:id="27"/>
    </w:p>
    <w:p w14:paraId="45E43C16" w14:textId="398722DA" w:rsidR="00557C2F" w:rsidRDefault="00944D17" w:rsidP="00944D17">
      <w:r>
        <w:t>Mientras que el método bagging y el algoritmo random forest construyen árboles en paralelo</w:t>
      </w:r>
      <w:r w:rsidR="00140C90">
        <w:t xml:space="preserve"> con muestreos aleatorios </w:t>
      </w:r>
      <w:r>
        <w:t>y luego promedian resultados, este modelo construye árboles de manera secuencial, uno después del otro</w:t>
      </w:r>
      <w:r w:rsidR="00140C90">
        <w:t xml:space="preserve"> utilizando información ajustada en cada paso</w:t>
      </w:r>
      <w:r>
        <w:t>.</w:t>
      </w:r>
      <w:r w:rsidRPr="00944D17">
        <w:t xml:space="preserve"> </w:t>
      </w:r>
      <w:r>
        <w:t xml:space="preserve">Cada nuevo árbol se </w:t>
      </w:r>
      <w:r w:rsidR="00140C90">
        <w:t xml:space="preserve">optimiza </w:t>
      </w:r>
      <w:r>
        <w:t>para corregir los errores (residuos) del modelo anterior. De esta manera, el modelo “aprende de sus errores” paso a paso, mejorando gradualmente la predicción final.</w:t>
      </w:r>
    </w:p>
    <w:p w14:paraId="2FBA5069" w14:textId="723B9C71" w:rsidR="00140C90" w:rsidRDefault="00140C90" w:rsidP="00944D17">
      <w:r>
        <w:t>La siguiente imagen ilustra el proceso secuencial</w:t>
      </w:r>
      <w:r w:rsidR="00912C17">
        <w:t xml:space="preserve"> del algoritmo</w:t>
      </w:r>
      <w:r>
        <w:t xml:space="preserve">. </w:t>
      </w:r>
      <w:r w:rsidR="000C4C36">
        <w:t>E</w:t>
      </w:r>
      <w:r>
        <w:t xml:space="preserve">l aprendizaje de los errores en cada iteración consiste en ajustar un nuevo árbol a los residuos </w:t>
      </w:r>
      <m:oMath>
        <m:sSub>
          <m:sSubPr>
            <m:ctrlPr>
              <w:rPr>
                <w:rFonts w:ascii="Cambria Math" w:hAnsi="Cambria Math"/>
                <w:i/>
              </w:rPr>
            </m:ctrlPr>
          </m:sSubPr>
          <m:e>
            <m:r>
              <w:rPr>
                <w:rFonts w:ascii="Cambria Math" w:hAnsi="Cambria Math"/>
              </w:rPr>
              <m:t>r</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N-1</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N-1</m:t>
            </m:r>
          </m:sub>
        </m:sSub>
      </m:oMath>
      <w:r>
        <w:t xml:space="preserve"> (salvo el árbol inicial) </w:t>
      </w:r>
      <w:r w:rsidR="000C4C36">
        <w:t xml:space="preserve">e incorporar cada nuevo árbol de errores al árbol inicial en una proporción </w:t>
      </w:r>
      <w:r>
        <w:t>“</w:t>
      </w:r>
      <w:r w:rsidRPr="00140C90">
        <w:t>η</w:t>
      </w:r>
      <w:r>
        <w:t>”</w:t>
      </w:r>
      <w:r w:rsidR="000C4C36">
        <w:t xml:space="preserve"> conocida como tasa de aprendizaje</w:t>
      </w:r>
      <w:r w:rsidR="00B86B7A">
        <w:t>:</w:t>
      </w:r>
    </w:p>
    <w:p w14:paraId="1D7C18E2" w14:textId="397976FB" w:rsidR="007B4CF5" w:rsidRDefault="00140C90" w:rsidP="001507B8">
      <w:pPr>
        <w:jc w:val="center"/>
      </w:pPr>
      <w:r w:rsidRPr="00140C90">
        <w:rPr>
          <w:noProof/>
        </w:rPr>
        <w:drawing>
          <wp:inline distT="0" distB="0" distL="0" distR="0" wp14:anchorId="242C5902" wp14:editId="4C2074CC">
            <wp:extent cx="3964554" cy="2313084"/>
            <wp:effectExtent l="19050" t="19050" r="17145" b="11430"/>
            <wp:docPr id="1214740814"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740814" name="Picture 1" descr="A diagram of a tree&#10;&#10;AI-generated content may be incorrect."/>
                    <pic:cNvPicPr/>
                  </pic:nvPicPr>
                  <pic:blipFill>
                    <a:blip r:embed="rId19"/>
                    <a:stretch>
                      <a:fillRect/>
                    </a:stretch>
                  </pic:blipFill>
                  <pic:spPr>
                    <a:xfrm>
                      <a:off x="0" y="0"/>
                      <a:ext cx="3969008" cy="2315682"/>
                    </a:xfrm>
                    <a:prstGeom prst="rect">
                      <a:avLst/>
                    </a:prstGeom>
                    <a:ln>
                      <a:solidFill>
                        <a:schemeClr val="tx1"/>
                      </a:solidFill>
                    </a:ln>
                  </pic:spPr>
                </pic:pic>
              </a:graphicData>
            </a:graphic>
          </wp:inline>
        </w:drawing>
      </w:r>
    </w:p>
    <w:p w14:paraId="7C9C230A" w14:textId="284D3E24" w:rsidR="00944D17" w:rsidRDefault="00E92585" w:rsidP="00557C2F">
      <w:r>
        <w:t>Hiperp</w:t>
      </w:r>
      <w:r w:rsidRPr="007B4CF5">
        <w:t>arámetros</w:t>
      </w:r>
      <w:r w:rsidR="007B4CF5" w:rsidRPr="007B4CF5">
        <w:t xml:space="preserve"> principales del algoritmo:</w:t>
      </w:r>
    </w:p>
    <w:p w14:paraId="09072C6B" w14:textId="54B0C0E5" w:rsidR="007B4CF5" w:rsidRDefault="007B4CF5" w:rsidP="00D553F8">
      <w:pPr>
        <w:pStyle w:val="ListParagraph"/>
        <w:numPr>
          <w:ilvl w:val="0"/>
          <w:numId w:val="38"/>
        </w:numPr>
      </w:pPr>
      <w:r>
        <w:t>n_estimators: Indica el número total de árboles secuenciales que se ajustan en el proceso de boosting. Cada árbol corrige los errores del conjunto previo. Un número mayor puede mejorar la precisión, pero también aumentar el riesgo de sobreajuste.</w:t>
      </w:r>
    </w:p>
    <w:p w14:paraId="36B7E1B1" w14:textId="509F9061" w:rsidR="007B4CF5" w:rsidRDefault="007B4CF5" w:rsidP="007B4CF5">
      <w:pPr>
        <w:pStyle w:val="ListParagraph"/>
        <w:numPr>
          <w:ilvl w:val="0"/>
          <w:numId w:val="38"/>
        </w:numPr>
      </w:pPr>
      <w:r>
        <w:t>learning_rate: Controla la contribución de cada árbol al modelo final. Valores bajos hacen que el aprendizaje sea más gradual y estable, requiriendo más iteraciones, pero reduciendo la posibilidad de sobreajuste.</w:t>
      </w:r>
    </w:p>
    <w:p w14:paraId="10911F4E" w14:textId="14E893C4" w:rsidR="007B4CF5" w:rsidRDefault="007B4CF5" w:rsidP="007B4CF5">
      <w:pPr>
        <w:pStyle w:val="ListParagraph"/>
        <w:numPr>
          <w:ilvl w:val="0"/>
          <w:numId w:val="38"/>
        </w:numPr>
      </w:pPr>
      <w:r>
        <w:lastRenderedPageBreak/>
        <w:t>max_depth: Limita la profundidad de cada árbol base, regulando la complejidad individual de los estimadores débiles. Permite capturar relaciones relevantes sin modelar ruido.</w:t>
      </w:r>
    </w:p>
    <w:p w14:paraId="320CBABE" w14:textId="36BD5C6D" w:rsidR="007B4CF5" w:rsidRPr="00C67744" w:rsidRDefault="007B4CF5" w:rsidP="007B4CF5">
      <w:pPr>
        <w:pStyle w:val="ListParagraph"/>
        <w:numPr>
          <w:ilvl w:val="0"/>
          <w:numId w:val="38"/>
        </w:numPr>
      </w:pPr>
      <w:r>
        <w:t>random_state: Define la “semilla” aleatoria para el proceso de boosting, asegurando resultados reproducibles.</w:t>
      </w:r>
    </w:p>
    <w:p w14:paraId="34066EC4" w14:textId="60D2D76A" w:rsidR="00F170F8" w:rsidRPr="00F170F8" w:rsidRDefault="00DF7332" w:rsidP="006B5203">
      <w:pPr>
        <w:pStyle w:val="Heading3"/>
        <w:numPr>
          <w:ilvl w:val="2"/>
          <w:numId w:val="17"/>
        </w:numPr>
      </w:pPr>
      <w:bookmarkStart w:id="28" w:name="_Toc213252085"/>
      <w:r>
        <w:t>Ajuste</w:t>
      </w:r>
      <w:r w:rsidR="004D74CE">
        <w:t xml:space="preserve"> de los datos (over-under fitting)</w:t>
      </w:r>
      <w:bookmarkEnd w:id="28"/>
    </w:p>
    <w:p w14:paraId="1B17F996" w14:textId="53E592E5" w:rsidR="001507B8" w:rsidRDefault="008021D2" w:rsidP="008021D2">
      <w:pPr>
        <w:rPr>
          <w:lang w:val="es-AR"/>
        </w:rPr>
      </w:pPr>
      <w:r w:rsidRPr="008021D2">
        <w:rPr>
          <w:lang w:val="es-AR"/>
        </w:rPr>
        <w:t>Un modelo que reproduce casi perfectamente los datos con los que fue entrenado es poco probable que posea un alto poder predictivo sobre nuevos datos. Esto ocurre porque el modelo capta no solo las relaciones sistemáticas presentes en los datos, sino también su componente aleatori</w:t>
      </w:r>
      <w:r w:rsidR="00DF7332">
        <w:rPr>
          <w:lang w:val="es-AR"/>
        </w:rPr>
        <w:t>o</w:t>
      </w:r>
      <w:r w:rsidRPr="008021D2">
        <w:rPr>
          <w:lang w:val="es-AR"/>
        </w:rPr>
        <w:t>, lo que limita su capacidad de generalización frente a observaciones no vistas.</w:t>
      </w:r>
      <w:r>
        <w:rPr>
          <w:lang w:val="es-AR"/>
        </w:rPr>
        <w:t xml:space="preserve"> </w:t>
      </w:r>
      <w:r w:rsidRPr="008021D2">
        <w:rPr>
          <w:lang w:val="es-AR"/>
        </w:rPr>
        <w:t>A esta situación se la denomina sobreajuste (overfitting).</w:t>
      </w:r>
    </w:p>
    <w:p w14:paraId="29DA101B" w14:textId="77777777" w:rsidR="001507B8" w:rsidRDefault="008021D2" w:rsidP="008021D2">
      <w:pPr>
        <w:rPr>
          <w:lang w:val="es-AR"/>
        </w:rPr>
      </w:pPr>
      <w:r w:rsidRPr="008021D2">
        <w:rPr>
          <w:lang w:val="es-AR"/>
        </w:rPr>
        <w:t>Por el contrario, cuando las interacciones del algoritmo son excesivamente restringidas o simplificadas, el modelo puede no reflejar adecuadamente la estructura subyacente de la información con la que fue entrenado. En ese caso, se produce un subajuste (underfitting).</w:t>
      </w:r>
    </w:p>
    <w:p w14:paraId="54E78F4F" w14:textId="3A7EB45C" w:rsidR="008021D2" w:rsidRDefault="008021D2" w:rsidP="008021D2">
      <w:pPr>
        <w:rPr>
          <w:lang w:val="es-AR"/>
        </w:rPr>
      </w:pPr>
      <w:r w:rsidRPr="008021D2">
        <w:rPr>
          <w:lang w:val="es-AR"/>
        </w:rPr>
        <w:t>Las siguientes imágenes ilustran gráficamente ambos conceptos</w:t>
      </w:r>
      <w:r>
        <w:rPr>
          <w:lang w:val="es-AR"/>
        </w:rPr>
        <w:t>:</w:t>
      </w:r>
    </w:p>
    <w:p w14:paraId="3DE32374" w14:textId="0AD66D67" w:rsidR="002E43CB" w:rsidRDefault="004D74CE" w:rsidP="004D74CE">
      <w:pPr>
        <w:jc w:val="center"/>
        <w:rPr>
          <w:lang w:val="es-AR"/>
        </w:rPr>
      </w:pPr>
      <w:r w:rsidRPr="004D74CE">
        <w:rPr>
          <w:noProof/>
          <w:lang w:val="es-AR"/>
        </w:rPr>
        <w:drawing>
          <wp:inline distT="0" distB="0" distL="0" distR="0" wp14:anchorId="22220109" wp14:editId="1F309CCA">
            <wp:extent cx="2544418" cy="2289976"/>
            <wp:effectExtent l="19050" t="19050" r="27940" b="15240"/>
            <wp:docPr id="160593545" name="Picture 1" descr="A graph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93545" name="Picture 1" descr="A graph of a tree&#10;&#10;AI-generated content may be incorrect."/>
                    <pic:cNvPicPr/>
                  </pic:nvPicPr>
                  <pic:blipFill rotWithShape="1">
                    <a:blip r:embed="rId20"/>
                    <a:srcRect l="3836" t="1973" r="1744" b="3383"/>
                    <a:stretch>
                      <a:fillRect/>
                    </a:stretch>
                  </pic:blipFill>
                  <pic:spPr bwMode="auto">
                    <a:xfrm>
                      <a:off x="0" y="0"/>
                      <a:ext cx="2549062" cy="229415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Pr="004D74CE">
        <w:rPr>
          <w:noProof/>
        </w:rPr>
        <w:t xml:space="preserve"> </w:t>
      </w:r>
      <w:r w:rsidRPr="004D74CE">
        <w:rPr>
          <w:noProof/>
          <w:lang w:val="es-AR"/>
        </w:rPr>
        <w:drawing>
          <wp:inline distT="0" distB="0" distL="0" distR="0" wp14:anchorId="125D379A" wp14:editId="08BA6637">
            <wp:extent cx="2608028" cy="2288382"/>
            <wp:effectExtent l="19050" t="19050" r="20955" b="17145"/>
            <wp:docPr id="364604523" name="Picture 1" descr="A graph showing a graph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604523" name="Picture 1" descr="A graph showing a graph of a tree&#10;&#10;AI-generated content may be incorrect."/>
                    <pic:cNvPicPr/>
                  </pic:nvPicPr>
                  <pic:blipFill>
                    <a:blip r:embed="rId21"/>
                    <a:stretch>
                      <a:fillRect/>
                    </a:stretch>
                  </pic:blipFill>
                  <pic:spPr>
                    <a:xfrm>
                      <a:off x="0" y="0"/>
                      <a:ext cx="2617923" cy="2297064"/>
                    </a:xfrm>
                    <a:prstGeom prst="rect">
                      <a:avLst/>
                    </a:prstGeom>
                    <a:ln>
                      <a:solidFill>
                        <a:schemeClr val="tx1"/>
                      </a:solidFill>
                    </a:ln>
                  </pic:spPr>
                </pic:pic>
              </a:graphicData>
            </a:graphic>
          </wp:inline>
        </w:drawing>
      </w:r>
    </w:p>
    <w:p w14:paraId="2D6EA601" w14:textId="77777777" w:rsidR="00F170F8" w:rsidRPr="00EC74F1" w:rsidRDefault="00F170F8" w:rsidP="00F170F8">
      <w:pPr>
        <w:rPr>
          <w:bCs/>
        </w:rPr>
      </w:pPr>
    </w:p>
    <w:p w14:paraId="66682E28" w14:textId="77777777" w:rsidR="007B4CF5" w:rsidRDefault="007B4CF5">
      <w:pPr>
        <w:spacing w:after="160" w:line="259" w:lineRule="auto"/>
        <w:jc w:val="left"/>
        <w:rPr>
          <w:rFonts w:eastAsiaTheme="majorEastAsia" w:cstheme="majorBidi"/>
          <w:b/>
          <w:sz w:val="26"/>
        </w:rPr>
      </w:pPr>
      <w:r>
        <w:br w:type="page"/>
      </w:r>
    </w:p>
    <w:p w14:paraId="08E34D02" w14:textId="12E4A0E4" w:rsidR="00F170F8" w:rsidRDefault="002B51C8" w:rsidP="006B5203">
      <w:pPr>
        <w:pStyle w:val="Heading3"/>
        <w:numPr>
          <w:ilvl w:val="2"/>
          <w:numId w:val="17"/>
        </w:numPr>
      </w:pPr>
      <w:bookmarkStart w:id="29" w:name="_Toc213252086"/>
      <w:r>
        <w:lastRenderedPageBreak/>
        <w:t>Validación Cruzada (</w:t>
      </w:r>
      <w:commentRangeStart w:id="30"/>
      <w:r w:rsidR="00F170F8" w:rsidRPr="000B6842">
        <w:t>Cross-Validation</w:t>
      </w:r>
      <w:r>
        <w:t>)</w:t>
      </w:r>
      <w:bookmarkEnd w:id="29"/>
      <w:r w:rsidR="00F170F8" w:rsidRPr="000B6842">
        <w:t xml:space="preserve"> </w:t>
      </w:r>
      <w:commentRangeEnd w:id="30"/>
      <w:r w:rsidR="00FB2D99">
        <w:rPr>
          <w:rStyle w:val="CommentReference"/>
          <w:sz w:val="26"/>
          <w:szCs w:val="24"/>
        </w:rPr>
        <w:commentReference w:id="30"/>
      </w:r>
    </w:p>
    <w:p w14:paraId="2650EDAA" w14:textId="09BA53A6" w:rsidR="004C56D1" w:rsidRDefault="004C56D1" w:rsidP="004C56D1">
      <w:pPr>
        <w:rPr>
          <w:lang w:val="es-AR"/>
        </w:rPr>
      </w:pPr>
      <w:r>
        <w:rPr>
          <w:lang w:val="es-AR"/>
        </w:rPr>
        <w:t xml:space="preserve">Como se explicó en la sección anterior, </w:t>
      </w:r>
      <w:r w:rsidRPr="004C56D1">
        <w:rPr>
          <w:lang w:val="es-AR"/>
        </w:rPr>
        <w:t>un buen desempeño sobre los datos de entrenamiento no garantiza un comportamiento adecuado ante datos nuevos. Por ello, es necesario implementar mecanismos que permitan estimar el rendimiento del modelo en observaciones no vistas, sin sacrificar parte sustancial de la información disponible para el entrenamiento.</w:t>
      </w:r>
      <w:r>
        <w:rPr>
          <w:lang w:val="es-AR"/>
        </w:rPr>
        <w:t xml:space="preserve"> </w:t>
      </w:r>
      <w:r w:rsidRPr="004C56D1">
        <w:rPr>
          <w:lang w:val="es-AR"/>
        </w:rPr>
        <w:t>Un ajuste adecuado a los datos resulta esencial para que el modelo produzca resultados confiables.</w:t>
      </w:r>
    </w:p>
    <w:p w14:paraId="448EA471" w14:textId="7F1AAFAA" w:rsidR="004C56D1" w:rsidRPr="004C56D1" w:rsidRDefault="004C56D1" w:rsidP="004C56D1">
      <w:pPr>
        <w:rPr>
          <w:lang w:val="es-AR"/>
        </w:rPr>
      </w:pPr>
      <w:r w:rsidRPr="004C56D1">
        <w:rPr>
          <w:lang w:val="es-AR"/>
        </w:rPr>
        <w:t xml:space="preserve">La validación cruzada se utiliza para evaluar la capacidad de generalización de un modelo y reducir el riesgo overfitting. </w:t>
      </w:r>
      <w:r>
        <w:rPr>
          <w:lang w:val="es-AR"/>
        </w:rPr>
        <w:t>En general, el riesgo de underfitting es secundario.</w:t>
      </w:r>
    </w:p>
    <w:p w14:paraId="62865A6A" w14:textId="1B2BC0CD" w:rsidR="004C56D1" w:rsidRPr="004C56D1" w:rsidRDefault="004C56D1" w:rsidP="004C56D1">
      <w:pPr>
        <w:rPr>
          <w:lang w:val="es-AR"/>
        </w:rPr>
      </w:pPr>
      <w:r w:rsidRPr="004C56D1">
        <w:rPr>
          <w:lang w:val="es-AR"/>
        </w:rPr>
        <w:t>El procedimiento consiste en utilizar el conjunto de entrenamiento inicial para generar múltiples divisiones de prueba, denominadas</w:t>
      </w:r>
      <w:r>
        <w:rPr>
          <w:lang w:val="es-AR"/>
        </w:rPr>
        <w:t xml:space="preserve"> carpetas </w:t>
      </w:r>
      <w:r w:rsidRPr="004C56D1">
        <w:rPr>
          <w:lang w:val="es-AR"/>
        </w:rPr>
        <w:t>(folds). Cada una de estas divisiones se emplea para entrenar y evaluar el modelo de manera iterativa.</w:t>
      </w:r>
    </w:p>
    <w:p w14:paraId="57477B3C" w14:textId="30FA0E56" w:rsidR="004C56D1" w:rsidRPr="004C56D1" w:rsidRDefault="004C56D1" w:rsidP="004C56D1">
      <w:pPr>
        <w:rPr>
          <w:lang w:val="es-AR"/>
        </w:rPr>
      </w:pPr>
      <w:r w:rsidRPr="004C56D1">
        <w:rPr>
          <w:lang w:val="es-AR"/>
        </w:rPr>
        <w:t xml:space="preserve">En la validación cruzada estándar de </w:t>
      </w:r>
      <w:r>
        <w:rPr>
          <w:lang w:val="es-AR"/>
        </w:rPr>
        <w:t>k-</w:t>
      </w:r>
      <w:r w:rsidRPr="004C56D1">
        <w:rPr>
          <w:lang w:val="es-AR"/>
        </w:rPr>
        <w:t>iteraciones (k-fold cross-validation), los datos se dividen en k</w:t>
      </w:r>
      <w:r>
        <w:rPr>
          <w:lang w:val="es-AR"/>
        </w:rPr>
        <w:t>-</w:t>
      </w:r>
      <w:r w:rsidRPr="004C56D1">
        <w:rPr>
          <w:lang w:val="es-AR"/>
        </w:rPr>
        <w:t>subconjuntos del mismo tamaño. En cada iteración, el modelo se entrena utilizando k</w:t>
      </w:r>
      <w:r>
        <w:rPr>
          <w:lang w:val="es-AR"/>
        </w:rPr>
        <w:t>-</w:t>
      </w:r>
      <w:r w:rsidRPr="004C56D1">
        <w:rPr>
          <w:lang w:val="es-AR"/>
        </w:rPr>
        <w:t>1 pliegues y se evalúa</w:t>
      </w:r>
      <w:r w:rsidR="00E17FB4">
        <w:rPr>
          <w:lang w:val="es-AR"/>
        </w:rPr>
        <w:t>n los errores</w:t>
      </w:r>
      <w:r w:rsidRPr="004C56D1">
        <w:rPr>
          <w:lang w:val="es-AR"/>
        </w:rPr>
        <w:t xml:space="preserve"> con </w:t>
      </w:r>
      <w:r w:rsidR="00E17FB4">
        <w:rPr>
          <w:lang w:val="es-AR"/>
        </w:rPr>
        <w:t xml:space="preserve">la “carpeta” </w:t>
      </w:r>
      <w:r w:rsidRPr="004C56D1">
        <w:rPr>
          <w:lang w:val="es-AR"/>
        </w:rPr>
        <w:t>restante, que actúa como conjunto de validación. Este proceso se repite k veces, de modo que cada subconjunto cumple una vez el rol de validación.</w:t>
      </w:r>
    </w:p>
    <w:p w14:paraId="55745555" w14:textId="62CB3C34" w:rsidR="00DF7332" w:rsidRDefault="00DF7332" w:rsidP="00DF7332">
      <w:pPr>
        <w:rPr>
          <w:sz w:val="20"/>
          <w:szCs w:val="20"/>
          <w:lang w:val="es-AR"/>
        </w:rPr>
      </w:pPr>
      <w:r>
        <w:rPr>
          <w:lang w:val="es-AR"/>
        </w:rPr>
        <w:t xml:space="preserve">En general, el análisis de errores se realiza mediante la observación de la alguna métrica como el error cuadrático medio. </w:t>
      </w:r>
      <w:r w:rsidR="00E17FB4">
        <w:rPr>
          <w:lang w:val="es-AR"/>
        </w:rPr>
        <w:t xml:space="preserve">Si los errores observados presentan gran variabilidad, significa que hay </w:t>
      </w:r>
      <w:r>
        <w:rPr>
          <w:lang w:val="es-AR"/>
        </w:rPr>
        <w:t>overfitting</w:t>
      </w:r>
      <w:r w:rsidR="00E17FB4">
        <w:rPr>
          <w:lang w:val="es-AR"/>
        </w:rPr>
        <w:t xml:space="preserve">. En estos casos, usualmente se opta por reducir la complejidad del modelo. De forma contraria, si los errores observados presentan mucho sesgo, </w:t>
      </w:r>
      <w:r>
        <w:rPr>
          <w:lang w:val="es-AR"/>
        </w:rPr>
        <w:t xml:space="preserve">es decir tienen un desvío que presenta un patrón, </w:t>
      </w:r>
      <w:r w:rsidR="00E17FB4">
        <w:rPr>
          <w:lang w:val="es-AR"/>
        </w:rPr>
        <w:t xml:space="preserve">se opta por incrementar la complejidad del modelo. </w:t>
      </w:r>
      <w:r w:rsidR="004C56D1" w:rsidRPr="004C56D1">
        <w:rPr>
          <w:lang w:val="es-AR"/>
        </w:rPr>
        <w:t xml:space="preserve">La validación cruzada </w:t>
      </w:r>
      <w:r w:rsidR="00E17FB4">
        <w:rPr>
          <w:lang w:val="es-AR"/>
        </w:rPr>
        <w:t xml:space="preserve">entonces, </w:t>
      </w:r>
      <w:r w:rsidR="004C56D1" w:rsidRPr="004C56D1">
        <w:rPr>
          <w:lang w:val="es-AR"/>
        </w:rPr>
        <w:t>permite optimizar los hiperparámetros del modelo empleando únicamente el conjunto de entrenamiento, conservando así el conjunto de prueba como un conjunto verdaderamente independiente y no utilizado durante el ajuste del modelo.</w:t>
      </w:r>
      <w:r w:rsidR="004C56D1">
        <w:rPr>
          <w:lang w:val="es-AR"/>
        </w:rPr>
        <w:t xml:space="preserve"> </w:t>
      </w:r>
      <w:r w:rsidR="00E17FB4">
        <w:rPr>
          <w:lang w:val="es-AR"/>
        </w:rPr>
        <w:t xml:space="preserve"> </w:t>
      </w:r>
    </w:p>
    <w:p w14:paraId="215A753C" w14:textId="6CEAF49D" w:rsidR="004F46E5" w:rsidRDefault="004C56D1" w:rsidP="004C56D1">
      <w:pPr>
        <w:rPr>
          <w:lang w:val="es-AR"/>
        </w:rPr>
      </w:pPr>
      <w:r w:rsidRPr="004C56D1">
        <w:rPr>
          <w:lang w:val="es-AR"/>
        </w:rPr>
        <w:t>La siguiente figura ilustra gráficamente este procedimiento</w:t>
      </w:r>
      <w:r>
        <w:rPr>
          <w:lang w:val="es-AR"/>
        </w:rPr>
        <w:t>:</w:t>
      </w:r>
    </w:p>
    <w:p w14:paraId="4BAADE08" w14:textId="77777777" w:rsidR="00DF7332" w:rsidRDefault="00E17FB4" w:rsidP="00DF7332">
      <w:pPr>
        <w:jc w:val="center"/>
        <w:rPr>
          <w:lang w:val="en-US"/>
        </w:rPr>
      </w:pPr>
      <w:r w:rsidRPr="00E17FB4">
        <w:rPr>
          <w:noProof/>
          <w:lang w:val="en-US"/>
        </w:rPr>
        <w:lastRenderedPageBreak/>
        <w:drawing>
          <wp:inline distT="0" distB="0" distL="0" distR="0" wp14:anchorId="5E994AE1" wp14:editId="5155F1BD">
            <wp:extent cx="3390900" cy="1993916"/>
            <wp:effectExtent l="19050" t="19050" r="19050" b="25400"/>
            <wp:docPr id="367960120" name="Picture 2" descr="A close-up of a crossword puzz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60120" name="Picture 2" descr="A close-up of a crossword puzzle&#10;&#10;AI-generated content may be incorrect."/>
                    <pic:cNvPicPr>
                      <a:picLocks noChangeAspect="1" noChangeArrowheads="1"/>
                    </pic:cNvPicPr>
                  </pic:nvPicPr>
                  <pic:blipFill rotWithShape="1">
                    <a:blip r:embed="rId22">
                      <a:extLst>
                        <a:ext uri="{28A0092B-C50C-407E-A947-70E740481C1C}">
                          <a14:useLocalDpi xmlns:a14="http://schemas.microsoft.com/office/drawing/2010/main" val="0"/>
                        </a:ext>
                      </a:extLst>
                    </a:blip>
                    <a:srcRect l="1882" t="1764" r="1916" b="13388"/>
                    <a:stretch>
                      <a:fillRect/>
                    </a:stretch>
                  </pic:blipFill>
                  <pic:spPr bwMode="auto">
                    <a:xfrm>
                      <a:off x="0" y="0"/>
                      <a:ext cx="3400248" cy="1999413"/>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769D3FD3" w14:textId="40C48255" w:rsidR="00DF7332" w:rsidRDefault="004E6AE9" w:rsidP="00DF7332">
      <w:pPr>
        <w:jc w:val="left"/>
        <w:rPr>
          <w:lang w:val="es-AR"/>
        </w:rPr>
      </w:pPr>
      <w:commentRangeStart w:id="31"/>
      <w:r w:rsidRPr="00DF7332">
        <w:rPr>
          <w:sz w:val="20"/>
          <w:szCs w:val="20"/>
          <w:lang w:val="es-AR"/>
        </w:rPr>
        <w:t>F</w:t>
      </w:r>
      <w:r w:rsidR="00E2158C" w:rsidRPr="00DF7332">
        <w:rPr>
          <w:sz w:val="20"/>
          <w:szCs w:val="20"/>
          <w:lang w:val="es-AR"/>
        </w:rPr>
        <w:t>igura 3. Gráfico del proceso de partición de la data en folds para realizar una Validación Cruzada</w:t>
      </w:r>
      <w:commentRangeEnd w:id="31"/>
      <w:r w:rsidR="00FB2D99" w:rsidRPr="00DF7332">
        <w:rPr>
          <w:rStyle w:val="CommentReference"/>
          <w:sz w:val="20"/>
          <w:szCs w:val="20"/>
          <w:lang w:val="es-AR"/>
        </w:rPr>
        <w:commentReference w:id="31"/>
      </w:r>
      <w:r w:rsidR="00DF7332" w:rsidRPr="00DF7332">
        <w:rPr>
          <w:sz w:val="20"/>
          <w:szCs w:val="20"/>
          <w:lang w:val="es-AR"/>
        </w:rPr>
        <w:t xml:space="preserve"> y observar los errores </w:t>
      </w:r>
      <m:oMath>
        <m:sSub>
          <m:sSubPr>
            <m:ctrlPr>
              <w:rPr>
                <w:rFonts w:ascii="Cambria Math" w:hAnsi="Cambria Math"/>
                <w:i/>
                <w:sz w:val="20"/>
                <w:szCs w:val="20"/>
                <w:lang w:val="es-AR"/>
              </w:rPr>
            </m:ctrlPr>
          </m:sSubPr>
          <m:e>
            <m:r>
              <w:rPr>
                <w:rFonts w:ascii="Cambria Math" w:hAnsi="Cambria Math"/>
                <w:sz w:val="20"/>
                <w:szCs w:val="20"/>
                <w:lang w:val="es-AR"/>
              </w:rPr>
              <m:t>E</m:t>
            </m:r>
          </m:e>
          <m:sub>
            <m:r>
              <w:rPr>
                <w:rFonts w:ascii="Cambria Math" w:hAnsi="Cambria Math"/>
                <w:sz w:val="20"/>
                <w:szCs w:val="20"/>
                <w:lang w:val="es-AR"/>
              </w:rPr>
              <m:t>n</m:t>
            </m:r>
          </m:sub>
        </m:sSub>
      </m:oMath>
      <w:r w:rsidR="00DF7332">
        <w:rPr>
          <w:sz w:val="20"/>
          <w:szCs w:val="20"/>
          <w:lang w:val="es-AR"/>
        </w:rPr>
        <w:t>.</w:t>
      </w:r>
      <w:r w:rsidR="00DF7332">
        <w:rPr>
          <w:lang w:val="es-AR"/>
        </w:rPr>
        <w:t xml:space="preserve"> </w:t>
      </w:r>
    </w:p>
    <w:p w14:paraId="7CF5C4AA" w14:textId="570DDA32" w:rsidR="00A44476" w:rsidRDefault="00A44476" w:rsidP="00A44476">
      <w:pPr>
        <w:pStyle w:val="Heading3"/>
        <w:numPr>
          <w:ilvl w:val="2"/>
          <w:numId w:val="17"/>
        </w:numPr>
      </w:pPr>
      <w:r>
        <w:t>Configuración de Hiperparámetros (Hyperparameter Tuning</w:t>
      </w:r>
      <w:commentRangeStart w:id="32"/>
      <w:r>
        <w:t>)</w:t>
      </w:r>
      <w:r w:rsidRPr="000B6842">
        <w:t xml:space="preserve"> </w:t>
      </w:r>
      <w:commentRangeEnd w:id="32"/>
      <w:r>
        <w:rPr>
          <w:rStyle w:val="CommentReference"/>
          <w:sz w:val="26"/>
          <w:szCs w:val="24"/>
        </w:rPr>
        <w:commentReference w:id="32"/>
      </w:r>
    </w:p>
    <w:p w14:paraId="7DD15FF8" w14:textId="280F22A2" w:rsidR="00A44476" w:rsidRDefault="00A44476" w:rsidP="00A44476">
      <w:r>
        <w:t xml:space="preserve">A partir de la validación cruzada, surge el interrogante ¿cómo configurar los hiperparámetros de cada algoritmo? La respuesta consiste en forma simplificada, en prueba y error. En la práctica, resulta </w:t>
      </w:r>
    </w:p>
    <w:p w14:paraId="2F61A4E6" w14:textId="5834D4B7" w:rsidR="00A44476" w:rsidRPr="00A44476" w:rsidRDefault="00A44476" w:rsidP="00A44476">
      <w:r>
        <w:t xml:space="preserve">La literatura existente </w:t>
      </w:r>
    </w:p>
    <w:p w14:paraId="53DBDDF0" w14:textId="77777777" w:rsidR="00A44476" w:rsidRPr="00A44476" w:rsidRDefault="00A44476" w:rsidP="00DF7332">
      <w:pPr>
        <w:jc w:val="left"/>
      </w:pPr>
    </w:p>
    <w:p w14:paraId="6AD02D66" w14:textId="77777777" w:rsidR="00A44476" w:rsidRPr="00DF7332" w:rsidRDefault="00A44476" w:rsidP="00DF7332">
      <w:pPr>
        <w:jc w:val="left"/>
        <w:rPr>
          <w:lang w:val="es-AR"/>
        </w:rPr>
      </w:pPr>
    </w:p>
    <w:p w14:paraId="4BD06AC7" w14:textId="6C325ED1" w:rsidR="00C93508" w:rsidRDefault="00935BBE" w:rsidP="00A44476">
      <w:pPr>
        <w:pStyle w:val="Heading1"/>
        <w:numPr>
          <w:ilvl w:val="0"/>
          <w:numId w:val="17"/>
        </w:numPr>
        <w:rPr>
          <w:rStyle w:val="Heading1Char"/>
          <w:b/>
        </w:rPr>
      </w:pPr>
      <w:bookmarkStart w:id="33" w:name="_Toc213252087"/>
      <w:r>
        <w:rPr>
          <w:rStyle w:val="Heading1Char"/>
          <w:b/>
        </w:rPr>
        <w:t xml:space="preserve">Modelo de </w:t>
      </w:r>
      <w:r w:rsidR="00F67E7B">
        <w:rPr>
          <w:rStyle w:val="Heading1Char"/>
          <w:b/>
        </w:rPr>
        <w:t xml:space="preserve">Lee-Carter </w:t>
      </w:r>
      <w:r w:rsidR="00192737">
        <w:rPr>
          <w:rStyle w:val="Heading1Char"/>
          <w:b/>
        </w:rPr>
        <w:t xml:space="preserve">con </w:t>
      </w:r>
      <w:r w:rsidR="00F67E7B">
        <w:rPr>
          <w:rStyle w:val="Heading1Char"/>
          <w:b/>
        </w:rPr>
        <w:t>Aprendizaje Automático</w:t>
      </w:r>
      <w:bookmarkEnd w:id="33"/>
    </w:p>
    <w:p w14:paraId="1E5FAE3F" w14:textId="092828DF" w:rsidR="00F64723" w:rsidRDefault="00F64723" w:rsidP="00F64723">
      <w:pPr>
        <w:rPr>
          <w:rFonts w:eastAsiaTheme="majorEastAsia"/>
        </w:rPr>
      </w:pPr>
      <w:r w:rsidRPr="00F64723">
        <w:rPr>
          <w:rFonts w:eastAsiaTheme="majorEastAsia"/>
        </w:rPr>
        <w:t xml:space="preserve">El modelo propuesto </w:t>
      </w:r>
      <w:r w:rsidR="001729FD">
        <w:rPr>
          <w:rFonts w:eastAsiaTheme="majorEastAsia"/>
        </w:rPr>
        <w:t xml:space="preserve">en esta tesina </w:t>
      </w:r>
      <w:r w:rsidRPr="00F64723">
        <w:rPr>
          <w:rFonts w:eastAsiaTheme="majorEastAsia"/>
        </w:rPr>
        <w:t xml:space="preserve">busca integrar </w:t>
      </w:r>
      <w:r w:rsidR="009259D6">
        <w:rPr>
          <w:rFonts w:eastAsiaTheme="majorEastAsia"/>
        </w:rPr>
        <w:t xml:space="preserve">algoritmos </w:t>
      </w:r>
      <w:r w:rsidRPr="00F64723">
        <w:rPr>
          <w:rFonts w:eastAsiaTheme="majorEastAsia"/>
        </w:rPr>
        <w:t xml:space="preserve">de </w:t>
      </w:r>
      <w:r w:rsidRPr="00F64723">
        <w:rPr>
          <w:rFonts w:eastAsiaTheme="majorEastAsia"/>
          <w:i/>
          <w:iCs/>
        </w:rPr>
        <w:t>machine learning</w:t>
      </w:r>
      <w:r w:rsidRPr="00F64723">
        <w:rPr>
          <w:rFonts w:eastAsiaTheme="majorEastAsia"/>
        </w:rPr>
        <w:t xml:space="preserve"> dentro del marco clásico de</w:t>
      </w:r>
      <w:r>
        <w:rPr>
          <w:rFonts w:eastAsiaTheme="majorEastAsia"/>
        </w:rPr>
        <w:t xml:space="preserve">l modelo de Lee-Carter </w:t>
      </w:r>
      <w:r w:rsidR="001B728A">
        <w:rPr>
          <w:rFonts w:eastAsiaTheme="majorEastAsia"/>
        </w:rPr>
        <w:t xml:space="preserve"> (modelo LC) </w:t>
      </w:r>
      <w:r>
        <w:rPr>
          <w:rFonts w:eastAsiaTheme="majorEastAsia"/>
        </w:rPr>
        <w:t xml:space="preserve">presentado en la </w:t>
      </w:r>
      <w:commentRangeStart w:id="34"/>
      <w:r>
        <w:rPr>
          <w:rFonts w:eastAsiaTheme="majorEastAsia"/>
        </w:rPr>
        <w:t>sección</w:t>
      </w:r>
      <w:commentRangeEnd w:id="34"/>
      <w:r w:rsidR="00FB2D99">
        <w:rPr>
          <w:rStyle w:val="CommentReference"/>
          <w:rFonts w:eastAsiaTheme="majorEastAsia"/>
          <w:sz w:val="24"/>
          <w:szCs w:val="24"/>
        </w:rPr>
        <w:commentReference w:id="34"/>
      </w:r>
      <w:r>
        <w:rPr>
          <w:rFonts w:eastAsiaTheme="majorEastAsia"/>
        </w:rPr>
        <w:t xml:space="preserve"> 2.2 </w:t>
      </w:r>
      <w:r w:rsidRPr="00F64723">
        <w:rPr>
          <w:rFonts w:eastAsiaTheme="majorEastAsia"/>
        </w:rPr>
        <w:t>con el objetivo de mejorar su capacidad de ajuste y pronóstico</w:t>
      </w:r>
      <w:r w:rsidR="009259D6">
        <w:rPr>
          <w:rFonts w:eastAsiaTheme="majorEastAsia"/>
        </w:rPr>
        <w:t xml:space="preserve"> mediante la identificación </w:t>
      </w:r>
      <w:r w:rsidR="009259D6" w:rsidRPr="00F64723">
        <w:rPr>
          <w:rFonts w:eastAsiaTheme="majorEastAsia"/>
        </w:rPr>
        <w:t>relaciones no lineales y efectos de interacción entre edad, cohorte, género y periodo</w:t>
      </w:r>
      <w:r w:rsidR="009259D6">
        <w:rPr>
          <w:rFonts w:eastAsiaTheme="majorEastAsia"/>
        </w:rPr>
        <w:t>.</w:t>
      </w:r>
    </w:p>
    <w:p w14:paraId="12EF5355" w14:textId="72F711BB" w:rsidR="0004272A" w:rsidRDefault="0004272A" w:rsidP="00A44476">
      <w:pPr>
        <w:pStyle w:val="Heading2"/>
        <w:numPr>
          <w:ilvl w:val="1"/>
          <w:numId w:val="17"/>
        </w:numPr>
        <w:rPr>
          <w:rFonts w:eastAsiaTheme="majorEastAsia"/>
        </w:rPr>
      </w:pPr>
      <w:bookmarkStart w:id="35" w:name="_Toc213252088"/>
      <w:r>
        <w:rPr>
          <w:rFonts w:eastAsiaTheme="majorEastAsia"/>
        </w:rPr>
        <w:t>Estructura del modelo</w:t>
      </w:r>
      <w:bookmarkEnd w:id="35"/>
    </w:p>
    <w:p w14:paraId="5CC6ECD4" w14:textId="6FF9B1DD" w:rsidR="00F64723" w:rsidRPr="00F64723" w:rsidRDefault="0004272A" w:rsidP="00F64723">
      <w:pPr>
        <w:rPr>
          <w:rFonts w:eastAsiaTheme="majorEastAsia"/>
        </w:rPr>
      </w:pPr>
      <w:r>
        <w:rPr>
          <w:rFonts w:eastAsiaTheme="majorEastAsia"/>
        </w:rPr>
        <w:t>Dada una población, s</w:t>
      </w:r>
      <w:r w:rsidR="00F64723" w:rsidRPr="00F64723">
        <w:rPr>
          <w:rFonts w:eastAsiaTheme="majorEastAsia"/>
        </w:rPr>
        <w:t xml:space="preserve">e asume que </w:t>
      </w:r>
      <w:r w:rsidR="007E18A4">
        <w:rPr>
          <w:rFonts w:eastAsiaTheme="majorEastAsia"/>
        </w:rPr>
        <w:t>la variable aleatoria “</w:t>
      </w:r>
      <w:r w:rsidR="00F64723" w:rsidRPr="00F64723">
        <w:rPr>
          <w:rFonts w:eastAsiaTheme="majorEastAsia"/>
        </w:rPr>
        <w:t>número de muertes</w:t>
      </w:r>
      <w:r w:rsidR="007E18A4">
        <w:rPr>
          <w:rFonts w:eastAsiaTheme="majorEastAsia"/>
        </w:rPr>
        <w:t>”</w:t>
      </w:r>
      <w:r w:rsidR="00F64723" w:rsidRPr="00F64723">
        <w:rPr>
          <w:rFonts w:eastAsiaTheme="majorEastAsia"/>
        </w:rPr>
        <w:t xml:space="preserve"> </w:t>
      </w:r>
      <m:oMath>
        <m:sSub>
          <m:sSubPr>
            <m:ctrlPr>
              <w:rPr>
                <w:rFonts w:ascii="Cambria Math" w:eastAsiaTheme="majorEastAsia" w:hAnsi="Cambria Math"/>
                <w:sz w:val="20"/>
                <w:szCs w:val="20"/>
                <w:lang w:val="en-US"/>
              </w:rPr>
            </m:ctrlPr>
          </m:sSubPr>
          <m:e>
            <m:r>
              <w:rPr>
                <w:rFonts w:ascii="Cambria Math" w:eastAsiaTheme="majorEastAsia" w:hAnsi="Cambria Math"/>
                <w:sz w:val="20"/>
                <w:szCs w:val="20"/>
                <w:lang w:val="en-US"/>
              </w:rPr>
              <m:t>D</m:t>
            </m:r>
          </m:e>
          <m:sub>
            <m:r>
              <w:rPr>
                <w:rFonts w:ascii="Cambria Math" w:eastAsiaTheme="majorEastAsia" w:hAnsi="Cambria Math"/>
                <w:sz w:val="20"/>
                <w:szCs w:val="20"/>
                <w:lang w:val="en-US"/>
              </w:rPr>
              <m:t>x</m:t>
            </m:r>
          </m:sub>
        </m:sSub>
      </m:oMath>
      <w:r w:rsidR="00F64723" w:rsidRPr="00F64723">
        <w:rPr>
          <w:rFonts w:eastAsiaTheme="majorEastAsia"/>
        </w:rPr>
        <w:t xml:space="preserve"> sigue una distribución de Poisson de características:</w:t>
      </w:r>
    </w:p>
    <w:p w14:paraId="1AF089B2" w14:textId="45D937B3" w:rsidR="0004272A" w:rsidRDefault="00000000" w:rsidP="0004272A">
      <w:pPr>
        <w:rPr>
          <w:rFonts w:eastAsiaTheme="majorEastAsia"/>
        </w:rPr>
      </w:pPr>
      <m:oMathPara>
        <m:oMath>
          <m:sSub>
            <m:sSubPr>
              <m:ctrlPr>
                <w:rPr>
                  <w:rFonts w:ascii="Cambria Math" w:eastAsiaTheme="majorEastAsia" w:hAnsi="Cambria Math"/>
                  <w:sz w:val="20"/>
                  <w:szCs w:val="20"/>
                  <w:lang w:val="en-US"/>
                </w:rPr>
              </m:ctrlPr>
            </m:sSubPr>
            <m:e>
              <m:r>
                <w:rPr>
                  <w:rFonts w:ascii="Cambria Math" w:eastAsiaTheme="majorEastAsia" w:hAnsi="Cambria Math"/>
                  <w:sz w:val="20"/>
                  <w:szCs w:val="20"/>
                  <w:lang w:val="en-US"/>
                </w:rPr>
                <m:t>D</m:t>
              </m:r>
            </m:e>
            <m:sub>
              <m:r>
                <w:rPr>
                  <w:rFonts w:ascii="Cambria Math" w:eastAsiaTheme="majorEastAsia" w:hAnsi="Cambria Math"/>
                  <w:sz w:val="20"/>
                  <w:szCs w:val="20"/>
                  <w:lang w:val="en-US"/>
                </w:rPr>
                <m:t>x</m:t>
              </m:r>
            </m:sub>
          </m:sSub>
          <m:r>
            <w:rPr>
              <w:rFonts w:ascii="Cambria Math" w:eastAsiaTheme="majorEastAsia" w:hAnsi="Cambria Math"/>
              <w:sz w:val="20"/>
              <w:szCs w:val="20"/>
            </w:rPr>
            <m:t>∼</m:t>
          </m:r>
          <m:r>
            <w:rPr>
              <w:rFonts w:ascii="Cambria Math" w:eastAsiaTheme="majorEastAsia" w:hAnsi="Cambria Math"/>
              <w:sz w:val="20"/>
              <w:szCs w:val="20"/>
              <w:lang w:val="en-US"/>
            </w:rPr>
            <m:t>Poisson</m:t>
          </m:r>
          <m:d>
            <m:dPr>
              <m:ctrlPr>
                <w:rPr>
                  <w:rFonts w:ascii="Cambria Math" w:eastAsiaTheme="majorEastAsia" w:hAnsi="Cambria Math"/>
                  <w:i/>
                  <w:sz w:val="20"/>
                  <w:szCs w:val="20"/>
                  <w:lang w:val="en-US"/>
                </w:rPr>
              </m:ctrlPr>
            </m:dPr>
            <m:e>
              <m:sSub>
                <m:sSubPr>
                  <m:ctrlPr>
                    <w:rPr>
                      <w:rFonts w:ascii="Cambria Math" w:eastAsiaTheme="majorEastAsia" w:hAnsi="Cambria Math"/>
                      <w:sz w:val="20"/>
                      <w:szCs w:val="20"/>
                      <w:lang w:val="en-US"/>
                    </w:rPr>
                  </m:ctrlPr>
                </m:sSubPr>
                <m:e>
                  <m:r>
                    <w:rPr>
                      <w:rFonts w:ascii="Cambria Math" w:eastAsiaTheme="majorEastAsia" w:hAnsi="Cambria Math"/>
                      <w:sz w:val="20"/>
                      <w:szCs w:val="20"/>
                      <w:lang w:val="en-US"/>
                    </w:rPr>
                    <m:t>m</m:t>
                  </m:r>
                </m:e>
                <m:sub>
                  <m:r>
                    <w:rPr>
                      <w:rFonts w:ascii="Cambria Math" w:eastAsiaTheme="majorEastAsia" w:hAnsi="Cambria Math"/>
                      <w:sz w:val="20"/>
                      <w:szCs w:val="20"/>
                      <w:lang w:val="en-US"/>
                    </w:rPr>
                    <m:t>x</m:t>
                  </m:r>
                </m:sub>
              </m:sSub>
              <m:r>
                <w:rPr>
                  <w:rFonts w:ascii="Cambria Math" w:eastAsiaTheme="majorEastAsia" w:hAnsi="Cambria Math"/>
                  <w:sz w:val="20"/>
                  <w:szCs w:val="20"/>
                </w:rPr>
                <m:t>⋅</m:t>
              </m:r>
              <m:sSub>
                <m:sSubPr>
                  <m:ctrlPr>
                    <w:rPr>
                      <w:rFonts w:ascii="Cambria Math" w:eastAsiaTheme="majorEastAsia" w:hAnsi="Cambria Math"/>
                      <w:sz w:val="20"/>
                      <w:szCs w:val="20"/>
                      <w:lang w:val="en-US"/>
                    </w:rPr>
                  </m:ctrlPr>
                </m:sSubPr>
                <m:e>
                  <m:r>
                    <w:rPr>
                      <w:rFonts w:ascii="Cambria Math" w:eastAsiaTheme="majorEastAsia" w:hAnsi="Cambria Math"/>
                      <w:sz w:val="20"/>
                      <w:szCs w:val="20"/>
                      <w:lang w:val="en-US"/>
                    </w:rPr>
                    <m:t>E</m:t>
                  </m:r>
                </m:e>
                <m:sub>
                  <m:r>
                    <w:rPr>
                      <w:rFonts w:ascii="Cambria Math" w:eastAsiaTheme="majorEastAsia" w:hAnsi="Cambria Math"/>
                      <w:sz w:val="20"/>
                      <w:szCs w:val="20"/>
                      <w:lang w:val="en-US"/>
                    </w:rPr>
                    <m:t>x</m:t>
                  </m:r>
                </m:sub>
              </m:sSub>
            </m:e>
          </m:d>
        </m:oMath>
      </m:oMathPara>
    </w:p>
    <w:p w14:paraId="4253D350" w14:textId="77777777" w:rsidR="001507B8" w:rsidRDefault="0004272A" w:rsidP="0004272A">
      <w:pPr>
        <w:rPr>
          <w:rFonts w:eastAsiaTheme="majorEastAsia"/>
        </w:rPr>
      </w:pPr>
      <w:r w:rsidRPr="00F64723">
        <w:rPr>
          <w:rFonts w:eastAsiaTheme="majorEastAsia"/>
        </w:rPr>
        <w:lastRenderedPageBreak/>
        <w:t xml:space="preserve">donde </w:t>
      </w:r>
      <m:oMath>
        <m:sSub>
          <m:sSubPr>
            <m:ctrlPr>
              <w:rPr>
                <w:rFonts w:ascii="Cambria Math" w:eastAsiaTheme="majorEastAsia" w:hAnsi="Cambria Math"/>
                <w:sz w:val="20"/>
                <w:szCs w:val="20"/>
                <w:lang w:val="en-US"/>
              </w:rPr>
            </m:ctrlPr>
          </m:sSubPr>
          <m:e>
            <m:r>
              <w:rPr>
                <w:rFonts w:ascii="Cambria Math" w:eastAsiaTheme="majorEastAsia" w:hAnsi="Cambria Math"/>
                <w:sz w:val="20"/>
                <w:szCs w:val="20"/>
                <w:lang w:val="en-US"/>
              </w:rPr>
              <m:t>m</m:t>
            </m:r>
          </m:e>
          <m:sub>
            <m:r>
              <w:rPr>
                <w:rFonts w:ascii="Cambria Math" w:eastAsiaTheme="majorEastAsia" w:hAnsi="Cambria Math"/>
                <w:sz w:val="20"/>
                <w:szCs w:val="20"/>
                <w:lang w:val="en-US"/>
              </w:rPr>
              <m:t>x</m:t>
            </m:r>
          </m:sub>
        </m:sSub>
      </m:oMath>
      <w:r w:rsidRPr="00F64723">
        <w:rPr>
          <w:rFonts w:eastAsiaTheme="majorEastAsia"/>
        </w:rPr>
        <w:t xml:space="preserve"> es la tasa central de mortalidad</w:t>
      </w:r>
      <w:r>
        <w:rPr>
          <w:rFonts w:eastAsiaTheme="majorEastAsia"/>
        </w:rPr>
        <w:t xml:space="preserve"> </w:t>
      </w:r>
      <w:r w:rsidRPr="00F64723">
        <w:rPr>
          <w:rFonts w:eastAsiaTheme="majorEastAsia"/>
        </w:rPr>
        <w:t xml:space="preserve">y </w:t>
      </w:r>
      <m:oMath>
        <m:sSub>
          <m:sSubPr>
            <m:ctrlPr>
              <w:rPr>
                <w:rFonts w:ascii="Cambria Math" w:eastAsiaTheme="majorEastAsia" w:hAnsi="Cambria Math"/>
                <w:sz w:val="20"/>
                <w:szCs w:val="20"/>
                <w:lang w:val="en-US"/>
              </w:rPr>
            </m:ctrlPr>
          </m:sSubPr>
          <m:e>
            <m:r>
              <w:rPr>
                <w:rFonts w:ascii="Cambria Math" w:eastAsiaTheme="majorEastAsia" w:hAnsi="Cambria Math"/>
                <w:sz w:val="20"/>
                <w:szCs w:val="20"/>
                <w:lang w:val="en-US"/>
              </w:rPr>
              <m:t>E</m:t>
            </m:r>
          </m:e>
          <m:sub>
            <m:r>
              <w:rPr>
                <w:rFonts w:ascii="Cambria Math" w:eastAsiaTheme="majorEastAsia" w:hAnsi="Cambria Math"/>
                <w:sz w:val="20"/>
                <w:szCs w:val="20"/>
                <w:lang w:val="en-US"/>
              </w:rPr>
              <m:t>x</m:t>
            </m:r>
          </m:sub>
        </m:sSub>
        <m:r>
          <w:rPr>
            <w:rFonts w:ascii="Cambria Math" w:eastAsiaTheme="majorEastAsia" w:hAnsi="Cambria Math"/>
            <w:sz w:val="20"/>
            <w:szCs w:val="20"/>
          </w:rPr>
          <m:t xml:space="preserve"> </m:t>
        </m:r>
      </m:oMath>
      <w:r w:rsidRPr="00F64723">
        <w:rPr>
          <w:rFonts w:eastAsiaTheme="majorEastAsia"/>
        </w:rPr>
        <w:t>la exposición</w:t>
      </w:r>
      <w:r>
        <w:rPr>
          <w:rFonts w:eastAsiaTheme="majorEastAsia"/>
        </w:rPr>
        <w:t xml:space="preserve"> el riesgo de fallecimiento</w:t>
      </w:r>
      <w:r w:rsidRPr="00F64723">
        <w:rPr>
          <w:rFonts w:eastAsiaTheme="majorEastAsia"/>
        </w:rPr>
        <w:t xml:space="preserve">. </w:t>
      </w:r>
    </w:p>
    <w:p w14:paraId="5DE414BC" w14:textId="41258B1B" w:rsidR="007E18A4" w:rsidRDefault="002845AF" w:rsidP="0004272A">
      <w:pPr>
        <w:rPr>
          <w:rFonts w:eastAsiaTheme="majorEastAsia"/>
        </w:rPr>
      </w:pPr>
      <w:r>
        <w:rPr>
          <w:rFonts w:eastAsiaTheme="majorEastAsia"/>
        </w:rPr>
        <w:t xml:space="preserve">Estos supuestos son usuales en la literatura </w:t>
      </w:r>
      <w:commentRangeStart w:id="36"/>
      <w:r>
        <w:rPr>
          <w:rFonts w:eastAsiaTheme="majorEastAsia"/>
        </w:rPr>
        <w:t xml:space="preserve">consultada (Deprez et.al 2017). </w:t>
      </w:r>
      <w:commentRangeEnd w:id="36"/>
      <w:r w:rsidR="00FB2D99">
        <w:rPr>
          <w:rStyle w:val="CommentReference"/>
          <w:rFonts w:eastAsiaTheme="majorEastAsia"/>
          <w:sz w:val="24"/>
          <w:szCs w:val="24"/>
        </w:rPr>
        <w:commentReference w:id="36"/>
      </w:r>
      <w:commentRangeStart w:id="37"/>
      <w:r w:rsidR="007E18A4">
        <w:rPr>
          <w:rFonts w:eastAsiaTheme="majorEastAsia"/>
        </w:rPr>
        <w:t xml:space="preserve">La </w:t>
      </w:r>
      <w:r w:rsidR="001507B8">
        <w:rPr>
          <w:rFonts w:eastAsiaTheme="majorEastAsia"/>
        </w:rPr>
        <w:t xml:space="preserve">justificación de estos </w:t>
      </w:r>
      <w:r w:rsidR="007E18A4">
        <w:rPr>
          <w:rFonts w:eastAsiaTheme="majorEastAsia"/>
        </w:rPr>
        <w:t xml:space="preserve">radica en que </w:t>
      </w:r>
      <m:oMath>
        <m:sSub>
          <m:sSubPr>
            <m:ctrlPr>
              <w:rPr>
                <w:rFonts w:ascii="Cambria Math" w:eastAsiaTheme="majorEastAsia" w:hAnsi="Cambria Math"/>
                <w:sz w:val="20"/>
                <w:szCs w:val="20"/>
                <w:lang w:val="en-US"/>
              </w:rPr>
            </m:ctrlPr>
          </m:sSubPr>
          <m:e>
            <m:r>
              <w:rPr>
                <w:rFonts w:ascii="Cambria Math" w:eastAsiaTheme="majorEastAsia" w:hAnsi="Cambria Math"/>
                <w:sz w:val="20"/>
                <w:szCs w:val="20"/>
                <w:lang w:val="en-US"/>
              </w:rPr>
              <m:t>D</m:t>
            </m:r>
          </m:e>
          <m:sub>
            <m:r>
              <w:rPr>
                <w:rFonts w:ascii="Cambria Math" w:eastAsiaTheme="majorEastAsia" w:hAnsi="Cambria Math"/>
                <w:sz w:val="20"/>
                <w:szCs w:val="20"/>
                <w:lang w:val="en-US"/>
              </w:rPr>
              <m:t>x</m:t>
            </m:r>
          </m:sub>
        </m:sSub>
      </m:oMath>
      <w:r w:rsidR="00183D35" w:rsidRPr="00183D35">
        <w:rPr>
          <w:rFonts w:eastAsiaTheme="majorEastAsia"/>
          <w:sz w:val="20"/>
          <w:szCs w:val="20"/>
        </w:rPr>
        <w:t xml:space="preserve"> </w:t>
      </w:r>
      <w:r w:rsidR="00183D35">
        <w:rPr>
          <w:rFonts w:eastAsiaTheme="majorEastAsia"/>
        </w:rPr>
        <w:t xml:space="preserve">se puede asimilar </w:t>
      </w:r>
      <w:r>
        <w:rPr>
          <w:rFonts w:eastAsiaTheme="majorEastAsia"/>
        </w:rPr>
        <w:t xml:space="preserve">a una distribución binomial con una gran cantidad de ensayos y una probabilidad de éxito pequeña. En el límite, se obtiene una distribución Poisson, y se puede estimar la probabilidad de </w:t>
      </w:r>
      <w:r w:rsidR="007E18A4">
        <w:rPr>
          <w:rFonts w:eastAsiaTheme="majorEastAsia"/>
        </w:rPr>
        <w:t xml:space="preserve">ocurrencias </w:t>
      </w:r>
      <w:r>
        <w:rPr>
          <w:rFonts w:eastAsiaTheme="majorEastAsia"/>
        </w:rPr>
        <w:t xml:space="preserve">de sucesos “raros” (fallecimientos </w:t>
      </w:r>
      <w:r w:rsidR="007E18A4">
        <w:rPr>
          <w:rFonts w:eastAsiaTheme="majorEastAsia"/>
        </w:rPr>
        <w:t>en un intervalo de tiempo</w:t>
      </w:r>
      <w:r>
        <w:rPr>
          <w:rFonts w:eastAsiaTheme="majorEastAsia"/>
        </w:rPr>
        <w:t xml:space="preserve"> (</w:t>
      </w:r>
      <w:r w:rsidR="007E18A4">
        <w:rPr>
          <w:rFonts w:eastAsiaTheme="majorEastAsia"/>
        </w:rPr>
        <w:t xml:space="preserve">en este caso intervalos </w:t>
      </w:r>
      <w:r>
        <w:rPr>
          <w:rFonts w:eastAsiaTheme="majorEastAsia"/>
        </w:rPr>
        <w:t>anuales)</w:t>
      </w:r>
      <w:r w:rsidR="007E18A4">
        <w:rPr>
          <w:rFonts w:eastAsiaTheme="majorEastAsia"/>
        </w:rPr>
        <w:t>. De forma implícita se asume que l</w:t>
      </w:r>
      <w:r w:rsidR="007E18A4" w:rsidRPr="007E18A4">
        <w:rPr>
          <w:rFonts w:eastAsiaTheme="majorEastAsia"/>
        </w:rPr>
        <w:t xml:space="preserve">os números de fallecidos </w:t>
      </w:r>
      <m:oMath>
        <m:sSub>
          <m:sSubPr>
            <m:ctrlPr>
              <w:rPr>
                <w:rFonts w:ascii="Cambria Math" w:eastAsiaTheme="majorEastAsia" w:hAnsi="Cambria Math"/>
                <w:sz w:val="20"/>
                <w:szCs w:val="20"/>
              </w:rPr>
            </m:ctrlPr>
          </m:sSubPr>
          <m:e>
            <m:r>
              <w:rPr>
                <w:rFonts w:ascii="Cambria Math" w:eastAsiaTheme="majorEastAsia" w:hAnsi="Cambria Math"/>
                <w:sz w:val="20"/>
                <w:szCs w:val="20"/>
              </w:rPr>
              <m:t>D</m:t>
            </m:r>
          </m:e>
          <m:sub>
            <m:r>
              <w:rPr>
                <w:rFonts w:ascii="Cambria Math" w:eastAsiaTheme="majorEastAsia" w:hAnsi="Cambria Math"/>
                <w:sz w:val="20"/>
                <w:szCs w:val="20"/>
              </w:rPr>
              <m:t>x</m:t>
            </m:r>
          </m:sub>
        </m:sSub>
      </m:oMath>
      <w:r w:rsidR="007E18A4">
        <w:rPr>
          <w:rFonts w:eastAsiaTheme="majorEastAsia"/>
          <w:sz w:val="20"/>
          <w:szCs w:val="20"/>
        </w:rPr>
        <w:t xml:space="preserve"> </w:t>
      </w:r>
      <w:r w:rsidR="007E18A4" w:rsidRPr="007E18A4">
        <w:rPr>
          <w:rFonts w:eastAsiaTheme="majorEastAsia"/>
        </w:rPr>
        <w:t xml:space="preserve">son </w:t>
      </w:r>
      <w:r w:rsidR="007E18A4">
        <w:rPr>
          <w:rFonts w:eastAsiaTheme="majorEastAsia"/>
        </w:rPr>
        <w:t xml:space="preserve">independientes. </w:t>
      </w:r>
      <w:commentRangeEnd w:id="37"/>
      <w:r w:rsidR="00FB2D99">
        <w:rPr>
          <w:rStyle w:val="CommentReference"/>
          <w:rFonts w:eastAsiaTheme="majorEastAsia"/>
          <w:sz w:val="24"/>
          <w:szCs w:val="24"/>
        </w:rPr>
        <w:commentReference w:id="37"/>
      </w:r>
    </w:p>
    <w:p w14:paraId="561DB33E" w14:textId="7560F678" w:rsidR="0004272A" w:rsidRPr="00F64723" w:rsidRDefault="002845AF" w:rsidP="0004272A">
      <w:pPr>
        <w:rPr>
          <w:rFonts w:eastAsiaTheme="majorEastAsia"/>
        </w:rPr>
      </w:pPr>
      <w:r>
        <w:rPr>
          <w:rFonts w:eastAsiaTheme="majorEastAsia"/>
        </w:rPr>
        <w:t>Bajo estos supuestos, s</w:t>
      </w:r>
      <w:r w:rsidR="0004272A" w:rsidRPr="00F64723">
        <w:rPr>
          <w:rFonts w:eastAsiaTheme="majorEastAsia"/>
        </w:rPr>
        <w:t xml:space="preserve">e introduce un factor de calibración </w:t>
      </w:r>
      <m:oMath>
        <m:sSup>
          <m:sSupPr>
            <m:ctrlPr>
              <w:rPr>
                <w:rFonts w:ascii="Cambria Math" w:eastAsiaTheme="majorEastAsia" w:hAnsi="Cambria Math"/>
                <w:sz w:val="20"/>
                <w:szCs w:val="20"/>
                <w:lang w:val="en-US"/>
              </w:rPr>
            </m:ctrlPr>
          </m:sSupPr>
          <m:e>
            <m:sSub>
              <m:sSubPr>
                <m:ctrlPr>
                  <w:rPr>
                    <w:rFonts w:ascii="Cambria Math" w:eastAsiaTheme="majorEastAsia" w:hAnsi="Cambria Math"/>
                    <w:sz w:val="20"/>
                    <w:szCs w:val="20"/>
                    <w:lang w:val="en-US"/>
                  </w:rPr>
                </m:ctrlPr>
              </m:sSubPr>
              <m:e>
                <m:r>
                  <w:rPr>
                    <w:rFonts w:ascii="Cambria Math" w:eastAsiaTheme="majorEastAsia" w:hAnsi="Cambria Math"/>
                    <w:sz w:val="20"/>
                    <w:szCs w:val="20"/>
                    <w:lang w:val="en-US"/>
                  </w:rPr>
                  <m:t>ψ</m:t>
                </m:r>
              </m:e>
              <m:sub>
                <m:r>
                  <w:rPr>
                    <w:rFonts w:ascii="Cambria Math" w:eastAsiaTheme="majorEastAsia" w:hAnsi="Cambria Math"/>
                    <w:sz w:val="20"/>
                    <w:szCs w:val="20"/>
                    <w:lang w:val="en-US"/>
                  </w:rPr>
                  <m:t>x</m:t>
                </m:r>
              </m:sub>
            </m:sSub>
          </m:e>
          <m:sup>
            <m:r>
              <w:rPr>
                <w:rFonts w:ascii="Cambria Math" w:eastAsiaTheme="majorEastAsia" w:hAnsi="Cambria Math"/>
                <w:sz w:val="20"/>
                <w:szCs w:val="20"/>
                <w:lang w:val="en-US"/>
              </w:rPr>
              <m:t>LC</m:t>
            </m:r>
          </m:sup>
        </m:sSup>
      </m:oMath>
      <w:r w:rsidR="0004272A" w:rsidRPr="00F64723">
        <w:rPr>
          <w:rFonts w:eastAsiaTheme="majorEastAsia"/>
        </w:rPr>
        <w:t>, denominado</w:t>
      </w:r>
      <w:r w:rsidR="0004272A">
        <w:rPr>
          <w:rFonts w:eastAsiaTheme="majorEastAsia"/>
        </w:rPr>
        <w:t xml:space="preserve"> </w:t>
      </w:r>
      <w:r w:rsidR="0004272A" w:rsidRPr="00F64723">
        <w:rPr>
          <w:rFonts w:eastAsiaTheme="majorEastAsia"/>
        </w:rPr>
        <w:t>estimador de aprendizaje automático, tal que:</w:t>
      </w:r>
    </w:p>
    <w:p w14:paraId="543C280A" w14:textId="77777777" w:rsidR="001507B8" w:rsidRDefault="00000000" w:rsidP="0004272A">
      <w:pPr>
        <w:rPr>
          <w:rFonts w:eastAsiaTheme="majorEastAsia"/>
          <w:sz w:val="20"/>
          <w:szCs w:val="20"/>
          <w:lang w:val="en-US"/>
        </w:rPr>
      </w:pPr>
      <m:oMathPara>
        <m:oMath>
          <m:sSub>
            <m:sSubPr>
              <m:ctrlPr>
                <w:rPr>
                  <w:rFonts w:ascii="Cambria Math" w:eastAsiaTheme="majorEastAsia" w:hAnsi="Cambria Math"/>
                  <w:sz w:val="20"/>
                  <w:szCs w:val="20"/>
                  <w:lang w:val="en-US"/>
                </w:rPr>
              </m:ctrlPr>
            </m:sSubPr>
            <m:e>
              <m:r>
                <w:rPr>
                  <w:rFonts w:ascii="Cambria Math" w:eastAsiaTheme="majorEastAsia" w:hAnsi="Cambria Math"/>
                  <w:sz w:val="20"/>
                  <w:szCs w:val="20"/>
                  <w:lang w:val="en-US"/>
                </w:rPr>
                <m:t>D</m:t>
              </m:r>
            </m:e>
            <m:sub>
              <m:r>
                <w:rPr>
                  <w:rFonts w:ascii="Cambria Math" w:eastAsiaTheme="majorEastAsia" w:hAnsi="Cambria Math"/>
                  <w:sz w:val="20"/>
                  <w:szCs w:val="20"/>
                  <w:lang w:val="en-US"/>
                </w:rPr>
                <m:t>x</m:t>
              </m:r>
            </m:sub>
          </m:sSub>
          <m:r>
            <m:rPr>
              <m:sty m:val="p"/>
            </m:rPr>
            <w:rPr>
              <w:rFonts w:ascii="Cambria Math" w:eastAsiaTheme="majorEastAsia" w:hAnsi="Cambria Math"/>
              <w:sz w:val="20"/>
              <w:szCs w:val="20"/>
            </w:rPr>
            <m:t>∼</m:t>
          </m:r>
          <m:r>
            <w:rPr>
              <w:rFonts w:ascii="Cambria Math" w:eastAsiaTheme="majorEastAsia" w:hAnsi="Cambria Math"/>
              <w:sz w:val="20"/>
              <w:szCs w:val="20"/>
              <w:lang w:val="en-US"/>
            </w:rPr>
            <m:t>Poisson</m:t>
          </m:r>
          <m:d>
            <m:dPr>
              <m:ctrlPr>
                <w:rPr>
                  <w:rFonts w:ascii="Cambria Math" w:eastAsiaTheme="majorEastAsia" w:hAnsi="Cambria Math"/>
                  <w:sz w:val="20"/>
                  <w:szCs w:val="20"/>
                </w:rPr>
              </m:ctrlPr>
            </m:dPr>
            <m:e>
              <m:sSup>
                <m:sSupPr>
                  <m:ctrlPr>
                    <w:rPr>
                      <w:rFonts w:ascii="Cambria Math" w:eastAsiaTheme="majorEastAsia" w:hAnsi="Cambria Math"/>
                      <w:sz w:val="20"/>
                      <w:szCs w:val="20"/>
                      <w:lang w:val="en-US"/>
                    </w:rPr>
                  </m:ctrlPr>
                </m:sSupPr>
                <m:e>
                  <m:sSub>
                    <m:sSubPr>
                      <m:ctrlPr>
                        <w:rPr>
                          <w:rFonts w:ascii="Cambria Math" w:eastAsiaTheme="majorEastAsia" w:hAnsi="Cambria Math"/>
                          <w:sz w:val="20"/>
                          <w:szCs w:val="20"/>
                          <w:lang w:val="en-US"/>
                        </w:rPr>
                      </m:ctrlPr>
                    </m:sSubPr>
                    <m:e>
                      <m:r>
                        <w:rPr>
                          <w:rFonts w:ascii="Cambria Math" w:eastAsiaTheme="majorEastAsia" w:hAnsi="Cambria Math"/>
                          <w:sz w:val="20"/>
                          <w:szCs w:val="20"/>
                          <w:lang w:val="en-US"/>
                        </w:rPr>
                        <m:t>ψ</m:t>
                      </m:r>
                    </m:e>
                    <m:sub>
                      <m:r>
                        <w:rPr>
                          <w:rFonts w:ascii="Cambria Math" w:eastAsiaTheme="majorEastAsia" w:hAnsi="Cambria Math"/>
                          <w:sz w:val="20"/>
                          <w:szCs w:val="20"/>
                          <w:lang w:val="en-US"/>
                        </w:rPr>
                        <m:t>x</m:t>
                      </m:r>
                    </m:sub>
                  </m:sSub>
                </m:e>
                <m:sup>
                  <m:r>
                    <w:rPr>
                      <w:rFonts w:ascii="Cambria Math" w:eastAsiaTheme="majorEastAsia" w:hAnsi="Cambria Math"/>
                      <w:sz w:val="20"/>
                      <w:szCs w:val="20"/>
                      <w:lang w:val="en-US"/>
                    </w:rPr>
                    <m:t>LC</m:t>
                  </m:r>
                </m:sup>
              </m:sSup>
              <m:r>
                <m:rPr>
                  <m:sty m:val="p"/>
                </m:rPr>
                <w:rPr>
                  <w:rFonts w:ascii="Cambria Math" w:eastAsiaTheme="majorEastAsia" w:hAnsi="Cambria Math"/>
                  <w:sz w:val="20"/>
                  <w:szCs w:val="20"/>
                </w:rPr>
                <m:t>⋅</m:t>
              </m:r>
              <m:sSubSup>
                <m:sSubSupPr>
                  <m:ctrlPr>
                    <w:rPr>
                      <w:rFonts w:ascii="Cambria Math" w:eastAsiaTheme="majorEastAsia" w:hAnsi="Cambria Math"/>
                      <w:sz w:val="20"/>
                      <w:szCs w:val="20"/>
                      <w:lang w:val="en-US"/>
                    </w:rPr>
                  </m:ctrlPr>
                </m:sSubSupPr>
                <m:e>
                  <m:r>
                    <w:rPr>
                      <w:rFonts w:ascii="Cambria Math" w:eastAsiaTheme="majorEastAsia" w:hAnsi="Cambria Math"/>
                      <w:sz w:val="20"/>
                      <w:szCs w:val="20"/>
                      <w:lang w:val="en-US"/>
                    </w:rPr>
                    <m:t>d</m:t>
                  </m:r>
                </m:e>
                <m:sub>
                  <m:r>
                    <w:rPr>
                      <w:rFonts w:ascii="Cambria Math" w:eastAsiaTheme="majorEastAsia" w:hAnsi="Cambria Math"/>
                      <w:sz w:val="20"/>
                      <w:szCs w:val="20"/>
                      <w:lang w:val="en-US"/>
                    </w:rPr>
                    <m:t>x</m:t>
                  </m:r>
                </m:sub>
                <m:sup>
                  <m:r>
                    <w:rPr>
                      <w:rFonts w:ascii="Cambria Math" w:eastAsiaTheme="majorEastAsia" w:hAnsi="Cambria Math"/>
                      <w:sz w:val="20"/>
                      <w:szCs w:val="20"/>
                      <w:lang w:val="en-US"/>
                    </w:rPr>
                    <m:t>LC</m:t>
                  </m:r>
                </m:sup>
              </m:sSubSup>
            </m:e>
          </m:d>
          <m:r>
            <w:rPr>
              <w:rFonts w:ascii="Cambria Math" w:eastAsiaTheme="majorEastAsia" w:hAnsi="Cambria Math"/>
              <w:sz w:val="20"/>
              <w:szCs w:val="20"/>
            </w:rPr>
            <m:t xml:space="preserve"> /</m:t>
          </m:r>
          <m:sSubSup>
            <m:sSubSupPr>
              <m:ctrlPr>
                <w:rPr>
                  <w:rFonts w:ascii="Cambria Math" w:eastAsiaTheme="majorEastAsia" w:hAnsi="Cambria Math"/>
                  <w:sz w:val="20"/>
                  <w:szCs w:val="20"/>
                  <w:lang w:val="en-US"/>
                </w:rPr>
              </m:ctrlPr>
            </m:sSubSupPr>
            <m:e>
              <m:r>
                <w:rPr>
                  <w:rFonts w:ascii="Cambria Math" w:eastAsiaTheme="majorEastAsia" w:hAnsi="Cambria Math"/>
                  <w:sz w:val="20"/>
                  <w:szCs w:val="20"/>
                </w:rPr>
                <m:t xml:space="preserve"> </m:t>
              </m:r>
              <m:r>
                <w:rPr>
                  <w:rFonts w:ascii="Cambria Math" w:eastAsiaTheme="majorEastAsia" w:hAnsi="Cambria Math"/>
                  <w:sz w:val="20"/>
                  <w:szCs w:val="20"/>
                  <w:lang w:val="en-US"/>
                </w:rPr>
                <m:t>d</m:t>
              </m:r>
            </m:e>
            <m:sub>
              <m:r>
                <w:rPr>
                  <w:rFonts w:ascii="Cambria Math" w:eastAsiaTheme="majorEastAsia" w:hAnsi="Cambria Math"/>
                  <w:sz w:val="20"/>
                  <w:szCs w:val="20"/>
                  <w:lang w:val="en-US"/>
                </w:rPr>
                <m:t>x</m:t>
              </m:r>
            </m:sub>
            <m:sup>
              <m:r>
                <w:rPr>
                  <w:rFonts w:ascii="Cambria Math" w:eastAsiaTheme="majorEastAsia" w:hAnsi="Cambria Math"/>
                  <w:sz w:val="20"/>
                  <w:szCs w:val="20"/>
                  <w:lang w:val="en-US"/>
                </w:rPr>
                <m:t>LC</m:t>
              </m:r>
            </m:sup>
          </m:sSubSup>
          <m:r>
            <m:rPr>
              <m:sty m:val="p"/>
            </m:rPr>
            <w:rPr>
              <w:rFonts w:ascii="Cambria Math" w:eastAsiaTheme="majorEastAsia" w:hAnsi="Cambria Math"/>
              <w:sz w:val="20"/>
              <w:szCs w:val="20"/>
            </w:rPr>
            <m:t>=</m:t>
          </m:r>
          <m:sSubSup>
            <m:sSubSupPr>
              <m:ctrlPr>
                <w:rPr>
                  <w:rFonts w:ascii="Cambria Math" w:eastAsiaTheme="majorEastAsia" w:hAnsi="Cambria Math"/>
                  <w:sz w:val="20"/>
                  <w:szCs w:val="20"/>
                  <w:lang w:val="en-US"/>
                </w:rPr>
              </m:ctrlPr>
            </m:sSubSupPr>
            <m:e>
              <m:acc>
                <m:accPr>
                  <m:ctrlPr>
                    <w:rPr>
                      <w:rFonts w:ascii="Cambria Math" w:eastAsiaTheme="majorEastAsia" w:hAnsi="Cambria Math"/>
                      <w:i/>
                      <w:sz w:val="20"/>
                      <w:szCs w:val="20"/>
                      <w:lang w:val="en-US"/>
                    </w:rPr>
                  </m:ctrlPr>
                </m:accPr>
                <m:e>
                  <m:r>
                    <w:rPr>
                      <w:rFonts w:ascii="Cambria Math" w:eastAsiaTheme="majorEastAsia" w:hAnsi="Cambria Math"/>
                      <w:sz w:val="20"/>
                      <w:szCs w:val="20"/>
                      <w:lang w:val="en-US"/>
                    </w:rPr>
                    <m:t>m</m:t>
                  </m:r>
                </m:e>
              </m:acc>
            </m:e>
            <m:sub>
              <m:r>
                <w:rPr>
                  <w:rFonts w:ascii="Cambria Math" w:eastAsiaTheme="majorEastAsia" w:hAnsi="Cambria Math"/>
                  <w:sz w:val="20"/>
                  <w:szCs w:val="20"/>
                  <w:lang w:val="en-US"/>
                </w:rPr>
                <m:t>x</m:t>
              </m:r>
            </m:sub>
            <m:sup>
              <m:r>
                <w:rPr>
                  <w:rFonts w:ascii="Cambria Math" w:eastAsiaTheme="majorEastAsia" w:hAnsi="Cambria Math"/>
                  <w:sz w:val="20"/>
                  <w:szCs w:val="20"/>
                  <w:lang w:val="en-US"/>
                </w:rPr>
                <m:t>LC</m:t>
              </m:r>
            </m:sup>
          </m:sSubSup>
          <m:sSub>
            <m:sSubPr>
              <m:ctrlPr>
                <w:rPr>
                  <w:rFonts w:ascii="Cambria Math" w:eastAsiaTheme="majorEastAsia" w:hAnsi="Cambria Math"/>
                  <w:sz w:val="20"/>
                  <w:szCs w:val="20"/>
                  <w:lang w:val="en-US"/>
                </w:rPr>
              </m:ctrlPr>
            </m:sSubPr>
            <m:e>
              <m:r>
                <w:rPr>
                  <w:rFonts w:ascii="Cambria Math" w:eastAsiaTheme="majorEastAsia" w:hAnsi="Cambria Math"/>
                  <w:sz w:val="20"/>
                  <w:szCs w:val="20"/>
                  <w:lang w:val="en-US"/>
                </w:rPr>
                <m:t>.E</m:t>
              </m:r>
            </m:e>
            <m:sub>
              <m:r>
                <w:rPr>
                  <w:rFonts w:ascii="Cambria Math" w:eastAsiaTheme="majorEastAsia" w:hAnsi="Cambria Math"/>
                  <w:sz w:val="20"/>
                  <w:szCs w:val="20"/>
                  <w:lang w:val="en-US"/>
                </w:rPr>
                <m:t>x</m:t>
              </m:r>
            </m:sub>
          </m:sSub>
        </m:oMath>
      </m:oMathPara>
    </w:p>
    <w:p w14:paraId="64C1B9A3" w14:textId="77777777" w:rsidR="001507B8" w:rsidRDefault="001B728A" w:rsidP="0004272A">
      <w:pPr>
        <w:rPr>
          <w:rFonts w:eastAsiaTheme="majorEastAsia"/>
          <w:sz w:val="20"/>
          <w:szCs w:val="20"/>
        </w:rPr>
      </w:pPr>
      <w:r>
        <w:rPr>
          <w:rFonts w:eastAsiaTheme="majorEastAsia"/>
        </w:rPr>
        <w:t xml:space="preserve">Este parámetro </w:t>
      </w:r>
      <m:oMath>
        <m:sSup>
          <m:sSupPr>
            <m:ctrlPr>
              <w:rPr>
                <w:rFonts w:ascii="Cambria Math" w:eastAsiaTheme="majorEastAsia" w:hAnsi="Cambria Math"/>
                <w:sz w:val="20"/>
                <w:szCs w:val="20"/>
                <w:lang w:val="en-US"/>
              </w:rPr>
            </m:ctrlPr>
          </m:sSupPr>
          <m:e>
            <m:sSub>
              <m:sSubPr>
                <m:ctrlPr>
                  <w:rPr>
                    <w:rFonts w:ascii="Cambria Math" w:eastAsiaTheme="majorEastAsia" w:hAnsi="Cambria Math"/>
                    <w:sz w:val="20"/>
                    <w:szCs w:val="20"/>
                    <w:lang w:val="en-US"/>
                  </w:rPr>
                </m:ctrlPr>
              </m:sSubPr>
              <m:e>
                <m:r>
                  <w:rPr>
                    <w:rFonts w:ascii="Cambria Math" w:eastAsiaTheme="majorEastAsia" w:hAnsi="Cambria Math"/>
                    <w:sz w:val="20"/>
                    <w:szCs w:val="20"/>
                    <w:lang w:val="en-US"/>
                  </w:rPr>
                  <m:t>ψ</m:t>
                </m:r>
              </m:e>
              <m:sub>
                <m:r>
                  <w:rPr>
                    <w:rFonts w:ascii="Cambria Math" w:eastAsiaTheme="majorEastAsia" w:hAnsi="Cambria Math"/>
                    <w:sz w:val="20"/>
                    <w:szCs w:val="20"/>
                    <w:lang w:val="en-US"/>
                  </w:rPr>
                  <m:t>x</m:t>
                </m:r>
              </m:sub>
            </m:sSub>
          </m:e>
          <m:sup>
            <m:r>
              <w:rPr>
                <w:rFonts w:ascii="Cambria Math" w:eastAsiaTheme="majorEastAsia" w:hAnsi="Cambria Math"/>
                <w:sz w:val="20"/>
                <w:szCs w:val="20"/>
                <w:lang w:val="en-US"/>
              </w:rPr>
              <m:t>LC</m:t>
            </m:r>
          </m:sup>
        </m:sSup>
      </m:oMath>
      <w:r w:rsidRPr="001B728A">
        <w:rPr>
          <w:rFonts w:eastAsiaTheme="majorEastAsia"/>
          <w:sz w:val="20"/>
          <w:szCs w:val="20"/>
        </w:rPr>
        <w:t xml:space="preserve"> </w:t>
      </w:r>
      <w:r w:rsidRPr="00F64723">
        <w:rPr>
          <w:rFonts w:eastAsiaTheme="majorEastAsia"/>
        </w:rPr>
        <w:t xml:space="preserve">mide la discrepancia entre los valores observados y los estimados por el modelo </w:t>
      </w:r>
      <w:r>
        <w:rPr>
          <w:rFonts w:eastAsiaTheme="majorEastAsia"/>
        </w:rPr>
        <w:t>de Lee-Carter</w:t>
      </w:r>
      <w:r w:rsidRPr="00F64723">
        <w:rPr>
          <w:rFonts w:eastAsiaTheme="majorEastAsia"/>
        </w:rPr>
        <w:t xml:space="preserve">. </w:t>
      </w:r>
      <w:r>
        <w:rPr>
          <w:rFonts w:eastAsiaTheme="majorEastAsia"/>
        </w:rPr>
        <w:t>S</w:t>
      </w:r>
      <w:r w:rsidRPr="00F64723">
        <w:rPr>
          <w:rFonts w:eastAsiaTheme="majorEastAsia"/>
        </w:rPr>
        <w:t>i el modelo ajusta perfectamente los datos</w:t>
      </w:r>
      <w:r>
        <w:rPr>
          <w:rFonts w:eastAsiaTheme="majorEastAsia"/>
        </w:rPr>
        <w:t xml:space="preserve"> entonces </w:t>
      </w:r>
      <m:oMath>
        <m:sSup>
          <m:sSupPr>
            <m:ctrlPr>
              <w:rPr>
                <w:rFonts w:ascii="Cambria Math" w:eastAsiaTheme="majorEastAsia" w:hAnsi="Cambria Math"/>
                <w:i/>
                <w:sz w:val="20"/>
                <w:szCs w:val="20"/>
                <w:lang w:val="en-US"/>
              </w:rPr>
            </m:ctrlPr>
          </m:sSupPr>
          <m:e>
            <m:sSub>
              <m:sSubPr>
                <m:ctrlPr>
                  <w:rPr>
                    <w:rFonts w:ascii="Cambria Math" w:eastAsiaTheme="majorEastAsia" w:hAnsi="Cambria Math"/>
                    <w:sz w:val="20"/>
                    <w:szCs w:val="20"/>
                    <w:lang w:val="en-US"/>
                  </w:rPr>
                </m:ctrlPr>
              </m:sSubPr>
              <m:e>
                <m:r>
                  <w:rPr>
                    <w:rFonts w:ascii="Cambria Math" w:eastAsiaTheme="majorEastAsia" w:hAnsi="Cambria Math"/>
                    <w:sz w:val="20"/>
                    <w:szCs w:val="20"/>
                    <w:lang w:val="en-US"/>
                  </w:rPr>
                  <m:t>ψ</m:t>
                </m:r>
              </m:e>
              <m:sub>
                <m:r>
                  <w:rPr>
                    <w:rFonts w:ascii="Cambria Math" w:eastAsiaTheme="majorEastAsia" w:hAnsi="Cambria Math"/>
                    <w:sz w:val="20"/>
                    <w:szCs w:val="20"/>
                    <w:lang w:val="en-US"/>
                  </w:rPr>
                  <m:t>x</m:t>
                </m:r>
              </m:sub>
            </m:sSub>
          </m:e>
          <m:sup>
            <m:r>
              <w:rPr>
                <w:rFonts w:ascii="Cambria Math" w:eastAsiaTheme="majorEastAsia" w:hAnsi="Cambria Math"/>
                <w:sz w:val="20"/>
                <w:szCs w:val="20"/>
                <w:lang w:val="en-US"/>
              </w:rPr>
              <m:t>LC</m:t>
            </m:r>
          </m:sup>
        </m:sSup>
        <m:r>
          <m:rPr>
            <m:sty m:val="p"/>
          </m:rPr>
          <w:rPr>
            <w:rFonts w:ascii="Cambria Math" w:eastAsiaTheme="majorEastAsia" w:hAnsi="Cambria Math"/>
            <w:sz w:val="20"/>
            <w:szCs w:val="20"/>
          </w:rPr>
          <m:t>=1</m:t>
        </m:r>
      </m:oMath>
      <w:r w:rsidRPr="00F64723">
        <w:rPr>
          <w:rFonts w:ascii="Cambria Math" w:eastAsiaTheme="majorEastAsia" w:hAnsi="Cambria Math"/>
          <w:sz w:val="20"/>
          <w:szCs w:val="20"/>
        </w:rPr>
        <w:t>.</w:t>
      </w:r>
    </w:p>
    <w:p w14:paraId="7B32B875" w14:textId="77777777" w:rsidR="001507B8" w:rsidRDefault="0004272A" w:rsidP="009259D6">
      <w:pPr>
        <w:rPr>
          <w:rFonts w:eastAsiaTheme="majorEastAsia"/>
          <w:sz w:val="20"/>
          <w:szCs w:val="20"/>
        </w:rPr>
      </w:pPr>
      <w:r>
        <w:rPr>
          <w:rFonts w:eastAsiaTheme="majorEastAsia"/>
        </w:rPr>
        <w:t xml:space="preserve">En cuanto al conjunto de información de entrenamiento, se </w:t>
      </w:r>
      <w:r w:rsidRPr="00F64723">
        <w:rPr>
          <w:rFonts w:eastAsiaTheme="majorEastAsia"/>
        </w:rPr>
        <w:t xml:space="preserve">considera una población identificada por un conjunto de características categóricas que describen a cada individuo: </w:t>
      </w:r>
      <w:r w:rsidR="009259D6">
        <w:rPr>
          <w:rFonts w:eastAsiaTheme="majorEastAsia"/>
        </w:rPr>
        <w:t>género</w:t>
      </w:r>
      <w:r>
        <w:rPr>
          <w:rFonts w:eastAsiaTheme="majorEastAsia"/>
        </w:rPr>
        <w:t xml:space="preserve"> (</w:t>
      </w:r>
      <w:r w:rsidR="009259D6">
        <w:rPr>
          <w:rFonts w:eastAsiaTheme="majorEastAsia"/>
        </w:rPr>
        <w:t>g</w:t>
      </w:r>
      <w:r>
        <w:rPr>
          <w:rFonts w:eastAsiaTheme="majorEastAsia"/>
        </w:rPr>
        <w:t>)</w:t>
      </w:r>
      <w:r w:rsidRPr="00F64723">
        <w:rPr>
          <w:rFonts w:eastAsiaTheme="majorEastAsia"/>
        </w:rPr>
        <w:t>, eda</w:t>
      </w:r>
      <w:r>
        <w:rPr>
          <w:rFonts w:eastAsiaTheme="majorEastAsia"/>
        </w:rPr>
        <w:t>d (e)</w:t>
      </w:r>
      <w:r w:rsidRPr="00F64723">
        <w:rPr>
          <w:rFonts w:eastAsiaTheme="majorEastAsia"/>
        </w:rPr>
        <w:t>, año calendario</w:t>
      </w:r>
      <w:r>
        <w:rPr>
          <w:rFonts w:eastAsiaTheme="majorEastAsia"/>
        </w:rPr>
        <w:t xml:space="preserve"> (a)</w:t>
      </w:r>
      <w:r w:rsidRPr="00F64723">
        <w:rPr>
          <w:rFonts w:eastAsiaTheme="majorEastAsia"/>
        </w:rPr>
        <w:t xml:space="preserve"> y año de nacimiento </w:t>
      </w:r>
      <w:r>
        <w:rPr>
          <w:rFonts w:eastAsiaTheme="majorEastAsia"/>
        </w:rPr>
        <w:t>(n</w:t>
      </w:r>
      <w:r w:rsidRPr="00F64723">
        <w:rPr>
          <w:rFonts w:eastAsiaTheme="majorEastAsia"/>
        </w:rPr>
        <w:t>).</w:t>
      </w:r>
    </w:p>
    <w:p w14:paraId="480F9716" w14:textId="77777777" w:rsidR="001507B8" w:rsidRDefault="0004272A" w:rsidP="009259D6">
      <w:pPr>
        <w:rPr>
          <w:rFonts w:eastAsiaTheme="majorEastAsia"/>
        </w:rPr>
      </w:pPr>
      <w:r w:rsidRPr="00F64723">
        <w:rPr>
          <w:rFonts w:eastAsiaTheme="majorEastAsia"/>
        </w:rPr>
        <w:t xml:space="preserve">Cada observación se define entonces por el vector </w:t>
      </w:r>
      <m:oMath>
        <m:r>
          <w:rPr>
            <w:rFonts w:ascii="Cambria Math" w:eastAsiaTheme="majorEastAsia" w:hAnsi="Cambria Math"/>
            <w:sz w:val="20"/>
            <w:szCs w:val="20"/>
            <w:lang w:val="en-US"/>
          </w:rPr>
          <m:t>x</m:t>
        </m:r>
        <m:r>
          <m:rPr>
            <m:sty m:val="p"/>
          </m:rPr>
          <w:rPr>
            <w:rFonts w:ascii="Cambria Math" w:eastAsiaTheme="majorEastAsia" w:hAnsi="Cambria Math"/>
            <w:sz w:val="20"/>
            <w:szCs w:val="20"/>
          </w:rPr>
          <m:t>=(</m:t>
        </m:r>
        <m:r>
          <w:rPr>
            <w:rFonts w:ascii="Cambria Math" w:eastAsiaTheme="majorEastAsia" w:hAnsi="Cambria Math"/>
            <w:sz w:val="20"/>
            <w:szCs w:val="20"/>
            <w:lang w:val="en-US"/>
          </w:rPr>
          <m:t>g</m:t>
        </m:r>
        <m:r>
          <m:rPr>
            <m:sty m:val="p"/>
          </m:rPr>
          <w:rPr>
            <w:rFonts w:ascii="Cambria Math" w:eastAsiaTheme="majorEastAsia" w:hAnsi="Cambria Math"/>
            <w:sz w:val="20"/>
            <w:szCs w:val="20"/>
          </w:rPr>
          <m:t>,</m:t>
        </m:r>
        <m:r>
          <w:rPr>
            <w:rFonts w:ascii="Cambria Math" w:eastAsiaTheme="majorEastAsia" w:hAnsi="Cambria Math"/>
            <w:sz w:val="20"/>
            <w:szCs w:val="20"/>
            <w:lang w:val="en-US"/>
          </w:rPr>
          <m:t>e</m:t>
        </m:r>
        <m:r>
          <m:rPr>
            <m:sty m:val="p"/>
          </m:rPr>
          <w:rPr>
            <w:rFonts w:ascii="Cambria Math" w:eastAsiaTheme="majorEastAsia" w:hAnsi="Cambria Math"/>
            <w:sz w:val="20"/>
            <w:szCs w:val="20"/>
          </w:rPr>
          <m:t>,</m:t>
        </m:r>
        <m:r>
          <w:rPr>
            <w:rFonts w:ascii="Cambria Math" w:eastAsiaTheme="majorEastAsia" w:hAnsi="Cambria Math"/>
            <w:sz w:val="20"/>
            <w:szCs w:val="20"/>
            <w:lang w:val="en-US"/>
          </w:rPr>
          <m:t>a</m:t>
        </m:r>
        <m:r>
          <m:rPr>
            <m:sty m:val="p"/>
          </m:rPr>
          <w:rPr>
            <w:rFonts w:ascii="Cambria Math" w:eastAsiaTheme="majorEastAsia" w:hAnsi="Cambria Math"/>
            <w:sz w:val="20"/>
            <w:szCs w:val="20"/>
          </w:rPr>
          <m:t>,</m:t>
        </m:r>
        <m:r>
          <w:rPr>
            <w:rFonts w:ascii="Cambria Math" w:eastAsiaTheme="majorEastAsia" w:hAnsi="Cambria Math"/>
            <w:sz w:val="20"/>
            <w:szCs w:val="20"/>
            <w:lang w:val="en-US"/>
          </w:rPr>
          <m:t>n</m:t>
        </m:r>
        <m:r>
          <m:rPr>
            <m:sty m:val="p"/>
          </m:rPr>
          <w:rPr>
            <w:rFonts w:ascii="Cambria Math" w:eastAsiaTheme="majorEastAsia" w:hAnsi="Cambria Math"/>
            <w:sz w:val="20"/>
            <w:szCs w:val="20"/>
          </w:rPr>
          <m:t>)∈</m:t>
        </m:r>
        <m:r>
          <w:rPr>
            <w:rFonts w:ascii="Cambria Math" w:eastAsiaTheme="majorEastAsia" w:hAnsi="Cambria Math"/>
            <w:sz w:val="20"/>
            <w:szCs w:val="20"/>
            <w:lang w:val="en-US"/>
          </w:rPr>
          <m:t>X</m:t>
        </m:r>
      </m:oMath>
      <w:r w:rsidR="009259D6" w:rsidRPr="009259D6">
        <w:rPr>
          <w:rFonts w:eastAsiaTheme="majorEastAsia"/>
        </w:rPr>
        <w:t xml:space="preserve">. </w:t>
      </w:r>
      <w:r w:rsidR="009259D6">
        <w:rPr>
          <w:rFonts w:eastAsiaTheme="majorEastAsia"/>
        </w:rPr>
        <w:t xml:space="preserve">Luego, el </w:t>
      </w:r>
      <w:r w:rsidRPr="00F64723">
        <w:rPr>
          <w:rFonts w:eastAsiaTheme="majorEastAsia"/>
        </w:rPr>
        <w:t>espacio de características</w:t>
      </w:r>
      <w:r w:rsidR="009259D6">
        <w:rPr>
          <w:rFonts w:eastAsiaTheme="majorEastAsia"/>
        </w:rPr>
        <w:t xml:space="preserve"> resulta: </w:t>
      </w:r>
    </w:p>
    <w:p w14:paraId="28BB1CAD" w14:textId="77777777" w:rsidR="001507B8" w:rsidRDefault="009259D6" w:rsidP="00F64723">
      <w:pPr>
        <w:rPr>
          <w:rFonts w:eastAsiaTheme="majorEastAsia"/>
        </w:rPr>
      </w:pPr>
      <m:oMathPara>
        <m:oMath>
          <m:r>
            <w:rPr>
              <w:rFonts w:ascii="Cambria Math" w:eastAsiaTheme="majorEastAsia" w:hAnsi="Cambria Math"/>
              <w:sz w:val="20"/>
              <w:szCs w:val="20"/>
              <w:lang w:val="en-US"/>
            </w:rPr>
            <m:t>X</m:t>
          </m:r>
          <m:r>
            <m:rPr>
              <m:sty m:val="p"/>
            </m:rPr>
            <w:rPr>
              <w:rFonts w:ascii="Cambria Math" w:eastAsiaTheme="majorEastAsia" w:hAnsi="Cambria Math"/>
              <w:sz w:val="20"/>
              <w:szCs w:val="20"/>
            </w:rPr>
            <m:t>=</m:t>
          </m:r>
          <m:r>
            <w:rPr>
              <w:rFonts w:ascii="Cambria Math" w:eastAsiaTheme="majorEastAsia" w:hAnsi="Cambria Math"/>
              <w:sz w:val="20"/>
              <w:szCs w:val="20"/>
              <w:lang w:val="en-US"/>
            </w:rPr>
            <m:t>G</m:t>
          </m:r>
          <m:r>
            <m:rPr>
              <m:sty m:val="p"/>
            </m:rPr>
            <w:rPr>
              <w:rFonts w:ascii="Cambria Math" w:eastAsiaTheme="majorEastAsia" w:hAnsi="Cambria Math"/>
              <w:sz w:val="20"/>
              <w:szCs w:val="20"/>
            </w:rPr>
            <m:t>×</m:t>
          </m:r>
          <m:r>
            <w:rPr>
              <w:rFonts w:ascii="Cambria Math" w:eastAsiaTheme="majorEastAsia" w:hAnsi="Cambria Math"/>
              <w:sz w:val="20"/>
              <w:szCs w:val="20"/>
              <w:lang w:val="en-US"/>
            </w:rPr>
            <m:t>E</m:t>
          </m:r>
          <m:r>
            <m:rPr>
              <m:sty m:val="p"/>
            </m:rPr>
            <w:rPr>
              <w:rFonts w:ascii="Cambria Math" w:eastAsiaTheme="majorEastAsia" w:hAnsi="Cambria Math"/>
              <w:sz w:val="20"/>
              <w:szCs w:val="20"/>
            </w:rPr>
            <m:t>×</m:t>
          </m:r>
          <m:r>
            <w:rPr>
              <w:rFonts w:ascii="Cambria Math" w:eastAsiaTheme="majorEastAsia" w:hAnsi="Cambria Math"/>
              <w:sz w:val="20"/>
              <w:szCs w:val="20"/>
              <w:lang w:val="en-US"/>
            </w:rPr>
            <m:t>A</m:t>
          </m:r>
          <m:r>
            <m:rPr>
              <m:sty m:val="p"/>
            </m:rPr>
            <w:rPr>
              <w:rFonts w:ascii="Cambria Math" w:eastAsiaTheme="majorEastAsia" w:hAnsi="Cambria Math"/>
              <w:sz w:val="20"/>
              <w:szCs w:val="20"/>
            </w:rPr>
            <m:t>×</m:t>
          </m:r>
          <m:r>
            <w:rPr>
              <w:rFonts w:ascii="Cambria Math" w:eastAsiaTheme="majorEastAsia" w:hAnsi="Cambria Math"/>
              <w:sz w:val="20"/>
              <w:szCs w:val="20"/>
              <w:lang w:val="en-US"/>
            </w:rPr>
            <m:t>N</m:t>
          </m:r>
        </m:oMath>
      </m:oMathPara>
    </w:p>
    <w:p w14:paraId="5BAC31D2" w14:textId="77777777" w:rsidR="001507B8" w:rsidRDefault="001B728A" w:rsidP="00F64723">
      <w:pPr>
        <w:rPr>
          <w:rFonts w:eastAsiaTheme="majorEastAsia"/>
        </w:rPr>
      </w:pPr>
      <w:r>
        <w:rPr>
          <w:rFonts w:eastAsiaTheme="majorEastAsia"/>
        </w:rPr>
        <w:t>Se define entonces que:</w:t>
      </w:r>
    </w:p>
    <w:p w14:paraId="14E39993" w14:textId="77777777" w:rsidR="001507B8" w:rsidRDefault="00000000" w:rsidP="00F64723">
      <w:pPr>
        <w:rPr>
          <w:rFonts w:eastAsiaTheme="majorEastAsia"/>
          <w:sz w:val="20"/>
          <w:szCs w:val="20"/>
          <w:lang w:val="en-US"/>
        </w:rPr>
      </w:pPr>
      <m:oMathPara>
        <m:oMath>
          <m:f>
            <m:fPr>
              <m:ctrlPr>
                <w:rPr>
                  <w:rFonts w:ascii="Cambria Math" w:eastAsiaTheme="majorEastAsia" w:hAnsi="Cambria Math"/>
                  <w:sz w:val="20"/>
                  <w:szCs w:val="20"/>
                  <w:lang w:val="en-US"/>
                </w:rPr>
              </m:ctrlPr>
            </m:fPr>
            <m:num>
              <m:sSub>
                <m:sSubPr>
                  <m:ctrlPr>
                    <w:rPr>
                      <w:rFonts w:ascii="Cambria Math" w:eastAsiaTheme="majorEastAsia" w:hAnsi="Cambria Math"/>
                      <w:sz w:val="20"/>
                      <w:szCs w:val="20"/>
                      <w:lang w:val="en-US"/>
                    </w:rPr>
                  </m:ctrlPr>
                </m:sSubPr>
                <m:e>
                  <m:r>
                    <w:rPr>
                      <w:rFonts w:ascii="Cambria Math" w:eastAsiaTheme="majorEastAsia" w:hAnsi="Cambria Math"/>
                      <w:sz w:val="20"/>
                      <w:szCs w:val="20"/>
                      <w:lang w:val="en-US"/>
                    </w:rPr>
                    <m:t>D</m:t>
                  </m:r>
                </m:e>
                <m:sub>
                  <m:r>
                    <w:rPr>
                      <w:rFonts w:ascii="Cambria Math" w:eastAsiaTheme="majorEastAsia" w:hAnsi="Cambria Math"/>
                      <w:sz w:val="20"/>
                      <w:szCs w:val="20"/>
                      <w:lang w:val="en-US"/>
                    </w:rPr>
                    <m:t>x</m:t>
                  </m:r>
                </m:sub>
              </m:sSub>
            </m:num>
            <m:den>
              <m:sSubSup>
                <m:sSubSupPr>
                  <m:ctrlPr>
                    <w:rPr>
                      <w:rFonts w:ascii="Cambria Math" w:eastAsiaTheme="majorEastAsia" w:hAnsi="Cambria Math"/>
                      <w:sz w:val="20"/>
                      <w:szCs w:val="20"/>
                      <w:lang w:val="en-US"/>
                    </w:rPr>
                  </m:ctrlPr>
                </m:sSubSupPr>
                <m:e>
                  <m:r>
                    <w:rPr>
                      <w:rFonts w:ascii="Cambria Math" w:eastAsiaTheme="majorEastAsia" w:hAnsi="Cambria Math"/>
                      <w:sz w:val="20"/>
                      <w:szCs w:val="20"/>
                      <w:lang w:val="en-US"/>
                    </w:rPr>
                    <m:t>d</m:t>
                  </m:r>
                </m:e>
                <m:sub>
                  <m:r>
                    <w:rPr>
                      <w:rFonts w:ascii="Cambria Math" w:eastAsiaTheme="majorEastAsia" w:hAnsi="Cambria Math"/>
                      <w:sz w:val="20"/>
                      <w:szCs w:val="20"/>
                      <w:lang w:val="en-US"/>
                    </w:rPr>
                    <m:t>x</m:t>
                  </m:r>
                </m:sub>
                <m:sup>
                  <m:r>
                    <w:rPr>
                      <w:rFonts w:ascii="Cambria Math" w:eastAsiaTheme="majorEastAsia" w:hAnsi="Cambria Math"/>
                      <w:sz w:val="20"/>
                      <w:szCs w:val="20"/>
                      <w:lang w:val="en-US"/>
                    </w:rPr>
                    <m:t>mdl</m:t>
                  </m:r>
                </m:sup>
              </m:sSubSup>
            </m:den>
          </m:f>
          <m:r>
            <w:rPr>
              <w:rFonts w:ascii="Cambria Math" w:eastAsiaTheme="majorEastAsia" w:hAnsi="Cambria Math"/>
              <w:sz w:val="20"/>
              <w:szCs w:val="20"/>
              <w:lang w:val="en-US"/>
            </w:rPr>
            <m:t>∼</m:t>
          </m:r>
          <m:sSup>
            <m:sSupPr>
              <m:ctrlPr>
                <w:rPr>
                  <w:rFonts w:ascii="Cambria Math" w:eastAsiaTheme="majorEastAsia" w:hAnsi="Cambria Math"/>
                  <w:i/>
                  <w:sz w:val="20"/>
                  <w:szCs w:val="20"/>
                  <w:lang w:val="en-US"/>
                </w:rPr>
              </m:ctrlPr>
            </m:sSupPr>
            <m:e>
              <m:r>
                <w:rPr>
                  <w:rFonts w:ascii="Cambria Math" w:eastAsiaTheme="majorEastAsia" w:hAnsi="Cambria Math"/>
                  <w:sz w:val="20"/>
                  <w:szCs w:val="20"/>
                  <w:lang w:val="en-US"/>
                </w:rPr>
                <m:t>f</m:t>
              </m:r>
            </m:e>
            <m:sup>
              <m:r>
                <w:rPr>
                  <w:rFonts w:ascii="Cambria Math" w:eastAsiaTheme="majorEastAsia" w:hAnsi="Cambria Math"/>
                  <w:sz w:val="20"/>
                  <w:szCs w:val="20"/>
                  <w:lang w:val="en-US"/>
                </w:rPr>
                <m:t>ML</m:t>
              </m:r>
            </m:sup>
          </m:sSup>
          <m:r>
            <w:rPr>
              <w:rFonts w:ascii="Cambria Math" w:eastAsiaTheme="majorEastAsia" w:hAnsi="Cambria Math"/>
              <w:sz w:val="20"/>
              <w:szCs w:val="20"/>
              <w:lang w:val="en-US"/>
            </w:rPr>
            <m:t>(X)</m:t>
          </m:r>
        </m:oMath>
      </m:oMathPara>
    </w:p>
    <w:p w14:paraId="51581FF4" w14:textId="39E4AD92" w:rsidR="00F64723" w:rsidRPr="00DF7332" w:rsidRDefault="00F64723" w:rsidP="00F64723">
      <w:pPr>
        <w:rPr>
          <w:rFonts w:eastAsiaTheme="majorEastAsia"/>
          <w:sz w:val="20"/>
          <w:szCs w:val="20"/>
        </w:rPr>
      </w:pPr>
      <w:r w:rsidRPr="00F64723">
        <w:rPr>
          <w:rFonts w:eastAsiaTheme="majorEastAsia"/>
        </w:rPr>
        <w:t xml:space="preserve">donde </w:t>
      </w:r>
      <m:oMath>
        <m:f>
          <m:fPr>
            <m:ctrlPr>
              <w:rPr>
                <w:rFonts w:ascii="Cambria Math" w:eastAsiaTheme="majorEastAsia" w:hAnsi="Cambria Math"/>
                <w:sz w:val="20"/>
                <w:szCs w:val="20"/>
                <w:lang w:val="en-US"/>
              </w:rPr>
            </m:ctrlPr>
          </m:fPr>
          <m:num>
            <m:sSub>
              <m:sSubPr>
                <m:ctrlPr>
                  <w:rPr>
                    <w:rFonts w:ascii="Cambria Math" w:eastAsiaTheme="majorEastAsia" w:hAnsi="Cambria Math"/>
                    <w:sz w:val="20"/>
                    <w:szCs w:val="20"/>
                    <w:lang w:val="en-US"/>
                  </w:rPr>
                </m:ctrlPr>
              </m:sSubPr>
              <m:e>
                <m:r>
                  <w:rPr>
                    <w:rFonts w:ascii="Cambria Math" w:eastAsiaTheme="majorEastAsia" w:hAnsi="Cambria Math"/>
                    <w:sz w:val="20"/>
                    <w:szCs w:val="20"/>
                    <w:lang w:val="en-US"/>
                  </w:rPr>
                  <m:t>D</m:t>
                </m:r>
              </m:e>
              <m:sub>
                <m:r>
                  <w:rPr>
                    <w:rFonts w:ascii="Cambria Math" w:eastAsiaTheme="majorEastAsia" w:hAnsi="Cambria Math"/>
                    <w:sz w:val="20"/>
                    <w:szCs w:val="20"/>
                    <w:lang w:val="en-US"/>
                  </w:rPr>
                  <m:t>x</m:t>
                </m:r>
              </m:sub>
            </m:sSub>
          </m:num>
          <m:den>
            <m:sSubSup>
              <m:sSubSupPr>
                <m:ctrlPr>
                  <w:rPr>
                    <w:rFonts w:ascii="Cambria Math" w:eastAsiaTheme="majorEastAsia" w:hAnsi="Cambria Math"/>
                    <w:sz w:val="20"/>
                    <w:szCs w:val="20"/>
                    <w:lang w:val="en-US"/>
                  </w:rPr>
                </m:ctrlPr>
              </m:sSubSupPr>
              <m:e>
                <m:r>
                  <w:rPr>
                    <w:rFonts w:ascii="Cambria Math" w:eastAsiaTheme="majorEastAsia" w:hAnsi="Cambria Math"/>
                    <w:sz w:val="20"/>
                    <w:szCs w:val="20"/>
                    <w:lang w:val="en-US"/>
                  </w:rPr>
                  <m:t>d</m:t>
                </m:r>
              </m:e>
              <m:sub>
                <m:r>
                  <w:rPr>
                    <w:rFonts w:ascii="Cambria Math" w:eastAsiaTheme="majorEastAsia" w:hAnsi="Cambria Math"/>
                    <w:sz w:val="20"/>
                    <w:szCs w:val="20"/>
                    <w:lang w:val="en-US"/>
                  </w:rPr>
                  <m:t>x</m:t>
                </m:r>
              </m:sub>
              <m:sup>
                <m:r>
                  <w:rPr>
                    <w:rFonts w:ascii="Cambria Math" w:eastAsiaTheme="majorEastAsia" w:hAnsi="Cambria Math"/>
                    <w:sz w:val="20"/>
                    <w:szCs w:val="20"/>
                    <w:lang w:val="en-US"/>
                  </w:rPr>
                  <m:t>mdl</m:t>
                </m:r>
              </m:sup>
            </m:sSubSup>
          </m:den>
        </m:f>
      </m:oMath>
      <w:r w:rsidR="001B728A" w:rsidRPr="001B728A">
        <w:rPr>
          <w:rFonts w:eastAsiaTheme="majorEastAsia"/>
        </w:rPr>
        <w:t xml:space="preserve"> </w:t>
      </w:r>
      <w:r w:rsidR="001B728A">
        <w:rPr>
          <w:rFonts w:eastAsiaTheme="majorEastAsia"/>
        </w:rPr>
        <w:t xml:space="preserve">representa la discrepancia observada y </w:t>
      </w:r>
      <m:oMath>
        <m:sSup>
          <m:sSupPr>
            <m:ctrlPr>
              <w:rPr>
                <w:rFonts w:ascii="Cambria Math" w:eastAsiaTheme="majorEastAsia" w:hAnsi="Cambria Math"/>
                <w:i/>
                <w:sz w:val="20"/>
                <w:szCs w:val="20"/>
                <w:lang w:val="en-US"/>
              </w:rPr>
            </m:ctrlPr>
          </m:sSupPr>
          <m:e>
            <m:r>
              <w:rPr>
                <w:rFonts w:ascii="Cambria Math" w:eastAsiaTheme="majorEastAsia" w:hAnsi="Cambria Math"/>
                <w:sz w:val="20"/>
                <w:szCs w:val="20"/>
                <w:lang w:val="en-US"/>
              </w:rPr>
              <m:t>f</m:t>
            </m:r>
          </m:e>
          <m:sup>
            <m:r>
              <w:rPr>
                <w:rFonts w:ascii="Cambria Math" w:eastAsiaTheme="majorEastAsia" w:hAnsi="Cambria Math"/>
                <w:sz w:val="20"/>
                <w:szCs w:val="20"/>
                <w:lang w:val="en-US"/>
              </w:rPr>
              <m:t>ML</m:t>
            </m:r>
          </m:sup>
        </m:sSup>
      </m:oMath>
      <w:r w:rsidR="001B728A" w:rsidRPr="00982D5C">
        <w:rPr>
          <w:rFonts w:eastAsiaTheme="majorEastAsia"/>
          <w:sz w:val="20"/>
          <w:szCs w:val="20"/>
        </w:rPr>
        <w:t xml:space="preserve"> </w:t>
      </w:r>
      <w:r w:rsidRPr="00F64723">
        <w:rPr>
          <w:rFonts w:eastAsiaTheme="majorEastAsia"/>
        </w:rPr>
        <w:t>es</w:t>
      </w:r>
      <w:r w:rsidR="001B728A">
        <w:rPr>
          <w:rFonts w:eastAsiaTheme="majorEastAsia"/>
        </w:rPr>
        <w:t xml:space="preserve"> un modelo de aprendizaje automático. </w:t>
      </w:r>
      <w:r w:rsidRPr="00F64723">
        <w:rPr>
          <w:rFonts w:eastAsiaTheme="majorEastAsia"/>
        </w:rPr>
        <w:t xml:space="preserve">La estimación </w:t>
      </w:r>
      <w:r w:rsidR="00982D5C">
        <w:rPr>
          <w:rFonts w:eastAsiaTheme="majorEastAsia"/>
        </w:rPr>
        <w:t xml:space="preserve">de este coeficiente </w:t>
      </w:r>
      <w:r w:rsidR="001B728A">
        <w:rPr>
          <w:rFonts w:eastAsiaTheme="majorEastAsia"/>
        </w:rPr>
        <w:t xml:space="preserve">se denomina </w:t>
      </w:r>
      <m:oMath>
        <m:sSup>
          <m:sSupPr>
            <m:ctrlPr>
              <w:rPr>
                <w:rFonts w:ascii="Cambria Math" w:eastAsiaTheme="majorEastAsia" w:hAnsi="Cambria Math"/>
                <w:i/>
                <w:sz w:val="20"/>
                <w:szCs w:val="20"/>
                <w:lang w:val="en-US"/>
              </w:rPr>
            </m:ctrlPr>
          </m:sSupPr>
          <m:e>
            <m:r>
              <w:rPr>
                <w:rFonts w:ascii="Cambria Math" w:eastAsiaTheme="majorEastAsia" w:hAnsi="Cambria Math"/>
                <w:sz w:val="20"/>
                <w:szCs w:val="20"/>
                <w:lang w:val="en-US"/>
              </w:rPr>
              <m:t>f</m:t>
            </m:r>
          </m:e>
          <m:sup>
            <m:r>
              <w:rPr>
                <w:rFonts w:ascii="Cambria Math" w:eastAsiaTheme="majorEastAsia" w:hAnsi="Cambria Math"/>
                <w:sz w:val="20"/>
                <w:szCs w:val="20"/>
                <w:lang w:val="en-US"/>
              </w:rPr>
              <m:t>ML</m:t>
            </m:r>
          </m:sup>
        </m:sSup>
        <m:d>
          <m:dPr>
            <m:ctrlPr>
              <w:rPr>
                <w:rFonts w:ascii="Cambria Math" w:eastAsiaTheme="majorEastAsia" w:hAnsi="Cambria Math"/>
                <w:i/>
                <w:sz w:val="20"/>
                <w:szCs w:val="20"/>
                <w:lang w:val="en-US"/>
              </w:rPr>
            </m:ctrlPr>
          </m:dPr>
          <m:e>
            <m:r>
              <w:rPr>
                <w:rFonts w:ascii="Cambria Math" w:eastAsiaTheme="majorEastAsia" w:hAnsi="Cambria Math"/>
                <w:sz w:val="20"/>
                <w:szCs w:val="20"/>
                <w:lang w:val="en-US"/>
              </w:rPr>
              <m:t>X</m:t>
            </m:r>
          </m:e>
        </m:d>
        <m:r>
          <w:rPr>
            <w:rFonts w:ascii="Cambria Math" w:eastAsiaTheme="majorEastAsia" w:hAnsi="Cambria Math"/>
            <w:sz w:val="20"/>
            <w:szCs w:val="20"/>
          </w:rPr>
          <m:t xml:space="preserve">= </m:t>
        </m:r>
        <m:sSubSup>
          <m:sSubSupPr>
            <m:ctrlPr>
              <w:rPr>
                <w:rFonts w:ascii="Cambria Math" w:eastAsiaTheme="majorEastAsia" w:hAnsi="Cambria Math"/>
                <w:sz w:val="20"/>
                <w:szCs w:val="20"/>
                <w:lang w:val="en-US"/>
              </w:rPr>
            </m:ctrlPr>
          </m:sSubSupPr>
          <m:e>
            <m:sPre>
              <m:sPrePr>
                <m:ctrlPr>
                  <w:rPr>
                    <w:rFonts w:ascii="Cambria Math" w:eastAsiaTheme="majorEastAsia" w:hAnsi="Cambria Math"/>
                    <w:sz w:val="20"/>
                    <w:szCs w:val="20"/>
                    <w:lang w:val="en-US"/>
                  </w:rPr>
                </m:ctrlPr>
              </m:sPrePr>
              <m:sub/>
              <m:sup>
                <m:r>
                  <w:rPr>
                    <w:rFonts w:ascii="Cambria Math" w:eastAsiaTheme="majorEastAsia" w:hAnsi="Cambria Math"/>
                    <w:sz w:val="20"/>
                    <w:szCs w:val="20"/>
                    <w:lang w:val="en-US"/>
                  </w:rPr>
                  <m:t>ML</m:t>
                </m:r>
              </m:sup>
              <m:e>
                <m:acc>
                  <m:accPr>
                    <m:ctrlPr>
                      <w:rPr>
                        <w:rFonts w:ascii="Cambria Math" w:eastAsiaTheme="majorEastAsia" w:hAnsi="Cambria Math"/>
                        <w:i/>
                        <w:sz w:val="20"/>
                        <w:szCs w:val="20"/>
                        <w:lang w:val="en-US"/>
                      </w:rPr>
                    </m:ctrlPr>
                  </m:accPr>
                  <m:e>
                    <m:r>
                      <w:rPr>
                        <w:rFonts w:ascii="Cambria Math" w:eastAsiaTheme="majorEastAsia" w:hAnsi="Cambria Math"/>
                        <w:sz w:val="20"/>
                        <w:szCs w:val="20"/>
                        <w:lang w:val="en-US"/>
                      </w:rPr>
                      <m:t>ψ</m:t>
                    </m:r>
                  </m:e>
                </m:acc>
              </m:e>
            </m:sPre>
          </m:e>
          <m:sub>
            <m:r>
              <w:rPr>
                <w:rFonts w:ascii="Cambria Math" w:eastAsiaTheme="majorEastAsia" w:hAnsi="Cambria Math"/>
                <w:sz w:val="20"/>
                <w:szCs w:val="20"/>
                <w:lang w:val="en-US"/>
              </w:rPr>
              <m:t>x</m:t>
            </m:r>
          </m:sub>
          <m:sup>
            <m:r>
              <w:rPr>
                <w:rFonts w:ascii="Cambria Math" w:eastAsiaTheme="majorEastAsia" w:hAnsi="Cambria Math"/>
                <w:sz w:val="20"/>
                <w:szCs w:val="20"/>
                <w:lang w:val="en-US"/>
              </w:rPr>
              <m:t>LC</m:t>
            </m:r>
          </m:sup>
        </m:sSubSup>
      </m:oMath>
      <w:r w:rsidR="001B728A" w:rsidRPr="001B728A">
        <w:rPr>
          <w:rFonts w:eastAsiaTheme="majorEastAsia"/>
          <w:sz w:val="20"/>
          <w:szCs w:val="20"/>
        </w:rPr>
        <w:t xml:space="preserve"> </w:t>
      </w:r>
      <w:r w:rsidR="001B728A">
        <w:rPr>
          <w:rFonts w:eastAsiaTheme="majorEastAsia"/>
          <w:sz w:val="20"/>
          <w:szCs w:val="20"/>
        </w:rPr>
        <w:t xml:space="preserve">y </w:t>
      </w:r>
      <w:r w:rsidRPr="00F64723">
        <w:rPr>
          <w:rFonts w:eastAsiaTheme="majorEastAsia"/>
        </w:rPr>
        <w:t>se utiliza para ajustar la tasa central del modelo</w:t>
      </w:r>
      <w:r w:rsidR="001B728A">
        <w:rPr>
          <w:rFonts w:eastAsiaTheme="majorEastAsia"/>
        </w:rPr>
        <w:t xml:space="preserve"> LC</w:t>
      </w:r>
      <w:r w:rsidR="00035546">
        <w:rPr>
          <w:rFonts w:eastAsiaTheme="majorEastAsia"/>
        </w:rPr>
        <w:t xml:space="preserve"> tal que</w:t>
      </w:r>
      <w:r w:rsidRPr="00F64723">
        <w:rPr>
          <w:rFonts w:eastAsiaTheme="majorEastAsia"/>
        </w:rPr>
        <w:t>:</w:t>
      </w:r>
    </w:p>
    <w:p w14:paraId="4E75963A" w14:textId="7A876694" w:rsidR="00A27499" w:rsidRPr="00A42A8C" w:rsidRDefault="00000000" w:rsidP="00F64723">
      <w:pPr>
        <w:rPr>
          <w:rFonts w:eastAsiaTheme="majorEastAsia"/>
          <w:lang w:val="en-US"/>
        </w:rPr>
      </w:pPr>
      <m:oMathPara>
        <m:oMath>
          <m:sSubSup>
            <m:sSubSupPr>
              <m:ctrlPr>
                <w:rPr>
                  <w:rFonts w:ascii="Cambria Math" w:eastAsiaTheme="majorEastAsia" w:hAnsi="Cambria Math"/>
                  <w:sz w:val="20"/>
                  <w:szCs w:val="20"/>
                  <w:lang w:val="en-US"/>
                </w:rPr>
              </m:ctrlPr>
            </m:sSubSupPr>
            <m:e>
              <m:sPre>
                <m:sPrePr>
                  <m:ctrlPr>
                    <w:rPr>
                      <w:rFonts w:ascii="Cambria Math" w:eastAsiaTheme="majorEastAsia" w:hAnsi="Cambria Math"/>
                      <w:i/>
                      <w:sz w:val="20"/>
                      <w:szCs w:val="20"/>
                      <w:lang w:val="en-US"/>
                    </w:rPr>
                  </m:ctrlPr>
                </m:sPrePr>
                <m:sub/>
                <m:sup>
                  <m:r>
                    <w:rPr>
                      <w:rFonts w:ascii="Cambria Math" w:eastAsiaTheme="majorEastAsia" w:hAnsi="Cambria Math"/>
                      <w:sz w:val="20"/>
                      <w:szCs w:val="20"/>
                      <w:lang w:val="en-US"/>
                    </w:rPr>
                    <m:t>ML</m:t>
                  </m:r>
                </m:sup>
                <m:e>
                  <m:acc>
                    <m:accPr>
                      <m:ctrlPr>
                        <w:rPr>
                          <w:rFonts w:ascii="Cambria Math" w:eastAsiaTheme="majorEastAsia" w:hAnsi="Cambria Math"/>
                          <w:i/>
                          <w:sz w:val="20"/>
                          <w:szCs w:val="20"/>
                          <w:lang w:val="en-US"/>
                        </w:rPr>
                      </m:ctrlPr>
                    </m:accPr>
                    <m:e>
                      <m:r>
                        <w:rPr>
                          <w:rFonts w:ascii="Cambria Math" w:eastAsiaTheme="majorEastAsia" w:hAnsi="Cambria Math"/>
                          <w:sz w:val="20"/>
                          <w:szCs w:val="20"/>
                          <w:lang w:val="en-US"/>
                        </w:rPr>
                        <m:t>m</m:t>
                      </m:r>
                    </m:e>
                  </m:acc>
                </m:e>
              </m:sPre>
            </m:e>
            <m:sub>
              <m:r>
                <w:rPr>
                  <w:rFonts w:ascii="Cambria Math" w:eastAsiaTheme="majorEastAsia" w:hAnsi="Cambria Math"/>
                  <w:sz w:val="20"/>
                  <w:szCs w:val="20"/>
                  <w:lang w:val="en-US"/>
                </w:rPr>
                <m:t>x</m:t>
              </m:r>
            </m:sub>
            <m:sup>
              <m:r>
                <w:rPr>
                  <w:rFonts w:ascii="Cambria Math" w:eastAsiaTheme="majorEastAsia" w:hAnsi="Cambria Math"/>
                  <w:sz w:val="20"/>
                  <w:szCs w:val="20"/>
                  <w:lang w:val="en-US"/>
                </w:rPr>
                <m:t>LC</m:t>
              </m:r>
            </m:sup>
          </m:sSubSup>
          <m:r>
            <w:rPr>
              <w:rFonts w:ascii="Cambria Math" w:eastAsiaTheme="majorEastAsia" w:hAnsi="Cambria Math"/>
              <w:sz w:val="20"/>
              <w:szCs w:val="20"/>
              <w:lang w:val="en-US"/>
            </w:rPr>
            <m:t>=</m:t>
          </m:r>
          <m:sSubSup>
            <m:sSubSupPr>
              <m:ctrlPr>
                <w:rPr>
                  <w:rFonts w:ascii="Cambria Math" w:eastAsiaTheme="majorEastAsia" w:hAnsi="Cambria Math"/>
                  <w:sz w:val="20"/>
                  <w:szCs w:val="20"/>
                  <w:lang w:val="en-US"/>
                </w:rPr>
              </m:ctrlPr>
            </m:sSubSupPr>
            <m:e>
              <m:sPre>
                <m:sPrePr>
                  <m:ctrlPr>
                    <w:rPr>
                      <w:rFonts w:ascii="Cambria Math" w:eastAsiaTheme="majorEastAsia" w:hAnsi="Cambria Math"/>
                      <w:sz w:val="20"/>
                      <w:szCs w:val="20"/>
                      <w:lang w:val="en-US"/>
                    </w:rPr>
                  </m:ctrlPr>
                </m:sPrePr>
                <m:sub/>
                <m:sup>
                  <m:r>
                    <w:rPr>
                      <w:rFonts w:ascii="Cambria Math" w:eastAsiaTheme="majorEastAsia" w:hAnsi="Cambria Math"/>
                      <w:sz w:val="20"/>
                      <w:szCs w:val="20"/>
                      <w:lang w:val="en-US"/>
                    </w:rPr>
                    <m:t>ML</m:t>
                  </m:r>
                </m:sup>
                <m:e>
                  <m:acc>
                    <m:accPr>
                      <m:ctrlPr>
                        <w:rPr>
                          <w:rFonts w:ascii="Cambria Math" w:eastAsiaTheme="majorEastAsia" w:hAnsi="Cambria Math"/>
                          <w:i/>
                          <w:sz w:val="20"/>
                          <w:szCs w:val="20"/>
                          <w:lang w:val="en-US"/>
                        </w:rPr>
                      </m:ctrlPr>
                    </m:accPr>
                    <m:e>
                      <m:r>
                        <w:rPr>
                          <w:rFonts w:ascii="Cambria Math" w:eastAsiaTheme="majorEastAsia" w:hAnsi="Cambria Math"/>
                          <w:sz w:val="20"/>
                          <w:szCs w:val="20"/>
                          <w:lang w:val="en-US"/>
                        </w:rPr>
                        <m:t>ψ</m:t>
                      </m:r>
                    </m:e>
                  </m:acc>
                </m:e>
              </m:sPre>
            </m:e>
            <m:sub>
              <m:r>
                <w:rPr>
                  <w:rFonts w:ascii="Cambria Math" w:eastAsiaTheme="majorEastAsia" w:hAnsi="Cambria Math"/>
                  <w:sz w:val="20"/>
                  <w:szCs w:val="20"/>
                  <w:lang w:val="en-US"/>
                </w:rPr>
                <m:t>x</m:t>
              </m:r>
            </m:sub>
            <m:sup>
              <m:r>
                <w:rPr>
                  <w:rFonts w:ascii="Cambria Math" w:eastAsiaTheme="majorEastAsia" w:hAnsi="Cambria Math"/>
                  <w:sz w:val="20"/>
                  <w:szCs w:val="20"/>
                  <w:lang w:val="en-US"/>
                </w:rPr>
                <m:t>LC</m:t>
              </m:r>
            </m:sup>
          </m:sSubSup>
          <m:r>
            <w:rPr>
              <w:rFonts w:ascii="Cambria Math" w:eastAsiaTheme="majorEastAsia" w:hAnsi="Cambria Math"/>
              <w:sz w:val="20"/>
              <w:szCs w:val="20"/>
              <w:lang w:val="en-US"/>
            </w:rPr>
            <m:t>⋅</m:t>
          </m:r>
          <m:sSubSup>
            <m:sSubSupPr>
              <m:ctrlPr>
                <w:rPr>
                  <w:rFonts w:ascii="Cambria Math" w:eastAsiaTheme="majorEastAsia" w:hAnsi="Cambria Math"/>
                  <w:sz w:val="20"/>
                  <w:szCs w:val="20"/>
                  <w:lang w:val="en-US"/>
                </w:rPr>
              </m:ctrlPr>
            </m:sSubSupPr>
            <m:e>
              <m:acc>
                <m:accPr>
                  <m:ctrlPr>
                    <w:rPr>
                      <w:rFonts w:ascii="Cambria Math" w:eastAsiaTheme="majorEastAsia" w:hAnsi="Cambria Math"/>
                      <w:i/>
                      <w:sz w:val="20"/>
                      <w:szCs w:val="20"/>
                      <w:lang w:val="en-US"/>
                    </w:rPr>
                  </m:ctrlPr>
                </m:accPr>
                <m:e>
                  <m:r>
                    <w:rPr>
                      <w:rFonts w:ascii="Cambria Math" w:eastAsiaTheme="majorEastAsia" w:hAnsi="Cambria Math"/>
                      <w:sz w:val="20"/>
                      <w:szCs w:val="20"/>
                      <w:lang w:val="en-US"/>
                    </w:rPr>
                    <m:t>m</m:t>
                  </m:r>
                </m:e>
              </m:acc>
            </m:e>
            <m:sub>
              <m:r>
                <w:rPr>
                  <w:rFonts w:ascii="Cambria Math" w:eastAsiaTheme="majorEastAsia" w:hAnsi="Cambria Math"/>
                  <w:sz w:val="20"/>
                  <w:szCs w:val="20"/>
                  <w:lang w:val="en-US"/>
                </w:rPr>
                <m:t>x</m:t>
              </m:r>
            </m:sub>
            <m:sup>
              <m:r>
                <w:rPr>
                  <w:rFonts w:ascii="Cambria Math" w:eastAsiaTheme="majorEastAsia" w:hAnsi="Cambria Math"/>
                  <w:sz w:val="20"/>
                  <w:szCs w:val="20"/>
                  <w:lang w:val="en-US"/>
                </w:rPr>
                <m:t>LC</m:t>
              </m:r>
            </m:sup>
          </m:sSubSup>
        </m:oMath>
      </m:oMathPara>
    </w:p>
    <w:p w14:paraId="6E529EDC" w14:textId="34C34047" w:rsidR="00AE0F32" w:rsidRPr="00AE0F32" w:rsidRDefault="00346B85" w:rsidP="00A44476">
      <w:pPr>
        <w:pStyle w:val="Heading2"/>
        <w:numPr>
          <w:ilvl w:val="1"/>
          <w:numId w:val="17"/>
        </w:numPr>
        <w:rPr>
          <w:rFonts w:eastAsiaTheme="majorEastAsia"/>
        </w:rPr>
      </w:pPr>
      <w:bookmarkStart w:id="38" w:name="_Toc213252089"/>
      <w:r>
        <w:rPr>
          <w:rFonts w:eastAsiaTheme="majorEastAsia"/>
        </w:rPr>
        <w:t xml:space="preserve">Estimación de </w:t>
      </w:r>
      <w:bookmarkEnd w:id="38"/>
      <w:r w:rsidR="00FB2D99">
        <w:rPr>
          <w:rFonts w:eastAsiaTheme="majorEastAsia"/>
        </w:rPr>
        <w:t>Coeficientes</w:t>
      </w:r>
    </w:p>
    <w:p w14:paraId="621813D6" w14:textId="05C968E7" w:rsidR="00A27499" w:rsidRDefault="00F64723" w:rsidP="00A27499">
      <w:pPr>
        <w:rPr>
          <w:rFonts w:eastAsiaTheme="majorEastAsia"/>
        </w:rPr>
      </w:pPr>
      <w:r w:rsidRPr="00F64723">
        <w:rPr>
          <w:rFonts w:eastAsiaTheme="majorEastAsia"/>
        </w:rPr>
        <w:lastRenderedPageBreak/>
        <w:t xml:space="preserve">Para estimar </w:t>
      </w:r>
      <m:oMath>
        <m:sSubSup>
          <m:sSubSupPr>
            <m:ctrlPr>
              <w:rPr>
                <w:rFonts w:ascii="Cambria Math" w:eastAsiaTheme="majorEastAsia" w:hAnsi="Cambria Math"/>
                <w:sz w:val="20"/>
                <w:szCs w:val="20"/>
                <w:lang w:val="en-US"/>
              </w:rPr>
            </m:ctrlPr>
          </m:sSubSupPr>
          <m:e>
            <m:sPre>
              <m:sPrePr>
                <m:ctrlPr>
                  <w:rPr>
                    <w:rFonts w:ascii="Cambria Math" w:eastAsiaTheme="majorEastAsia" w:hAnsi="Cambria Math"/>
                    <w:sz w:val="20"/>
                    <w:szCs w:val="20"/>
                    <w:lang w:val="en-US"/>
                  </w:rPr>
                </m:ctrlPr>
              </m:sPrePr>
              <m:sub/>
              <m:sup>
                <m:r>
                  <w:rPr>
                    <w:rFonts w:ascii="Cambria Math" w:eastAsiaTheme="majorEastAsia" w:hAnsi="Cambria Math"/>
                    <w:sz w:val="20"/>
                    <w:szCs w:val="20"/>
                    <w:lang w:val="en-US"/>
                  </w:rPr>
                  <m:t>ML</m:t>
                </m:r>
              </m:sup>
              <m:e>
                <m:acc>
                  <m:accPr>
                    <m:ctrlPr>
                      <w:rPr>
                        <w:rFonts w:ascii="Cambria Math" w:eastAsiaTheme="majorEastAsia" w:hAnsi="Cambria Math"/>
                        <w:sz w:val="20"/>
                        <w:szCs w:val="20"/>
                        <w:lang w:val="en-US"/>
                      </w:rPr>
                    </m:ctrlPr>
                  </m:accPr>
                  <m:e>
                    <m:r>
                      <w:rPr>
                        <w:rFonts w:ascii="Cambria Math" w:eastAsiaTheme="majorEastAsia" w:hAnsi="Cambria Math"/>
                        <w:sz w:val="20"/>
                        <w:szCs w:val="20"/>
                        <w:lang w:val="en-US"/>
                      </w:rPr>
                      <m:t>ψ</m:t>
                    </m:r>
                  </m:e>
                </m:acc>
              </m:e>
            </m:sPre>
          </m:e>
          <m:sub>
            <m:r>
              <w:rPr>
                <w:rFonts w:ascii="Cambria Math" w:eastAsiaTheme="majorEastAsia" w:hAnsi="Cambria Math"/>
                <w:sz w:val="20"/>
                <w:szCs w:val="20"/>
                <w:lang w:val="en-US"/>
              </w:rPr>
              <m:t>x</m:t>
            </m:r>
          </m:sub>
          <m:sup>
            <m:r>
              <w:rPr>
                <w:rFonts w:ascii="Cambria Math" w:eastAsiaTheme="majorEastAsia" w:hAnsi="Cambria Math"/>
                <w:sz w:val="20"/>
                <w:szCs w:val="20"/>
                <w:lang w:val="en-US"/>
              </w:rPr>
              <m:t>LC</m:t>
            </m:r>
          </m:sup>
        </m:sSubSup>
      </m:oMath>
      <w:r w:rsidR="009259D6" w:rsidRPr="00A27499">
        <w:rPr>
          <w:rFonts w:eastAsiaTheme="majorEastAsia"/>
          <w:sz w:val="20"/>
          <w:szCs w:val="20"/>
        </w:rPr>
        <w:t xml:space="preserve"> </w:t>
      </w:r>
      <w:r w:rsidRPr="00F64723">
        <w:rPr>
          <w:rFonts w:eastAsiaTheme="majorEastAsia"/>
        </w:rPr>
        <w:t xml:space="preserve">se emplean </w:t>
      </w:r>
      <w:r w:rsidR="009259D6">
        <w:rPr>
          <w:rFonts w:eastAsiaTheme="majorEastAsia"/>
        </w:rPr>
        <w:t xml:space="preserve">los </w:t>
      </w:r>
      <w:r w:rsidRPr="00F64723">
        <w:rPr>
          <w:rFonts w:eastAsiaTheme="majorEastAsia"/>
        </w:rPr>
        <w:t xml:space="preserve">tres </w:t>
      </w:r>
      <w:r w:rsidR="009259D6">
        <w:rPr>
          <w:rFonts w:eastAsiaTheme="majorEastAsia"/>
        </w:rPr>
        <w:t xml:space="preserve">algoritmos descriptos </w:t>
      </w:r>
      <w:r w:rsidR="00AE0F32">
        <w:rPr>
          <w:rFonts w:eastAsiaTheme="majorEastAsia"/>
        </w:rPr>
        <w:t xml:space="preserve">en la </w:t>
      </w:r>
      <w:commentRangeStart w:id="39"/>
      <w:r w:rsidR="00AE0F32">
        <w:rPr>
          <w:rFonts w:eastAsiaTheme="majorEastAsia"/>
        </w:rPr>
        <w:t xml:space="preserve">sección 2.3 </w:t>
      </w:r>
      <w:commentRangeEnd w:id="39"/>
      <w:r w:rsidR="00FB2D99">
        <w:rPr>
          <w:rStyle w:val="CommentReference"/>
          <w:rFonts w:eastAsiaTheme="majorEastAsia"/>
          <w:sz w:val="24"/>
          <w:szCs w:val="24"/>
        </w:rPr>
        <w:commentReference w:id="39"/>
      </w:r>
      <w:r w:rsidR="00AE0F32">
        <w:rPr>
          <w:rFonts w:eastAsiaTheme="majorEastAsia"/>
        </w:rPr>
        <w:t xml:space="preserve">de esta </w:t>
      </w:r>
      <w:r w:rsidR="009259D6">
        <w:rPr>
          <w:rFonts w:eastAsiaTheme="majorEastAsia"/>
        </w:rPr>
        <w:t>tesina</w:t>
      </w:r>
      <w:r w:rsidRPr="00F64723">
        <w:rPr>
          <w:rFonts w:eastAsiaTheme="majorEastAsia"/>
        </w:rPr>
        <w:t>: Decision Tree (DT), Random Forest (RF) y Gradient Boosting (GB).</w:t>
      </w:r>
    </w:p>
    <w:p w14:paraId="19F5CE0B" w14:textId="624BD44E" w:rsidR="00A27499" w:rsidRPr="00A27499" w:rsidRDefault="00A27499" w:rsidP="00A44476">
      <w:pPr>
        <w:pStyle w:val="Heading2"/>
        <w:numPr>
          <w:ilvl w:val="1"/>
          <w:numId w:val="17"/>
        </w:numPr>
        <w:rPr>
          <w:rFonts w:eastAsiaTheme="majorEastAsia"/>
        </w:rPr>
      </w:pPr>
      <w:bookmarkStart w:id="40" w:name="_Toc213252090"/>
      <w:r>
        <w:rPr>
          <w:rFonts w:eastAsiaTheme="majorEastAsia"/>
        </w:rPr>
        <w:t>Proyección de Mortalidad</w:t>
      </w:r>
      <w:bookmarkEnd w:id="40"/>
    </w:p>
    <w:p w14:paraId="0A63BDE2" w14:textId="77777777" w:rsidR="001507B8" w:rsidRDefault="00A27499" w:rsidP="00A42A8C">
      <w:pPr>
        <w:rPr>
          <w:rFonts w:eastAsiaTheme="majorEastAsia"/>
        </w:rPr>
      </w:pPr>
      <w:r>
        <w:rPr>
          <w:rFonts w:eastAsiaTheme="majorEastAsia"/>
        </w:rPr>
        <w:t>E</w:t>
      </w:r>
      <w:r w:rsidR="00F64723" w:rsidRPr="00F64723">
        <w:rPr>
          <w:rFonts w:eastAsiaTheme="majorEastAsia"/>
        </w:rPr>
        <w:t xml:space="preserve">l estimador </w:t>
      </w:r>
      <m:oMath>
        <m:sPre>
          <m:sPrePr>
            <m:ctrlPr>
              <w:rPr>
                <w:rFonts w:ascii="Cambria Math" w:eastAsiaTheme="majorEastAsia" w:hAnsi="Cambria Math"/>
                <w:sz w:val="20"/>
                <w:szCs w:val="20"/>
                <w:lang w:val="en-US"/>
              </w:rPr>
            </m:ctrlPr>
          </m:sPrePr>
          <m:sub/>
          <m:sup>
            <m:r>
              <w:rPr>
                <w:rFonts w:ascii="Cambria Math" w:eastAsiaTheme="majorEastAsia" w:hAnsi="Cambria Math"/>
                <w:sz w:val="20"/>
                <w:szCs w:val="20"/>
                <w:lang w:val="en-US"/>
              </w:rPr>
              <m:t>ML</m:t>
            </m:r>
          </m:sup>
          <m:e>
            <m:sSubSup>
              <m:sSubSupPr>
                <m:ctrlPr>
                  <w:rPr>
                    <w:rFonts w:ascii="Cambria Math" w:eastAsiaTheme="majorEastAsia" w:hAnsi="Cambria Math"/>
                    <w:sz w:val="20"/>
                    <w:szCs w:val="20"/>
                    <w:lang w:val="en-US"/>
                  </w:rPr>
                </m:ctrlPr>
              </m:sSubSupPr>
              <m:e>
                <m:acc>
                  <m:accPr>
                    <m:ctrlPr>
                      <w:rPr>
                        <w:rFonts w:ascii="Cambria Math" w:eastAsiaTheme="majorEastAsia" w:hAnsi="Cambria Math"/>
                        <w:sz w:val="20"/>
                        <w:szCs w:val="20"/>
                        <w:lang w:val="en-US"/>
                      </w:rPr>
                    </m:ctrlPr>
                  </m:accPr>
                  <m:e>
                    <m:r>
                      <w:rPr>
                        <w:rFonts w:ascii="Cambria Math" w:eastAsiaTheme="majorEastAsia" w:hAnsi="Cambria Math"/>
                        <w:sz w:val="20"/>
                        <w:szCs w:val="20"/>
                        <w:lang w:val="en-US"/>
                      </w:rPr>
                      <m:t>ψ</m:t>
                    </m:r>
                  </m:e>
                </m:acc>
              </m:e>
              <m:sub>
                <m:r>
                  <w:rPr>
                    <w:rFonts w:ascii="Cambria Math" w:eastAsiaTheme="majorEastAsia" w:hAnsi="Cambria Math"/>
                    <w:sz w:val="20"/>
                    <w:szCs w:val="20"/>
                    <w:lang w:val="en-US"/>
                  </w:rPr>
                  <m:t>x</m:t>
                </m:r>
              </m:sub>
              <m:sup>
                <m:r>
                  <w:rPr>
                    <w:rFonts w:ascii="Cambria Math" w:eastAsiaTheme="majorEastAsia" w:hAnsi="Cambria Math"/>
                    <w:sz w:val="20"/>
                    <w:szCs w:val="20"/>
                    <w:lang w:val="en-US"/>
                  </w:rPr>
                  <m:t>LC</m:t>
                </m:r>
              </m:sup>
            </m:sSubSup>
          </m:e>
        </m:sPre>
      </m:oMath>
      <w:r w:rsidRPr="00A27499">
        <w:rPr>
          <w:rFonts w:eastAsiaTheme="majorEastAsia"/>
        </w:rPr>
        <w:t xml:space="preserve"> </w:t>
      </w:r>
      <w:r>
        <w:rPr>
          <w:rFonts w:eastAsiaTheme="majorEastAsia"/>
        </w:rPr>
        <w:t xml:space="preserve">se proyecta </w:t>
      </w:r>
      <w:r w:rsidR="00F64723" w:rsidRPr="00F64723">
        <w:rPr>
          <w:rFonts w:eastAsiaTheme="majorEastAsia"/>
        </w:rPr>
        <w:t xml:space="preserve">en el tiempo </w:t>
      </w:r>
      <w:r>
        <w:rPr>
          <w:rFonts w:eastAsiaTheme="majorEastAsia"/>
        </w:rPr>
        <w:t xml:space="preserve">dentro </w:t>
      </w:r>
      <w:r w:rsidR="00F64723" w:rsidRPr="00F64723">
        <w:rPr>
          <w:rFonts w:eastAsiaTheme="majorEastAsia"/>
        </w:rPr>
        <w:t>el mismo marco del modelo d</w:t>
      </w:r>
      <w:r>
        <w:rPr>
          <w:rFonts w:eastAsiaTheme="majorEastAsia"/>
        </w:rPr>
        <w:t>e LC para mantener</w:t>
      </w:r>
      <w:r w:rsidR="00F64723" w:rsidRPr="00F64723">
        <w:rPr>
          <w:rFonts w:eastAsiaTheme="majorEastAsia"/>
        </w:rPr>
        <w:t xml:space="preserve"> la coherencia </w:t>
      </w:r>
      <w:r w:rsidR="00A42A8C">
        <w:rPr>
          <w:rFonts w:eastAsiaTheme="majorEastAsia"/>
        </w:rPr>
        <w:t xml:space="preserve">con el </w:t>
      </w:r>
      <w:r w:rsidR="00F64723" w:rsidRPr="00F64723">
        <w:rPr>
          <w:rFonts w:eastAsiaTheme="majorEastAsia"/>
        </w:rPr>
        <w:t xml:space="preserve">proceso </w:t>
      </w:r>
      <w:r w:rsidR="00A42A8C">
        <w:rPr>
          <w:rFonts w:eastAsiaTheme="majorEastAsia"/>
        </w:rPr>
        <w:t xml:space="preserve">estocástico </w:t>
      </w:r>
      <w:r w:rsidR="00F64723" w:rsidRPr="00F64723">
        <w:rPr>
          <w:rFonts w:eastAsiaTheme="majorEastAsia"/>
        </w:rPr>
        <w:t>de mortalidad</w:t>
      </w:r>
      <w:r>
        <w:rPr>
          <w:rFonts w:eastAsiaTheme="majorEastAsia"/>
        </w:rPr>
        <w:t>.</w:t>
      </w:r>
    </w:p>
    <w:p w14:paraId="6CD36CAC" w14:textId="567966A5" w:rsidR="00FB2D99" w:rsidRDefault="00A42A8C" w:rsidP="00A42A8C">
      <w:pPr>
        <w:rPr>
          <w:rFonts w:eastAsiaTheme="majorEastAsia"/>
        </w:rPr>
      </w:pPr>
      <w:r>
        <w:rPr>
          <w:rFonts w:eastAsiaTheme="majorEastAsia"/>
        </w:rPr>
        <w:t>Si se usa el multiplicador estimado por aprendizaje automático junto con el modelo de LC se puede plantear:</w:t>
      </w:r>
    </w:p>
    <w:p w14:paraId="0E096C95" w14:textId="287A09B7" w:rsidR="00A42A8C" w:rsidRPr="006C0BC7" w:rsidRDefault="00A42A8C" w:rsidP="00A42A8C">
      <w:pPr>
        <w:rPr>
          <w:lang w:val="en-US"/>
        </w:rPr>
      </w:pPr>
      <m:oMathPara>
        <m:oMath>
          <m:r>
            <w:rPr>
              <w:rFonts w:ascii="Cambria Math" w:hAnsi="Cambria Math"/>
              <w:sz w:val="20"/>
              <w:szCs w:val="20"/>
              <w:lang w:val="en-US"/>
            </w:rPr>
            <m:t>ln</m:t>
          </m:r>
          <m:d>
            <m:dPr>
              <m:ctrlPr>
                <w:rPr>
                  <w:rFonts w:ascii="Cambria Math" w:hAnsi="Cambria Math"/>
                  <w:sz w:val="20"/>
                  <w:szCs w:val="20"/>
                  <w:lang w:val="en-US"/>
                </w:rPr>
              </m:ctrlPr>
            </m:dPr>
            <m:e>
              <m:sSubSup>
                <m:sSubSupPr>
                  <m:ctrlPr>
                    <w:rPr>
                      <w:rFonts w:ascii="Cambria Math" w:eastAsiaTheme="majorEastAsia" w:hAnsi="Cambria Math"/>
                      <w:sz w:val="20"/>
                      <w:szCs w:val="20"/>
                      <w:lang w:val="en-US"/>
                    </w:rPr>
                  </m:ctrlPr>
                </m:sSubSupPr>
                <m:e>
                  <m:sPre>
                    <m:sPrePr>
                      <m:ctrlPr>
                        <w:rPr>
                          <w:rFonts w:ascii="Cambria Math" w:eastAsiaTheme="majorEastAsia" w:hAnsi="Cambria Math"/>
                          <w:sz w:val="20"/>
                          <w:szCs w:val="20"/>
                          <w:lang w:val="en-US"/>
                        </w:rPr>
                      </m:ctrlPr>
                    </m:sPrePr>
                    <m:sub/>
                    <m:sup>
                      <m:r>
                        <w:rPr>
                          <w:rFonts w:ascii="Cambria Math" w:eastAsiaTheme="majorEastAsia" w:hAnsi="Cambria Math"/>
                          <w:sz w:val="20"/>
                          <w:szCs w:val="20"/>
                          <w:lang w:val="en-US"/>
                        </w:rPr>
                        <m:t>ML</m:t>
                      </m:r>
                    </m:sup>
                    <m:e>
                      <m:acc>
                        <m:accPr>
                          <m:ctrlPr>
                            <w:rPr>
                              <w:rFonts w:ascii="Cambria Math" w:eastAsiaTheme="majorEastAsia" w:hAnsi="Cambria Math"/>
                              <w:i/>
                              <w:sz w:val="20"/>
                              <w:szCs w:val="20"/>
                              <w:lang w:val="en-US"/>
                            </w:rPr>
                          </m:ctrlPr>
                        </m:accPr>
                        <m:e>
                          <m:r>
                            <w:rPr>
                              <w:rFonts w:ascii="Cambria Math" w:eastAsiaTheme="majorEastAsia" w:hAnsi="Cambria Math"/>
                              <w:sz w:val="20"/>
                              <w:szCs w:val="20"/>
                              <w:lang w:val="en-US"/>
                            </w:rPr>
                            <m:t>ψ</m:t>
                          </m:r>
                        </m:e>
                      </m:acc>
                    </m:e>
                  </m:sPre>
                </m:e>
                <m:sub>
                  <m:r>
                    <w:rPr>
                      <w:rFonts w:ascii="Cambria Math" w:eastAsiaTheme="majorEastAsia" w:hAnsi="Cambria Math"/>
                      <w:sz w:val="20"/>
                      <w:szCs w:val="20"/>
                      <w:lang w:val="en-US"/>
                    </w:rPr>
                    <m:t>x,t</m:t>
                  </m:r>
                </m:sub>
                <m:sup>
                  <m:r>
                    <w:rPr>
                      <w:rFonts w:ascii="Cambria Math" w:eastAsiaTheme="majorEastAsia" w:hAnsi="Cambria Math"/>
                      <w:sz w:val="20"/>
                      <w:szCs w:val="20"/>
                      <w:lang w:val="en-US"/>
                    </w:rPr>
                    <m:t>LC</m:t>
                  </m:r>
                </m:sup>
              </m:sSubSup>
            </m:e>
          </m:d>
          <m:r>
            <m:rPr>
              <m:sty m:val="p"/>
            </m:rPr>
            <w:rPr>
              <w:rFonts w:ascii="Cambria Math" w:hAnsi="Cambria Math"/>
              <w:sz w:val="20"/>
              <w:szCs w:val="20"/>
              <w:lang w:val="en-US"/>
            </w:rPr>
            <m:t>=</m:t>
          </m:r>
          <m:sSubSup>
            <m:sSubSupPr>
              <m:ctrlPr>
                <w:rPr>
                  <w:rFonts w:ascii="Cambria Math" w:hAnsi="Cambria Math"/>
                  <w:i/>
                  <w:sz w:val="20"/>
                  <w:szCs w:val="20"/>
                  <w:lang w:val="en-US"/>
                </w:rPr>
              </m:ctrlPr>
            </m:sSubSupPr>
            <m:e>
              <m:acc>
                <m:accPr>
                  <m:ctrlPr>
                    <w:rPr>
                      <w:rFonts w:ascii="Cambria Math" w:hAnsi="Cambria Math"/>
                      <w:i/>
                      <w:sz w:val="20"/>
                      <w:szCs w:val="20"/>
                      <w:lang w:val="en-US"/>
                    </w:rPr>
                  </m:ctrlPr>
                </m:accPr>
                <m:e>
                  <m:r>
                    <w:rPr>
                      <w:rFonts w:ascii="Cambria Math" w:hAnsi="Cambria Math"/>
                      <w:sz w:val="20"/>
                      <w:szCs w:val="20"/>
                      <w:lang w:val="en-US"/>
                    </w:rPr>
                    <m:t>a</m:t>
                  </m:r>
                </m:e>
              </m:acc>
            </m:e>
            <m:sub>
              <m:r>
                <w:rPr>
                  <w:rFonts w:ascii="Cambria Math" w:hAnsi="Cambria Math"/>
                  <w:sz w:val="20"/>
                  <w:szCs w:val="20"/>
                  <w:lang w:val="en-US"/>
                </w:rPr>
                <m:t>x</m:t>
              </m:r>
            </m:sub>
            <m:sup>
              <m:r>
                <w:rPr>
                  <w:rFonts w:ascii="Cambria Math" w:eastAsiaTheme="majorEastAsia" w:hAnsi="Cambria Math"/>
                  <w:sz w:val="20"/>
                  <w:szCs w:val="20"/>
                  <w:lang w:val="en-US"/>
                </w:rPr>
                <m:t>ψ</m:t>
              </m:r>
            </m:sup>
          </m:sSubSup>
          <m:r>
            <m:rPr>
              <m:sty m:val="p"/>
            </m:rPr>
            <w:rPr>
              <w:rFonts w:ascii="Cambria Math" w:hAnsi="Cambria Math"/>
              <w:sz w:val="20"/>
              <w:szCs w:val="20"/>
              <w:lang w:val="en-US"/>
            </w:rPr>
            <m:t>+</m:t>
          </m:r>
          <m:sSubSup>
            <m:sSubSupPr>
              <m:ctrlPr>
                <w:rPr>
                  <w:rFonts w:ascii="Cambria Math" w:hAnsi="Cambria Math"/>
                  <w:i/>
                  <w:sz w:val="20"/>
                  <w:szCs w:val="20"/>
                  <w:lang w:val="en-US"/>
                </w:rPr>
              </m:ctrlPr>
            </m:sSubSupPr>
            <m:e>
              <m:acc>
                <m:accPr>
                  <m:ctrlPr>
                    <w:rPr>
                      <w:rFonts w:ascii="Cambria Math" w:hAnsi="Cambria Math"/>
                      <w:i/>
                      <w:sz w:val="20"/>
                      <w:szCs w:val="20"/>
                      <w:lang w:val="en-US"/>
                    </w:rPr>
                  </m:ctrlPr>
                </m:accPr>
                <m:e>
                  <m:r>
                    <w:rPr>
                      <w:rFonts w:ascii="Cambria Math" w:hAnsi="Cambria Math"/>
                      <w:sz w:val="20"/>
                      <w:szCs w:val="20"/>
                      <w:lang w:val="en-US"/>
                    </w:rPr>
                    <m:t>b</m:t>
                  </m:r>
                </m:e>
              </m:acc>
            </m:e>
            <m:sub>
              <m:r>
                <w:rPr>
                  <w:rFonts w:ascii="Cambria Math" w:hAnsi="Cambria Math"/>
                  <w:sz w:val="20"/>
                  <w:szCs w:val="20"/>
                  <w:lang w:val="en-US"/>
                </w:rPr>
                <m:t>x</m:t>
              </m:r>
            </m:sub>
            <m:sup>
              <m:r>
                <w:rPr>
                  <w:rFonts w:ascii="Cambria Math" w:eastAsiaTheme="majorEastAsia" w:hAnsi="Cambria Math"/>
                  <w:sz w:val="20"/>
                  <w:szCs w:val="20"/>
                  <w:lang w:val="en-US"/>
                </w:rPr>
                <m:t>ψ</m:t>
              </m:r>
            </m:sup>
          </m:sSubSup>
          <m:sSubSup>
            <m:sSubSupPr>
              <m:ctrlPr>
                <w:rPr>
                  <w:rFonts w:ascii="Cambria Math" w:hAnsi="Cambria Math"/>
                  <w:i/>
                  <w:sz w:val="20"/>
                  <w:szCs w:val="20"/>
                  <w:lang w:val="en-US"/>
                </w:rPr>
              </m:ctrlPr>
            </m:sSubSupPr>
            <m:e>
              <m:acc>
                <m:accPr>
                  <m:ctrlPr>
                    <w:rPr>
                      <w:rFonts w:ascii="Cambria Math" w:hAnsi="Cambria Math"/>
                      <w:i/>
                      <w:sz w:val="20"/>
                      <w:szCs w:val="20"/>
                      <w:lang w:val="en-US"/>
                    </w:rPr>
                  </m:ctrlPr>
                </m:accPr>
                <m:e>
                  <m:r>
                    <w:rPr>
                      <w:rFonts w:ascii="Cambria Math" w:hAnsi="Cambria Math"/>
                      <w:sz w:val="20"/>
                      <w:szCs w:val="20"/>
                      <w:lang w:val="en-US"/>
                    </w:rPr>
                    <m:t>k</m:t>
                  </m:r>
                </m:e>
              </m:acc>
            </m:e>
            <m:sub>
              <m:r>
                <w:rPr>
                  <w:rFonts w:ascii="Cambria Math" w:hAnsi="Cambria Math"/>
                  <w:sz w:val="20"/>
                  <w:szCs w:val="20"/>
                  <w:lang w:val="en-US"/>
                </w:rPr>
                <m:t>t</m:t>
              </m:r>
            </m:sub>
            <m:sup>
              <m:r>
                <w:rPr>
                  <w:rFonts w:ascii="Cambria Math" w:eastAsiaTheme="majorEastAsia" w:hAnsi="Cambria Math"/>
                  <w:sz w:val="20"/>
                  <w:szCs w:val="20"/>
                  <w:lang w:val="en-US"/>
                </w:rPr>
                <m:t>ψ</m:t>
              </m:r>
            </m:sup>
          </m:sSubSup>
        </m:oMath>
      </m:oMathPara>
    </w:p>
    <w:p w14:paraId="6D25208B" w14:textId="77777777" w:rsidR="001507B8" w:rsidRDefault="00A42A8C" w:rsidP="00A42A8C">
      <w:pPr>
        <w:rPr>
          <w:rFonts w:eastAsiaTheme="majorEastAsia"/>
        </w:rPr>
      </w:pPr>
      <w:r>
        <w:rPr>
          <w:rFonts w:eastAsiaTheme="majorEastAsia"/>
        </w:rPr>
        <w:t xml:space="preserve">Y luego: </w:t>
      </w:r>
    </w:p>
    <w:p w14:paraId="417CF1C2" w14:textId="31DC57E8" w:rsidR="00A42A8C" w:rsidRPr="00FB2D99" w:rsidRDefault="00000000" w:rsidP="00A42A8C">
      <w:pPr>
        <w:rPr>
          <w:sz w:val="20"/>
          <w:szCs w:val="20"/>
        </w:rPr>
      </w:pPr>
      <m:oMathPara>
        <m:oMath>
          <m:sSubSup>
            <m:sSubSupPr>
              <m:ctrlPr>
                <w:rPr>
                  <w:rFonts w:ascii="Cambria Math" w:eastAsiaTheme="majorEastAsia" w:hAnsi="Cambria Math"/>
                  <w:sz w:val="20"/>
                  <w:szCs w:val="20"/>
                  <w:lang w:val="en-US"/>
                </w:rPr>
              </m:ctrlPr>
            </m:sSubSupPr>
            <m:e>
              <m:sPre>
                <m:sPrePr>
                  <m:ctrlPr>
                    <w:rPr>
                      <w:rFonts w:ascii="Cambria Math" w:eastAsiaTheme="majorEastAsia" w:hAnsi="Cambria Math"/>
                      <w:sz w:val="20"/>
                      <w:szCs w:val="20"/>
                      <w:lang w:val="en-US"/>
                    </w:rPr>
                  </m:ctrlPr>
                </m:sPrePr>
                <m:sub/>
                <m:sup>
                  <m:r>
                    <w:rPr>
                      <w:rFonts w:ascii="Cambria Math" w:eastAsiaTheme="majorEastAsia" w:hAnsi="Cambria Math"/>
                      <w:sz w:val="20"/>
                      <w:szCs w:val="20"/>
                      <w:lang w:val="en-US"/>
                    </w:rPr>
                    <m:t>ML</m:t>
                  </m:r>
                </m:sup>
                <m:e>
                  <m:acc>
                    <m:accPr>
                      <m:ctrlPr>
                        <w:rPr>
                          <w:rFonts w:ascii="Cambria Math" w:eastAsiaTheme="majorEastAsia" w:hAnsi="Cambria Math"/>
                          <w:i/>
                          <w:sz w:val="20"/>
                          <w:szCs w:val="20"/>
                          <w:lang w:val="en-US"/>
                        </w:rPr>
                      </m:ctrlPr>
                    </m:accPr>
                    <m:e>
                      <m:r>
                        <w:rPr>
                          <w:rFonts w:ascii="Cambria Math" w:eastAsiaTheme="majorEastAsia" w:hAnsi="Cambria Math"/>
                          <w:sz w:val="20"/>
                          <w:szCs w:val="20"/>
                          <w:lang w:val="en-US"/>
                        </w:rPr>
                        <m:t>ψ</m:t>
                      </m:r>
                    </m:e>
                  </m:acc>
                </m:e>
              </m:sPre>
            </m:e>
            <m:sub>
              <m:r>
                <w:rPr>
                  <w:rFonts w:ascii="Cambria Math" w:eastAsiaTheme="majorEastAsia" w:hAnsi="Cambria Math"/>
                  <w:sz w:val="20"/>
                  <w:szCs w:val="20"/>
                  <w:lang w:val="en-US"/>
                </w:rPr>
                <m:t>x,t</m:t>
              </m:r>
            </m:sub>
            <m:sup>
              <m:r>
                <w:rPr>
                  <w:rFonts w:ascii="Cambria Math" w:eastAsiaTheme="majorEastAsia" w:hAnsi="Cambria Math"/>
                  <w:sz w:val="20"/>
                  <w:szCs w:val="20"/>
                  <w:lang w:val="en-US"/>
                </w:rPr>
                <m:t>LC</m:t>
              </m:r>
            </m:sup>
          </m:sSubSup>
          <m:r>
            <w:rPr>
              <w:rFonts w:ascii="Cambria Math" w:hAnsi="Cambria Math"/>
              <w:sz w:val="20"/>
              <w:szCs w:val="20"/>
              <w:lang w:val="en-US"/>
            </w:rPr>
            <m:t xml:space="preserve">* </m:t>
          </m:r>
          <m:sSubSup>
            <m:sSubSupPr>
              <m:ctrlPr>
                <w:rPr>
                  <w:rFonts w:ascii="Cambria Math" w:hAnsi="Cambria Math"/>
                  <w:i/>
                  <w:sz w:val="20"/>
                  <w:szCs w:val="20"/>
                  <w:lang w:val="en-US"/>
                </w:rPr>
              </m:ctrlPr>
            </m:sSubSupPr>
            <m:e>
              <m:acc>
                <m:accPr>
                  <m:ctrlPr>
                    <w:rPr>
                      <w:rFonts w:ascii="Cambria Math" w:hAnsi="Cambria Math"/>
                      <w:i/>
                      <w:sz w:val="20"/>
                      <w:szCs w:val="20"/>
                      <w:lang w:val="en-US"/>
                    </w:rPr>
                  </m:ctrlPr>
                </m:accPr>
                <m:e>
                  <m:r>
                    <w:rPr>
                      <w:rFonts w:ascii="Cambria Math" w:hAnsi="Cambria Math"/>
                      <w:sz w:val="20"/>
                      <w:szCs w:val="20"/>
                      <w:lang w:val="en-US"/>
                    </w:rPr>
                    <m:t>m</m:t>
                  </m:r>
                </m:e>
              </m:acc>
            </m:e>
            <m:sub>
              <m:r>
                <w:rPr>
                  <w:rFonts w:ascii="Cambria Math" w:hAnsi="Cambria Math"/>
                  <w:sz w:val="20"/>
                  <w:szCs w:val="20"/>
                  <w:lang w:val="en-US"/>
                </w:rPr>
                <m:t>x,t</m:t>
              </m:r>
            </m:sub>
            <m:sup>
              <m:r>
                <w:rPr>
                  <w:rFonts w:ascii="Cambria Math" w:hAnsi="Cambria Math"/>
                  <w:sz w:val="20"/>
                  <w:szCs w:val="20"/>
                  <w:lang w:val="en-US"/>
                </w:rPr>
                <m:t>LC</m:t>
              </m:r>
            </m:sup>
          </m:sSubSup>
          <m:r>
            <w:rPr>
              <w:rFonts w:ascii="Cambria Math" w:hAnsi="Cambria Math"/>
              <w:sz w:val="20"/>
              <w:szCs w:val="20"/>
              <w:lang w:val="en-US"/>
            </w:rPr>
            <m:t>=</m:t>
          </m:r>
          <m:sSup>
            <m:sSupPr>
              <m:ctrlPr>
                <w:rPr>
                  <w:rFonts w:ascii="Cambria Math" w:hAnsi="Cambria Math"/>
                  <w:i/>
                  <w:sz w:val="20"/>
                  <w:szCs w:val="20"/>
                  <w:lang w:val="en-US"/>
                </w:rPr>
              </m:ctrlPr>
            </m:sSupPr>
            <m:e>
              <m:r>
                <w:rPr>
                  <w:rFonts w:ascii="Cambria Math" w:hAnsi="Cambria Math"/>
                  <w:sz w:val="20"/>
                  <w:szCs w:val="20"/>
                  <w:lang w:val="en-US"/>
                </w:rPr>
                <m:t>e</m:t>
              </m:r>
            </m:e>
            <m:sup>
              <m:sSubSup>
                <m:sSubSupPr>
                  <m:ctrlPr>
                    <w:rPr>
                      <w:rFonts w:ascii="Cambria Math" w:hAnsi="Cambria Math"/>
                      <w:i/>
                      <w:sz w:val="20"/>
                      <w:szCs w:val="20"/>
                      <w:lang w:val="en-US"/>
                    </w:rPr>
                  </m:ctrlPr>
                </m:sSubSupPr>
                <m:e>
                  <m:acc>
                    <m:accPr>
                      <m:ctrlPr>
                        <w:rPr>
                          <w:rFonts w:ascii="Cambria Math" w:hAnsi="Cambria Math"/>
                          <w:i/>
                          <w:sz w:val="20"/>
                          <w:szCs w:val="20"/>
                          <w:lang w:val="en-US"/>
                        </w:rPr>
                      </m:ctrlPr>
                    </m:accPr>
                    <m:e>
                      <m:r>
                        <w:rPr>
                          <w:rFonts w:ascii="Cambria Math" w:hAnsi="Cambria Math"/>
                          <w:sz w:val="20"/>
                          <w:szCs w:val="20"/>
                          <w:lang w:val="en-US"/>
                        </w:rPr>
                        <m:t>a</m:t>
                      </m:r>
                    </m:e>
                  </m:acc>
                </m:e>
                <m:sub>
                  <m:r>
                    <w:rPr>
                      <w:rFonts w:ascii="Cambria Math" w:hAnsi="Cambria Math"/>
                      <w:sz w:val="20"/>
                      <w:szCs w:val="20"/>
                      <w:lang w:val="en-US"/>
                    </w:rPr>
                    <m:t>x</m:t>
                  </m:r>
                </m:sub>
                <m:sup>
                  <m:r>
                    <w:rPr>
                      <w:rFonts w:ascii="Cambria Math" w:eastAsiaTheme="majorEastAsia" w:hAnsi="Cambria Math"/>
                      <w:sz w:val="20"/>
                      <w:szCs w:val="20"/>
                      <w:lang w:val="en-US"/>
                    </w:rPr>
                    <m:t>ψ</m:t>
                  </m:r>
                </m:sup>
              </m:sSubSup>
              <m:r>
                <m:rPr>
                  <m:sty m:val="p"/>
                </m:rPr>
                <w:rPr>
                  <w:rFonts w:ascii="Cambria Math" w:hAnsi="Cambria Math"/>
                  <w:sz w:val="20"/>
                  <w:szCs w:val="20"/>
                  <w:lang w:val="en-US"/>
                </w:rPr>
                <m:t>+</m:t>
              </m:r>
              <m:sSubSup>
                <m:sSubSupPr>
                  <m:ctrlPr>
                    <w:rPr>
                      <w:rFonts w:ascii="Cambria Math" w:hAnsi="Cambria Math"/>
                      <w:i/>
                      <w:sz w:val="20"/>
                      <w:szCs w:val="20"/>
                      <w:lang w:val="en-US"/>
                    </w:rPr>
                  </m:ctrlPr>
                </m:sSubSupPr>
                <m:e>
                  <m:acc>
                    <m:accPr>
                      <m:ctrlPr>
                        <w:rPr>
                          <w:rFonts w:ascii="Cambria Math" w:hAnsi="Cambria Math"/>
                          <w:i/>
                          <w:sz w:val="20"/>
                          <w:szCs w:val="20"/>
                          <w:lang w:val="en-US"/>
                        </w:rPr>
                      </m:ctrlPr>
                    </m:accPr>
                    <m:e>
                      <m:r>
                        <w:rPr>
                          <w:rFonts w:ascii="Cambria Math" w:hAnsi="Cambria Math"/>
                          <w:sz w:val="20"/>
                          <w:szCs w:val="20"/>
                          <w:lang w:val="en-US"/>
                        </w:rPr>
                        <m:t>b</m:t>
                      </m:r>
                    </m:e>
                  </m:acc>
                </m:e>
                <m:sub>
                  <m:r>
                    <w:rPr>
                      <w:rFonts w:ascii="Cambria Math" w:hAnsi="Cambria Math"/>
                      <w:sz w:val="20"/>
                      <w:szCs w:val="20"/>
                      <w:lang w:val="en-US"/>
                    </w:rPr>
                    <m:t>x</m:t>
                  </m:r>
                </m:sub>
                <m:sup>
                  <m:r>
                    <w:rPr>
                      <w:rFonts w:ascii="Cambria Math" w:eastAsiaTheme="majorEastAsia" w:hAnsi="Cambria Math"/>
                      <w:sz w:val="20"/>
                      <w:szCs w:val="20"/>
                      <w:lang w:val="en-US"/>
                    </w:rPr>
                    <m:t>ψ</m:t>
                  </m:r>
                </m:sup>
              </m:sSubSup>
              <m:sSubSup>
                <m:sSubSupPr>
                  <m:ctrlPr>
                    <w:rPr>
                      <w:rFonts w:ascii="Cambria Math" w:hAnsi="Cambria Math"/>
                      <w:i/>
                      <w:sz w:val="20"/>
                      <w:szCs w:val="20"/>
                      <w:lang w:val="en-US"/>
                    </w:rPr>
                  </m:ctrlPr>
                </m:sSubSupPr>
                <m:e>
                  <m:acc>
                    <m:accPr>
                      <m:ctrlPr>
                        <w:rPr>
                          <w:rFonts w:ascii="Cambria Math" w:hAnsi="Cambria Math"/>
                          <w:i/>
                          <w:sz w:val="20"/>
                          <w:szCs w:val="20"/>
                          <w:lang w:val="en-US"/>
                        </w:rPr>
                      </m:ctrlPr>
                    </m:accPr>
                    <m:e>
                      <m:r>
                        <w:rPr>
                          <w:rFonts w:ascii="Cambria Math" w:hAnsi="Cambria Math"/>
                          <w:sz w:val="20"/>
                          <w:szCs w:val="20"/>
                          <w:lang w:val="en-US"/>
                        </w:rPr>
                        <m:t>k</m:t>
                      </m:r>
                    </m:e>
                  </m:acc>
                </m:e>
                <m:sub>
                  <m:r>
                    <w:rPr>
                      <w:rFonts w:ascii="Cambria Math" w:hAnsi="Cambria Math"/>
                      <w:sz w:val="20"/>
                      <w:szCs w:val="20"/>
                      <w:lang w:val="en-US"/>
                    </w:rPr>
                    <m:t>t</m:t>
                  </m:r>
                </m:sub>
                <m:sup>
                  <m:r>
                    <w:rPr>
                      <w:rFonts w:ascii="Cambria Math" w:eastAsiaTheme="majorEastAsia" w:hAnsi="Cambria Math"/>
                      <w:sz w:val="20"/>
                      <w:szCs w:val="20"/>
                      <w:lang w:val="en-US"/>
                    </w:rPr>
                    <m:t>ψ</m:t>
                  </m:r>
                </m:sup>
              </m:sSubSup>
            </m:sup>
          </m:sSup>
          <m:sSup>
            <m:sSupPr>
              <m:ctrlPr>
                <w:rPr>
                  <w:rFonts w:ascii="Cambria Math" w:hAnsi="Cambria Math"/>
                  <w:i/>
                  <w:sz w:val="20"/>
                  <w:szCs w:val="20"/>
                  <w:lang w:val="en-US"/>
                </w:rPr>
              </m:ctrlPr>
            </m:sSupPr>
            <m:e>
              <m:r>
                <w:rPr>
                  <w:rFonts w:ascii="Cambria Math" w:hAnsi="Cambria Math"/>
                  <w:sz w:val="20"/>
                  <w:szCs w:val="20"/>
                  <w:lang w:val="en-US"/>
                </w:rPr>
                <m:t>*e</m:t>
              </m:r>
            </m:e>
            <m:sup>
              <m:sSub>
                <m:sSubPr>
                  <m:ctrlPr>
                    <w:rPr>
                      <w:rFonts w:ascii="Cambria Math" w:hAnsi="Cambria Math"/>
                      <w:sz w:val="20"/>
                      <w:szCs w:val="20"/>
                      <w:lang w:val="en-US"/>
                    </w:rPr>
                  </m:ctrlPr>
                </m:sSubPr>
                <m:e>
                  <m:acc>
                    <m:accPr>
                      <m:ctrlPr>
                        <w:rPr>
                          <w:rFonts w:ascii="Cambria Math" w:hAnsi="Cambria Math"/>
                          <w:i/>
                          <w:sz w:val="20"/>
                          <w:szCs w:val="20"/>
                          <w:lang w:val="en-US"/>
                        </w:rPr>
                      </m:ctrlPr>
                    </m:accPr>
                    <m:e>
                      <m:r>
                        <w:rPr>
                          <w:rFonts w:ascii="Cambria Math" w:hAnsi="Cambria Math"/>
                          <w:sz w:val="20"/>
                          <w:szCs w:val="20"/>
                          <w:lang w:val="en-US"/>
                        </w:rPr>
                        <m:t>a</m:t>
                      </m:r>
                    </m:e>
                  </m:acc>
                </m:e>
                <m:sub>
                  <m:r>
                    <w:rPr>
                      <w:rFonts w:ascii="Cambria Math" w:hAnsi="Cambria Math"/>
                      <w:sz w:val="20"/>
                      <w:szCs w:val="20"/>
                      <w:lang w:val="en-US"/>
                    </w:rPr>
                    <m:t>x</m:t>
                  </m:r>
                </m:sub>
              </m:sSub>
              <m:r>
                <m:rPr>
                  <m:sty m:val="p"/>
                </m:rPr>
                <w:rPr>
                  <w:rFonts w:ascii="Cambria Math" w:hAnsi="Cambria Math"/>
                  <w:sz w:val="20"/>
                  <w:szCs w:val="20"/>
                  <w:lang w:val="en-US"/>
                </w:rPr>
                <m:t>+</m:t>
              </m:r>
              <m:sSub>
                <m:sSubPr>
                  <m:ctrlPr>
                    <w:rPr>
                      <w:rFonts w:ascii="Cambria Math" w:hAnsi="Cambria Math"/>
                      <w:sz w:val="20"/>
                      <w:szCs w:val="20"/>
                      <w:lang w:val="en-US"/>
                    </w:rPr>
                  </m:ctrlPr>
                </m:sSubPr>
                <m:e>
                  <m:acc>
                    <m:accPr>
                      <m:ctrlPr>
                        <w:rPr>
                          <w:rFonts w:ascii="Cambria Math" w:hAnsi="Cambria Math"/>
                          <w:i/>
                          <w:sz w:val="20"/>
                          <w:szCs w:val="20"/>
                          <w:lang w:val="en-US"/>
                        </w:rPr>
                      </m:ctrlPr>
                    </m:accPr>
                    <m:e>
                      <m:r>
                        <w:rPr>
                          <w:rFonts w:ascii="Cambria Math" w:hAnsi="Cambria Math"/>
                          <w:sz w:val="20"/>
                          <w:szCs w:val="20"/>
                          <w:lang w:val="en-US"/>
                        </w:rPr>
                        <m:t>b</m:t>
                      </m:r>
                    </m:e>
                  </m:acc>
                </m:e>
                <m:sub>
                  <m:r>
                    <w:rPr>
                      <w:rFonts w:ascii="Cambria Math" w:hAnsi="Cambria Math"/>
                      <w:sz w:val="20"/>
                      <w:szCs w:val="20"/>
                      <w:lang w:val="en-US"/>
                    </w:rPr>
                    <m:t>x</m:t>
                  </m:r>
                </m:sub>
              </m:sSub>
              <m:sSub>
                <m:sSubPr>
                  <m:ctrlPr>
                    <w:rPr>
                      <w:rFonts w:ascii="Cambria Math" w:hAnsi="Cambria Math"/>
                      <w:sz w:val="20"/>
                      <w:szCs w:val="20"/>
                      <w:lang w:val="en-US"/>
                    </w:rPr>
                  </m:ctrlPr>
                </m:sSubPr>
                <m:e>
                  <m:acc>
                    <m:accPr>
                      <m:ctrlPr>
                        <w:rPr>
                          <w:rFonts w:ascii="Cambria Math" w:hAnsi="Cambria Math"/>
                          <w:i/>
                          <w:sz w:val="20"/>
                          <w:szCs w:val="20"/>
                          <w:lang w:val="en-US"/>
                        </w:rPr>
                      </m:ctrlPr>
                    </m:accPr>
                    <m:e>
                      <m:r>
                        <w:rPr>
                          <w:rFonts w:ascii="Cambria Math" w:hAnsi="Cambria Math"/>
                          <w:sz w:val="20"/>
                          <w:szCs w:val="20"/>
                          <w:lang w:val="en-US"/>
                        </w:rPr>
                        <m:t>k</m:t>
                      </m:r>
                    </m:e>
                  </m:acc>
                </m:e>
                <m:sub>
                  <m:r>
                    <w:rPr>
                      <w:rFonts w:ascii="Cambria Math" w:hAnsi="Cambria Math"/>
                      <w:sz w:val="20"/>
                      <w:szCs w:val="20"/>
                      <w:lang w:val="en-US"/>
                    </w:rPr>
                    <m:t>t</m:t>
                  </m:r>
                </m:sub>
              </m:sSub>
            </m:sup>
          </m:sSup>
        </m:oMath>
      </m:oMathPara>
    </w:p>
    <w:p w14:paraId="5B538E70" w14:textId="77777777" w:rsidR="001507B8" w:rsidRDefault="00A42A8C" w:rsidP="008769ED">
      <w:pPr>
        <w:rPr>
          <w:sz w:val="20"/>
          <w:szCs w:val="20"/>
          <w:lang w:val="en-US"/>
        </w:rPr>
      </w:pPr>
      <m:oMathPara>
        <m:oMath>
          <m:r>
            <w:rPr>
              <w:rFonts w:ascii="Cambria Math" w:hAnsi="Cambria Math"/>
              <w:sz w:val="20"/>
              <w:szCs w:val="20"/>
              <w:lang w:val="en-US"/>
            </w:rPr>
            <m:t>ln</m:t>
          </m:r>
          <m:d>
            <m:dPr>
              <m:ctrlPr>
                <w:rPr>
                  <w:rFonts w:ascii="Cambria Math" w:hAnsi="Cambria Math"/>
                  <w:sz w:val="20"/>
                  <w:szCs w:val="20"/>
                  <w:lang w:val="en-US"/>
                </w:rPr>
              </m:ctrlPr>
            </m:dPr>
            <m:e>
              <m:sSubSup>
                <m:sSubSupPr>
                  <m:ctrlPr>
                    <w:rPr>
                      <w:rFonts w:ascii="Cambria Math" w:eastAsiaTheme="majorEastAsia" w:hAnsi="Cambria Math"/>
                      <w:sz w:val="20"/>
                      <w:szCs w:val="20"/>
                      <w:lang w:val="en-US"/>
                    </w:rPr>
                  </m:ctrlPr>
                </m:sSubSupPr>
                <m:e>
                  <m:sPre>
                    <m:sPrePr>
                      <m:ctrlPr>
                        <w:rPr>
                          <w:rFonts w:ascii="Cambria Math" w:eastAsiaTheme="majorEastAsia" w:hAnsi="Cambria Math"/>
                          <w:i/>
                          <w:sz w:val="20"/>
                          <w:szCs w:val="20"/>
                          <w:lang w:val="en-US"/>
                        </w:rPr>
                      </m:ctrlPr>
                    </m:sPrePr>
                    <m:sub/>
                    <m:sup>
                      <m:r>
                        <w:rPr>
                          <w:rFonts w:ascii="Cambria Math" w:eastAsiaTheme="majorEastAsia" w:hAnsi="Cambria Math"/>
                          <w:sz w:val="20"/>
                          <w:szCs w:val="20"/>
                          <w:lang w:val="en-US"/>
                        </w:rPr>
                        <m:t>ML</m:t>
                      </m:r>
                    </m:sup>
                    <m:e>
                      <m:acc>
                        <m:accPr>
                          <m:ctrlPr>
                            <w:rPr>
                              <w:rFonts w:ascii="Cambria Math" w:eastAsiaTheme="majorEastAsia" w:hAnsi="Cambria Math"/>
                              <w:i/>
                              <w:sz w:val="20"/>
                              <w:szCs w:val="20"/>
                              <w:lang w:val="en-US"/>
                            </w:rPr>
                          </m:ctrlPr>
                        </m:accPr>
                        <m:e>
                          <m:r>
                            <w:rPr>
                              <w:rFonts w:ascii="Cambria Math" w:eastAsiaTheme="majorEastAsia" w:hAnsi="Cambria Math"/>
                              <w:sz w:val="20"/>
                              <w:szCs w:val="20"/>
                              <w:lang w:val="en-US"/>
                            </w:rPr>
                            <m:t>m</m:t>
                          </m:r>
                        </m:e>
                      </m:acc>
                    </m:e>
                  </m:sPre>
                </m:e>
                <m:sub>
                  <m:r>
                    <w:rPr>
                      <w:rFonts w:ascii="Cambria Math" w:eastAsiaTheme="majorEastAsia" w:hAnsi="Cambria Math"/>
                      <w:sz w:val="20"/>
                      <w:szCs w:val="20"/>
                      <w:lang w:val="en-US"/>
                    </w:rPr>
                    <m:t>x</m:t>
                  </m:r>
                </m:sub>
                <m:sup>
                  <m:r>
                    <w:rPr>
                      <w:rFonts w:ascii="Cambria Math" w:eastAsiaTheme="majorEastAsia" w:hAnsi="Cambria Math"/>
                      <w:sz w:val="20"/>
                      <w:szCs w:val="20"/>
                      <w:lang w:val="en-US"/>
                    </w:rPr>
                    <m:t>LC</m:t>
                  </m:r>
                </m:sup>
              </m:sSubSup>
            </m:e>
          </m:d>
          <m:r>
            <m:rPr>
              <m:sty m:val="p"/>
            </m:rPr>
            <w:rPr>
              <w:rFonts w:ascii="Cambria Math" w:hAnsi="Cambria Math"/>
              <w:sz w:val="20"/>
              <w:szCs w:val="20"/>
              <w:lang w:val="en-US"/>
            </w:rPr>
            <m:t>=</m:t>
          </m:r>
          <m:d>
            <m:dPr>
              <m:ctrlPr>
                <w:rPr>
                  <w:rFonts w:ascii="Cambria Math" w:hAnsi="Cambria Math"/>
                  <w:sz w:val="20"/>
                  <w:szCs w:val="20"/>
                  <w:lang w:val="en-US"/>
                </w:rPr>
              </m:ctrlPr>
            </m:dPr>
            <m:e>
              <m:sSub>
                <m:sSubPr>
                  <m:ctrlPr>
                    <w:rPr>
                      <w:rFonts w:ascii="Cambria Math" w:hAnsi="Cambria Math"/>
                      <w:sz w:val="20"/>
                      <w:szCs w:val="20"/>
                      <w:lang w:val="en-US"/>
                    </w:rPr>
                  </m:ctrlPr>
                </m:sSubPr>
                <m:e>
                  <m:acc>
                    <m:accPr>
                      <m:ctrlPr>
                        <w:rPr>
                          <w:rFonts w:ascii="Cambria Math" w:hAnsi="Cambria Math"/>
                          <w:i/>
                          <w:sz w:val="20"/>
                          <w:szCs w:val="20"/>
                          <w:lang w:val="en-US"/>
                        </w:rPr>
                      </m:ctrlPr>
                    </m:accPr>
                    <m:e>
                      <m:r>
                        <w:rPr>
                          <w:rFonts w:ascii="Cambria Math" w:hAnsi="Cambria Math"/>
                          <w:sz w:val="20"/>
                          <w:szCs w:val="20"/>
                          <w:lang w:val="en-US"/>
                        </w:rPr>
                        <m:t>a</m:t>
                      </m:r>
                    </m:e>
                  </m:acc>
                </m:e>
                <m:sub>
                  <m:r>
                    <w:rPr>
                      <w:rFonts w:ascii="Cambria Math" w:hAnsi="Cambria Math"/>
                      <w:sz w:val="20"/>
                      <w:szCs w:val="20"/>
                      <w:lang w:val="en-US"/>
                    </w:rPr>
                    <m:t>x</m:t>
                  </m:r>
                </m:sub>
              </m:sSub>
              <m:r>
                <m:rPr>
                  <m:sty m:val="p"/>
                </m:rPr>
                <w:rPr>
                  <w:rFonts w:ascii="Cambria Math" w:hAnsi="Cambria Math"/>
                  <w:sz w:val="20"/>
                  <w:szCs w:val="20"/>
                  <w:lang w:val="en-US"/>
                </w:rPr>
                <m:t>+</m:t>
              </m:r>
              <m:sSubSup>
                <m:sSubSupPr>
                  <m:ctrlPr>
                    <w:rPr>
                      <w:rFonts w:ascii="Cambria Math" w:hAnsi="Cambria Math"/>
                      <w:i/>
                      <w:sz w:val="20"/>
                      <w:szCs w:val="20"/>
                      <w:lang w:val="en-US"/>
                    </w:rPr>
                  </m:ctrlPr>
                </m:sSubSupPr>
                <m:e>
                  <m:acc>
                    <m:accPr>
                      <m:ctrlPr>
                        <w:rPr>
                          <w:rFonts w:ascii="Cambria Math" w:hAnsi="Cambria Math"/>
                          <w:i/>
                          <w:sz w:val="20"/>
                          <w:szCs w:val="20"/>
                          <w:lang w:val="en-US"/>
                        </w:rPr>
                      </m:ctrlPr>
                    </m:accPr>
                    <m:e>
                      <m:r>
                        <w:rPr>
                          <w:rFonts w:ascii="Cambria Math" w:hAnsi="Cambria Math"/>
                          <w:sz w:val="20"/>
                          <w:szCs w:val="20"/>
                          <w:lang w:val="en-US"/>
                        </w:rPr>
                        <m:t>a</m:t>
                      </m:r>
                    </m:e>
                  </m:acc>
                </m:e>
                <m:sub>
                  <m:r>
                    <w:rPr>
                      <w:rFonts w:ascii="Cambria Math" w:hAnsi="Cambria Math"/>
                      <w:sz w:val="20"/>
                      <w:szCs w:val="20"/>
                      <w:lang w:val="en-US"/>
                    </w:rPr>
                    <m:t>x</m:t>
                  </m:r>
                </m:sub>
                <m:sup>
                  <m:r>
                    <w:rPr>
                      <w:rFonts w:ascii="Cambria Math" w:eastAsiaTheme="majorEastAsia" w:hAnsi="Cambria Math"/>
                      <w:sz w:val="20"/>
                      <w:szCs w:val="20"/>
                      <w:lang w:val="en-US"/>
                    </w:rPr>
                    <m:t>ψ</m:t>
                  </m:r>
                </m:sup>
              </m:sSubSup>
            </m:e>
          </m:d>
          <m:r>
            <m:rPr>
              <m:sty m:val="p"/>
            </m:rPr>
            <w:rPr>
              <w:rFonts w:ascii="Cambria Math" w:hAnsi="Cambria Math"/>
              <w:sz w:val="20"/>
              <w:szCs w:val="20"/>
              <w:lang w:val="en-US"/>
            </w:rPr>
            <m:t>+</m:t>
          </m:r>
          <m:sSub>
            <m:sSubPr>
              <m:ctrlPr>
                <w:rPr>
                  <w:rFonts w:ascii="Cambria Math" w:hAnsi="Cambria Math"/>
                  <w:sz w:val="20"/>
                  <w:szCs w:val="20"/>
                  <w:lang w:val="en-US"/>
                </w:rPr>
              </m:ctrlPr>
            </m:sSubPr>
            <m:e>
              <m:acc>
                <m:accPr>
                  <m:ctrlPr>
                    <w:rPr>
                      <w:rFonts w:ascii="Cambria Math" w:hAnsi="Cambria Math"/>
                      <w:i/>
                      <w:sz w:val="20"/>
                      <w:szCs w:val="20"/>
                      <w:lang w:val="en-US"/>
                    </w:rPr>
                  </m:ctrlPr>
                </m:accPr>
                <m:e>
                  <m:r>
                    <w:rPr>
                      <w:rFonts w:ascii="Cambria Math" w:hAnsi="Cambria Math"/>
                      <w:sz w:val="20"/>
                      <w:szCs w:val="20"/>
                      <w:lang w:val="en-US"/>
                    </w:rPr>
                    <m:t>b</m:t>
                  </m:r>
                </m:e>
              </m:acc>
            </m:e>
            <m:sub>
              <m:r>
                <w:rPr>
                  <w:rFonts w:ascii="Cambria Math" w:hAnsi="Cambria Math"/>
                  <w:sz w:val="20"/>
                  <w:szCs w:val="20"/>
                  <w:lang w:val="en-US"/>
                </w:rPr>
                <m:t>x</m:t>
              </m:r>
            </m:sub>
          </m:sSub>
          <m:sSub>
            <m:sSubPr>
              <m:ctrlPr>
                <w:rPr>
                  <w:rFonts w:ascii="Cambria Math" w:hAnsi="Cambria Math"/>
                  <w:sz w:val="20"/>
                  <w:szCs w:val="20"/>
                  <w:lang w:val="en-US"/>
                </w:rPr>
              </m:ctrlPr>
            </m:sSubPr>
            <m:e>
              <m:acc>
                <m:accPr>
                  <m:ctrlPr>
                    <w:rPr>
                      <w:rFonts w:ascii="Cambria Math" w:hAnsi="Cambria Math"/>
                      <w:i/>
                      <w:sz w:val="20"/>
                      <w:szCs w:val="20"/>
                      <w:lang w:val="en-US"/>
                    </w:rPr>
                  </m:ctrlPr>
                </m:accPr>
                <m:e>
                  <m:r>
                    <w:rPr>
                      <w:rFonts w:ascii="Cambria Math" w:hAnsi="Cambria Math"/>
                      <w:sz w:val="20"/>
                      <w:szCs w:val="20"/>
                      <w:lang w:val="en-US"/>
                    </w:rPr>
                    <m:t>k</m:t>
                  </m:r>
                </m:e>
              </m:acc>
            </m:e>
            <m:sub>
              <m:r>
                <w:rPr>
                  <w:rFonts w:ascii="Cambria Math" w:hAnsi="Cambria Math"/>
                  <w:sz w:val="20"/>
                  <w:szCs w:val="20"/>
                  <w:lang w:val="en-US"/>
                </w:rPr>
                <m:t>t</m:t>
              </m:r>
            </m:sub>
          </m:sSub>
          <m:r>
            <w:rPr>
              <w:rFonts w:ascii="Cambria Math" w:hAnsi="Cambria Math"/>
              <w:sz w:val="20"/>
              <w:szCs w:val="20"/>
              <w:lang w:val="en-US"/>
            </w:rPr>
            <m:t>+</m:t>
          </m:r>
          <m:sSubSup>
            <m:sSubSupPr>
              <m:ctrlPr>
                <w:rPr>
                  <w:rFonts w:ascii="Cambria Math" w:hAnsi="Cambria Math"/>
                  <w:i/>
                  <w:sz w:val="20"/>
                  <w:szCs w:val="20"/>
                  <w:lang w:val="en-US"/>
                </w:rPr>
              </m:ctrlPr>
            </m:sSubSupPr>
            <m:e>
              <m:acc>
                <m:accPr>
                  <m:ctrlPr>
                    <w:rPr>
                      <w:rFonts w:ascii="Cambria Math" w:hAnsi="Cambria Math"/>
                      <w:i/>
                      <w:sz w:val="20"/>
                      <w:szCs w:val="20"/>
                      <w:lang w:val="en-US"/>
                    </w:rPr>
                  </m:ctrlPr>
                </m:accPr>
                <m:e>
                  <m:r>
                    <w:rPr>
                      <w:rFonts w:ascii="Cambria Math" w:hAnsi="Cambria Math"/>
                      <w:sz w:val="20"/>
                      <w:szCs w:val="20"/>
                      <w:lang w:val="en-US"/>
                    </w:rPr>
                    <m:t>b</m:t>
                  </m:r>
                </m:e>
              </m:acc>
            </m:e>
            <m:sub>
              <m:r>
                <w:rPr>
                  <w:rFonts w:ascii="Cambria Math" w:hAnsi="Cambria Math"/>
                  <w:sz w:val="20"/>
                  <w:szCs w:val="20"/>
                  <w:lang w:val="en-US"/>
                </w:rPr>
                <m:t>x</m:t>
              </m:r>
            </m:sub>
            <m:sup>
              <m:r>
                <w:rPr>
                  <w:rFonts w:ascii="Cambria Math" w:eastAsiaTheme="majorEastAsia" w:hAnsi="Cambria Math"/>
                  <w:sz w:val="20"/>
                  <w:szCs w:val="20"/>
                  <w:lang w:val="en-US"/>
                </w:rPr>
                <m:t>ψ</m:t>
              </m:r>
            </m:sup>
          </m:sSubSup>
          <m:sSubSup>
            <m:sSubSupPr>
              <m:ctrlPr>
                <w:rPr>
                  <w:rFonts w:ascii="Cambria Math" w:hAnsi="Cambria Math"/>
                  <w:i/>
                  <w:sz w:val="20"/>
                  <w:szCs w:val="20"/>
                  <w:lang w:val="en-US"/>
                </w:rPr>
              </m:ctrlPr>
            </m:sSubSupPr>
            <m:e>
              <m:acc>
                <m:accPr>
                  <m:ctrlPr>
                    <w:rPr>
                      <w:rFonts w:ascii="Cambria Math" w:hAnsi="Cambria Math"/>
                      <w:i/>
                      <w:sz w:val="20"/>
                      <w:szCs w:val="20"/>
                      <w:lang w:val="en-US"/>
                    </w:rPr>
                  </m:ctrlPr>
                </m:accPr>
                <m:e>
                  <m:r>
                    <w:rPr>
                      <w:rFonts w:ascii="Cambria Math" w:hAnsi="Cambria Math"/>
                      <w:sz w:val="20"/>
                      <w:szCs w:val="20"/>
                      <w:lang w:val="en-US"/>
                    </w:rPr>
                    <m:t>k</m:t>
                  </m:r>
                </m:e>
              </m:acc>
            </m:e>
            <m:sub>
              <m:r>
                <w:rPr>
                  <w:rFonts w:ascii="Cambria Math" w:hAnsi="Cambria Math"/>
                  <w:sz w:val="20"/>
                  <w:szCs w:val="20"/>
                  <w:lang w:val="en-US"/>
                </w:rPr>
                <m:t>t</m:t>
              </m:r>
            </m:sub>
            <m:sup>
              <m:r>
                <w:rPr>
                  <w:rFonts w:ascii="Cambria Math" w:eastAsiaTheme="majorEastAsia" w:hAnsi="Cambria Math"/>
                  <w:sz w:val="20"/>
                  <w:szCs w:val="20"/>
                  <w:lang w:val="en-US"/>
                </w:rPr>
                <m:t>ψ</m:t>
              </m:r>
            </m:sup>
          </m:sSubSup>
        </m:oMath>
      </m:oMathPara>
    </w:p>
    <w:p w14:paraId="5C8F1B88" w14:textId="7B188489" w:rsidR="00E17FB4" w:rsidRDefault="008769ED" w:rsidP="001507B8">
      <w:pPr>
        <w:rPr>
          <w:rStyle w:val="Heading1Char"/>
        </w:rPr>
      </w:pPr>
      <w:r>
        <w:rPr>
          <w:rFonts w:eastAsiaTheme="majorEastAsia"/>
        </w:rPr>
        <w:t xml:space="preserve">De manera similar al modelo tradicional, los parámetros se interpretan de la misma manera y los factores </w:t>
      </w:r>
      <m:oMath>
        <m:sSubSup>
          <m:sSubSupPr>
            <m:ctrlPr>
              <w:rPr>
                <w:rFonts w:ascii="Cambria Math" w:hAnsi="Cambria Math"/>
                <w:i/>
                <w:sz w:val="20"/>
                <w:szCs w:val="20"/>
                <w:lang w:val="en-US"/>
              </w:rPr>
            </m:ctrlPr>
          </m:sSubSupPr>
          <m:e>
            <m:acc>
              <m:accPr>
                <m:ctrlPr>
                  <w:rPr>
                    <w:rFonts w:ascii="Cambria Math" w:hAnsi="Cambria Math"/>
                    <w:i/>
                    <w:sz w:val="20"/>
                    <w:szCs w:val="20"/>
                    <w:lang w:val="en-US"/>
                  </w:rPr>
                </m:ctrlPr>
              </m:accPr>
              <m:e>
                <m:r>
                  <w:rPr>
                    <w:rFonts w:ascii="Cambria Math" w:hAnsi="Cambria Math"/>
                    <w:sz w:val="20"/>
                    <w:szCs w:val="20"/>
                    <w:lang w:val="en-US"/>
                  </w:rPr>
                  <m:t>k</m:t>
                </m:r>
              </m:e>
            </m:acc>
          </m:e>
          <m:sub>
            <m:r>
              <w:rPr>
                <w:rFonts w:ascii="Cambria Math" w:hAnsi="Cambria Math"/>
                <w:sz w:val="20"/>
                <w:szCs w:val="20"/>
                <w:lang w:val="en-US"/>
              </w:rPr>
              <m:t>t</m:t>
            </m:r>
          </m:sub>
          <m:sup>
            <m:r>
              <w:rPr>
                <w:rFonts w:ascii="Cambria Math" w:eastAsiaTheme="majorEastAsia" w:hAnsi="Cambria Math"/>
                <w:sz w:val="20"/>
                <w:szCs w:val="20"/>
                <w:lang w:val="en-US"/>
              </w:rPr>
              <m:t>ψ</m:t>
            </m:r>
          </m:sup>
        </m:sSubSup>
      </m:oMath>
      <w:r w:rsidRPr="008769ED">
        <w:rPr>
          <w:rFonts w:eastAsiaTheme="majorEastAsia"/>
          <w:sz w:val="20"/>
          <w:szCs w:val="20"/>
        </w:rPr>
        <w:t xml:space="preserve"> </w:t>
      </w:r>
      <w:r>
        <w:rPr>
          <w:rFonts w:eastAsiaTheme="majorEastAsia"/>
        </w:rPr>
        <w:t>proyectan de forma estocástica.</w:t>
      </w:r>
      <w:r w:rsidR="00E17FB4">
        <w:rPr>
          <w:rStyle w:val="Heading1Char"/>
          <w:b w:val="0"/>
        </w:rPr>
        <w:br w:type="page"/>
      </w:r>
    </w:p>
    <w:p w14:paraId="74E53F1A" w14:textId="3E0EE5B5" w:rsidR="002B51C8" w:rsidRDefault="002B51C8" w:rsidP="00A44476">
      <w:pPr>
        <w:pStyle w:val="Heading1"/>
        <w:numPr>
          <w:ilvl w:val="0"/>
          <w:numId w:val="17"/>
        </w:numPr>
        <w:rPr>
          <w:rStyle w:val="Heading1Char"/>
          <w:b/>
        </w:rPr>
      </w:pPr>
      <w:bookmarkStart w:id="41" w:name="_Toc213252091"/>
      <w:r>
        <w:rPr>
          <w:rStyle w:val="Heading1Char"/>
          <w:b/>
        </w:rPr>
        <w:lastRenderedPageBreak/>
        <w:t>Aplicación del Modelo</w:t>
      </w:r>
      <w:bookmarkEnd w:id="41"/>
    </w:p>
    <w:p w14:paraId="1967D3B1" w14:textId="05FCEF5C" w:rsidR="00222770" w:rsidRPr="00222770" w:rsidRDefault="00D50D6B" w:rsidP="00222770">
      <w:pPr>
        <w:rPr>
          <w:rFonts w:eastAsiaTheme="majorEastAsia"/>
        </w:rPr>
      </w:pPr>
      <w:r>
        <w:t xml:space="preserve">En la presente </w:t>
      </w:r>
      <w:r w:rsidRPr="00954159">
        <w:t>sección se detalla</w:t>
      </w:r>
      <w:r w:rsidR="001729FD">
        <w:t xml:space="preserve"> </w:t>
      </w:r>
      <w:r w:rsidR="004D74CE">
        <w:t xml:space="preserve">la </w:t>
      </w:r>
      <w:r w:rsidR="001729FD">
        <w:t xml:space="preserve">aplicación de los temas abordados en esta </w:t>
      </w:r>
      <w:r>
        <w:t xml:space="preserve">investigación </w:t>
      </w:r>
      <w:r w:rsidR="004D74CE">
        <w:t>a una población específica. P</w:t>
      </w:r>
      <w:r>
        <w:t>osteriormente</w:t>
      </w:r>
      <w:r w:rsidR="001729FD">
        <w:t xml:space="preserve"> </w:t>
      </w:r>
      <w:r>
        <w:t>se presentan los resultados obtenido</w:t>
      </w:r>
      <w:r w:rsidR="004D74CE">
        <w:t>s, estos</w:t>
      </w:r>
      <w:r w:rsidR="001729FD">
        <w:t xml:space="preserve"> se pueden dividir en </w:t>
      </w:r>
      <w:r w:rsidR="004D74CE">
        <w:t>2 secciones</w:t>
      </w:r>
      <w:r w:rsidR="001729FD">
        <w:t>, resultados</w:t>
      </w:r>
      <w:r w:rsidR="004D74CE">
        <w:t xml:space="preserve"> de ajuste y</w:t>
      </w:r>
      <w:r w:rsidR="001729FD">
        <w:t xml:space="preserve"> resultados de </w:t>
      </w:r>
      <w:r w:rsidR="004D74CE">
        <w:t>proyecciones</w:t>
      </w:r>
      <w:r w:rsidR="001729FD">
        <w:t>.</w:t>
      </w:r>
    </w:p>
    <w:p w14:paraId="095AF9BB" w14:textId="0651AB68" w:rsidR="00FA68CF" w:rsidRPr="002B51C8" w:rsidRDefault="00192737" w:rsidP="00A44476">
      <w:pPr>
        <w:pStyle w:val="Heading2"/>
        <w:numPr>
          <w:ilvl w:val="1"/>
          <w:numId w:val="17"/>
        </w:numPr>
        <w:rPr>
          <w:rFonts w:eastAsiaTheme="majorEastAsia"/>
        </w:rPr>
      </w:pPr>
      <w:bookmarkStart w:id="42" w:name="_Toc213252092"/>
      <w:r>
        <w:rPr>
          <w:rFonts w:eastAsiaTheme="majorEastAsia"/>
        </w:rPr>
        <w:t>Fuente de d</w:t>
      </w:r>
      <w:r w:rsidR="00FA68CF" w:rsidRPr="002B51C8">
        <w:rPr>
          <w:rFonts w:eastAsiaTheme="majorEastAsia"/>
        </w:rPr>
        <w:t>atos</w:t>
      </w:r>
      <w:bookmarkEnd w:id="42"/>
    </w:p>
    <w:p w14:paraId="0536759B" w14:textId="7296B37B" w:rsidR="00222770" w:rsidRDefault="00E8064D" w:rsidP="000907B4">
      <w:r>
        <w:t>La fuente de los datos proviene de la página web</w:t>
      </w:r>
      <w:r w:rsidR="00F501E9">
        <w:t xml:space="preserve"> </w:t>
      </w:r>
      <w:commentRangeStart w:id="43"/>
      <w:r w:rsidR="00F501E9">
        <w:t>Human Mortality Database</w:t>
      </w:r>
      <w:commentRangeEnd w:id="43"/>
      <w:r w:rsidR="00F501E9">
        <w:rPr>
          <w:rStyle w:val="CommentReference"/>
          <w:sz w:val="24"/>
          <w:szCs w:val="24"/>
        </w:rPr>
        <w:commentReference w:id="43"/>
      </w:r>
      <w:r w:rsidR="00F501E9">
        <w:t>.</w:t>
      </w:r>
      <w:r>
        <w:t xml:space="preserve"> </w:t>
      </w:r>
      <w:r w:rsidR="008D4DFE">
        <w:t>L</w:t>
      </w:r>
      <w:r w:rsidR="008D4DFE" w:rsidRPr="008D4DFE">
        <w:t>os datos utilizados corresponden a la población italiana para el período 1872–202</w:t>
      </w:r>
      <w:r w:rsidR="005F3761">
        <w:t>2</w:t>
      </w:r>
      <w:r w:rsidR="008D4DFE" w:rsidRPr="008D4DFE">
        <w:t>. Para cada observación se dispone de información sobre el género, la edad alcanzada, el año calendario de observación y, en consecuencia, el año de nacimiento.</w:t>
      </w:r>
      <w:r w:rsidR="00992088">
        <w:t xml:space="preserve"> S</w:t>
      </w:r>
      <w:r w:rsidR="008D4DFE" w:rsidRPr="008D4DFE">
        <w:t>e incluye</w:t>
      </w:r>
      <w:r w:rsidR="00992088">
        <w:t xml:space="preserve"> </w:t>
      </w:r>
      <w:r w:rsidR="008D4DFE" w:rsidRPr="008D4DFE">
        <w:t>las tasas centrales de mortalidad.</w:t>
      </w:r>
      <w:r>
        <w:t xml:space="preserve"> </w:t>
      </w:r>
    </w:p>
    <w:p w14:paraId="066D71F3" w14:textId="06AAA225" w:rsidR="008021D2" w:rsidRDefault="004D74CE" w:rsidP="00A44476">
      <w:pPr>
        <w:pStyle w:val="Heading2"/>
        <w:numPr>
          <w:ilvl w:val="1"/>
          <w:numId w:val="17"/>
        </w:numPr>
        <w:rPr>
          <w:rFonts w:eastAsiaTheme="majorEastAsia"/>
        </w:rPr>
      </w:pPr>
      <w:bookmarkStart w:id="44" w:name="_Toc213252093"/>
      <w:r>
        <w:rPr>
          <w:rFonts w:eastAsiaTheme="majorEastAsia"/>
        </w:rPr>
        <w:t>Metodología</w:t>
      </w:r>
      <w:bookmarkEnd w:id="44"/>
    </w:p>
    <w:p w14:paraId="0ADB88F7" w14:textId="6DCBDDAB" w:rsidR="00604F2D" w:rsidRDefault="00604F2D" w:rsidP="00A44476">
      <w:pPr>
        <w:pStyle w:val="Heading3"/>
        <w:numPr>
          <w:ilvl w:val="2"/>
          <w:numId w:val="17"/>
        </w:numPr>
      </w:pPr>
      <w:bookmarkStart w:id="45" w:name="_Toc213252094"/>
      <w:r>
        <w:t>Procedimiento</w:t>
      </w:r>
      <w:bookmarkEnd w:id="45"/>
    </w:p>
    <w:p w14:paraId="1C869246" w14:textId="77777777" w:rsidR="00FB2D99" w:rsidRDefault="00340A13" w:rsidP="00340A13">
      <w:pPr>
        <w:rPr>
          <w:rFonts w:eastAsiaTheme="majorEastAsia"/>
        </w:rPr>
      </w:pPr>
      <w:r w:rsidRPr="00340A13">
        <w:rPr>
          <w:rFonts w:eastAsiaTheme="majorEastAsia"/>
        </w:rPr>
        <w:t xml:space="preserve">En relación con el tratamiento de los datos, la información original se dividió en dos conjuntos: un conjunto de entrenamiento, correspondiente al período [1906-2015], y un conjunto de validación, para el período [2016-2022]. Los años anteriores a 1906 se </w:t>
      </w:r>
      <w:commentRangeStart w:id="46"/>
      <w:r w:rsidRPr="00340A13">
        <w:rPr>
          <w:rFonts w:eastAsiaTheme="majorEastAsia"/>
        </w:rPr>
        <w:t>excluyeron del análisis debido a la baja calidad de los datos identificada en la documentación consultada.</w:t>
      </w:r>
      <w:commentRangeEnd w:id="46"/>
      <w:r w:rsidR="00FB2D99">
        <w:rPr>
          <w:rStyle w:val="CommentReference"/>
          <w:rFonts w:eastAsiaTheme="majorEastAsia"/>
          <w:sz w:val="24"/>
          <w:szCs w:val="24"/>
        </w:rPr>
        <w:commentReference w:id="46"/>
      </w:r>
    </w:p>
    <w:p w14:paraId="74CA99A1" w14:textId="77777777" w:rsidR="00FB2D99" w:rsidRDefault="00340A13" w:rsidP="00340A13">
      <w:pPr>
        <w:rPr>
          <w:rFonts w:eastAsiaTheme="majorEastAsia"/>
        </w:rPr>
      </w:pPr>
      <w:r w:rsidRPr="00340A13">
        <w:rPr>
          <w:rFonts w:eastAsiaTheme="majorEastAsia"/>
        </w:rPr>
        <w:t>Asimismo, se observó que para la mayoría de las cohortes no existía información disponible para edades superiores a los 10</w:t>
      </w:r>
      <w:r w:rsidR="00F74689">
        <w:rPr>
          <w:rFonts w:eastAsiaTheme="majorEastAsia"/>
        </w:rPr>
        <w:t>0</w:t>
      </w:r>
      <w:r w:rsidRPr="00340A13">
        <w:rPr>
          <w:rFonts w:eastAsiaTheme="majorEastAsia"/>
        </w:rPr>
        <w:t xml:space="preserve"> años, por lo que se definió un límite máximo de edad igual a 10</w:t>
      </w:r>
      <w:r w:rsidR="00F74689">
        <w:rPr>
          <w:rFonts w:eastAsiaTheme="majorEastAsia"/>
        </w:rPr>
        <w:t>0</w:t>
      </w:r>
      <w:r w:rsidRPr="00340A13">
        <w:rPr>
          <w:rFonts w:eastAsiaTheme="majorEastAsia"/>
        </w:rPr>
        <w:t xml:space="preserve"> años.</w:t>
      </w:r>
    </w:p>
    <w:p w14:paraId="1351C9D9" w14:textId="1395CC48" w:rsidR="00584102" w:rsidRDefault="00FE3BCD" w:rsidP="00340A13">
      <w:pPr>
        <w:rPr>
          <w:rFonts w:eastAsiaTheme="majorEastAsia"/>
        </w:rPr>
      </w:pPr>
      <w:r>
        <w:rPr>
          <w:rFonts w:eastAsiaTheme="majorEastAsia"/>
        </w:rPr>
        <w:t xml:space="preserve">Con los datos de entrenamiento se estimaron los multiplicadores </w:t>
      </w:r>
      <w:r w:rsidR="00584102">
        <w:rPr>
          <w:rFonts w:eastAsiaTheme="majorEastAsia"/>
        </w:rPr>
        <w:t>de ajuste por</w:t>
      </w:r>
      <w:r>
        <w:rPr>
          <w:rFonts w:eastAsiaTheme="majorEastAsia"/>
        </w:rPr>
        <w:t xml:space="preserve"> aprendizaje automático </w:t>
      </w:r>
      <m:oMath>
        <m:sSubSup>
          <m:sSubSupPr>
            <m:ctrlPr>
              <w:rPr>
                <w:rFonts w:ascii="Cambria Math" w:eastAsiaTheme="majorEastAsia" w:hAnsi="Cambria Math"/>
                <w:sz w:val="20"/>
                <w:szCs w:val="20"/>
                <w:lang w:val="en-US"/>
              </w:rPr>
            </m:ctrlPr>
          </m:sSubSupPr>
          <m:e>
            <m:sPre>
              <m:sPrePr>
                <m:ctrlPr>
                  <w:rPr>
                    <w:rFonts w:ascii="Cambria Math" w:eastAsiaTheme="majorEastAsia" w:hAnsi="Cambria Math"/>
                    <w:sz w:val="20"/>
                    <w:szCs w:val="20"/>
                    <w:lang w:val="en-US"/>
                  </w:rPr>
                </m:ctrlPr>
              </m:sPrePr>
              <m:sub/>
              <m:sup>
                <m:r>
                  <w:rPr>
                    <w:rFonts w:ascii="Cambria Math" w:eastAsiaTheme="majorEastAsia" w:hAnsi="Cambria Math"/>
                    <w:sz w:val="20"/>
                    <w:szCs w:val="20"/>
                    <w:lang w:val="en-US"/>
                  </w:rPr>
                  <m:t>DT</m:t>
                </m:r>
              </m:sup>
              <m:e>
                <m:acc>
                  <m:accPr>
                    <m:ctrlPr>
                      <w:rPr>
                        <w:rFonts w:ascii="Cambria Math" w:eastAsiaTheme="majorEastAsia" w:hAnsi="Cambria Math"/>
                        <w:i/>
                        <w:sz w:val="20"/>
                        <w:szCs w:val="20"/>
                        <w:lang w:val="en-US"/>
                      </w:rPr>
                    </m:ctrlPr>
                  </m:accPr>
                  <m:e>
                    <m:r>
                      <w:rPr>
                        <w:rFonts w:ascii="Cambria Math" w:eastAsiaTheme="majorEastAsia" w:hAnsi="Cambria Math"/>
                        <w:sz w:val="20"/>
                        <w:szCs w:val="20"/>
                        <w:lang w:val="en-US"/>
                      </w:rPr>
                      <m:t>ψ</m:t>
                    </m:r>
                  </m:e>
                </m:acc>
              </m:e>
            </m:sPre>
          </m:e>
          <m:sub>
            <m:r>
              <w:rPr>
                <w:rFonts w:ascii="Cambria Math" w:eastAsiaTheme="majorEastAsia" w:hAnsi="Cambria Math"/>
                <w:sz w:val="20"/>
                <w:szCs w:val="20"/>
                <w:lang w:val="en-US"/>
              </w:rPr>
              <m:t>x</m:t>
            </m:r>
          </m:sub>
          <m:sup>
            <m:r>
              <w:rPr>
                <w:rFonts w:ascii="Cambria Math" w:eastAsiaTheme="majorEastAsia" w:hAnsi="Cambria Math"/>
                <w:sz w:val="20"/>
                <w:szCs w:val="20"/>
                <w:lang w:val="en-US"/>
              </w:rPr>
              <m:t>LC</m:t>
            </m:r>
          </m:sup>
        </m:sSubSup>
        <m:r>
          <w:rPr>
            <w:rFonts w:ascii="Cambria Math" w:eastAsiaTheme="majorEastAsia" w:hAnsi="Cambria Math"/>
            <w:sz w:val="20"/>
            <w:szCs w:val="20"/>
          </w:rPr>
          <m:t xml:space="preserve">, </m:t>
        </m:r>
        <m:sSubSup>
          <m:sSubSupPr>
            <m:ctrlPr>
              <w:rPr>
                <w:rFonts w:ascii="Cambria Math" w:eastAsiaTheme="majorEastAsia" w:hAnsi="Cambria Math"/>
                <w:sz w:val="20"/>
                <w:szCs w:val="20"/>
                <w:lang w:val="en-US"/>
              </w:rPr>
            </m:ctrlPr>
          </m:sSubSupPr>
          <m:e>
            <m:sPre>
              <m:sPrePr>
                <m:ctrlPr>
                  <w:rPr>
                    <w:rFonts w:ascii="Cambria Math" w:eastAsiaTheme="majorEastAsia" w:hAnsi="Cambria Math"/>
                    <w:sz w:val="20"/>
                    <w:szCs w:val="20"/>
                    <w:lang w:val="en-US"/>
                  </w:rPr>
                </m:ctrlPr>
              </m:sPrePr>
              <m:sub/>
              <m:sup>
                <m:r>
                  <w:rPr>
                    <w:rFonts w:ascii="Cambria Math" w:eastAsiaTheme="majorEastAsia" w:hAnsi="Cambria Math"/>
                    <w:sz w:val="20"/>
                    <w:szCs w:val="20"/>
                    <w:lang w:val="en-US"/>
                  </w:rPr>
                  <m:t>RF</m:t>
                </m:r>
              </m:sup>
              <m:e>
                <m:acc>
                  <m:accPr>
                    <m:ctrlPr>
                      <w:rPr>
                        <w:rFonts w:ascii="Cambria Math" w:eastAsiaTheme="majorEastAsia" w:hAnsi="Cambria Math"/>
                        <w:i/>
                        <w:sz w:val="20"/>
                        <w:szCs w:val="20"/>
                        <w:lang w:val="en-US"/>
                      </w:rPr>
                    </m:ctrlPr>
                  </m:accPr>
                  <m:e>
                    <m:r>
                      <w:rPr>
                        <w:rFonts w:ascii="Cambria Math" w:eastAsiaTheme="majorEastAsia" w:hAnsi="Cambria Math"/>
                        <w:sz w:val="20"/>
                        <w:szCs w:val="20"/>
                        <w:lang w:val="en-US"/>
                      </w:rPr>
                      <m:t>ψ</m:t>
                    </m:r>
                  </m:e>
                </m:acc>
              </m:e>
            </m:sPre>
          </m:e>
          <m:sub>
            <m:r>
              <w:rPr>
                <w:rFonts w:ascii="Cambria Math" w:eastAsiaTheme="majorEastAsia" w:hAnsi="Cambria Math"/>
                <w:sz w:val="20"/>
                <w:szCs w:val="20"/>
                <w:lang w:val="en-US"/>
              </w:rPr>
              <m:t>x</m:t>
            </m:r>
          </m:sub>
          <m:sup>
            <m:r>
              <w:rPr>
                <w:rFonts w:ascii="Cambria Math" w:eastAsiaTheme="majorEastAsia" w:hAnsi="Cambria Math"/>
                <w:sz w:val="20"/>
                <w:szCs w:val="20"/>
                <w:lang w:val="en-US"/>
              </w:rPr>
              <m:t>LC</m:t>
            </m:r>
          </m:sup>
        </m:sSubSup>
        <m:r>
          <w:rPr>
            <w:rFonts w:ascii="Cambria Math" w:eastAsiaTheme="majorEastAsia" w:hAnsi="Cambria Math"/>
            <w:sz w:val="20"/>
            <w:szCs w:val="20"/>
          </w:rPr>
          <m:t xml:space="preserve">, </m:t>
        </m:r>
        <m:sSubSup>
          <m:sSubSupPr>
            <m:ctrlPr>
              <w:rPr>
                <w:rFonts w:ascii="Cambria Math" w:eastAsiaTheme="majorEastAsia" w:hAnsi="Cambria Math"/>
                <w:sz w:val="20"/>
                <w:szCs w:val="20"/>
                <w:lang w:val="en-US"/>
              </w:rPr>
            </m:ctrlPr>
          </m:sSubSupPr>
          <m:e>
            <m:sPre>
              <m:sPrePr>
                <m:ctrlPr>
                  <w:rPr>
                    <w:rFonts w:ascii="Cambria Math" w:eastAsiaTheme="majorEastAsia" w:hAnsi="Cambria Math"/>
                    <w:sz w:val="20"/>
                    <w:szCs w:val="20"/>
                    <w:lang w:val="en-US"/>
                  </w:rPr>
                </m:ctrlPr>
              </m:sPrePr>
              <m:sub/>
              <m:sup>
                <m:r>
                  <w:rPr>
                    <w:rFonts w:ascii="Cambria Math" w:eastAsiaTheme="majorEastAsia" w:hAnsi="Cambria Math"/>
                    <w:sz w:val="20"/>
                    <w:szCs w:val="20"/>
                    <w:lang w:val="en-US"/>
                  </w:rPr>
                  <m:t>GB</m:t>
                </m:r>
              </m:sup>
              <m:e>
                <m:acc>
                  <m:accPr>
                    <m:ctrlPr>
                      <w:rPr>
                        <w:rFonts w:ascii="Cambria Math" w:eastAsiaTheme="majorEastAsia" w:hAnsi="Cambria Math"/>
                        <w:i/>
                        <w:sz w:val="20"/>
                        <w:szCs w:val="20"/>
                        <w:lang w:val="en-US"/>
                      </w:rPr>
                    </m:ctrlPr>
                  </m:accPr>
                  <m:e>
                    <m:r>
                      <w:rPr>
                        <w:rFonts w:ascii="Cambria Math" w:eastAsiaTheme="majorEastAsia" w:hAnsi="Cambria Math"/>
                        <w:sz w:val="20"/>
                        <w:szCs w:val="20"/>
                        <w:lang w:val="en-US"/>
                      </w:rPr>
                      <m:t>ψ</m:t>
                    </m:r>
                  </m:e>
                </m:acc>
              </m:e>
            </m:sPre>
          </m:e>
          <m:sub>
            <m:r>
              <w:rPr>
                <w:rFonts w:ascii="Cambria Math" w:eastAsiaTheme="majorEastAsia" w:hAnsi="Cambria Math"/>
                <w:sz w:val="20"/>
                <w:szCs w:val="20"/>
                <w:lang w:val="en-US"/>
              </w:rPr>
              <m:t>x</m:t>
            </m:r>
          </m:sub>
          <m:sup>
            <m:r>
              <w:rPr>
                <w:rFonts w:ascii="Cambria Math" w:eastAsiaTheme="majorEastAsia" w:hAnsi="Cambria Math"/>
                <w:sz w:val="20"/>
                <w:szCs w:val="20"/>
                <w:lang w:val="en-US"/>
              </w:rPr>
              <m:t>LC</m:t>
            </m:r>
          </m:sup>
        </m:sSubSup>
      </m:oMath>
      <w:r w:rsidRPr="00FE3BCD">
        <w:rPr>
          <w:rFonts w:eastAsiaTheme="majorEastAsia"/>
          <w:sz w:val="20"/>
          <w:szCs w:val="20"/>
        </w:rPr>
        <w:t xml:space="preserve"> </w:t>
      </w:r>
      <w:r w:rsidR="00584102">
        <w:rPr>
          <w:rFonts w:eastAsiaTheme="majorEastAsia"/>
        </w:rPr>
        <w:t>correspondientes a los algoritmos</w:t>
      </w:r>
      <w:r w:rsidR="00E531F1">
        <w:rPr>
          <w:rFonts w:eastAsiaTheme="majorEastAsia"/>
        </w:rPr>
        <w:t>,</w:t>
      </w:r>
      <w:r>
        <w:rPr>
          <w:rFonts w:eastAsiaTheme="majorEastAsia"/>
        </w:rPr>
        <w:t xml:space="preserve"> </w:t>
      </w:r>
      <w:r w:rsidR="00584102">
        <w:rPr>
          <w:rFonts w:eastAsiaTheme="majorEastAsia"/>
        </w:rPr>
        <w:t>D</w:t>
      </w:r>
      <w:r>
        <w:rPr>
          <w:rFonts w:eastAsiaTheme="majorEastAsia"/>
        </w:rPr>
        <w:t xml:space="preserve">ecision </w:t>
      </w:r>
      <w:r w:rsidR="00584102">
        <w:rPr>
          <w:rFonts w:eastAsiaTheme="majorEastAsia"/>
        </w:rPr>
        <w:t>T</w:t>
      </w:r>
      <w:r>
        <w:rPr>
          <w:rFonts w:eastAsiaTheme="majorEastAsia"/>
        </w:rPr>
        <w:t xml:space="preserve">ree, </w:t>
      </w:r>
      <w:r w:rsidR="00584102">
        <w:rPr>
          <w:rFonts w:eastAsiaTheme="majorEastAsia"/>
        </w:rPr>
        <w:t>R</w:t>
      </w:r>
      <w:r>
        <w:rPr>
          <w:rFonts w:eastAsiaTheme="majorEastAsia"/>
        </w:rPr>
        <w:t xml:space="preserve">andom </w:t>
      </w:r>
      <w:r w:rsidR="00584102">
        <w:rPr>
          <w:rFonts w:eastAsiaTheme="majorEastAsia"/>
        </w:rPr>
        <w:t>F</w:t>
      </w:r>
      <w:r>
        <w:rPr>
          <w:rFonts w:eastAsiaTheme="majorEastAsia"/>
        </w:rPr>
        <w:t xml:space="preserve">orest y </w:t>
      </w:r>
      <w:r w:rsidR="00584102">
        <w:rPr>
          <w:rFonts w:eastAsiaTheme="majorEastAsia"/>
        </w:rPr>
        <w:t>G</w:t>
      </w:r>
      <w:r>
        <w:rPr>
          <w:rFonts w:eastAsiaTheme="majorEastAsia"/>
        </w:rPr>
        <w:t xml:space="preserve">radient </w:t>
      </w:r>
      <w:r w:rsidR="00584102">
        <w:rPr>
          <w:rFonts w:eastAsiaTheme="majorEastAsia"/>
        </w:rPr>
        <w:t>B</w:t>
      </w:r>
      <w:r>
        <w:rPr>
          <w:rFonts w:eastAsiaTheme="majorEastAsia"/>
        </w:rPr>
        <w:t>oosting</w:t>
      </w:r>
      <w:r w:rsidR="00584102">
        <w:rPr>
          <w:rFonts w:eastAsiaTheme="majorEastAsia"/>
        </w:rPr>
        <w:t>, respectivamente</w:t>
      </w:r>
      <w:r>
        <w:rPr>
          <w:rFonts w:eastAsiaTheme="majorEastAsia"/>
        </w:rPr>
        <w:t>.</w:t>
      </w:r>
      <w:r w:rsidR="00584102">
        <w:rPr>
          <w:rFonts w:eastAsiaTheme="majorEastAsia"/>
        </w:rPr>
        <w:t xml:space="preserve"> Los hiperparámetros se seleccionaron de forma arbitraria</w:t>
      </w:r>
      <w:r w:rsidR="003674E0">
        <w:rPr>
          <w:rFonts w:eastAsiaTheme="majorEastAsia"/>
        </w:rPr>
        <w:t xml:space="preserve"> </w:t>
      </w:r>
      <w:r w:rsidR="00584102">
        <w:rPr>
          <w:rFonts w:eastAsiaTheme="majorEastAsia"/>
        </w:rPr>
        <w:t xml:space="preserve">dado que la dimensión del espacio de predictores y la cantidad de datos disponibles no justificaban una optimización exhaustiva. La configuración de cada algoritmo se describe a continuación: </w:t>
      </w:r>
    </w:p>
    <w:p w14:paraId="109CADD4" w14:textId="46262A5A" w:rsidR="00B1745E" w:rsidRDefault="00F501E9" w:rsidP="003674E0">
      <w:pPr>
        <w:jc w:val="center"/>
        <w:rPr>
          <w:rFonts w:eastAsiaTheme="majorEastAsia"/>
        </w:rPr>
      </w:pPr>
      <w:r w:rsidRPr="00F501E9">
        <w:rPr>
          <w:rFonts w:eastAsiaTheme="majorEastAsia"/>
          <w:noProof/>
        </w:rPr>
        <w:lastRenderedPageBreak/>
        <w:drawing>
          <wp:inline distT="0" distB="0" distL="0" distR="0" wp14:anchorId="7D514F0A" wp14:editId="55AF6E45">
            <wp:extent cx="3174365" cy="1837690"/>
            <wp:effectExtent l="0" t="0" r="6985" b="0"/>
            <wp:docPr id="999377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74365" cy="1837690"/>
                    </a:xfrm>
                    <a:prstGeom prst="rect">
                      <a:avLst/>
                    </a:prstGeom>
                    <a:noFill/>
                    <a:ln>
                      <a:noFill/>
                    </a:ln>
                  </pic:spPr>
                </pic:pic>
              </a:graphicData>
            </a:graphic>
          </wp:inline>
        </w:drawing>
      </w:r>
    </w:p>
    <w:p w14:paraId="59C9F859" w14:textId="77777777" w:rsidR="00584102" w:rsidRPr="003674E0" w:rsidRDefault="00584102" w:rsidP="00E8064D">
      <w:pPr>
        <w:rPr>
          <w:rFonts w:eastAsiaTheme="majorEastAsia"/>
          <w:lang w:val="en-US"/>
        </w:rPr>
      </w:pPr>
    </w:p>
    <w:p w14:paraId="0F58BDBE" w14:textId="77777777" w:rsidR="00FB2D99" w:rsidRDefault="00584102" w:rsidP="00E8064D">
      <w:pPr>
        <w:rPr>
          <w:rFonts w:eastAsiaTheme="majorEastAsia"/>
        </w:rPr>
      </w:pPr>
      <w:r>
        <w:rPr>
          <w:rFonts w:eastAsiaTheme="majorEastAsia"/>
        </w:rPr>
        <w:t>En cuanto a estimaciones futuras</w:t>
      </w:r>
      <w:r w:rsidR="00FE3BCD">
        <w:rPr>
          <w:rFonts w:eastAsiaTheme="majorEastAsia"/>
        </w:rPr>
        <w:t xml:space="preserve">, se realizaron proyecciones estocásticas de mortalidad </w:t>
      </w:r>
      <w:r w:rsidR="00E531F1">
        <w:rPr>
          <w:rFonts w:eastAsiaTheme="majorEastAsia"/>
        </w:rPr>
        <w:t xml:space="preserve">para los años </w:t>
      </w:r>
      <w:r w:rsidR="00DA6286">
        <w:rPr>
          <w:rFonts w:eastAsiaTheme="majorEastAsia"/>
        </w:rPr>
        <w:t>por 30 años</w:t>
      </w:r>
      <w:r w:rsidR="00873169">
        <w:rPr>
          <w:rFonts w:eastAsiaTheme="majorEastAsia"/>
        </w:rPr>
        <w:t xml:space="preserve">, para el período </w:t>
      </w:r>
      <w:r w:rsidR="00873169" w:rsidRPr="00340A13">
        <w:rPr>
          <w:rFonts w:eastAsiaTheme="majorEastAsia"/>
        </w:rPr>
        <w:t>[</w:t>
      </w:r>
      <w:r w:rsidR="00873169">
        <w:rPr>
          <w:rFonts w:eastAsiaTheme="majorEastAsia"/>
        </w:rPr>
        <w:t>2016</w:t>
      </w:r>
      <w:r w:rsidR="00873169" w:rsidRPr="00340A13">
        <w:rPr>
          <w:rFonts w:eastAsiaTheme="majorEastAsia"/>
        </w:rPr>
        <w:t>-20</w:t>
      </w:r>
      <w:r w:rsidR="00873169">
        <w:rPr>
          <w:rFonts w:eastAsiaTheme="majorEastAsia"/>
        </w:rPr>
        <w:t>45</w:t>
      </w:r>
      <w:r w:rsidR="00873169" w:rsidRPr="00340A13">
        <w:rPr>
          <w:rFonts w:eastAsiaTheme="majorEastAsia"/>
        </w:rPr>
        <w:t>]</w:t>
      </w:r>
      <w:r w:rsidR="00FE3BCD">
        <w:rPr>
          <w:rFonts w:eastAsiaTheme="majorEastAsia"/>
        </w:rPr>
        <w:t xml:space="preserve">, separadas por </w:t>
      </w:r>
      <w:r w:rsidR="00DA6286">
        <w:rPr>
          <w:rFonts w:eastAsiaTheme="majorEastAsia"/>
        </w:rPr>
        <w:t xml:space="preserve">modelo y </w:t>
      </w:r>
      <w:r w:rsidR="00FE3BCD">
        <w:rPr>
          <w:rFonts w:eastAsiaTheme="majorEastAsia"/>
        </w:rPr>
        <w:t>género</w:t>
      </w:r>
      <w:r w:rsidR="001905F9">
        <w:rPr>
          <w:rFonts w:eastAsiaTheme="majorEastAsia"/>
        </w:rPr>
        <w:t xml:space="preserve">. Para </w:t>
      </w:r>
      <w:r>
        <w:rPr>
          <w:rFonts w:eastAsiaTheme="majorEastAsia"/>
        </w:rPr>
        <w:t>generar dichas proyecciones</w:t>
      </w:r>
      <w:r w:rsidR="00EC6DF8">
        <w:rPr>
          <w:rFonts w:eastAsiaTheme="majorEastAsia"/>
        </w:rPr>
        <w:t>,</w:t>
      </w:r>
      <w:r>
        <w:rPr>
          <w:rFonts w:eastAsiaTheme="majorEastAsia"/>
        </w:rPr>
        <w:t xml:space="preserve"> y</w:t>
      </w:r>
      <w:r w:rsidR="00EC6DF8">
        <w:rPr>
          <w:rFonts w:eastAsiaTheme="majorEastAsia"/>
        </w:rPr>
        <w:t xml:space="preserve"> en línea con el procedimiento de</w:t>
      </w:r>
      <w:r>
        <w:rPr>
          <w:rFonts w:eastAsiaTheme="majorEastAsia"/>
        </w:rPr>
        <w:t xml:space="preserve">l modelo </w:t>
      </w:r>
      <w:r w:rsidR="00EC6DF8">
        <w:rPr>
          <w:rFonts w:eastAsiaTheme="majorEastAsia"/>
        </w:rPr>
        <w:t xml:space="preserve">Lee-Carter, se estimó </w:t>
      </w:r>
      <w:r w:rsidR="00756043">
        <w:rPr>
          <w:rFonts w:eastAsiaTheme="majorEastAsia"/>
        </w:rPr>
        <w:t xml:space="preserve">primero </w:t>
      </w:r>
      <w:r w:rsidR="00EC6DF8">
        <w:rPr>
          <w:rFonts w:eastAsiaTheme="majorEastAsia"/>
        </w:rPr>
        <w:t xml:space="preserve">la tendencia </w:t>
      </w:r>
      <w:r w:rsidR="00756043">
        <w:rPr>
          <w:rFonts w:eastAsiaTheme="majorEastAsia"/>
        </w:rPr>
        <w:t xml:space="preserve">temporal </w:t>
      </w:r>
      <w:r w:rsidR="00EC6DF8">
        <w:rPr>
          <w:rFonts w:eastAsiaTheme="majorEastAsia"/>
        </w:rPr>
        <w:t xml:space="preserve">general de </w:t>
      </w:r>
      <w:r w:rsidR="00756043">
        <w:rPr>
          <w:rFonts w:eastAsiaTheme="majorEastAsia"/>
        </w:rPr>
        <w:t xml:space="preserve">la </w:t>
      </w:r>
      <w:r w:rsidR="00EC6DF8">
        <w:rPr>
          <w:rFonts w:eastAsiaTheme="majorEastAsia"/>
        </w:rPr>
        <w:t xml:space="preserve">mortalidad mediante la aplicación de modelos </w:t>
      </w:r>
      <w:r w:rsidR="001905F9">
        <w:rPr>
          <w:rFonts w:eastAsiaTheme="majorEastAsia"/>
        </w:rPr>
        <w:t>ARIMA</w:t>
      </w:r>
      <w:r w:rsidR="00EC6DF8">
        <w:rPr>
          <w:rFonts w:eastAsiaTheme="majorEastAsia"/>
        </w:rPr>
        <w:t xml:space="preserve"> a los parámetros </w:t>
      </w:r>
      <m:oMath>
        <m:sSub>
          <m:sSubPr>
            <m:ctrlPr>
              <w:rPr>
                <w:rFonts w:ascii="Cambria Math" w:hAnsi="Cambria Math"/>
                <w:sz w:val="20"/>
                <w:szCs w:val="20"/>
                <w:lang w:val="en-US"/>
              </w:rPr>
            </m:ctrlPr>
          </m:sSubPr>
          <m:e>
            <m:r>
              <w:rPr>
                <w:rFonts w:ascii="Cambria Math" w:hAnsi="Cambria Math"/>
                <w:sz w:val="20"/>
                <w:szCs w:val="20"/>
                <w:lang w:val="en-US"/>
              </w:rPr>
              <m:t>k</m:t>
            </m:r>
          </m:e>
          <m:sub>
            <m:r>
              <w:rPr>
                <w:rFonts w:ascii="Cambria Math" w:hAnsi="Cambria Math"/>
                <w:sz w:val="20"/>
                <w:szCs w:val="20"/>
                <w:lang w:val="en-US"/>
              </w:rPr>
              <m:t>t</m:t>
            </m:r>
          </m:sub>
        </m:sSub>
        <m:r>
          <w:rPr>
            <w:rFonts w:ascii="Cambria Math" w:hAnsi="Cambria Math"/>
            <w:sz w:val="20"/>
            <w:szCs w:val="20"/>
          </w:rPr>
          <m:t xml:space="preserve"> </m:t>
        </m:r>
        <m:r>
          <w:rPr>
            <w:rFonts w:ascii="Cambria Math" w:hAnsi="Cambria Math"/>
            <w:sz w:val="20"/>
            <w:szCs w:val="20"/>
            <w:lang w:val="en-US"/>
          </w:rPr>
          <m:t>y</m:t>
        </m:r>
        <m:r>
          <w:rPr>
            <w:rFonts w:ascii="Cambria Math" w:hAnsi="Cambria Math"/>
            <w:sz w:val="20"/>
            <w:szCs w:val="20"/>
          </w:rPr>
          <m:t xml:space="preserve"> </m:t>
        </m:r>
        <m:sSubSup>
          <m:sSubSupPr>
            <m:ctrlPr>
              <w:rPr>
                <w:rFonts w:ascii="Cambria Math" w:hAnsi="Cambria Math"/>
                <w:i/>
                <w:sz w:val="20"/>
                <w:szCs w:val="20"/>
                <w:lang w:val="en-US"/>
              </w:rPr>
            </m:ctrlPr>
          </m:sSubSupPr>
          <m:e>
            <m:r>
              <w:rPr>
                <w:rFonts w:ascii="Cambria Math" w:hAnsi="Cambria Math"/>
                <w:sz w:val="20"/>
                <w:szCs w:val="20"/>
                <w:lang w:val="en-US"/>
              </w:rPr>
              <m:t>k</m:t>
            </m:r>
          </m:e>
          <m:sub>
            <m:r>
              <w:rPr>
                <w:rFonts w:ascii="Cambria Math" w:hAnsi="Cambria Math"/>
                <w:sz w:val="20"/>
                <w:szCs w:val="20"/>
                <w:lang w:val="en-US"/>
              </w:rPr>
              <m:t>t</m:t>
            </m:r>
          </m:sub>
          <m:sup>
            <m:r>
              <w:rPr>
                <w:rFonts w:ascii="Cambria Math" w:eastAsiaTheme="majorEastAsia" w:hAnsi="Cambria Math"/>
                <w:sz w:val="20"/>
                <w:szCs w:val="20"/>
                <w:lang w:val="en-US"/>
              </w:rPr>
              <m:t>ψ</m:t>
            </m:r>
          </m:sup>
        </m:sSubSup>
      </m:oMath>
      <w:r w:rsidR="00FE3BCD">
        <w:rPr>
          <w:rFonts w:eastAsiaTheme="majorEastAsia"/>
        </w:rPr>
        <w:t xml:space="preserve">. </w:t>
      </w:r>
    </w:p>
    <w:p w14:paraId="5091939E" w14:textId="77777777" w:rsidR="00FB2D99" w:rsidRDefault="00584102" w:rsidP="00E8064D">
      <w:pPr>
        <w:rPr>
          <w:rFonts w:eastAsiaTheme="majorEastAsia"/>
        </w:rPr>
      </w:pPr>
      <w:commentRangeStart w:id="47"/>
      <w:commentRangeStart w:id="48"/>
      <w:r>
        <w:rPr>
          <w:rFonts w:eastAsiaTheme="majorEastAsia"/>
        </w:rPr>
        <w:t>Se obtuvieron los siguientes modelos ARIMA para cada modelo:</w:t>
      </w:r>
      <w:commentRangeEnd w:id="47"/>
      <w:r w:rsidR="00FB2D99">
        <w:rPr>
          <w:rStyle w:val="CommentReference"/>
          <w:rFonts w:eastAsiaTheme="majorEastAsia"/>
          <w:sz w:val="24"/>
          <w:szCs w:val="24"/>
        </w:rPr>
        <w:commentReference w:id="47"/>
      </w:r>
      <w:commentRangeEnd w:id="48"/>
      <w:r w:rsidR="00B62012">
        <w:rPr>
          <w:rStyle w:val="CommentReference"/>
          <w:rFonts w:eastAsiaTheme="majorEastAsia"/>
          <w:sz w:val="24"/>
          <w:szCs w:val="24"/>
        </w:rPr>
        <w:commentReference w:id="48"/>
      </w:r>
    </w:p>
    <w:p w14:paraId="749EDB3B" w14:textId="77777777" w:rsidR="00FB2D99" w:rsidRDefault="00DA6286" w:rsidP="00E8064D">
      <w:pPr>
        <w:rPr>
          <w:rFonts w:eastAsiaTheme="majorEastAsia"/>
        </w:rPr>
      </w:pPr>
      <w:r>
        <w:rPr>
          <w:rFonts w:eastAsiaTheme="majorEastAsia"/>
        </w:rPr>
        <w:t>La elección de los parámetros se realizó de forma arbitraria considerando los criterios estadísticos de información de Akaike y Bayesiano (AIC y BIC).</w:t>
      </w:r>
    </w:p>
    <w:p w14:paraId="241FECD1" w14:textId="6BFD1D41" w:rsidR="00D81DF7" w:rsidRPr="008021D2" w:rsidRDefault="00584102" w:rsidP="00E8064D">
      <w:pPr>
        <w:rPr>
          <w:rFonts w:eastAsiaTheme="majorEastAsia"/>
        </w:rPr>
      </w:pPr>
      <w:r>
        <w:rPr>
          <w:rFonts w:eastAsiaTheme="majorEastAsia"/>
        </w:rPr>
        <w:t>Por último</w:t>
      </w:r>
      <w:r w:rsidR="00EC6DF8">
        <w:rPr>
          <w:rFonts w:eastAsiaTheme="majorEastAsia"/>
        </w:rPr>
        <w:t xml:space="preserve">, </w:t>
      </w:r>
      <w:r w:rsidR="00CB400E">
        <w:rPr>
          <w:rFonts w:eastAsiaTheme="majorEastAsia"/>
        </w:rPr>
        <w:t xml:space="preserve">se aplicaron </w:t>
      </w:r>
      <w:r w:rsidR="001905F9">
        <w:rPr>
          <w:rFonts w:eastAsiaTheme="majorEastAsia"/>
        </w:rPr>
        <w:t xml:space="preserve">las </w:t>
      </w:r>
      <w:r w:rsidR="00FE3BCD">
        <w:rPr>
          <w:rFonts w:eastAsiaTheme="majorEastAsia"/>
        </w:rPr>
        <w:t>herramientas propuestas</w:t>
      </w:r>
      <w:r w:rsidR="001905F9">
        <w:rPr>
          <w:rFonts w:eastAsiaTheme="majorEastAsia"/>
        </w:rPr>
        <w:t xml:space="preserve"> en la </w:t>
      </w:r>
      <w:commentRangeStart w:id="49"/>
      <w:r w:rsidR="001905F9">
        <w:rPr>
          <w:rFonts w:eastAsiaTheme="majorEastAsia"/>
        </w:rPr>
        <w:t xml:space="preserve">sección </w:t>
      </w:r>
      <w:commentRangeEnd w:id="49"/>
      <w:r w:rsidR="00FB2D99">
        <w:rPr>
          <w:rStyle w:val="CommentReference"/>
          <w:rFonts w:eastAsiaTheme="majorEastAsia"/>
          <w:sz w:val="24"/>
          <w:szCs w:val="24"/>
        </w:rPr>
        <w:commentReference w:id="49"/>
      </w:r>
      <w:r w:rsidR="00CB400E">
        <w:rPr>
          <w:rFonts w:eastAsiaTheme="majorEastAsia"/>
        </w:rPr>
        <w:t xml:space="preserve">2.4 a los </w:t>
      </w:r>
      <w:r w:rsidR="00756043">
        <w:rPr>
          <w:rFonts w:eastAsiaTheme="majorEastAsia"/>
        </w:rPr>
        <w:t xml:space="preserve">resultados </w:t>
      </w:r>
      <w:r w:rsidR="00CB400E">
        <w:rPr>
          <w:rFonts w:eastAsiaTheme="majorEastAsia"/>
        </w:rPr>
        <w:t xml:space="preserve">obtenidos para poder evaluar el nivel de </w:t>
      </w:r>
      <w:r w:rsidR="00FE3BCD">
        <w:rPr>
          <w:rFonts w:eastAsiaTheme="majorEastAsia"/>
        </w:rPr>
        <w:t>ajuste de datos</w:t>
      </w:r>
      <w:r w:rsidR="001905F9">
        <w:rPr>
          <w:rFonts w:eastAsiaTheme="majorEastAsia"/>
        </w:rPr>
        <w:t xml:space="preserve"> y </w:t>
      </w:r>
      <w:r w:rsidR="00FE3BCD">
        <w:rPr>
          <w:rFonts w:eastAsiaTheme="majorEastAsia"/>
        </w:rPr>
        <w:t xml:space="preserve">la capacidad de poder predictivo </w:t>
      </w:r>
      <w:r w:rsidR="00756043">
        <w:rPr>
          <w:rFonts w:eastAsiaTheme="majorEastAsia"/>
        </w:rPr>
        <w:t xml:space="preserve">tanto del </w:t>
      </w:r>
      <w:r w:rsidR="00FE3BCD">
        <w:rPr>
          <w:rFonts w:eastAsiaTheme="majorEastAsia"/>
        </w:rPr>
        <w:t xml:space="preserve">modelo original </w:t>
      </w:r>
      <w:r w:rsidR="00756043">
        <w:rPr>
          <w:rFonts w:eastAsiaTheme="majorEastAsia"/>
        </w:rPr>
        <w:t>como de</w:t>
      </w:r>
      <w:r w:rsidR="00DA6286">
        <w:rPr>
          <w:rFonts w:eastAsiaTheme="majorEastAsia"/>
        </w:rPr>
        <w:t xml:space="preserve"> los </w:t>
      </w:r>
      <w:r w:rsidR="00FE3BCD">
        <w:rPr>
          <w:rFonts w:eastAsiaTheme="majorEastAsia"/>
        </w:rPr>
        <w:t>modelo</w:t>
      </w:r>
      <w:r w:rsidR="00DA6286">
        <w:rPr>
          <w:rFonts w:eastAsiaTheme="majorEastAsia"/>
        </w:rPr>
        <w:t>s</w:t>
      </w:r>
      <w:r w:rsidR="00FE3BCD">
        <w:rPr>
          <w:rFonts w:eastAsiaTheme="majorEastAsia"/>
        </w:rPr>
        <w:t xml:space="preserve"> </w:t>
      </w:r>
      <w:r w:rsidR="00756043">
        <w:rPr>
          <w:rFonts w:eastAsiaTheme="majorEastAsia"/>
        </w:rPr>
        <w:t xml:space="preserve">con aprendizaje automático bajo </w:t>
      </w:r>
      <w:r w:rsidR="00FE3BCD">
        <w:rPr>
          <w:rFonts w:eastAsiaTheme="majorEastAsia"/>
        </w:rPr>
        <w:t>cada uno de los algoritmos.</w:t>
      </w:r>
      <w:r w:rsidR="00E8064D">
        <w:rPr>
          <w:rFonts w:eastAsiaTheme="majorEastAsia"/>
        </w:rPr>
        <w:t xml:space="preserve"> </w:t>
      </w:r>
    </w:p>
    <w:p w14:paraId="708AF774" w14:textId="77777777" w:rsidR="00604F2D" w:rsidRDefault="00604F2D" w:rsidP="00A44476">
      <w:pPr>
        <w:pStyle w:val="Heading3"/>
        <w:numPr>
          <w:ilvl w:val="2"/>
          <w:numId w:val="17"/>
        </w:numPr>
      </w:pPr>
      <w:bookmarkStart w:id="50" w:name="_Toc213252095"/>
      <w:r w:rsidRPr="00222770">
        <w:t>Herramientas estadísticas de validación</w:t>
      </w:r>
      <w:bookmarkEnd w:id="50"/>
    </w:p>
    <w:p w14:paraId="603B7F4F" w14:textId="70FB7029" w:rsidR="00703632" w:rsidRPr="00703632" w:rsidRDefault="00703632" w:rsidP="00703632">
      <w:r>
        <w:t>A continuación, se describen los elementos de interés para la evaluación estadística de los modelos:</w:t>
      </w:r>
    </w:p>
    <w:p w14:paraId="1E4402F8" w14:textId="022BE37E" w:rsidR="00604F2D" w:rsidRPr="007B69F7" w:rsidRDefault="00604F2D" w:rsidP="007B69F7">
      <w:pPr>
        <w:pStyle w:val="ListParagraph"/>
        <w:numPr>
          <w:ilvl w:val="0"/>
          <w:numId w:val="39"/>
        </w:numPr>
        <w:rPr>
          <w:rFonts w:eastAsiaTheme="majorEastAsia"/>
        </w:rPr>
      </w:pPr>
      <w:r w:rsidRPr="007B69F7">
        <w:rPr>
          <w:rFonts w:eastAsiaTheme="majorEastAsia"/>
        </w:rPr>
        <w:t xml:space="preserve">El multiplicador de aprendizaje automático </w:t>
      </w:r>
      <m:oMath>
        <m:sSubSup>
          <m:sSubSupPr>
            <m:ctrlPr>
              <w:rPr>
                <w:rFonts w:ascii="Cambria Math" w:eastAsiaTheme="majorEastAsia" w:hAnsi="Cambria Math"/>
                <w:sz w:val="20"/>
                <w:szCs w:val="20"/>
                <w:lang w:val="en-US"/>
              </w:rPr>
            </m:ctrlPr>
          </m:sSubSupPr>
          <m:e>
            <m:sPre>
              <m:sPrePr>
                <m:ctrlPr>
                  <w:rPr>
                    <w:rFonts w:ascii="Cambria Math" w:eastAsiaTheme="majorEastAsia" w:hAnsi="Cambria Math"/>
                    <w:sz w:val="20"/>
                    <w:szCs w:val="20"/>
                    <w:lang w:val="en-US"/>
                  </w:rPr>
                </m:ctrlPr>
              </m:sPrePr>
              <m:sub/>
              <m:sup>
                <m:r>
                  <w:rPr>
                    <w:rFonts w:ascii="Cambria Math" w:eastAsiaTheme="majorEastAsia" w:hAnsi="Cambria Math"/>
                    <w:sz w:val="20"/>
                    <w:szCs w:val="20"/>
                    <w:lang w:val="en-US"/>
                  </w:rPr>
                  <m:t>ML</m:t>
                </m:r>
              </m:sup>
              <m:e>
                <m:acc>
                  <m:accPr>
                    <m:ctrlPr>
                      <w:rPr>
                        <w:rFonts w:ascii="Cambria Math" w:eastAsiaTheme="majorEastAsia" w:hAnsi="Cambria Math"/>
                        <w:sz w:val="20"/>
                        <w:szCs w:val="20"/>
                        <w:lang w:val="en-US"/>
                      </w:rPr>
                    </m:ctrlPr>
                  </m:accPr>
                  <m:e>
                    <m:r>
                      <w:rPr>
                        <w:rFonts w:ascii="Cambria Math" w:eastAsiaTheme="majorEastAsia" w:hAnsi="Cambria Math"/>
                        <w:sz w:val="20"/>
                        <w:szCs w:val="20"/>
                        <w:lang w:val="en-US"/>
                      </w:rPr>
                      <m:t>ψ</m:t>
                    </m:r>
                  </m:e>
                </m:acc>
              </m:e>
            </m:sPre>
          </m:e>
          <m:sub>
            <m:r>
              <w:rPr>
                <w:rFonts w:ascii="Cambria Math" w:eastAsiaTheme="majorEastAsia" w:hAnsi="Cambria Math"/>
                <w:sz w:val="20"/>
                <w:szCs w:val="20"/>
                <w:lang w:val="en-US"/>
              </w:rPr>
              <m:t>x</m:t>
            </m:r>
          </m:sub>
          <m:sup>
            <m:r>
              <w:rPr>
                <w:rFonts w:ascii="Cambria Math" w:eastAsiaTheme="majorEastAsia" w:hAnsi="Cambria Math"/>
                <w:sz w:val="20"/>
                <w:szCs w:val="20"/>
                <w:lang w:val="en-US"/>
              </w:rPr>
              <m:t>LC</m:t>
            </m:r>
          </m:sup>
        </m:sSubSup>
      </m:oMath>
      <w:r w:rsidRPr="007B69F7">
        <w:rPr>
          <w:rFonts w:eastAsiaTheme="majorEastAsia"/>
        </w:rPr>
        <w:t xml:space="preserve"> expuesto en la </w:t>
      </w:r>
      <w:commentRangeStart w:id="51"/>
      <w:r w:rsidRPr="007B69F7">
        <w:rPr>
          <w:rFonts w:eastAsiaTheme="majorEastAsia"/>
        </w:rPr>
        <w:t xml:space="preserve">sección 3.1 </w:t>
      </w:r>
      <w:commentRangeEnd w:id="51"/>
      <w:r w:rsidR="00FB2D99" w:rsidRPr="007B69F7">
        <w:rPr>
          <w:rStyle w:val="CommentReference"/>
          <w:rFonts w:eastAsiaTheme="majorEastAsia"/>
          <w:sz w:val="24"/>
          <w:szCs w:val="24"/>
        </w:rPr>
        <w:commentReference w:id="51"/>
      </w:r>
      <w:r w:rsidRPr="007B69F7">
        <w:rPr>
          <w:rFonts w:eastAsiaTheme="majorEastAsia"/>
        </w:rPr>
        <w:t xml:space="preserve">funciona como </w:t>
      </w:r>
      <w:r w:rsidR="00035546">
        <w:rPr>
          <w:rFonts w:eastAsiaTheme="majorEastAsia"/>
        </w:rPr>
        <w:t>factor de mejora</w:t>
      </w:r>
      <w:r w:rsidRPr="007B69F7">
        <w:rPr>
          <w:rFonts w:eastAsiaTheme="majorEastAsia"/>
        </w:rPr>
        <w:t xml:space="preserve">. Su función principal es corregir residuos sistemáticos y capturar patrones no identificados por la estructura paramétrica del modelo tradicional de LC. La variación relativa en las tasas centrales de </w:t>
      </w:r>
      <w:r w:rsidRPr="007B69F7">
        <w:rPr>
          <w:rFonts w:eastAsiaTheme="majorEastAsia"/>
        </w:rPr>
        <w:lastRenderedPageBreak/>
        <w:t>mortalidad que resulta del ajuste por aprendizaje automático se puede se expresar como:</w:t>
      </w:r>
    </w:p>
    <w:p w14:paraId="594EB0D6" w14:textId="441B5B7D" w:rsidR="00604F2D" w:rsidRPr="007B69F7" w:rsidRDefault="00604F2D" w:rsidP="007B69F7">
      <w:pPr>
        <w:pStyle w:val="ListParagraph"/>
        <w:rPr>
          <w:rFonts w:eastAsiaTheme="majorEastAsia"/>
        </w:rPr>
      </w:pPr>
      <m:oMathPara>
        <m:oMath>
          <m:r>
            <m:rPr>
              <m:sty m:val="p"/>
            </m:rPr>
            <w:rPr>
              <w:rFonts w:ascii="Cambria Math" w:eastAsiaTheme="majorEastAsia" w:hAnsi="Cambria Math"/>
              <w:sz w:val="20"/>
              <w:szCs w:val="20"/>
              <w:lang w:val="en-US"/>
            </w:rPr>
            <m:t>Δ</m:t>
          </m:r>
          <m:sSubSup>
            <m:sSubSupPr>
              <m:ctrlPr>
                <w:rPr>
                  <w:rFonts w:ascii="Cambria Math" w:eastAsiaTheme="majorEastAsia" w:hAnsi="Cambria Math"/>
                  <w:sz w:val="20"/>
                  <w:szCs w:val="20"/>
                  <w:lang w:val="en-US"/>
                </w:rPr>
              </m:ctrlPr>
            </m:sSubSupPr>
            <m:e>
              <m:sPre>
                <m:sPrePr>
                  <m:ctrlPr>
                    <w:rPr>
                      <w:rFonts w:ascii="Cambria Math" w:eastAsiaTheme="majorEastAsia" w:hAnsi="Cambria Math"/>
                      <w:i/>
                      <w:sz w:val="20"/>
                      <w:szCs w:val="20"/>
                      <w:lang w:val="en-US"/>
                    </w:rPr>
                  </m:ctrlPr>
                </m:sPrePr>
                <m:sub/>
                <m:sup>
                  <m:r>
                    <w:rPr>
                      <w:rFonts w:ascii="Cambria Math" w:eastAsiaTheme="majorEastAsia" w:hAnsi="Cambria Math"/>
                      <w:sz w:val="20"/>
                      <w:szCs w:val="20"/>
                      <w:lang w:val="en-US"/>
                    </w:rPr>
                    <m:t>ML</m:t>
                  </m:r>
                </m:sup>
                <m:e>
                  <m:acc>
                    <m:accPr>
                      <m:ctrlPr>
                        <w:rPr>
                          <w:rFonts w:ascii="Cambria Math" w:eastAsiaTheme="majorEastAsia" w:hAnsi="Cambria Math"/>
                          <w:i/>
                          <w:sz w:val="20"/>
                          <w:szCs w:val="20"/>
                          <w:lang w:val="en-US"/>
                        </w:rPr>
                      </m:ctrlPr>
                    </m:accPr>
                    <m:e>
                      <m:r>
                        <w:rPr>
                          <w:rFonts w:ascii="Cambria Math" w:eastAsiaTheme="majorEastAsia" w:hAnsi="Cambria Math"/>
                          <w:sz w:val="20"/>
                          <w:szCs w:val="20"/>
                          <w:lang w:val="en-US"/>
                        </w:rPr>
                        <m:t>m</m:t>
                      </m:r>
                    </m:e>
                  </m:acc>
                </m:e>
              </m:sPre>
            </m:e>
            <m:sub>
              <m:r>
                <w:rPr>
                  <w:rFonts w:ascii="Cambria Math" w:eastAsiaTheme="majorEastAsia" w:hAnsi="Cambria Math"/>
                  <w:sz w:val="20"/>
                  <w:szCs w:val="20"/>
                  <w:lang w:val="en-US"/>
                </w:rPr>
                <m:t>x</m:t>
              </m:r>
            </m:sub>
            <m:sup>
              <m:r>
                <w:rPr>
                  <w:rFonts w:ascii="Cambria Math" w:eastAsiaTheme="majorEastAsia" w:hAnsi="Cambria Math"/>
                  <w:sz w:val="20"/>
                  <w:szCs w:val="20"/>
                  <w:lang w:val="en-US"/>
                </w:rPr>
                <m:t>LC</m:t>
              </m:r>
            </m:sup>
          </m:sSubSup>
          <m:r>
            <w:rPr>
              <w:rFonts w:ascii="Cambria Math" w:eastAsiaTheme="majorEastAsia" w:hAnsi="Cambria Math"/>
              <w:sz w:val="20"/>
              <w:szCs w:val="20"/>
            </w:rPr>
            <m:t>=</m:t>
          </m:r>
          <m:f>
            <m:fPr>
              <m:ctrlPr>
                <w:rPr>
                  <w:rFonts w:ascii="Cambria Math" w:eastAsiaTheme="majorEastAsia" w:hAnsi="Cambria Math"/>
                  <w:sz w:val="20"/>
                  <w:szCs w:val="20"/>
                  <w:lang w:val="en-US"/>
                </w:rPr>
              </m:ctrlPr>
            </m:fPr>
            <m:num>
              <m:sSubSup>
                <m:sSubSupPr>
                  <m:ctrlPr>
                    <w:rPr>
                      <w:rFonts w:ascii="Cambria Math" w:eastAsiaTheme="majorEastAsia" w:hAnsi="Cambria Math"/>
                      <w:sz w:val="20"/>
                      <w:szCs w:val="20"/>
                      <w:lang w:val="en-US"/>
                    </w:rPr>
                  </m:ctrlPr>
                </m:sSubSupPr>
                <m:e>
                  <m:sPre>
                    <m:sPrePr>
                      <m:ctrlPr>
                        <w:rPr>
                          <w:rFonts w:ascii="Cambria Math" w:eastAsiaTheme="majorEastAsia" w:hAnsi="Cambria Math"/>
                          <w:i/>
                          <w:sz w:val="20"/>
                          <w:szCs w:val="20"/>
                          <w:lang w:val="en-US"/>
                        </w:rPr>
                      </m:ctrlPr>
                    </m:sPrePr>
                    <m:sub/>
                    <m:sup>
                      <m:r>
                        <w:rPr>
                          <w:rFonts w:ascii="Cambria Math" w:eastAsiaTheme="majorEastAsia" w:hAnsi="Cambria Math"/>
                          <w:sz w:val="20"/>
                          <w:szCs w:val="20"/>
                          <w:lang w:val="en-US"/>
                        </w:rPr>
                        <m:t>ML</m:t>
                      </m:r>
                    </m:sup>
                    <m:e>
                      <m:acc>
                        <m:accPr>
                          <m:ctrlPr>
                            <w:rPr>
                              <w:rFonts w:ascii="Cambria Math" w:eastAsiaTheme="majorEastAsia" w:hAnsi="Cambria Math"/>
                              <w:i/>
                              <w:sz w:val="20"/>
                              <w:szCs w:val="20"/>
                              <w:lang w:val="en-US"/>
                            </w:rPr>
                          </m:ctrlPr>
                        </m:accPr>
                        <m:e>
                          <m:r>
                            <w:rPr>
                              <w:rFonts w:ascii="Cambria Math" w:eastAsiaTheme="majorEastAsia" w:hAnsi="Cambria Math"/>
                              <w:sz w:val="20"/>
                              <w:szCs w:val="20"/>
                              <w:lang w:val="en-US"/>
                            </w:rPr>
                            <m:t>m</m:t>
                          </m:r>
                        </m:e>
                      </m:acc>
                    </m:e>
                  </m:sPre>
                </m:e>
                <m:sub>
                  <m:r>
                    <w:rPr>
                      <w:rFonts w:ascii="Cambria Math" w:eastAsiaTheme="majorEastAsia" w:hAnsi="Cambria Math"/>
                      <w:sz w:val="20"/>
                      <w:szCs w:val="20"/>
                      <w:lang w:val="en-US"/>
                    </w:rPr>
                    <m:t>x</m:t>
                  </m:r>
                </m:sub>
                <m:sup>
                  <m:r>
                    <w:rPr>
                      <w:rFonts w:ascii="Cambria Math" w:eastAsiaTheme="majorEastAsia" w:hAnsi="Cambria Math"/>
                      <w:sz w:val="20"/>
                      <w:szCs w:val="20"/>
                      <w:lang w:val="en-US"/>
                    </w:rPr>
                    <m:t>LC</m:t>
                  </m:r>
                </m:sup>
              </m:sSubSup>
              <m:r>
                <w:rPr>
                  <w:rFonts w:ascii="Cambria Math" w:eastAsiaTheme="majorEastAsia" w:hAnsi="Cambria Math"/>
                  <w:sz w:val="20"/>
                  <w:szCs w:val="20"/>
                </w:rPr>
                <m:t>-</m:t>
              </m:r>
              <m:sSubSup>
                <m:sSubSupPr>
                  <m:ctrlPr>
                    <w:rPr>
                      <w:rFonts w:ascii="Cambria Math" w:eastAsiaTheme="majorEastAsia" w:hAnsi="Cambria Math"/>
                      <w:sz w:val="20"/>
                      <w:szCs w:val="20"/>
                      <w:lang w:val="en-US"/>
                    </w:rPr>
                  </m:ctrlPr>
                </m:sSubSupPr>
                <m:e>
                  <m:acc>
                    <m:accPr>
                      <m:ctrlPr>
                        <w:rPr>
                          <w:rFonts w:ascii="Cambria Math" w:eastAsiaTheme="majorEastAsia" w:hAnsi="Cambria Math"/>
                          <w:i/>
                          <w:sz w:val="20"/>
                          <w:szCs w:val="20"/>
                          <w:lang w:val="en-US"/>
                        </w:rPr>
                      </m:ctrlPr>
                    </m:accPr>
                    <m:e>
                      <m:r>
                        <w:rPr>
                          <w:rFonts w:ascii="Cambria Math" w:eastAsiaTheme="majorEastAsia" w:hAnsi="Cambria Math"/>
                          <w:sz w:val="20"/>
                          <w:szCs w:val="20"/>
                          <w:lang w:val="en-US"/>
                        </w:rPr>
                        <m:t>m</m:t>
                      </m:r>
                    </m:e>
                  </m:acc>
                </m:e>
                <m:sub>
                  <m:r>
                    <w:rPr>
                      <w:rFonts w:ascii="Cambria Math" w:eastAsiaTheme="majorEastAsia" w:hAnsi="Cambria Math"/>
                      <w:sz w:val="20"/>
                      <w:szCs w:val="20"/>
                      <w:lang w:val="en-US"/>
                    </w:rPr>
                    <m:t>x</m:t>
                  </m:r>
                </m:sub>
                <m:sup>
                  <m:r>
                    <w:rPr>
                      <w:rFonts w:ascii="Cambria Math" w:eastAsiaTheme="majorEastAsia" w:hAnsi="Cambria Math"/>
                      <w:sz w:val="20"/>
                      <w:szCs w:val="20"/>
                      <w:lang w:val="en-US"/>
                    </w:rPr>
                    <m:t>LC</m:t>
                  </m:r>
                </m:sup>
              </m:sSubSup>
            </m:num>
            <m:den>
              <m:sSubSup>
                <m:sSubSupPr>
                  <m:ctrlPr>
                    <w:rPr>
                      <w:rFonts w:ascii="Cambria Math" w:eastAsiaTheme="majorEastAsia" w:hAnsi="Cambria Math"/>
                      <w:sz w:val="20"/>
                      <w:szCs w:val="20"/>
                      <w:lang w:val="en-US"/>
                    </w:rPr>
                  </m:ctrlPr>
                </m:sSubSupPr>
                <m:e>
                  <m:acc>
                    <m:accPr>
                      <m:ctrlPr>
                        <w:rPr>
                          <w:rFonts w:ascii="Cambria Math" w:eastAsiaTheme="majorEastAsia" w:hAnsi="Cambria Math"/>
                          <w:i/>
                          <w:sz w:val="20"/>
                          <w:szCs w:val="20"/>
                          <w:lang w:val="en-US"/>
                        </w:rPr>
                      </m:ctrlPr>
                    </m:accPr>
                    <m:e>
                      <m:r>
                        <w:rPr>
                          <w:rFonts w:ascii="Cambria Math" w:eastAsiaTheme="majorEastAsia" w:hAnsi="Cambria Math"/>
                          <w:sz w:val="20"/>
                          <w:szCs w:val="20"/>
                          <w:lang w:val="en-US"/>
                        </w:rPr>
                        <m:t>m</m:t>
                      </m:r>
                    </m:e>
                  </m:acc>
                </m:e>
                <m:sub>
                  <m:r>
                    <w:rPr>
                      <w:rFonts w:ascii="Cambria Math" w:eastAsiaTheme="majorEastAsia" w:hAnsi="Cambria Math"/>
                      <w:sz w:val="20"/>
                      <w:szCs w:val="20"/>
                      <w:lang w:val="en-US"/>
                    </w:rPr>
                    <m:t>x</m:t>
                  </m:r>
                </m:sub>
                <m:sup>
                  <m:r>
                    <w:rPr>
                      <w:rFonts w:ascii="Cambria Math" w:eastAsiaTheme="majorEastAsia" w:hAnsi="Cambria Math"/>
                      <w:sz w:val="20"/>
                      <w:szCs w:val="20"/>
                      <w:lang w:val="en-US"/>
                    </w:rPr>
                    <m:t>LC</m:t>
                  </m:r>
                </m:sup>
              </m:sSubSup>
            </m:den>
          </m:f>
          <m:r>
            <w:rPr>
              <w:rFonts w:ascii="Cambria Math" w:eastAsiaTheme="majorEastAsia" w:hAnsi="Cambria Math"/>
              <w:sz w:val="20"/>
              <w:szCs w:val="20"/>
            </w:rPr>
            <m:t>=</m:t>
          </m:r>
          <m:sSubSup>
            <m:sSubSupPr>
              <m:ctrlPr>
                <w:rPr>
                  <w:rFonts w:ascii="Cambria Math" w:eastAsiaTheme="majorEastAsia" w:hAnsi="Cambria Math"/>
                  <w:sz w:val="20"/>
                  <w:szCs w:val="20"/>
                  <w:lang w:val="en-US"/>
                </w:rPr>
              </m:ctrlPr>
            </m:sSubSupPr>
            <m:e>
              <m:f>
                <m:fPr>
                  <m:ctrlPr>
                    <w:rPr>
                      <w:rFonts w:ascii="Cambria Math" w:eastAsiaTheme="majorEastAsia" w:hAnsi="Cambria Math"/>
                      <w:sz w:val="20"/>
                      <w:szCs w:val="20"/>
                      <w:lang w:val="en-US"/>
                    </w:rPr>
                  </m:ctrlPr>
                </m:fPr>
                <m:num>
                  <m:sPre>
                    <m:sPrePr>
                      <m:ctrlPr>
                        <w:rPr>
                          <w:rFonts w:ascii="Cambria Math" w:eastAsiaTheme="majorEastAsia" w:hAnsi="Cambria Math"/>
                          <w:sz w:val="20"/>
                          <w:szCs w:val="20"/>
                          <w:lang w:val="en-US"/>
                        </w:rPr>
                      </m:ctrlPr>
                    </m:sPrePr>
                    <m:sub/>
                    <m:sup>
                      <m:r>
                        <w:rPr>
                          <w:rFonts w:ascii="Cambria Math" w:eastAsiaTheme="majorEastAsia" w:hAnsi="Cambria Math"/>
                          <w:sz w:val="20"/>
                          <w:szCs w:val="20"/>
                          <w:lang w:val="en-US"/>
                        </w:rPr>
                        <m:t>ML</m:t>
                      </m:r>
                    </m:sup>
                    <m:e>
                      <m:sSubSup>
                        <m:sSubSupPr>
                          <m:ctrlPr>
                            <w:rPr>
                              <w:rFonts w:ascii="Cambria Math" w:eastAsiaTheme="majorEastAsia" w:hAnsi="Cambria Math"/>
                              <w:sz w:val="20"/>
                              <w:szCs w:val="20"/>
                              <w:lang w:val="en-US"/>
                            </w:rPr>
                          </m:ctrlPr>
                        </m:sSubSupPr>
                        <m:e>
                          <m:acc>
                            <m:accPr>
                              <m:ctrlPr>
                                <w:rPr>
                                  <w:rFonts w:ascii="Cambria Math" w:eastAsiaTheme="majorEastAsia" w:hAnsi="Cambria Math"/>
                                  <w:sz w:val="20"/>
                                  <w:szCs w:val="20"/>
                                  <w:lang w:val="en-US"/>
                                </w:rPr>
                              </m:ctrlPr>
                            </m:accPr>
                            <m:e>
                              <m:r>
                                <w:rPr>
                                  <w:rFonts w:ascii="Cambria Math" w:eastAsiaTheme="majorEastAsia" w:hAnsi="Cambria Math"/>
                                  <w:sz w:val="20"/>
                                  <w:szCs w:val="20"/>
                                  <w:lang w:val="en-US"/>
                                </w:rPr>
                                <m:t>ψ</m:t>
                              </m:r>
                            </m:e>
                          </m:acc>
                        </m:e>
                        <m:sub>
                          <m:r>
                            <w:rPr>
                              <w:rFonts w:ascii="Cambria Math" w:eastAsiaTheme="majorEastAsia" w:hAnsi="Cambria Math"/>
                              <w:sz w:val="20"/>
                              <w:szCs w:val="20"/>
                              <w:lang w:val="en-US"/>
                            </w:rPr>
                            <m:t>x</m:t>
                          </m:r>
                        </m:sub>
                        <m:sup>
                          <m:r>
                            <w:rPr>
                              <w:rFonts w:ascii="Cambria Math" w:eastAsiaTheme="majorEastAsia" w:hAnsi="Cambria Math"/>
                              <w:sz w:val="20"/>
                              <w:szCs w:val="20"/>
                              <w:lang w:val="en-US"/>
                            </w:rPr>
                            <m:t>LC</m:t>
                          </m:r>
                        </m:sup>
                      </m:sSubSup>
                      <m:r>
                        <w:rPr>
                          <w:rFonts w:ascii="Cambria Math" w:eastAsiaTheme="majorEastAsia" w:hAnsi="Cambria Math"/>
                          <w:sz w:val="20"/>
                          <w:szCs w:val="20"/>
                          <w:lang w:val="en-US"/>
                        </w:rPr>
                        <m:t>.</m:t>
                      </m:r>
                      <m:sSubSup>
                        <m:sSubSupPr>
                          <m:ctrlPr>
                            <w:rPr>
                              <w:rFonts w:ascii="Cambria Math" w:eastAsiaTheme="majorEastAsia" w:hAnsi="Cambria Math"/>
                              <w:sz w:val="20"/>
                              <w:szCs w:val="20"/>
                              <w:lang w:val="en-US"/>
                            </w:rPr>
                          </m:ctrlPr>
                        </m:sSubSupPr>
                        <m:e>
                          <m:acc>
                            <m:accPr>
                              <m:ctrlPr>
                                <w:rPr>
                                  <w:rFonts w:ascii="Cambria Math" w:eastAsiaTheme="majorEastAsia" w:hAnsi="Cambria Math"/>
                                  <w:i/>
                                  <w:sz w:val="20"/>
                                  <w:szCs w:val="20"/>
                                  <w:lang w:val="en-US"/>
                                </w:rPr>
                              </m:ctrlPr>
                            </m:accPr>
                            <m:e>
                              <m:r>
                                <w:rPr>
                                  <w:rFonts w:ascii="Cambria Math" w:eastAsiaTheme="majorEastAsia" w:hAnsi="Cambria Math"/>
                                  <w:sz w:val="20"/>
                                  <w:szCs w:val="20"/>
                                  <w:lang w:val="en-US"/>
                                </w:rPr>
                                <m:t>m</m:t>
                              </m:r>
                            </m:e>
                          </m:acc>
                        </m:e>
                        <m:sub>
                          <m:r>
                            <w:rPr>
                              <w:rFonts w:ascii="Cambria Math" w:eastAsiaTheme="majorEastAsia" w:hAnsi="Cambria Math"/>
                              <w:sz w:val="20"/>
                              <w:szCs w:val="20"/>
                              <w:lang w:val="en-US"/>
                            </w:rPr>
                            <m:t>x</m:t>
                          </m:r>
                        </m:sub>
                        <m:sup>
                          <m:r>
                            <w:rPr>
                              <w:rFonts w:ascii="Cambria Math" w:eastAsiaTheme="majorEastAsia" w:hAnsi="Cambria Math"/>
                              <w:sz w:val="20"/>
                              <w:szCs w:val="20"/>
                              <w:lang w:val="en-US"/>
                            </w:rPr>
                            <m:t>LC</m:t>
                          </m:r>
                        </m:sup>
                      </m:sSubSup>
                    </m:e>
                  </m:sPre>
                  <m:r>
                    <w:rPr>
                      <w:rFonts w:ascii="Cambria Math" w:eastAsiaTheme="majorEastAsia" w:hAnsi="Cambria Math"/>
                      <w:sz w:val="20"/>
                      <w:szCs w:val="20"/>
                    </w:rPr>
                    <m:t>-</m:t>
                  </m:r>
                  <m:sSubSup>
                    <m:sSubSupPr>
                      <m:ctrlPr>
                        <w:rPr>
                          <w:rFonts w:ascii="Cambria Math" w:eastAsiaTheme="majorEastAsia" w:hAnsi="Cambria Math"/>
                          <w:sz w:val="20"/>
                          <w:szCs w:val="20"/>
                          <w:lang w:val="en-US"/>
                        </w:rPr>
                      </m:ctrlPr>
                    </m:sSubSupPr>
                    <m:e>
                      <m:acc>
                        <m:accPr>
                          <m:ctrlPr>
                            <w:rPr>
                              <w:rFonts w:ascii="Cambria Math" w:eastAsiaTheme="majorEastAsia" w:hAnsi="Cambria Math"/>
                              <w:i/>
                              <w:sz w:val="20"/>
                              <w:szCs w:val="20"/>
                              <w:lang w:val="en-US"/>
                            </w:rPr>
                          </m:ctrlPr>
                        </m:accPr>
                        <m:e>
                          <m:r>
                            <w:rPr>
                              <w:rFonts w:ascii="Cambria Math" w:eastAsiaTheme="majorEastAsia" w:hAnsi="Cambria Math"/>
                              <w:sz w:val="20"/>
                              <w:szCs w:val="20"/>
                              <w:lang w:val="en-US"/>
                            </w:rPr>
                            <m:t>m</m:t>
                          </m:r>
                        </m:e>
                      </m:acc>
                    </m:e>
                    <m:sub>
                      <m:r>
                        <w:rPr>
                          <w:rFonts w:ascii="Cambria Math" w:eastAsiaTheme="majorEastAsia" w:hAnsi="Cambria Math"/>
                          <w:sz w:val="20"/>
                          <w:szCs w:val="20"/>
                          <w:lang w:val="en-US"/>
                        </w:rPr>
                        <m:t>x</m:t>
                      </m:r>
                    </m:sub>
                    <m:sup>
                      <m:r>
                        <w:rPr>
                          <w:rFonts w:ascii="Cambria Math" w:eastAsiaTheme="majorEastAsia" w:hAnsi="Cambria Math"/>
                          <w:sz w:val="20"/>
                          <w:szCs w:val="20"/>
                          <w:lang w:val="en-US"/>
                        </w:rPr>
                        <m:t>LC</m:t>
                      </m:r>
                    </m:sup>
                  </m:sSubSup>
                </m:num>
                <m:den>
                  <m:sSubSup>
                    <m:sSubSupPr>
                      <m:ctrlPr>
                        <w:rPr>
                          <w:rFonts w:ascii="Cambria Math" w:eastAsiaTheme="majorEastAsia" w:hAnsi="Cambria Math"/>
                          <w:sz w:val="20"/>
                          <w:szCs w:val="20"/>
                          <w:lang w:val="en-US"/>
                        </w:rPr>
                      </m:ctrlPr>
                    </m:sSubSupPr>
                    <m:e>
                      <m:acc>
                        <m:accPr>
                          <m:ctrlPr>
                            <w:rPr>
                              <w:rFonts w:ascii="Cambria Math" w:eastAsiaTheme="majorEastAsia" w:hAnsi="Cambria Math"/>
                              <w:i/>
                              <w:sz w:val="20"/>
                              <w:szCs w:val="20"/>
                              <w:lang w:val="en-US"/>
                            </w:rPr>
                          </m:ctrlPr>
                        </m:accPr>
                        <m:e>
                          <m:r>
                            <w:rPr>
                              <w:rFonts w:ascii="Cambria Math" w:eastAsiaTheme="majorEastAsia" w:hAnsi="Cambria Math"/>
                              <w:sz w:val="20"/>
                              <w:szCs w:val="20"/>
                              <w:lang w:val="en-US"/>
                            </w:rPr>
                            <m:t>m</m:t>
                          </m:r>
                        </m:e>
                      </m:acc>
                    </m:e>
                    <m:sub>
                      <m:r>
                        <w:rPr>
                          <w:rFonts w:ascii="Cambria Math" w:eastAsiaTheme="majorEastAsia" w:hAnsi="Cambria Math"/>
                          <w:sz w:val="20"/>
                          <w:szCs w:val="20"/>
                          <w:lang w:val="en-US"/>
                        </w:rPr>
                        <m:t>x</m:t>
                      </m:r>
                    </m:sub>
                    <m:sup>
                      <m:r>
                        <w:rPr>
                          <w:rFonts w:ascii="Cambria Math" w:eastAsiaTheme="majorEastAsia" w:hAnsi="Cambria Math"/>
                          <w:sz w:val="20"/>
                          <w:szCs w:val="20"/>
                          <w:lang w:val="en-US"/>
                        </w:rPr>
                        <m:t>LC</m:t>
                      </m:r>
                    </m:sup>
                  </m:sSubSup>
                </m:den>
              </m:f>
              <m:r>
                <w:rPr>
                  <w:rFonts w:ascii="Cambria Math" w:eastAsiaTheme="majorEastAsia" w:hAnsi="Cambria Math"/>
                  <w:sz w:val="20"/>
                  <w:szCs w:val="20"/>
                  <w:lang w:val="en-US"/>
                </w:rPr>
                <m:t xml:space="preserve">= </m:t>
              </m:r>
              <m:sPre>
                <m:sPrePr>
                  <m:ctrlPr>
                    <w:rPr>
                      <w:rFonts w:ascii="Cambria Math" w:eastAsiaTheme="majorEastAsia" w:hAnsi="Cambria Math"/>
                      <w:sz w:val="20"/>
                      <w:szCs w:val="20"/>
                      <w:lang w:val="en-US"/>
                    </w:rPr>
                  </m:ctrlPr>
                </m:sPrePr>
                <m:sub/>
                <m:sup>
                  <m:r>
                    <w:rPr>
                      <w:rFonts w:ascii="Cambria Math" w:eastAsiaTheme="majorEastAsia" w:hAnsi="Cambria Math"/>
                      <w:sz w:val="20"/>
                      <w:szCs w:val="20"/>
                      <w:lang w:val="en-US"/>
                    </w:rPr>
                    <m:t>ML</m:t>
                  </m:r>
                </m:sup>
                <m:e>
                  <m:acc>
                    <m:accPr>
                      <m:ctrlPr>
                        <w:rPr>
                          <w:rFonts w:ascii="Cambria Math" w:eastAsiaTheme="majorEastAsia" w:hAnsi="Cambria Math"/>
                          <w:sz w:val="20"/>
                          <w:szCs w:val="20"/>
                          <w:lang w:val="en-US"/>
                        </w:rPr>
                      </m:ctrlPr>
                    </m:accPr>
                    <m:e>
                      <m:r>
                        <w:rPr>
                          <w:rFonts w:ascii="Cambria Math" w:eastAsiaTheme="majorEastAsia" w:hAnsi="Cambria Math"/>
                          <w:sz w:val="20"/>
                          <w:szCs w:val="20"/>
                          <w:lang w:val="en-US"/>
                        </w:rPr>
                        <m:t>ψ</m:t>
                      </m:r>
                    </m:e>
                  </m:acc>
                </m:e>
              </m:sPre>
            </m:e>
            <m:sub>
              <m:r>
                <w:rPr>
                  <w:rFonts w:ascii="Cambria Math" w:eastAsiaTheme="majorEastAsia" w:hAnsi="Cambria Math"/>
                  <w:sz w:val="20"/>
                  <w:szCs w:val="20"/>
                  <w:lang w:val="en-US"/>
                </w:rPr>
                <m:t>x</m:t>
              </m:r>
            </m:sub>
            <m:sup>
              <m:r>
                <w:rPr>
                  <w:rFonts w:ascii="Cambria Math" w:eastAsiaTheme="majorEastAsia" w:hAnsi="Cambria Math"/>
                  <w:sz w:val="20"/>
                  <w:szCs w:val="20"/>
                  <w:lang w:val="en-US"/>
                </w:rPr>
                <m:t>LC</m:t>
              </m:r>
            </m:sup>
          </m:sSubSup>
          <m:r>
            <w:rPr>
              <w:rFonts w:ascii="Cambria Math" w:eastAsiaTheme="majorEastAsia" w:hAnsi="Cambria Math"/>
              <w:sz w:val="20"/>
              <w:szCs w:val="20"/>
            </w:rPr>
            <m:t>-1</m:t>
          </m:r>
        </m:oMath>
      </m:oMathPara>
    </w:p>
    <w:p w14:paraId="71006DD6" w14:textId="77777777" w:rsidR="00E531F1" w:rsidRDefault="00E531F1" w:rsidP="007B69F7">
      <w:pPr>
        <w:pStyle w:val="ListParagraph"/>
        <w:rPr>
          <w:rFonts w:eastAsiaTheme="majorEastAsia"/>
        </w:rPr>
      </w:pPr>
    </w:p>
    <w:p w14:paraId="0678FD7C" w14:textId="77777777" w:rsidR="00CB7501" w:rsidRDefault="00B003F6" w:rsidP="00CB7501">
      <w:pPr>
        <w:ind w:left="709"/>
        <w:rPr>
          <w:rFonts w:eastAsiaTheme="majorEastAsia"/>
        </w:rPr>
      </w:pPr>
      <w:r w:rsidRPr="007B69F7">
        <w:rPr>
          <w:rFonts w:eastAsiaTheme="majorEastAsia"/>
        </w:rPr>
        <w:t>Esta fórmula resulta útil para, mediante mapas de calor, identificar patrones de ajuste por edad y año de forma gráfica.</w:t>
      </w:r>
    </w:p>
    <w:p w14:paraId="62E77260" w14:textId="45DE914C" w:rsidR="00604F2D" w:rsidRPr="00CB7501" w:rsidRDefault="00E27F5C" w:rsidP="00CB7501">
      <w:pPr>
        <w:pStyle w:val="ListParagraph"/>
        <w:numPr>
          <w:ilvl w:val="0"/>
          <w:numId w:val="39"/>
        </w:numPr>
        <w:rPr>
          <w:rFonts w:eastAsiaTheme="majorEastAsia"/>
        </w:rPr>
      </w:pPr>
      <w:r w:rsidRPr="00CB7501">
        <w:rPr>
          <w:rFonts w:eastAsiaTheme="majorEastAsia"/>
        </w:rPr>
        <w:t xml:space="preserve">La calidad del ajuste se puede evaluar mediante el error porcentual medio absoluto (MAPE), siguiendo la metodología de Levantesi &amp; Pizzorusso (2019). Esta métrica resulta intuitiva al expresar el error </w:t>
      </w:r>
      <w:r w:rsidR="0075575B" w:rsidRPr="00CB7501">
        <w:rPr>
          <w:rFonts w:eastAsiaTheme="majorEastAsia"/>
        </w:rPr>
        <w:t xml:space="preserve">de estimación </w:t>
      </w:r>
      <w:r w:rsidRPr="00CB7501">
        <w:rPr>
          <w:rFonts w:eastAsiaTheme="majorEastAsia"/>
        </w:rPr>
        <w:t>en términos relativos</w:t>
      </w:r>
      <w:commentRangeStart w:id="52"/>
      <w:r w:rsidR="00604F2D" w:rsidRPr="00CB7501">
        <w:rPr>
          <w:rFonts w:eastAsiaTheme="majorEastAsia"/>
        </w:rPr>
        <w:t>:</w:t>
      </w:r>
      <w:commentRangeEnd w:id="52"/>
      <w:r w:rsidR="00FB2D99" w:rsidRPr="00CB7501">
        <w:rPr>
          <w:rStyle w:val="CommentReference"/>
          <w:rFonts w:eastAsiaTheme="majorEastAsia"/>
          <w:sz w:val="24"/>
          <w:szCs w:val="24"/>
        </w:rPr>
        <w:commentReference w:id="52"/>
      </w:r>
    </w:p>
    <w:p w14:paraId="536F5159" w14:textId="77777777" w:rsidR="00CB7501" w:rsidRDefault="00604F2D" w:rsidP="00CB7501">
      <w:pPr>
        <w:ind w:left="709"/>
        <w:rPr>
          <w:rFonts w:eastAsiaTheme="majorEastAsia"/>
        </w:rPr>
      </w:pPr>
      <m:oMathPara>
        <m:oMath>
          <m:r>
            <w:rPr>
              <w:rFonts w:ascii="Cambria Math" w:eastAsiaTheme="majorEastAsia" w:hAnsi="Cambria Math"/>
              <w:sz w:val="20"/>
              <w:szCs w:val="20"/>
              <w:lang w:val="en-US"/>
            </w:rPr>
            <m:t>MAPE</m:t>
          </m:r>
          <m:r>
            <w:rPr>
              <w:rFonts w:ascii="Cambria Math" w:eastAsiaTheme="majorEastAsia" w:hAnsi="Cambria Math"/>
              <w:sz w:val="20"/>
              <w:szCs w:val="20"/>
            </w:rPr>
            <m:t>=</m:t>
          </m:r>
          <m:f>
            <m:fPr>
              <m:ctrlPr>
                <w:rPr>
                  <w:rFonts w:ascii="Cambria Math" w:eastAsiaTheme="majorEastAsia" w:hAnsi="Cambria Math"/>
                  <w:sz w:val="20"/>
                  <w:szCs w:val="20"/>
                  <w:lang w:val="en-US"/>
                </w:rPr>
              </m:ctrlPr>
            </m:fPr>
            <m:num>
              <m:r>
                <w:rPr>
                  <w:rFonts w:ascii="Cambria Math" w:eastAsiaTheme="majorEastAsia" w:hAnsi="Cambria Math"/>
                  <w:sz w:val="20"/>
                  <w:szCs w:val="20"/>
                </w:rPr>
                <m:t>100</m:t>
              </m:r>
            </m:num>
            <m:den>
              <m:r>
                <w:rPr>
                  <w:rFonts w:ascii="Cambria Math" w:eastAsiaTheme="majorEastAsia" w:hAnsi="Cambria Math"/>
                  <w:sz w:val="20"/>
                  <w:szCs w:val="20"/>
                  <w:lang w:val="en-US"/>
                </w:rPr>
                <m:t>n</m:t>
              </m:r>
            </m:den>
          </m:f>
          <m:nary>
            <m:naryPr>
              <m:chr m:val="∑"/>
              <m:limLoc m:val="undOvr"/>
              <m:grow m:val="1"/>
              <m:supHide m:val="1"/>
              <m:ctrlPr>
                <w:rPr>
                  <w:rFonts w:ascii="Cambria Math" w:eastAsiaTheme="majorEastAsia" w:hAnsi="Cambria Math"/>
                  <w:sz w:val="20"/>
                  <w:szCs w:val="20"/>
                  <w:lang w:val="en-US"/>
                </w:rPr>
              </m:ctrlPr>
            </m:naryPr>
            <m:sub>
              <m:r>
                <w:rPr>
                  <w:rFonts w:ascii="Cambria Math" w:eastAsiaTheme="majorEastAsia" w:hAnsi="Cambria Math"/>
                  <w:sz w:val="20"/>
                  <w:szCs w:val="20"/>
                  <w:lang w:val="en-US"/>
                </w:rPr>
                <m:t>x</m:t>
              </m:r>
              <m:r>
                <w:rPr>
                  <w:rFonts w:ascii="Cambria Math" w:eastAsiaTheme="majorEastAsia" w:hAnsi="Cambria Math"/>
                  <w:sz w:val="20"/>
                  <w:szCs w:val="20"/>
                </w:rPr>
                <m:t>,</m:t>
              </m:r>
              <m:r>
                <w:rPr>
                  <w:rFonts w:ascii="Cambria Math" w:eastAsiaTheme="majorEastAsia" w:hAnsi="Cambria Math"/>
                  <w:sz w:val="20"/>
                  <w:szCs w:val="20"/>
                  <w:lang w:val="en-US"/>
                </w:rPr>
                <m:t>t</m:t>
              </m:r>
            </m:sub>
            <m:sup/>
            <m:e>
              <m:r>
                <w:rPr>
                  <w:rFonts w:ascii="Cambria Math" w:eastAsiaTheme="majorEastAsia" w:hAnsi="Cambria Math"/>
                  <w:sz w:val="20"/>
                  <w:szCs w:val="20"/>
                </w:rPr>
                <m:t>∣</m:t>
              </m:r>
              <m:f>
                <m:fPr>
                  <m:ctrlPr>
                    <w:rPr>
                      <w:rFonts w:ascii="Cambria Math" w:eastAsiaTheme="majorEastAsia" w:hAnsi="Cambria Math"/>
                      <w:sz w:val="20"/>
                      <w:szCs w:val="20"/>
                      <w:lang w:val="en-US"/>
                    </w:rPr>
                  </m:ctrlPr>
                </m:fPr>
                <m:num>
                  <m:sSub>
                    <m:sSubPr>
                      <m:ctrlPr>
                        <w:rPr>
                          <w:rFonts w:ascii="Cambria Math" w:eastAsiaTheme="majorEastAsia" w:hAnsi="Cambria Math"/>
                          <w:i/>
                          <w:sz w:val="20"/>
                          <w:szCs w:val="20"/>
                          <w:lang w:val="en-US"/>
                        </w:rPr>
                      </m:ctrlPr>
                    </m:sSubPr>
                    <m:e>
                      <m:r>
                        <w:rPr>
                          <w:rFonts w:ascii="Cambria Math" w:eastAsiaTheme="majorEastAsia" w:hAnsi="Cambria Math"/>
                          <w:sz w:val="20"/>
                          <w:szCs w:val="20"/>
                          <w:lang w:val="en-US"/>
                        </w:rPr>
                        <m:t>m</m:t>
                      </m:r>
                    </m:e>
                    <m:sub>
                      <m:r>
                        <w:rPr>
                          <w:rFonts w:ascii="Cambria Math" w:eastAsiaTheme="majorEastAsia" w:hAnsi="Cambria Math"/>
                          <w:sz w:val="20"/>
                          <w:szCs w:val="20"/>
                          <w:lang w:val="en-US"/>
                        </w:rPr>
                        <m:t>x</m:t>
                      </m:r>
                      <m:r>
                        <w:rPr>
                          <w:rFonts w:ascii="Cambria Math" w:eastAsiaTheme="majorEastAsia" w:hAnsi="Cambria Math"/>
                          <w:sz w:val="20"/>
                          <w:szCs w:val="20"/>
                        </w:rPr>
                        <m:t>,</m:t>
                      </m:r>
                      <m:r>
                        <w:rPr>
                          <w:rFonts w:ascii="Cambria Math" w:eastAsiaTheme="majorEastAsia" w:hAnsi="Cambria Math"/>
                          <w:sz w:val="20"/>
                          <w:szCs w:val="20"/>
                          <w:lang w:val="en-US"/>
                        </w:rPr>
                        <m:t>t</m:t>
                      </m:r>
                    </m:sub>
                  </m:sSub>
                  <m:r>
                    <w:rPr>
                      <w:rFonts w:ascii="Cambria Math" w:eastAsiaTheme="majorEastAsia" w:hAnsi="Cambria Math"/>
                      <w:sz w:val="20"/>
                      <w:szCs w:val="20"/>
                    </w:rPr>
                    <m:t>-</m:t>
                  </m:r>
                  <m:sSub>
                    <m:sSubPr>
                      <m:ctrlPr>
                        <w:rPr>
                          <w:rFonts w:ascii="Cambria Math" w:eastAsiaTheme="majorEastAsia" w:hAnsi="Cambria Math"/>
                          <w:i/>
                          <w:sz w:val="20"/>
                          <w:szCs w:val="20"/>
                          <w:lang w:val="en-US"/>
                        </w:rPr>
                      </m:ctrlPr>
                    </m:sSubPr>
                    <m:e>
                      <m:acc>
                        <m:accPr>
                          <m:ctrlPr>
                            <w:rPr>
                              <w:rFonts w:ascii="Cambria Math" w:eastAsiaTheme="majorEastAsia" w:hAnsi="Cambria Math"/>
                              <w:i/>
                              <w:sz w:val="20"/>
                              <w:szCs w:val="20"/>
                              <w:lang w:val="en-US"/>
                            </w:rPr>
                          </m:ctrlPr>
                        </m:accPr>
                        <m:e>
                          <m:r>
                            <w:rPr>
                              <w:rFonts w:ascii="Cambria Math" w:eastAsiaTheme="majorEastAsia" w:hAnsi="Cambria Math"/>
                              <w:sz w:val="20"/>
                              <w:szCs w:val="20"/>
                              <w:lang w:val="en-US"/>
                            </w:rPr>
                            <m:t>m</m:t>
                          </m:r>
                        </m:e>
                      </m:acc>
                    </m:e>
                    <m:sub>
                      <m:r>
                        <w:rPr>
                          <w:rFonts w:ascii="Cambria Math" w:eastAsiaTheme="majorEastAsia" w:hAnsi="Cambria Math"/>
                          <w:sz w:val="20"/>
                          <w:szCs w:val="20"/>
                          <w:lang w:val="en-US"/>
                        </w:rPr>
                        <m:t>x</m:t>
                      </m:r>
                      <m:r>
                        <w:rPr>
                          <w:rFonts w:ascii="Cambria Math" w:eastAsiaTheme="majorEastAsia" w:hAnsi="Cambria Math"/>
                          <w:sz w:val="20"/>
                          <w:szCs w:val="20"/>
                        </w:rPr>
                        <m:t>,</m:t>
                      </m:r>
                      <m:r>
                        <w:rPr>
                          <w:rFonts w:ascii="Cambria Math" w:eastAsiaTheme="majorEastAsia" w:hAnsi="Cambria Math"/>
                          <w:sz w:val="20"/>
                          <w:szCs w:val="20"/>
                          <w:lang w:val="en-US"/>
                        </w:rPr>
                        <m:t>t</m:t>
                      </m:r>
                    </m:sub>
                  </m:sSub>
                </m:num>
                <m:den>
                  <m:sSub>
                    <m:sSubPr>
                      <m:ctrlPr>
                        <w:rPr>
                          <w:rFonts w:ascii="Cambria Math" w:eastAsiaTheme="majorEastAsia" w:hAnsi="Cambria Math"/>
                          <w:i/>
                          <w:sz w:val="20"/>
                          <w:szCs w:val="20"/>
                          <w:lang w:val="en-US"/>
                        </w:rPr>
                      </m:ctrlPr>
                    </m:sSubPr>
                    <m:e>
                      <m:r>
                        <w:rPr>
                          <w:rFonts w:ascii="Cambria Math" w:eastAsiaTheme="majorEastAsia" w:hAnsi="Cambria Math"/>
                          <w:sz w:val="20"/>
                          <w:szCs w:val="20"/>
                          <w:lang w:val="en-US"/>
                        </w:rPr>
                        <m:t>m</m:t>
                      </m:r>
                    </m:e>
                    <m:sub>
                      <m:r>
                        <w:rPr>
                          <w:rFonts w:ascii="Cambria Math" w:eastAsiaTheme="majorEastAsia" w:hAnsi="Cambria Math"/>
                          <w:sz w:val="20"/>
                          <w:szCs w:val="20"/>
                          <w:lang w:val="en-US"/>
                        </w:rPr>
                        <m:t>x</m:t>
                      </m:r>
                      <m:r>
                        <w:rPr>
                          <w:rFonts w:ascii="Cambria Math" w:eastAsiaTheme="majorEastAsia" w:hAnsi="Cambria Math"/>
                          <w:sz w:val="20"/>
                          <w:szCs w:val="20"/>
                        </w:rPr>
                        <m:t>,</m:t>
                      </m:r>
                      <m:r>
                        <w:rPr>
                          <w:rFonts w:ascii="Cambria Math" w:eastAsiaTheme="majorEastAsia" w:hAnsi="Cambria Math"/>
                          <w:sz w:val="20"/>
                          <w:szCs w:val="20"/>
                          <w:lang w:val="en-US"/>
                        </w:rPr>
                        <m:t>t</m:t>
                      </m:r>
                    </m:sub>
                  </m:sSub>
                </m:den>
              </m:f>
              <m:r>
                <w:rPr>
                  <w:rFonts w:ascii="Cambria Math" w:eastAsiaTheme="majorEastAsia" w:hAnsi="Cambria Math"/>
                  <w:sz w:val="20"/>
                  <w:szCs w:val="20"/>
                </w:rPr>
                <m:t>∣</m:t>
              </m:r>
            </m:e>
          </m:nary>
          <m:r>
            <m:rPr>
              <m:sty m:val="p"/>
            </m:rPr>
            <w:rPr>
              <w:rFonts w:ascii="Cambria Math" w:eastAsiaTheme="majorEastAsia" w:hAnsi="Cambria Math"/>
            </w:rPr>
            <w:br/>
          </m:r>
        </m:oMath>
      </m:oMathPara>
      <w:r w:rsidRPr="0052263E">
        <w:rPr>
          <w:rFonts w:eastAsiaTheme="majorEastAsia"/>
        </w:rPr>
        <w:t xml:space="preserve">donde </w:t>
      </w:r>
      <m:oMath>
        <m:sSub>
          <m:sSubPr>
            <m:ctrlPr>
              <w:rPr>
                <w:rFonts w:ascii="Cambria Math" w:eastAsiaTheme="majorEastAsia" w:hAnsi="Cambria Math"/>
                <w:i/>
                <w:sz w:val="20"/>
                <w:szCs w:val="20"/>
                <w:lang w:val="en-US"/>
              </w:rPr>
            </m:ctrlPr>
          </m:sSubPr>
          <m:e>
            <m:r>
              <w:rPr>
                <w:rFonts w:ascii="Cambria Math" w:eastAsiaTheme="majorEastAsia" w:hAnsi="Cambria Math"/>
                <w:sz w:val="20"/>
                <w:szCs w:val="20"/>
                <w:lang w:val="en-US"/>
              </w:rPr>
              <m:t>m</m:t>
            </m:r>
          </m:e>
          <m:sub>
            <m:r>
              <w:rPr>
                <w:rFonts w:ascii="Cambria Math" w:eastAsiaTheme="majorEastAsia" w:hAnsi="Cambria Math"/>
                <w:sz w:val="20"/>
                <w:szCs w:val="20"/>
                <w:lang w:val="en-US"/>
              </w:rPr>
              <m:t>x</m:t>
            </m:r>
          </m:sub>
        </m:sSub>
      </m:oMath>
      <w:r w:rsidR="0052263E" w:rsidRPr="0052263E">
        <w:rPr>
          <w:rFonts w:eastAsiaTheme="majorEastAsia"/>
          <w:sz w:val="20"/>
          <w:szCs w:val="20"/>
        </w:rPr>
        <w:t xml:space="preserve"> </w:t>
      </w:r>
      <w:r w:rsidRPr="0052263E">
        <w:rPr>
          <w:rFonts w:eastAsiaTheme="majorEastAsia"/>
        </w:rPr>
        <w:t xml:space="preserve">representa la tasa observada y </w:t>
      </w:r>
      <m:oMath>
        <m:sSub>
          <m:sSubPr>
            <m:ctrlPr>
              <w:rPr>
                <w:rFonts w:ascii="Cambria Math" w:eastAsiaTheme="majorEastAsia" w:hAnsi="Cambria Math"/>
                <w:i/>
                <w:sz w:val="20"/>
                <w:szCs w:val="20"/>
                <w:lang w:val="en-US"/>
              </w:rPr>
            </m:ctrlPr>
          </m:sSubPr>
          <m:e>
            <m:acc>
              <m:accPr>
                <m:ctrlPr>
                  <w:rPr>
                    <w:rFonts w:ascii="Cambria Math" w:eastAsiaTheme="majorEastAsia" w:hAnsi="Cambria Math"/>
                    <w:i/>
                    <w:sz w:val="20"/>
                    <w:szCs w:val="20"/>
                    <w:lang w:val="en-US"/>
                  </w:rPr>
                </m:ctrlPr>
              </m:accPr>
              <m:e>
                <m:r>
                  <w:rPr>
                    <w:rFonts w:ascii="Cambria Math" w:eastAsiaTheme="majorEastAsia" w:hAnsi="Cambria Math"/>
                    <w:sz w:val="20"/>
                    <w:szCs w:val="20"/>
                    <w:lang w:val="en-US"/>
                  </w:rPr>
                  <m:t>m</m:t>
                </m:r>
              </m:e>
            </m:acc>
          </m:e>
          <m:sub>
            <m:r>
              <w:rPr>
                <w:rFonts w:ascii="Cambria Math" w:eastAsiaTheme="majorEastAsia" w:hAnsi="Cambria Math"/>
                <w:sz w:val="20"/>
                <w:szCs w:val="20"/>
                <w:lang w:val="en-US"/>
              </w:rPr>
              <m:t>x</m:t>
            </m:r>
            <m:r>
              <w:rPr>
                <w:rFonts w:ascii="Cambria Math" w:eastAsiaTheme="majorEastAsia" w:hAnsi="Cambria Math"/>
                <w:sz w:val="20"/>
                <w:szCs w:val="20"/>
              </w:rPr>
              <m:t>,</m:t>
            </m:r>
            <m:r>
              <w:rPr>
                <w:rFonts w:ascii="Cambria Math" w:eastAsiaTheme="majorEastAsia" w:hAnsi="Cambria Math"/>
                <w:sz w:val="20"/>
                <w:szCs w:val="20"/>
                <w:lang w:val="en-US"/>
              </w:rPr>
              <m:t>t</m:t>
            </m:r>
          </m:sub>
        </m:sSub>
      </m:oMath>
      <w:r w:rsidR="0052263E" w:rsidRPr="0052263E">
        <w:rPr>
          <w:rFonts w:eastAsiaTheme="majorEastAsia"/>
          <w:sz w:val="20"/>
          <w:szCs w:val="20"/>
        </w:rPr>
        <w:t xml:space="preserve"> </w:t>
      </w:r>
      <w:r w:rsidRPr="0052263E">
        <w:rPr>
          <w:rFonts w:eastAsiaTheme="majorEastAsia"/>
        </w:rPr>
        <w:t>la estimada</w:t>
      </w:r>
      <w:r w:rsidR="008975AE">
        <w:rPr>
          <w:rFonts w:eastAsiaTheme="majorEastAsia"/>
        </w:rPr>
        <w:t xml:space="preserve"> por cada modelo a evaluar</w:t>
      </w:r>
      <w:r w:rsidR="0052263E">
        <w:rPr>
          <w:rFonts w:eastAsiaTheme="majorEastAsia"/>
        </w:rPr>
        <w:t>.</w:t>
      </w:r>
    </w:p>
    <w:p w14:paraId="3BCBA8B7" w14:textId="67557E7E" w:rsidR="008975AE" w:rsidRPr="00CB7501" w:rsidRDefault="00463B95" w:rsidP="00CB7501">
      <w:pPr>
        <w:pStyle w:val="ListParagraph"/>
        <w:numPr>
          <w:ilvl w:val="0"/>
          <w:numId w:val="39"/>
        </w:numPr>
        <w:rPr>
          <w:rFonts w:eastAsiaTheme="majorEastAsia"/>
        </w:rPr>
      </w:pPr>
      <w:r w:rsidRPr="00CB7501">
        <w:rPr>
          <w:rFonts w:eastAsiaTheme="majorEastAsia"/>
        </w:rPr>
        <w:t>Por otro lado, la raíz del error cuadrático medio (RMSE) mide la precisión de las predicciones al cuantificar la distancia promedio entre los valores observados y los estimados por el modelo. Se calcula como la raíz cuadrada del promedio de los errores al cuadrado, expresándose en las mismas unidades que la variable que se busca estimar.</w:t>
      </w:r>
      <w:r w:rsidR="00CB7501">
        <w:rPr>
          <w:rFonts w:eastAsiaTheme="majorEastAsia"/>
        </w:rPr>
        <w:t xml:space="preserve"> </w:t>
      </w:r>
      <w:r w:rsidRPr="00CB7501">
        <w:rPr>
          <w:rFonts w:eastAsiaTheme="majorEastAsia"/>
        </w:rPr>
        <w:t xml:space="preserve">Un valor bajo de RMSE indica un mejor ajuste, ya que los residuos están, en promedio, más próximos a cero. Esta métrica permite evaluar directamente qué tan cerca están las predicciones de los valores reales, siendo una medida de precisión más que de </w:t>
      </w:r>
      <w:commentRangeStart w:id="53"/>
      <w:r w:rsidRPr="00CB7501">
        <w:rPr>
          <w:rFonts w:eastAsiaTheme="majorEastAsia"/>
        </w:rPr>
        <w:t>correlación</w:t>
      </w:r>
      <w:commentRangeEnd w:id="53"/>
      <w:r w:rsidR="00CB7501" w:rsidRPr="00CB7501">
        <w:rPr>
          <w:rStyle w:val="CommentReference"/>
          <w:rFonts w:eastAsiaTheme="majorEastAsia"/>
          <w:sz w:val="24"/>
          <w:szCs w:val="24"/>
        </w:rPr>
        <w:commentReference w:id="53"/>
      </w:r>
      <w:r w:rsidRPr="00CB7501">
        <w:rPr>
          <w:rFonts w:eastAsiaTheme="majorEastAsia"/>
        </w:rPr>
        <w:t>.</w:t>
      </w:r>
      <w:r w:rsidRPr="00CB7501">
        <w:rPr>
          <w:rFonts w:eastAsiaTheme="majorEastAsia"/>
        </w:rPr>
        <w:footnoteReference w:id="2"/>
      </w:r>
    </w:p>
    <w:p w14:paraId="279AB80A" w14:textId="27B65E11" w:rsidR="008975AE" w:rsidRPr="00CB7501" w:rsidRDefault="00CB7501" w:rsidP="008975AE">
      <w:pPr>
        <w:pStyle w:val="ListParagraph"/>
        <w:rPr>
          <w:rFonts w:eastAsiaTheme="majorEastAsia"/>
        </w:rPr>
      </w:pPr>
      <w:r>
        <w:rPr>
          <w:rFonts w:eastAsiaTheme="majorEastAsia"/>
        </w:rPr>
        <w:t>La fórmula para aplicar</w:t>
      </w:r>
      <w:r w:rsidR="008975AE">
        <w:rPr>
          <w:rFonts w:eastAsiaTheme="majorEastAsia"/>
        </w:rPr>
        <w:t xml:space="preserve"> se puede expresar como: </w:t>
      </w:r>
    </w:p>
    <w:p w14:paraId="7518096E" w14:textId="65DADFD9" w:rsidR="008975AE" w:rsidRDefault="008975AE" w:rsidP="008975AE">
      <w:pPr>
        <w:pStyle w:val="ListParagraph"/>
        <w:rPr>
          <w:rFonts w:eastAsiaTheme="majorEastAsia"/>
        </w:rPr>
      </w:pPr>
      <m:oMathPara>
        <m:oMath>
          <m:r>
            <w:rPr>
              <w:rFonts w:ascii="Cambria Math" w:eastAsiaTheme="majorEastAsia" w:hAnsi="Cambria Math"/>
              <w:sz w:val="20"/>
              <w:szCs w:val="20"/>
              <w:lang w:val="en-US"/>
            </w:rPr>
            <m:t>RMSE</m:t>
          </m:r>
          <m:r>
            <w:rPr>
              <w:rFonts w:ascii="Cambria Math" w:eastAsiaTheme="majorEastAsia" w:hAnsi="Cambria Math"/>
              <w:sz w:val="20"/>
              <w:szCs w:val="20"/>
            </w:rPr>
            <m:t>=</m:t>
          </m:r>
          <m:rad>
            <m:radPr>
              <m:degHide m:val="1"/>
              <m:ctrlPr>
                <w:rPr>
                  <w:rFonts w:ascii="Cambria Math" w:eastAsiaTheme="majorEastAsia" w:hAnsi="Cambria Math"/>
                  <w:sz w:val="20"/>
                  <w:szCs w:val="20"/>
                  <w:lang w:val="en-US"/>
                </w:rPr>
              </m:ctrlPr>
            </m:radPr>
            <m:deg/>
            <m:e>
              <m:f>
                <m:fPr>
                  <m:ctrlPr>
                    <w:rPr>
                      <w:rFonts w:ascii="Cambria Math" w:eastAsiaTheme="majorEastAsia" w:hAnsi="Cambria Math"/>
                      <w:sz w:val="20"/>
                      <w:szCs w:val="20"/>
                      <w:lang w:val="en-US"/>
                    </w:rPr>
                  </m:ctrlPr>
                </m:fPr>
                <m:num>
                  <m:r>
                    <w:rPr>
                      <w:rFonts w:ascii="Cambria Math" w:eastAsiaTheme="majorEastAsia" w:hAnsi="Cambria Math"/>
                      <w:sz w:val="20"/>
                      <w:szCs w:val="20"/>
                    </w:rPr>
                    <m:t>1</m:t>
                  </m:r>
                </m:num>
                <m:den>
                  <m:r>
                    <w:rPr>
                      <w:rFonts w:ascii="Cambria Math" w:eastAsiaTheme="majorEastAsia" w:hAnsi="Cambria Math"/>
                      <w:sz w:val="20"/>
                      <w:szCs w:val="20"/>
                      <w:lang w:val="en-US"/>
                    </w:rPr>
                    <m:t>n</m:t>
                  </m:r>
                </m:den>
              </m:f>
              <m:nary>
                <m:naryPr>
                  <m:chr m:val="∑"/>
                  <m:limLoc m:val="undOvr"/>
                  <m:grow m:val="1"/>
                  <m:supHide m:val="1"/>
                  <m:ctrlPr>
                    <w:rPr>
                      <w:rFonts w:ascii="Cambria Math" w:eastAsiaTheme="majorEastAsia" w:hAnsi="Cambria Math"/>
                      <w:sz w:val="20"/>
                      <w:szCs w:val="20"/>
                      <w:lang w:val="en-US"/>
                    </w:rPr>
                  </m:ctrlPr>
                </m:naryPr>
                <m:sub>
                  <m:r>
                    <w:rPr>
                      <w:rFonts w:ascii="Cambria Math" w:eastAsiaTheme="majorEastAsia" w:hAnsi="Cambria Math"/>
                      <w:sz w:val="20"/>
                      <w:szCs w:val="20"/>
                      <w:lang w:val="en-US"/>
                    </w:rPr>
                    <m:t>x</m:t>
                  </m:r>
                  <m:r>
                    <w:rPr>
                      <w:rFonts w:ascii="Cambria Math" w:eastAsiaTheme="majorEastAsia" w:hAnsi="Cambria Math"/>
                      <w:sz w:val="20"/>
                      <w:szCs w:val="20"/>
                    </w:rPr>
                    <m:t>,</m:t>
                  </m:r>
                  <m:r>
                    <w:rPr>
                      <w:rFonts w:ascii="Cambria Math" w:eastAsiaTheme="majorEastAsia" w:hAnsi="Cambria Math"/>
                      <w:sz w:val="20"/>
                      <w:szCs w:val="20"/>
                      <w:lang w:val="en-US"/>
                    </w:rPr>
                    <m:t>t</m:t>
                  </m:r>
                </m:sub>
                <m:sup/>
                <m:e>
                  <m:sSup>
                    <m:sSupPr>
                      <m:ctrlPr>
                        <w:rPr>
                          <w:rFonts w:ascii="Cambria Math" w:eastAsiaTheme="majorEastAsia" w:hAnsi="Cambria Math"/>
                          <w:sz w:val="20"/>
                          <w:szCs w:val="20"/>
                          <w:lang w:val="en-US"/>
                        </w:rPr>
                      </m:ctrlPr>
                    </m:sSupPr>
                    <m:e>
                      <m:r>
                        <w:rPr>
                          <w:rFonts w:ascii="Cambria Math" w:eastAsiaTheme="majorEastAsia" w:hAnsi="Cambria Math"/>
                          <w:sz w:val="20"/>
                          <w:szCs w:val="20"/>
                        </w:rPr>
                        <m:t>(</m:t>
                      </m:r>
                      <m:sSub>
                        <m:sSubPr>
                          <m:ctrlPr>
                            <w:rPr>
                              <w:rFonts w:ascii="Cambria Math" w:eastAsiaTheme="majorEastAsia" w:hAnsi="Cambria Math"/>
                              <w:sz w:val="20"/>
                              <w:szCs w:val="20"/>
                              <w:lang w:val="en-US"/>
                            </w:rPr>
                          </m:ctrlPr>
                        </m:sSubPr>
                        <m:e>
                          <m:r>
                            <m:rPr>
                              <m:sty m:val="p"/>
                            </m:rPr>
                            <w:rPr>
                              <w:rFonts w:ascii="Cambria Math" w:eastAsiaTheme="majorEastAsia" w:hAnsi="Cambria Math"/>
                              <w:sz w:val="20"/>
                              <w:szCs w:val="20"/>
                            </w:rPr>
                            <m:t>m</m:t>
                          </m:r>
                        </m:e>
                        <m:sub>
                          <m:r>
                            <w:rPr>
                              <w:rFonts w:ascii="Cambria Math" w:eastAsiaTheme="majorEastAsia" w:hAnsi="Cambria Math"/>
                              <w:sz w:val="20"/>
                              <w:szCs w:val="20"/>
                              <w:lang w:val="en-US"/>
                            </w:rPr>
                            <m:t>x</m:t>
                          </m:r>
                          <m:r>
                            <w:rPr>
                              <w:rFonts w:ascii="Cambria Math" w:eastAsiaTheme="majorEastAsia" w:hAnsi="Cambria Math"/>
                              <w:sz w:val="20"/>
                              <w:szCs w:val="20"/>
                            </w:rPr>
                            <m:t>,</m:t>
                          </m:r>
                          <m:r>
                            <w:rPr>
                              <w:rFonts w:ascii="Cambria Math" w:eastAsiaTheme="majorEastAsia" w:hAnsi="Cambria Math"/>
                              <w:sz w:val="20"/>
                              <w:szCs w:val="20"/>
                              <w:lang w:val="en-US"/>
                            </w:rPr>
                            <m:t>t</m:t>
                          </m:r>
                        </m:sub>
                      </m:sSub>
                      <m:r>
                        <w:rPr>
                          <w:rFonts w:ascii="Cambria Math" w:eastAsiaTheme="majorEastAsia" w:hAnsi="Cambria Math"/>
                          <w:sz w:val="20"/>
                          <w:szCs w:val="20"/>
                        </w:rPr>
                        <m:t>-</m:t>
                      </m:r>
                      <m:sSub>
                        <m:sSubPr>
                          <m:ctrlPr>
                            <w:rPr>
                              <w:rFonts w:ascii="Cambria Math" w:eastAsiaTheme="majorEastAsia" w:hAnsi="Cambria Math"/>
                              <w:sz w:val="20"/>
                              <w:szCs w:val="20"/>
                              <w:lang w:val="en-US"/>
                            </w:rPr>
                          </m:ctrlPr>
                        </m:sSubPr>
                        <m:e>
                          <m:acc>
                            <m:accPr>
                              <m:ctrlPr>
                                <w:rPr>
                                  <w:rFonts w:ascii="Cambria Math" w:eastAsiaTheme="majorEastAsia" w:hAnsi="Cambria Math"/>
                                  <w:i/>
                                  <w:sz w:val="20"/>
                                  <w:szCs w:val="20"/>
                                  <w:lang w:val="en-US"/>
                                </w:rPr>
                              </m:ctrlPr>
                            </m:accPr>
                            <m:e>
                              <m:r>
                                <w:rPr>
                                  <w:rFonts w:ascii="Cambria Math" w:eastAsiaTheme="majorEastAsia" w:hAnsi="Cambria Math"/>
                                  <w:sz w:val="20"/>
                                  <w:szCs w:val="20"/>
                                  <w:lang w:val="en-US"/>
                                </w:rPr>
                                <m:t>m</m:t>
                              </m:r>
                            </m:e>
                          </m:acc>
                        </m:e>
                        <m:sub>
                          <m:r>
                            <w:rPr>
                              <w:rFonts w:ascii="Cambria Math" w:eastAsiaTheme="majorEastAsia" w:hAnsi="Cambria Math"/>
                              <w:sz w:val="20"/>
                              <w:szCs w:val="20"/>
                              <w:lang w:val="en-US"/>
                            </w:rPr>
                            <m:t>x</m:t>
                          </m:r>
                          <m:r>
                            <w:rPr>
                              <w:rFonts w:ascii="Cambria Math" w:eastAsiaTheme="majorEastAsia" w:hAnsi="Cambria Math"/>
                              <w:sz w:val="20"/>
                              <w:szCs w:val="20"/>
                            </w:rPr>
                            <m:t>,</m:t>
                          </m:r>
                          <m:r>
                            <w:rPr>
                              <w:rFonts w:ascii="Cambria Math" w:eastAsiaTheme="majorEastAsia" w:hAnsi="Cambria Math"/>
                              <w:sz w:val="20"/>
                              <w:szCs w:val="20"/>
                              <w:lang w:val="en-US"/>
                            </w:rPr>
                            <m:t>t</m:t>
                          </m:r>
                        </m:sub>
                      </m:sSub>
                      <m:r>
                        <w:rPr>
                          <w:rFonts w:ascii="Cambria Math" w:eastAsiaTheme="majorEastAsia" w:hAnsi="Cambria Math"/>
                          <w:sz w:val="20"/>
                          <w:szCs w:val="20"/>
                        </w:rPr>
                        <m:t>)</m:t>
                      </m:r>
                    </m:e>
                    <m:sup>
                      <m:r>
                        <w:rPr>
                          <w:rFonts w:ascii="Cambria Math" w:eastAsiaTheme="majorEastAsia" w:hAnsi="Cambria Math"/>
                          <w:sz w:val="20"/>
                          <w:szCs w:val="20"/>
                        </w:rPr>
                        <m:t>2</m:t>
                      </m:r>
                    </m:sup>
                  </m:sSup>
                </m:e>
              </m:nary>
            </m:e>
          </m:rad>
          <m:r>
            <m:rPr>
              <m:sty m:val="p"/>
            </m:rPr>
            <w:rPr>
              <w:rFonts w:eastAsiaTheme="majorEastAsia"/>
            </w:rPr>
            <w:br/>
          </m:r>
        </m:oMath>
      </m:oMathPara>
      <w:r w:rsidR="00594B28" w:rsidRPr="00594B28">
        <w:rPr>
          <w:rFonts w:eastAsiaTheme="majorEastAsia"/>
        </w:rPr>
        <w:t>D</w:t>
      </w:r>
      <w:r w:rsidR="00594B28">
        <w:rPr>
          <w:rFonts w:eastAsiaTheme="majorEastAsia"/>
        </w:rPr>
        <w:t xml:space="preserve">ado que en los modelos tratados se estima el logaritmo de las tasas de mortalidad, resulta </w:t>
      </w:r>
      <w:r w:rsidR="00192737">
        <w:rPr>
          <w:rFonts w:eastAsiaTheme="majorEastAsia"/>
        </w:rPr>
        <w:t xml:space="preserve">útil </w:t>
      </w:r>
      <w:r w:rsidR="00594B28">
        <w:rPr>
          <w:rFonts w:eastAsiaTheme="majorEastAsia"/>
        </w:rPr>
        <w:t>también evaluar la raíz del error cuadrático medio logarítmico (RSMLE)</w:t>
      </w:r>
      <w:r w:rsidR="00036D78">
        <w:rPr>
          <w:rFonts w:eastAsiaTheme="majorEastAsia"/>
        </w:rPr>
        <w:t xml:space="preserve">: </w:t>
      </w:r>
    </w:p>
    <w:p w14:paraId="6B989880" w14:textId="70BF58BE" w:rsidR="00036D78" w:rsidRPr="00774E13" w:rsidRDefault="00036D78" w:rsidP="008975AE">
      <w:pPr>
        <w:pStyle w:val="ListParagraph"/>
        <w:rPr>
          <w:rFonts w:eastAsiaTheme="majorEastAsia"/>
          <w:sz w:val="20"/>
          <w:szCs w:val="20"/>
        </w:rPr>
      </w:pPr>
      <m:oMathPara>
        <m:oMath>
          <m:r>
            <w:rPr>
              <w:rFonts w:ascii="Cambria Math" w:eastAsiaTheme="majorEastAsia" w:hAnsi="Cambria Math"/>
              <w:sz w:val="20"/>
              <w:szCs w:val="20"/>
              <w:lang w:val="en-US"/>
            </w:rPr>
            <w:lastRenderedPageBreak/>
            <m:t>RMSLE</m:t>
          </m:r>
          <m:r>
            <w:rPr>
              <w:rFonts w:ascii="Cambria Math" w:eastAsiaTheme="majorEastAsia" w:hAnsi="Cambria Math"/>
              <w:sz w:val="20"/>
              <w:szCs w:val="20"/>
            </w:rPr>
            <m:t>=</m:t>
          </m:r>
          <m:rad>
            <m:radPr>
              <m:degHide m:val="1"/>
              <m:ctrlPr>
                <w:rPr>
                  <w:rFonts w:ascii="Cambria Math" w:eastAsiaTheme="majorEastAsia" w:hAnsi="Cambria Math"/>
                  <w:sz w:val="20"/>
                  <w:szCs w:val="20"/>
                  <w:lang w:val="en-US"/>
                </w:rPr>
              </m:ctrlPr>
            </m:radPr>
            <m:deg/>
            <m:e>
              <m:f>
                <m:fPr>
                  <m:ctrlPr>
                    <w:rPr>
                      <w:rFonts w:ascii="Cambria Math" w:eastAsiaTheme="majorEastAsia" w:hAnsi="Cambria Math"/>
                      <w:sz w:val="20"/>
                      <w:szCs w:val="20"/>
                      <w:lang w:val="en-US"/>
                    </w:rPr>
                  </m:ctrlPr>
                </m:fPr>
                <m:num>
                  <m:r>
                    <w:rPr>
                      <w:rFonts w:ascii="Cambria Math" w:eastAsiaTheme="majorEastAsia" w:hAnsi="Cambria Math"/>
                      <w:sz w:val="20"/>
                      <w:szCs w:val="20"/>
                    </w:rPr>
                    <m:t>1</m:t>
                  </m:r>
                </m:num>
                <m:den>
                  <m:r>
                    <w:rPr>
                      <w:rFonts w:ascii="Cambria Math" w:eastAsiaTheme="majorEastAsia" w:hAnsi="Cambria Math"/>
                      <w:sz w:val="20"/>
                      <w:szCs w:val="20"/>
                      <w:lang w:val="en-US"/>
                    </w:rPr>
                    <m:t>n</m:t>
                  </m:r>
                </m:den>
              </m:f>
              <m:nary>
                <m:naryPr>
                  <m:chr m:val="∑"/>
                  <m:limLoc m:val="undOvr"/>
                  <m:grow m:val="1"/>
                  <m:supHide m:val="1"/>
                  <m:ctrlPr>
                    <w:rPr>
                      <w:rFonts w:ascii="Cambria Math" w:eastAsiaTheme="majorEastAsia" w:hAnsi="Cambria Math"/>
                      <w:sz w:val="20"/>
                      <w:szCs w:val="20"/>
                      <w:lang w:val="en-US"/>
                    </w:rPr>
                  </m:ctrlPr>
                </m:naryPr>
                <m:sub>
                  <m:r>
                    <w:rPr>
                      <w:rFonts w:ascii="Cambria Math" w:eastAsiaTheme="majorEastAsia" w:hAnsi="Cambria Math"/>
                      <w:sz w:val="20"/>
                      <w:szCs w:val="20"/>
                      <w:lang w:val="en-US"/>
                    </w:rPr>
                    <m:t>x</m:t>
                  </m:r>
                  <m:r>
                    <w:rPr>
                      <w:rFonts w:ascii="Cambria Math" w:eastAsiaTheme="majorEastAsia" w:hAnsi="Cambria Math"/>
                      <w:sz w:val="20"/>
                      <w:szCs w:val="20"/>
                    </w:rPr>
                    <m:t>,</m:t>
                  </m:r>
                  <m:r>
                    <w:rPr>
                      <w:rFonts w:ascii="Cambria Math" w:eastAsiaTheme="majorEastAsia" w:hAnsi="Cambria Math"/>
                      <w:sz w:val="20"/>
                      <w:szCs w:val="20"/>
                      <w:lang w:val="en-US"/>
                    </w:rPr>
                    <m:t>t</m:t>
                  </m:r>
                </m:sub>
                <m:sup/>
                <m:e>
                  <m:sSup>
                    <m:sSupPr>
                      <m:ctrlPr>
                        <w:rPr>
                          <w:rFonts w:ascii="Cambria Math" w:eastAsiaTheme="majorEastAsia" w:hAnsi="Cambria Math"/>
                          <w:sz w:val="20"/>
                          <w:szCs w:val="20"/>
                          <w:lang w:val="en-US"/>
                        </w:rPr>
                      </m:ctrlPr>
                    </m:sSupPr>
                    <m:e>
                      <m:r>
                        <w:rPr>
                          <w:rFonts w:ascii="Cambria Math" w:eastAsiaTheme="majorEastAsia" w:hAnsi="Cambria Math"/>
                          <w:sz w:val="20"/>
                          <w:szCs w:val="20"/>
                        </w:rPr>
                        <m:t>(</m:t>
                      </m:r>
                      <m:sSub>
                        <m:sSubPr>
                          <m:ctrlPr>
                            <w:rPr>
                              <w:rFonts w:ascii="Cambria Math" w:eastAsiaTheme="majorEastAsia" w:hAnsi="Cambria Math"/>
                              <w:sz w:val="20"/>
                              <w:szCs w:val="20"/>
                              <w:lang w:val="en-US"/>
                            </w:rPr>
                          </m:ctrlPr>
                        </m:sSubPr>
                        <m:e>
                          <m:r>
                            <m:rPr>
                              <m:sty m:val="p"/>
                            </m:rPr>
                            <w:rPr>
                              <w:rFonts w:ascii="Cambria Math" w:eastAsiaTheme="majorEastAsia" w:hAnsi="Cambria Math"/>
                              <w:sz w:val="20"/>
                              <w:szCs w:val="20"/>
                            </w:rPr>
                            <m:t>ln⁡(m</m:t>
                          </m:r>
                        </m:e>
                        <m:sub>
                          <m:r>
                            <w:rPr>
                              <w:rFonts w:ascii="Cambria Math" w:eastAsiaTheme="majorEastAsia" w:hAnsi="Cambria Math"/>
                              <w:sz w:val="20"/>
                              <w:szCs w:val="20"/>
                              <w:lang w:val="en-US"/>
                            </w:rPr>
                            <m:t>x</m:t>
                          </m:r>
                          <m:r>
                            <w:rPr>
                              <w:rFonts w:ascii="Cambria Math" w:eastAsiaTheme="majorEastAsia" w:hAnsi="Cambria Math"/>
                              <w:sz w:val="20"/>
                              <w:szCs w:val="20"/>
                            </w:rPr>
                            <m:t>,</m:t>
                          </m:r>
                          <m:r>
                            <w:rPr>
                              <w:rFonts w:ascii="Cambria Math" w:eastAsiaTheme="majorEastAsia" w:hAnsi="Cambria Math"/>
                              <w:sz w:val="20"/>
                              <w:szCs w:val="20"/>
                              <w:lang w:val="en-US"/>
                            </w:rPr>
                            <m:t>t</m:t>
                          </m:r>
                        </m:sub>
                      </m:sSub>
                      <m:r>
                        <w:rPr>
                          <w:rFonts w:ascii="Cambria Math" w:eastAsiaTheme="majorEastAsia" w:hAnsi="Cambria Math"/>
                          <w:sz w:val="20"/>
                          <w:szCs w:val="20"/>
                        </w:rPr>
                        <m:t>)-</m:t>
                      </m:r>
                      <m:r>
                        <m:rPr>
                          <m:sty m:val="p"/>
                        </m:rPr>
                        <w:rPr>
                          <w:rFonts w:ascii="Cambria Math" w:eastAsiaTheme="majorEastAsia" w:hAnsi="Cambria Math"/>
                          <w:sz w:val="20"/>
                          <w:szCs w:val="20"/>
                        </w:rPr>
                        <m:t>ln⁡</m:t>
                      </m:r>
                      <m:r>
                        <w:rPr>
                          <w:rFonts w:ascii="Cambria Math" w:eastAsiaTheme="majorEastAsia" w:hAnsi="Cambria Math"/>
                          <w:sz w:val="20"/>
                          <w:szCs w:val="20"/>
                        </w:rPr>
                        <m:t>(</m:t>
                      </m:r>
                      <m:sSub>
                        <m:sSubPr>
                          <m:ctrlPr>
                            <w:rPr>
                              <w:rFonts w:ascii="Cambria Math" w:eastAsiaTheme="majorEastAsia" w:hAnsi="Cambria Math"/>
                              <w:sz w:val="20"/>
                              <w:szCs w:val="20"/>
                              <w:lang w:val="en-US"/>
                            </w:rPr>
                          </m:ctrlPr>
                        </m:sSubPr>
                        <m:e>
                          <m:acc>
                            <m:accPr>
                              <m:ctrlPr>
                                <w:rPr>
                                  <w:rFonts w:ascii="Cambria Math" w:eastAsiaTheme="majorEastAsia" w:hAnsi="Cambria Math"/>
                                  <w:i/>
                                  <w:sz w:val="20"/>
                                  <w:szCs w:val="20"/>
                                  <w:lang w:val="en-US"/>
                                </w:rPr>
                              </m:ctrlPr>
                            </m:accPr>
                            <m:e>
                              <m:r>
                                <w:rPr>
                                  <w:rFonts w:ascii="Cambria Math" w:eastAsiaTheme="majorEastAsia" w:hAnsi="Cambria Math"/>
                                  <w:sz w:val="20"/>
                                  <w:szCs w:val="20"/>
                                  <w:lang w:val="en-US"/>
                                </w:rPr>
                                <m:t>m</m:t>
                              </m:r>
                            </m:e>
                          </m:acc>
                        </m:e>
                        <m:sub>
                          <m:r>
                            <w:rPr>
                              <w:rFonts w:ascii="Cambria Math" w:eastAsiaTheme="majorEastAsia" w:hAnsi="Cambria Math"/>
                              <w:sz w:val="20"/>
                              <w:szCs w:val="20"/>
                              <w:lang w:val="en-US"/>
                            </w:rPr>
                            <m:t>x</m:t>
                          </m:r>
                          <m:r>
                            <w:rPr>
                              <w:rFonts w:ascii="Cambria Math" w:eastAsiaTheme="majorEastAsia" w:hAnsi="Cambria Math"/>
                              <w:sz w:val="20"/>
                              <w:szCs w:val="20"/>
                            </w:rPr>
                            <m:t>,</m:t>
                          </m:r>
                          <m:r>
                            <w:rPr>
                              <w:rFonts w:ascii="Cambria Math" w:eastAsiaTheme="majorEastAsia" w:hAnsi="Cambria Math"/>
                              <w:sz w:val="20"/>
                              <w:szCs w:val="20"/>
                              <w:lang w:val="en-US"/>
                            </w:rPr>
                            <m:t>t</m:t>
                          </m:r>
                        </m:sub>
                      </m:sSub>
                      <m:r>
                        <w:rPr>
                          <w:rFonts w:ascii="Cambria Math" w:eastAsiaTheme="majorEastAsia" w:hAnsi="Cambria Math"/>
                          <w:sz w:val="20"/>
                          <w:szCs w:val="20"/>
                        </w:rPr>
                        <m:t>))</m:t>
                      </m:r>
                    </m:e>
                    <m:sup>
                      <m:r>
                        <w:rPr>
                          <w:rFonts w:ascii="Cambria Math" w:eastAsiaTheme="majorEastAsia" w:hAnsi="Cambria Math"/>
                          <w:sz w:val="20"/>
                          <w:szCs w:val="20"/>
                        </w:rPr>
                        <m:t>2</m:t>
                      </m:r>
                    </m:sup>
                  </m:sSup>
                </m:e>
              </m:nary>
            </m:e>
          </m:rad>
        </m:oMath>
      </m:oMathPara>
    </w:p>
    <w:p w14:paraId="63DCDE89" w14:textId="4C8FD878" w:rsidR="008975AE" w:rsidRPr="00594B28" w:rsidRDefault="00192737" w:rsidP="008975AE">
      <w:pPr>
        <w:pStyle w:val="ListParagraph"/>
        <w:rPr>
          <w:rFonts w:eastAsiaTheme="majorEastAsia"/>
        </w:rPr>
      </w:pPr>
      <w:r>
        <w:rPr>
          <w:rFonts w:eastAsiaTheme="majorEastAsia"/>
        </w:rPr>
        <w:t xml:space="preserve">La métrica </w:t>
      </w:r>
      <w:r w:rsidRPr="00192737">
        <w:rPr>
          <w:rFonts w:eastAsiaTheme="majorEastAsia"/>
        </w:rPr>
        <w:t xml:space="preserve">RMSE se basa en </w:t>
      </w:r>
      <m:oMath>
        <m:sSub>
          <m:sSubPr>
            <m:ctrlPr>
              <w:rPr>
                <w:rFonts w:ascii="Cambria Math" w:eastAsiaTheme="majorEastAsia" w:hAnsi="Cambria Math"/>
              </w:rPr>
            </m:ctrlPr>
          </m:sSubPr>
          <m:e>
            <m:r>
              <w:rPr>
                <w:rFonts w:ascii="Cambria Math" w:eastAsiaTheme="majorEastAsia" w:hAnsi="Cambria Math"/>
              </w:rPr>
              <m:t>m</m:t>
            </m:r>
          </m:e>
          <m:sub>
            <m:r>
              <w:rPr>
                <w:rFonts w:ascii="Cambria Math" w:eastAsiaTheme="majorEastAsia" w:hAnsi="Cambria Math"/>
              </w:rPr>
              <m:t>x</m:t>
            </m:r>
          </m:sub>
        </m:sSub>
      </m:oMath>
      <w:r>
        <w:rPr>
          <w:rFonts w:eastAsiaTheme="majorEastAsia"/>
        </w:rPr>
        <w:t xml:space="preserve"> </w:t>
      </w:r>
      <w:r w:rsidRPr="00192737">
        <w:rPr>
          <w:rFonts w:eastAsiaTheme="majorEastAsia"/>
        </w:rPr>
        <w:t xml:space="preserve">y asigna un peso relativamente mayor a los errores en edades avanzadas, </w:t>
      </w:r>
      <w:r>
        <w:rPr>
          <w:rFonts w:eastAsiaTheme="majorEastAsia"/>
        </w:rPr>
        <w:t xml:space="preserve">mientras que esta última, otorga </w:t>
      </w:r>
      <w:r w:rsidRPr="00192737">
        <w:rPr>
          <w:rFonts w:eastAsiaTheme="majorEastAsia"/>
        </w:rPr>
        <w:t xml:space="preserve">un peso relativamente mayor a los errores en edades </w:t>
      </w:r>
      <w:commentRangeStart w:id="54"/>
      <w:r w:rsidRPr="00192737">
        <w:rPr>
          <w:rFonts w:eastAsiaTheme="majorEastAsia"/>
        </w:rPr>
        <w:t>jóvenes.</w:t>
      </w:r>
      <w:commentRangeEnd w:id="54"/>
      <w:r w:rsidR="00FB2D99" w:rsidRPr="00594B28">
        <w:rPr>
          <w:rStyle w:val="CommentReference"/>
          <w:rFonts w:eastAsiaTheme="majorEastAsia"/>
          <w:sz w:val="24"/>
          <w:szCs w:val="24"/>
        </w:rPr>
        <w:commentReference w:id="54"/>
      </w:r>
    </w:p>
    <w:p w14:paraId="26716A9B" w14:textId="77777777" w:rsidR="00463B95" w:rsidRPr="00594B28" w:rsidRDefault="00463B95" w:rsidP="00463B95">
      <w:pPr>
        <w:pStyle w:val="ListParagraph"/>
        <w:rPr>
          <w:rFonts w:eastAsiaTheme="majorEastAsia"/>
        </w:rPr>
      </w:pPr>
    </w:p>
    <w:p w14:paraId="1170EFDC" w14:textId="77777777" w:rsidR="00604F2D" w:rsidRPr="00594B28" w:rsidRDefault="00604F2D" w:rsidP="00604F2D">
      <w:pPr>
        <w:rPr>
          <w:rFonts w:eastAsiaTheme="majorEastAsia"/>
        </w:rPr>
      </w:pPr>
    </w:p>
    <w:p w14:paraId="40118788" w14:textId="77777777" w:rsidR="00774E13" w:rsidRDefault="00774E13">
      <w:pPr>
        <w:spacing w:after="160" w:line="259" w:lineRule="auto"/>
        <w:jc w:val="left"/>
        <w:rPr>
          <w:rFonts w:eastAsiaTheme="majorEastAsia"/>
          <w:b/>
          <w:sz w:val="28"/>
          <w:szCs w:val="28"/>
        </w:rPr>
      </w:pPr>
      <w:r>
        <w:rPr>
          <w:rFonts w:eastAsiaTheme="majorEastAsia"/>
        </w:rPr>
        <w:br w:type="page"/>
      </w:r>
    </w:p>
    <w:p w14:paraId="3509D770" w14:textId="2A473640" w:rsidR="00CE0B4D" w:rsidRDefault="00604F2D" w:rsidP="00A44476">
      <w:pPr>
        <w:pStyle w:val="Heading2"/>
        <w:numPr>
          <w:ilvl w:val="1"/>
          <w:numId w:val="17"/>
        </w:numPr>
        <w:rPr>
          <w:rFonts w:eastAsiaTheme="majorEastAsia"/>
        </w:rPr>
      </w:pPr>
      <w:bookmarkStart w:id="55" w:name="_Toc213252096"/>
      <w:r w:rsidRPr="00222770">
        <w:rPr>
          <w:rFonts w:eastAsiaTheme="majorEastAsia"/>
        </w:rPr>
        <w:lastRenderedPageBreak/>
        <w:t>Resultados</w:t>
      </w:r>
      <w:r>
        <w:rPr>
          <w:rFonts w:eastAsiaTheme="majorEastAsia"/>
        </w:rPr>
        <w:t xml:space="preserve"> de </w:t>
      </w:r>
      <w:r w:rsidR="003F4EA6">
        <w:rPr>
          <w:rFonts w:eastAsiaTheme="majorEastAsia"/>
        </w:rPr>
        <w:t>Ajuste a los Datos</w:t>
      </w:r>
      <w:bookmarkEnd w:id="55"/>
    </w:p>
    <w:p w14:paraId="3B6A5CA5" w14:textId="2A99E1BC" w:rsidR="00122842" w:rsidRPr="00122842" w:rsidRDefault="00122842" w:rsidP="00122842">
      <w:pPr>
        <w:rPr>
          <w:rFonts w:eastAsiaTheme="majorEastAsia"/>
        </w:rPr>
      </w:pPr>
      <w:r w:rsidRPr="00122842">
        <w:rPr>
          <w:rFonts w:eastAsiaTheme="majorEastAsia"/>
        </w:rPr>
        <w:t xml:space="preserve">La imagen XXXX ilustra cómo los mapas de calor permiten visualizar de forma intuitiva el funcionamiento de </w:t>
      </w:r>
      <w:r w:rsidR="000A671B">
        <w:rPr>
          <w:rFonts w:eastAsiaTheme="majorEastAsia"/>
        </w:rPr>
        <w:t xml:space="preserve">las estimaciones del parámetro </w:t>
      </w:r>
      <m:oMath>
        <m:sSubSup>
          <m:sSubSupPr>
            <m:ctrlPr>
              <w:rPr>
                <w:rFonts w:ascii="Cambria Math" w:eastAsiaTheme="majorEastAsia" w:hAnsi="Cambria Math"/>
                <w:sz w:val="20"/>
                <w:szCs w:val="20"/>
                <w:lang w:val="en-US"/>
              </w:rPr>
            </m:ctrlPr>
          </m:sSubSupPr>
          <m:e>
            <m:sPre>
              <m:sPrePr>
                <m:ctrlPr>
                  <w:rPr>
                    <w:rFonts w:ascii="Cambria Math" w:eastAsiaTheme="majorEastAsia" w:hAnsi="Cambria Math"/>
                    <w:sz w:val="20"/>
                    <w:szCs w:val="20"/>
                    <w:lang w:val="en-US"/>
                  </w:rPr>
                </m:ctrlPr>
              </m:sPrePr>
              <m:sub/>
              <m:sup>
                <m:r>
                  <w:rPr>
                    <w:rFonts w:ascii="Cambria Math" w:eastAsiaTheme="majorEastAsia" w:hAnsi="Cambria Math"/>
                    <w:sz w:val="20"/>
                    <w:szCs w:val="20"/>
                    <w:lang w:val="en-US"/>
                  </w:rPr>
                  <m:t>ML</m:t>
                </m:r>
              </m:sup>
              <m:e>
                <m:acc>
                  <m:accPr>
                    <m:ctrlPr>
                      <w:rPr>
                        <w:rFonts w:ascii="Cambria Math" w:eastAsiaTheme="majorEastAsia" w:hAnsi="Cambria Math"/>
                        <w:sz w:val="20"/>
                        <w:szCs w:val="20"/>
                        <w:lang w:val="en-US"/>
                      </w:rPr>
                    </m:ctrlPr>
                  </m:accPr>
                  <m:e>
                    <m:r>
                      <w:rPr>
                        <w:rFonts w:ascii="Cambria Math" w:eastAsiaTheme="majorEastAsia" w:hAnsi="Cambria Math"/>
                        <w:sz w:val="20"/>
                        <w:szCs w:val="20"/>
                        <w:lang w:val="en-US"/>
                      </w:rPr>
                      <m:t>ψ</m:t>
                    </m:r>
                  </m:e>
                </m:acc>
              </m:e>
            </m:sPre>
          </m:e>
          <m:sub>
            <m:r>
              <w:rPr>
                <w:rFonts w:ascii="Cambria Math" w:eastAsiaTheme="majorEastAsia" w:hAnsi="Cambria Math"/>
                <w:sz w:val="20"/>
                <w:szCs w:val="20"/>
                <w:lang w:val="en-US"/>
              </w:rPr>
              <m:t>x</m:t>
            </m:r>
          </m:sub>
          <m:sup>
            <m:r>
              <w:rPr>
                <w:rFonts w:ascii="Cambria Math" w:eastAsiaTheme="majorEastAsia" w:hAnsi="Cambria Math"/>
                <w:sz w:val="20"/>
                <w:szCs w:val="20"/>
                <w:lang w:val="en-US"/>
              </w:rPr>
              <m:t>LC</m:t>
            </m:r>
          </m:sup>
        </m:sSubSup>
      </m:oMath>
      <w:r w:rsidR="000A671B">
        <w:rPr>
          <w:rFonts w:eastAsiaTheme="majorEastAsia"/>
        </w:rPr>
        <w:t xml:space="preserve"> </w:t>
      </w:r>
      <w:r w:rsidR="000A671B" w:rsidRPr="00122842">
        <w:rPr>
          <w:rFonts w:eastAsiaTheme="majorEastAsia"/>
        </w:rPr>
        <w:t>propuesto</w:t>
      </w:r>
      <w:r w:rsidRPr="00122842">
        <w:rPr>
          <w:rFonts w:eastAsiaTheme="majorEastAsia"/>
        </w:rPr>
        <w:t xml:space="preserve"> en la </w:t>
      </w:r>
      <w:commentRangeStart w:id="56"/>
      <w:r w:rsidRPr="00122842">
        <w:rPr>
          <w:rFonts w:eastAsiaTheme="majorEastAsia"/>
        </w:rPr>
        <w:t>sección 3.1</w:t>
      </w:r>
      <w:commentRangeEnd w:id="56"/>
      <w:r w:rsidR="00FB2D99" w:rsidRPr="00122842">
        <w:rPr>
          <w:rStyle w:val="CommentReference"/>
          <w:rFonts w:eastAsiaTheme="majorEastAsia"/>
          <w:sz w:val="24"/>
          <w:szCs w:val="24"/>
        </w:rPr>
        <w:commentReference w:id="56"/>
      </w:r>
      <w:r w:rsidRPr="00122842">
        <w:rPr>
          <w:rFonts w:eastAsiaTheme="majorEastAsia"/>
        </w:rPr>
        <w:t>.</w:t>
      </w:r>
    </w:p>
    <w:p w14:paraId="7EF43E91" w14:textId="77777777" w:rsidR="00CB7501" w:rsidRDefault="00122842" w:rsidP="00122842">
      <w:pPr>
        <w:rPr>
          <w:rFonts w:eastAsiaTheme="majorEastAsia"/>
        </w:rPr>
      </w:pPr>
      <w:r w:rsidRPr="00122842">
        <w:rPr>
          <w:rFonts w:eastAsiaTheme="majorEastAsia"/>
        </w:rPr>
        <w:t xml:space="preserve">Los mapas correspondientes al modelo </w:t>
      </w:r>
      <w:r w:rsidR="000A671B">
        <w:rPr>
          <w:rFonts w:eastAsiaTheme="majorEastAsia"/>
        </w:rPr>
        <w:t xml:space="preserve">Lee-Carter </w:t>
      </w:r>
      <w:r w:rsidRPr="00122842">
        <w:rPr>
          <w:rFonts w:eastAsiaTheme="majorEastAsia"/>
        </w:rPr>
        <w:t xml:space="preserve">(1) representan las variaciones de las tasas de mortalidad entre los valores observados y los obtenidos mediante el modelo de </w:t>
      </w:r>
      <w:r w:rsidR="000A671B">
        <w:rPr>
          <w:rFonts w:eastAsiaTheme="majorEastAsia"/>
        </w:rPr>
        <w:t>LC</w:t>
      </w:r>
      <w:r w:rsidRPr="00122842">
        <w:rPr>
          <w:rFonts w:eastAsiaTheme="majorEastAsia"/>
        </w:rPr>
        <w:t xml:space="preserve">. </w:t>
      </w:r>
      <w:r w:rsidR="000A671B">
        <w:rPr>
          <w:rFonts w:eastAsiaTheme="majorEastAsia"/>
        </w:rPr>
        <w:t>En otras palabras, se pueden ver los errores relativos del modelo junto con patrones de sub/sobre estimación de tasas de mortalidad para los distintos grupos de edades y cohortes observadas.</w:t>
      </w:r>
    </w:p>
    <w:p w14:paraId="031B5F83" w14:textId="77777777" w:rsidR="00CB7501" w:rsidRDefault="00122842" w:rsidP="00122842">
      <w:pPr>
        <w:rPr>
          <w:rFonts w:eastAsiaTheme="majorEastAsia"/>
        </w:rPr>
      </w:pPr>
      <w:r w:rsidRPr="00122842">
        <w:rPr>
          <w:rFonts w:eastAsiaTheme="majorEastAsia"/>
        </w:rPr>
        <w:t xml:space="preserve">Luego, los mapas de los modelos </w:t>
      </w:r>
      <w:r w:rsidR="000A671B">
        <w:rPr>
          <w:rFonts w:eastAsiaTheme="majorEastAsia"/>
        </w:rPr>
        <w:t xml:space="preserve">Decision Tree </w:t>
      </w:r>
      <w:r w:rsidRPr="00122842">
        <w:rPr>
          <w:rFonts w:eastAsiaTheme="majorEastAsia"/>
        </w:rPr>
        <w:t xml:space="preserve">(2), </w:t>
      </w:r>
      <w:r w:rsidR="000A671B">
        <w:rPr>
          <w:rFonts w:eastAsiaTheme="majorEastAsia"/>
        </w:rPr>
        <w:t xml:space="preserve">Random Forest </w:t>
      </w:r>
      <w:r w:rsidRPr="00122842">
        <w:rPr>
          <w:rFonts w:eastAsiaTheme="majorEastAsia"/>
        </w:rPr>
        <w:t xml:space="preserve">(3) y </w:t>
      </w:r>
      <w:r w:rsidR="000A671B">
        <w:rPr>
          <w:rFonts w:eastAsiaTheme="majorEastAsia"/>
        </w:rPr>
        <w:t xml:space="preserve">Gradient Boosting </w:t>
      </w:r>
      <w:r w:rsidRPr="00122842">
        <w:rPr>
          <w:rFonts w:eastAsiaTheme="majorEastAsia"/>
        </w:rPr>
        <w:t xml:space="preserve">(4) muestran cómo, con distinta intensidad, </w:t>
      </w:r>
      <w:r w:rsidR="000A671B">
        <w:rPr>
          <w:rFonts w:eastAsiaTheme="majorEastAsia"/>
        </w:rPr>
        <w:t xml:space="preserve">las </w:t>
      </w:r>
      <w:r w:rsidRPr="00122842">
        <w:rPr>
          <w:rFonts w:eastAsiaTheme="majorEastAsia"/>
        </w:rPr>
        <w:t xml:space="preserve">variaciones </w:t>
      </w:r>
      <w:r w:rsidR="000A671B">
        <w:rPr>
          <w:rFonts w:eastAsiaTheme="majorEastAsia"/>
        </w:rPr>
        <w:t xml:space="preserve">con las que los algoritmos son entrenados se internalizan </w:t>
      </w:r>
      <w:r w:rsidRPr="00122842">
        <w:rPr>
          <w:rFonts w:eastAsiaTheme="majorEastAsia"/>
        </w:rPr>
        <w:t>en los factores de ajuste de aprendizaje automático.</w:t>
      </w:r>
    </w:p>
    <w:p w14:paraId="224A9F25" w14:textId="77777777" w:rsidR="00CB7501" w:rsidRDefault="00122842" w:rsidP="00774E13">
      <w:pPr>
        <w:rPr>
          <w:rFonts w:eastAsiaTheme="majorEastAsia"/>
        </w:rPr>
      </w:pPr>
      <w:r w:rsidRPr="00122842">
        <w:rPr>
          <w:rFonts w:eastAsiaTheme="majorEastAsia"/>
        </w:rPr>
        <w:t>El algoritmo</w:t>
      </w:r>
      <w:r>
        <w:rPr>
          <w:rFonts w:eastAsiaTheme="majorEastAsia"/>
        </w:rPr>
        <w:t xml:space="preserve"> (2) </w:t>
      </w:r>
      <w:r w:rsidRPr="00122842">
        <w:rPr>
          <w:rFonts w:eastAsiaTheme="majorEastAsia"/>
        </w:rPr>
        <w:t>exhibe regiones de variación constante claramente delimitadas. De manera similar, el modelo (</w:t>
      </w:r>
      <w:r>
        <w:rPr>
          <w:rFonts w:eastAsiaTheme="majorEastAsia"/>
        </w:rPr>
        <w:t>3</w:t>
      </w:r>
      <w:r w:rsidRPr="00122842">
        <w:rPr>
          <w:rFonts w:eastAsiaTheme="majorEastAsia"/>
        </w:rPr>
        <w:t xml:space="preserve">) presenta </w:t>
      </w:r>
      <w:r>
        <w:rPr>
          <w:rFonts w:eastAsiaTheme="majorEastAsia"/>
        </w:rPr>
        <w:t xml:space="preserve">los mismos patrones de variación </w:t>
      </w:r>
      <w:r w:rsidRPr="00122842">
        <w:rPr>
          <w:rFonts w:eastAsiaTheme="majorEastAsia"/>
        </w:rPr>
        <w:t>de ajuste, aunque con una transición más gradual entre regiones. Finalmente, el modelo (</w:t>
      </w:r>
      <w:r>
        <w:rPr>
          <w:rFonts w:eastAsiaTheme="majorEastAsia"/>
        </w:rPr>
        <w:t>4</w:t>
      </w:r>
      <w:r w:rsidRPr="00122842">
        <w:rPr>
          <w:rFonts w:eastAsiaTheme="majorEastAsia"/>
        </w:rPr>
        <w:t xml:space="preserve">) produce regiones con una estructura </w:t>
      </w:r>
      <w:r>
        <w:rPr>
          <w:rFonts w:eastAsiaTheme="majorEastAsia"/>
        </w:rPr>
        <w:t>más heterogéneas y también más semejantes</w:t>
      </w:r>
      <w:r w:rsidRPr="00122842">
        <w:rPr>
          <w:rFonts w:eastAsiaTheme="majorEastAsia"/>
        </w:rPr>
        <w:t xml:space="preserve"> a la</w:t>
      </w:r>
      <w:r>
        <w:rPr>
          <w:rFonts w:eastAsiaTheme="majorEastAsia"/>
        </w:rPr>
        <w:t>s</w:t>
      </w:r>
      <w:r w:rsidRPr="00122842">
        <w:rPr>
          <w:rFonts w:eastAsiaTheme="majorEastAsia"/>
        </w:rPr>
        <w:t xml:space="preserve"> observada</w:t>
      </w:r>
      <w:r>
        <w:rPr>
          <w:rFonts w:eastAsiaTheme="majorEastAsia"/>
        </w:rPr>
        <w:t>s</w:t>
      </w:r>
      <w:r w:rsidRPr="00122842">
        <w:rPr>
          <w:rFonts w:eastAsiaTheme="majorEastAsia"/>
        </w:rPr>
        <w:t xml:space="preserve"> en el modelo de Lee-Carter</w:t>
      </w:r>
      <w:r>
        <w:rPr>
          <w:rFonts w:eastAsiaTheme="majorEastAsia"/>
        </w:rPr>
        <w:t>.</w:t>
      </w:r>
      <w:r w:rsidR="000A671B">
        <w:rPr>
          <w:rFonts w:eastAsiaTheme="majorEastAsia"/>
        </w:rPr>
        <w:t xml:space="preserve"> El grado de similitud entre las variaciones observadas y las estimadas depende en gran medida de la configuración de los hiperparámetros de cada algoritmo. </w:t>
      </w:r>
      <w:r w:rsidR="00E531F1">
        <w:rPr>
          <w:rFonts w:eastAsiaTheme="majorEastAsia"/>
        </w:rPr>
        <w:t>Una gran similitud se puede asociar con overfitting y viceversa, con underfitting.</w:t>
      </w:r>
    </w:p>
    <w:p w14:paraId="2295C98D" w14:textId="3FD9D199" w:rsidR="00CE0B4D" w:rsidRPr="00757D82" w:rsidRDefault="00122842" w:rsidP="00774E13">
      <w:pPr>
        <w:rPr>
          <w:rFonts w:eastAsiaTheme="majorEastAsia"/>
        </w:rPr>
      </w:pPr>
      <w:r w:rsidRPr="00122842">
        <w:rPr>
          <w:rFonts w:eastAsiaTheme="majorEastAsia"/>
        </w:rPr>
        <w:t xml:space="preserve">En todos los modelos se observan ajustes </w:t>
      </w:r>
      <w:r w:rsidR="00757D82">
        <w:rPr>
          <w:rFonts w:eastAsiaTheme="majorEastAsia"/>
        </w:rPr>
        <w:t xml:space="preserve">de mayor mortalidad </w:t>
      </w:r>
      <w:r w:rsidRPr="00122842">
        <w:rPr>
          <w:rFonts w:eastAsiaTheme="majorEastAsia"/>
        </w:rPr>
        <w:t xml:space="preserve">notorios en los años 1915 y 1945 para edades entre 15 y 45 años, lo cual resulta consistente con los períodos de guerra. Asimismo, se identifican patrones </w:t>
      </w:r>
      <w:r w:rsidR="00757D82">
        <w:rPr>
          <w:rFonts w:eastAsiaTheme="majorEastAsia"/>
        </w:rPr>
        <w:t xml:space="preserve">consistentes </w:t>
      </w:r>
      <w:r w:rsidRPr="00122842">
        <w:rPr>
          <w:rFonts w:eastAsiaTheme="majorEastAsia"/>
        </w:rPr>
        <w:t>de mejora por cohortes</w:t>
      </w:r>
      <w:r w:rsidR="00757D82">
        <w:rPr>
          <w:rFonts w:eastAsiaTheme="majorEastAsia"/>
        </w:rPr>
        <w:t xml:space="preserve">, </w:t>
      </w:r>
      <w:r w:rsidR="00757D82" w:rsidRPr="00122842">
        <w:rPr>
          <w:rFonts w:eastAsiaTheme="majorEastAsia"/>
        </w:rPr>
        <w:t>ajustes “diagonales</w:t>
      </w:r>
      <w:r w:rsidRPr="00122842">
        <w:rPr>
          <w:rFonts w:eastAsiaTheme="majorEastAsia"/>
        </w:rPr>
        <w:t>”</w:t>
      </w:r>
      <w:r w:rsidR="00757D82">
        <w:rPr>
          <w:rFonts w:eastAsiaTheme="majorEastAsia"/>
        </w:rPr>
        <w:t xml:space="preserve">, </w:t>
      </w:r>
      <w:r w:rsidRPr="00122842">
        <w:rPr>
          <w:rFonts w:eastAsiaTheme="majorEastAsia"/>
        </w:rPr>
        <w:t xml:space="preserve">entre 1930 y 1960, con mejoras más pronunciadas en </w:t>
      </w:r>
      <w:r w:rsidR="000A671B" w:rsidRPr="00122842">
        <w:rPr>
          <w:rFonts w:eastAsiaTheme="majorEastAsia"/>
        </w:rPr>
        <w:t xml:space="preserve">edades </w:t>
      </w:r>
      <w:r w:rsidR="000A671B">
        <w:rPr>
          <w:rFonts w:eastAsiaTheme="majorEastAsia"/>
        </w:rPr>
        <w:t>más</w:t>
      </w:r>
      <w:r w:rsidR="00757D82">
        <w:rPr>
          <w:rFonts w:eastAsiaTheme="majorEastAsia"/>
        </w:rPr>
        <w:t xml:space="preserve"> avanzadas.</w:t>
      </w:r>
      <w:r w:rsidR="000A671B">
        <w:rPr>
          <w:rFonts w:eastAsiaTheme="majorEastAsia"/>
        </w:rPr>
        <w:t xml:space="preserve"> Mientras que este tipo de relaciones no son captadas por el modelo tradicional de LC, los factores de ajuste corrigen las deficiencias mediante el aprendizaje automático.</w:t>
      </w:r>
    </w:p>
    <w:p w14:paraId="3D45611E" w14:textId="349F274D" w:rsidR="00CE0B4D" w:rsidRDefault="00CE0B4D">
      <w:pPr>
        <w:spacing w:after="160" w:line="259" w:lineRule="auto"/>
        <w:jc w:val="left"/>
        <w:rPr>
          <w:rFonts w:eastAsiaTheme="majorEastAsia"/>
        </w:rPr>
      </w:pPr>
    </w:p>
    <w:p w14:paraId="267FEF58" w14:textId="77777777" w:rsidR="00C91E47" w:rsidRDefault="00C91E47">
      <w:pPr>
        <w:spacing w:after="160" w:line="259" w:lineRule="auto"/>
        <w:jc w:val="left"/>
        <w:rPr>
          <w:rFonts w:eastAsiaTheme="majorEastAsia"/>
        </w:rPr>
      </w:pPr>
      <w:r>
        <w:rPr>
          <w:rFonts w:eastAsiaTheme="majorEastAsia"/>
        </w:rPr>
        <w:br w:type="page"/>
      </w:r>
    </w:p>
    <w:p w14:paraId="6F5BC5F6" w14:textId="222FA5BB" w:rsidR="00757D82" w:rsidRDefault="00757D82" w:rsidP="00E531F1">
      <w:pPr>
        <w:spacing w:after="160" w:line="259" w:lineRule="auto"/>
        <w:jc w:val="center"/>
        <w:rPr>
          <w:rFonts w:eastAsiaTheme="majorEastAsia"/>
        </w:rPr>
      </w:pPr>
      <w:r w:rsidRPr="00184817">
        <w:rPr>
          <w:rFonts w:eastAsiaTheme="majorEastAsia"/>
          <w:noProof/>
          <w:lang w:val="en-US"/>
        </w:rPr>
        <w:lastRenderedPageBreak/>
        <w:drawing>
          <wp:inline distT="0" distB="0" distL="0" distR="0" wp14:anchorId="0CDA70CF" wp14:editId="0274A49F">
            <wp:extent cx="5283100" cy="6623290"/>
            <wp:effectExtent l="19050" t="19050" r="13335" b="25400"/>
            <wp:docPr id="674080132" name="Picture 1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080132" name="Picture 13" descr="A screenshot of a graph&#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04679" cy="6650343"/>
                    </a:xfrm>
                    <a:prstGeom prst="rect">
                      <a:avLst/>
                    </a:prstGeom>
                    <a:noFill/>
                    <a:ln>
                      <a:solidFill>
                        <a:schemeClr val="tx1"/>
                      </a:solidFill>
                    </a:ln>
                  </pic:spPr>
                </pic:pic>
              </a:graphicData>
            </a:graphic>
          </wp:inline>
        </w:drawing>
      </w:r>
      <w:r w:rsidR="00E531F1" w:rsidRPr="00E531F1">
        <w:rPr>
          <w:rFonts w:eastAsiaTheme="majorEastAsia"/>
          <w:i/>
          <w:iCs/>
          <w:sz w:val="20"/>
          <w:szCs w:val="20"/>
        </w:rPr>
        <w:t xml:space="preserve">Ilustración 4.3.1 - </w:t>
      </w:r>
      <w:commentRangeStart w:id="57"/>
      <w:r w:rsidR="00E531F1" w:rsidRPr="00E531F1">
        <w:rPr>
          <w:rFonts w:eastAsiaTheme="majorEastAsia"/>
          <w:i/>
          <w:iCs/>
          <w:sz w:val="20"/>
          <w:szCs w:val="20"/>
        </w:rPr>
        <w:t>Fuente de elaboración propia</w:t>
      </w:r>
      <w:commentRangeEnd w:id="57"/>
      <w:r w:rsidR="00FB2D99">
        <w:rPr>
          <w:rStyle w:val="CommentReference"/>
          <w:rFonts w:eastAsiaTheme="majorEastAsia"/>
          <w:sz w:val="24"/>
          <w:szCs w:val="24"/>
        </w:rPr>
        <w:commentReference w:id="57"/>
      </w:r>
      <w:r>
        <w:rPr>
          <w:rFonts w:eastAsiaTheme="majorEastAsia"/>
        </w:rPr>
        <w:br w:type="page"/>
      </w:r>
    </w:p>
    <w:p w14:paraId="030D4CE0" w14:textId="2E32D680" w:rsidR="00774E13" w:rsidRDefault="00C91E47" w:rsidP="00774E13">
      <w:pPr>
        <w:rPr>
          <w:rFonts w:eastAsiaTheme="majorEastAsia"/>
        </w:rPr>
      </w:pPr>
      <w:r>
        <w:rPr>
          <w:rFonts w:eastAsiaTheme="majorEastAsia"/>
        </w:rPr>
        <w:lastRenderedPageBreak/>
        <w:t>En cuanto a la bondad del ajuste en números, a</w:t>
      </w:r>
      <w:r w:rsidR="00774E13" w:rsidRPr="00774E13">
        <w:rPr>
          <w:rFonts w:eastAsiaTheme="majorEastAsia"/>
        </w:rPr>
        <w:t xml:space="preserve"> modo de ejemplo se muestra la </w:t>
      </w:r>
      <w:r w:rsidR="009E472F">
        <w:rPr>
          <w:rFonts w:eastAsiaTheme="majorEastAsia"/>
        </w:rPr>
        <w:t xml:space="preserve">contribución a las métricas </w:t>
      </w:r>
      <w:r w:rsidR="00774E13">
        <w:rPr>
          <w:rFonts w:eastAsiaTheme="majorEastAsia"/>
        </w:rPr>
        <w:t xml:space="preserve">MAPE, RMSE y RMSLE </w:t>
      </w:r>
      <w:r w:rsidR="009E472F">
        <w:rPr>
          <w:rFonts w:eastAsiaTheme="majorEastAsia"/>
        </w:rPr>
        <w:t xml:space="preserve">para las mujeres de edad 20, año 2010, con el modelo de Lee-Carter (LC) en base a los siguientes </w:t>
      </w:r>
      <w:r>
        <w:rPr>
          <w:rFonts w:eastAsiaTheme="majorEastAsia"/>
        </w:rPr>
        <w:t>resultados</w:t>
      </w:r>
      <w:r w:rsidR="009E472F">
        <w:rPr>
          <w:rFonts w:eastAsiaTheme="majorEastAsia"/>
        </w:rPr>
        <w:t xml:space="preserve">: </w:t>
      </w:r>
    </w:p>
    <w:p w14:paraId="08C61092" w14:textId="73213873" w:rsidR="00774E13" w:rsidRDefault="00D018EA" w:rsidP="009E472F">
      <w:pPr>
        <w:jc w:val="center"/>
        <w:rPr>
          <w:rFonts w:eastAsiaTheme="majorEastAsia"/>
        </w:rPr>
      </w:pPr>
      <w:r w:rsidRPr="00D018EA">
        <w:rPr>
          <w:rFonts w:eastAsiaTheme="majorEastAsia"/>
          <w:noProof/>
        </w:rPr>
        <w:drawing>
          <wp:inline distT="0" distB="0" distL="0" distR="0" wp14:anchorId="7AEE8767" wp14:editId="0A17CF6B">
            <wp:extent cx="2880000" cy="604800"/>
            <wp:effectExtent l="0" t="0" r="0" b="5080"/>
            <wp:docPr id="20589339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80000" cy="604800"/>
                    </a:xfrm>
                    <a:prstGeom prst="rect">
                      <a:avLst/>
                    </a:prstGeom>
                    <a:noFill/>
                    <a:ln>
                      <a:noFill/>
                    </a:ln>
                  </pic:spPr>
                </pic:pic>
              </a:graphicData>
            </a:graphic>
          </wp:inline>
        </w:drawing>
      </w:r>
    </w:p>
    <w:p w14:paraId="00BB7B7C" w14:textId="38550883" w:rsidR="009E472F" w:rsidRPr="00774E13" w:rsidRDefault="009E472F" w:rsidP="009E472F">
      <w:pPr>
        <w:rPr>
          <w:rFonts w:eastAsiaTheme="majorEastAsia"/>
        </w:rPr>
      </w:pPr>
      <w:r>
        <w:rPr>
          <w:rFonts w:eastAsiaTheme="majorEastAsia"/>
        </w:rPr>
        <w:t>Luego:</w:t>
      </w:r>
    </w:p>
    <w:p w14:paraId="1D0AAC3E" w14:textId="65E5046A" w:rsidR="00774E13" w:rsidRPr="00912DBA" w:rsidRDefault="00000000" w:rsidP="00192737">
      <w:pPr>
        <w:rPr>
          <w:rFonts w:eastAsiaTheme="majorEastAsia"/>
          <w:sz w:val="20"/>
          <w:szCs w:val="20"/>
        </w:rPr>
      </w:pPr>
      <m:oMathPara>
        <m:oMath>
          <m:sSubSup>
            <m:sSubSupPr>
              <m:ctrlPr>
                <w:rPr>
                  <w:rFonts w:ascii="Cambria Math" w:eastAsiaTheme="majorEastAsia" w:hAnsi="Cambria Math"/>
                  <w:i/>
                  <w:sz w:val="20"/>
                  <w:szCs w:val="20"/>
                  <w:lang w:val="en-US"/>
                </w:rPr>
              </m:ctrlPr>
            </m:sSubSupPr>
            <m:e>
              <m:r>
                <w:rPr>
                  <w:rFonts w:ascii="Cambria Math" w:eastAsiaTheme="majorEastAsia" w:hAnsi="Cambria Math"/>
                  <w:sz w:val="20"/>
                  <w:szCs w:val="20"/>
                  <w:lang w:val="en-US"/>
                </w:rPr>
                <m:t>MAPE</m:t>
              </m:r>
            </m:e>
            <m:sub>
              <m:r>
                <w:rPr>
                  <w:rFonts w:ascii="Cambria Math" w:eastAsiaTheme="majorEastAsia" w:hAnsi="Cambria Math"/>
                  <w:sz w:val="20"/>
                  <w:szCs w:val="20"/>
                  <w:lang w:val="en-US"/>
                </w:rPr>
                <m:t>20,2010</m:t>
              </m:r>
            </m:sub>
            <m:sup>
              <m:r>
                <w:rPr>
                  <w:rFonts w:ascii="Cambria Math" w:eastAsiaTheme="majorEastAsia" w:hAnsi="Cambria Math"/>
                  <w:sz w:val="20"/>
                  <w:szCs w:val="20"/>
                  <w:lang w:val="en-US"/>
                </w:rPr>
                <m:t>Mujeres</m:t>
              </m:r>
            </m:sup>
          </m:sSubSup>
          <m:r>
            <w:rPr>
              <w:rFonts w:ascii="Cambria Math" w:eastAsiaTheme="majorEastAsia" w:hAnsi="Cambria Math"/>
              <w:sz w:val="20"/>
              <w:szCs w:val="20"/>
            </w:rPr>
            <m:t>=</m:t>
          </m:r>
          <m:f>
            <m:fPr>
              <m:ctrlPr>
                <w:rPr>
                  <w:rFonts w:ascii="Cambria Math" w:eastAsiaTheme="majorEastAsia" w:hAnsi="Cambria Math"/>
                  <w:sz w:val="20"/>
                  <w:szCs w:val="20"/>
                  <w:lang w:val="en-US"/>
                </w:rPr>
              </m:ctrlPr>
            </m:fPr>
            <m:num>
              <m:r>
                <w:rPr>
                  <w:rFonts w:ascii="Cambria Math" w:eastAsiaTheme="majorEastAsia" w:hAnsi="Cambria Math"/>
                  <w:sz w:val="20"/>
                  <w:szCs w:val="20"/>
                </w:rPr>
                <m:t>100</m:t>
              </m:r>
            </m:num>
            <m:den>
              <m:r>
                <w:rPr>
                  <w:rFonts w:ascii="Cambria Math" w:eastAsiaTheme="majorEastAsia" w:hAnsi="Cambria Math"/>
                  <w:sz w:val="20"/>
                  <w:szCs w:val="20"/>
                  <w:lang w:val="en-US"/>
                </w:rPr>
                <m:t>101*116</m:t>
              </m:r>
            </m:den>
          </m:f>
          <m:r>
            <w:rPr>
              <w:rFonts w:ascii="Cambria Math" w:eastAsiaTheme="majorEastAsia" w:hAnsi="Cambria Math"/>
              <w:sz w:val="20"/>
              <w:szCs w:val="20"/>
            </w:rPr>
            <m:t>∣</m:t>
          </m:r>
          <m:f>
            <m:fPr>
              <m:ctrlPr>
                <w:rPr>
                  <w:rFonts w:ascii="Cambria Math" w:eastAsiaTheme="majorEastAsia" w:hAnsi="Cambria Math"/>
                  <w:sz w:val="20"/>
                  <w:szCs w:val="20"/>
                  <w:lang w:val="en-US"/>
                </w:rPr>
              </m:ctrlPr>
            </m:fPr>
            <m:num>
              <m:r>
                <w:rPr>
                  <w:rFonts w:ascii="Cambria Math" w:eastAsiaTheme="majorEastAsia" w:hAnsi="Cambria Math"/>
                  <w:sz w:val="20"/>
                  <w:szCs w:val="20"/>
                </w:rPr>
                <m:t>0.14500-</m:t>
              </m:r>
              <m:r>
                <w:rPr>
                  <w:rFonts w:ascii="Cambria Math" w:eastAsiaTheme="majorEastAsia" w:hAnsi="Cambria Math"/>
                  <w:sz w:val="20"/>
                  <w:szCs w:val="20"/>
                  <w:lang w:val="en-US"/>
                </w:rPr>
                <m:t>0.15569</m:t>
              </m:r>
            </m:num>
            <m:den>
              <m:r>
                <w:rPr>
                  <w:rFonts w:ascii="Cambria Math" w:eastAsiaTheme="majorEastAsia" w:hAnsi="Cambria Math"/>
                  <w:sz w:val="20"/>
                  <w:szCs w:val="20"/>
                  <w:lang w:val="en-US"/>
                </w:rPr>
                <m:t>0.14500</m:t>
              </m:r>
            </m:den>
          </m:f>
          <m:r>
            <w:rPr>
              <w:rFonts w:ascii="Cambria Math" w:eastAsiaTheme="majorEastAsia" w:hAnsi="Cambria Math"/>
              <w:sz w:val="20"/>
              <w:szCs w:val="20"/>
            </w:rPr>
            <m:t xml:space="preserve">∣ =  0.00004081817  </m:t>
          </m:r>
        </m:oMath>
      </m:oMathPara>
    </w:p>
    <w:p w14:paraId="107E96B8" w14:textId="5815116F" w:rsidR="00912DBA" w:rsidRPr="00912DBA" w:rsidRDefault="00000000" w:rsidP="00912DBA">
      <w:pPr>
        <w:rPr>
          <w:rFonts w:eastAsiaTheme="majorEastAsia"/>
          <w:sz w:val="20"/>
          <w:szCs w:val="20"/>
        </w:rPr>
      </w:pPr>
      <m:oMathPara>
        <m:oMath>
          <m:sSubSup>
            <m:sSubSupPr>
              <m:ctrlPr>
                <w:rPr>
                  <w:rFonts w:ascii="Cambria Math" w:eastAsiaTheme="majorEastAsia" w:hAnsi="Cambria Math"/>
                  <w:i/>
                  <w:sz w:val="20"/>
                  <w:szCs w:val="20"/>
                  <w:lang w:val="en-US"/>
                </w:rPr>
              </m:ctrlPr>
            </m:sSubSupPr>
            <m:e>
              <m:r>
                <w:rPr>
                  <w:rFonts w:ascii="Cambria Math" w:eastAsiaTheme="majorEastAsia" w:hAnsi="Cambria Math"/>
                  <w:sz w:val="20"/>
                  <w:szCs w:val="20"/>
                  <w:lang w:val="en-US"/>
                </w:rPr>
                <m:t>RMSE</m:t>
              </m:r>
            </m:e>
            <m:sub>
              <m:r>
                <w:rPr>
                  <w:rFonts w:ascii="Cambria Math" w:eastAsiaTheme="majorEastAsia" w:hAnsi="Cambria Math"/>
                  <w:sz w:val="20"/>
                  <w:szCs w:val="20"/>
                  <w:lang w:val="en-US"/>
                </w:rPr>
                <m:t>20,2010</m:t>
              </m:r>
            </m:sub>
            <m:sup>
              <m:r>
                <w:rPr>
                  <w:rFonts w:ascii="Cambria Math" w:eastAsiaTheme="majorEastAsia" w:hAnsi="Cambria Math"/>
                  <w:sz w:val="20"/>
                  <w:szCs w:val="20"/>
                  <w:lang w:val="en-US"/>
                </w:rPr>
                <m:t>Mujeres</m:t>
              </m:r>
            </m:sup>
          </m:sSubSup>
          <m:r>
            <w:rPr>
              <w:rFonts w:ascii="Cambria Math" w:eastAsiaTheme="majorEastAsia" w:hAnsi="Cambria Math"/>
              <w:sz w:val="20"/>
              <w:szCs w:val="20"/>
            </w:rPr>
            <m:t>=</m:t>
          </m:r>
          <m:rad>
            <m:radPr>
              <m:degHide m:val="1"/>
              <m:ctrlPr>
                <w:rPr>
                  <w:rFonts w:ascii="Cambria Math" w:eastAsiaTheme="majorEastAsia" w:hAnsi="Cambria Math"/>
                  <w:sz w:val="20"/>
                  <w:szCs w:val="20"/>
                  <w:lang w:val="en-US"/>
                </w:rPr>
              </m:ctrlPr>
            </m:radPr>
            <m:deg/>
            <m:e>
              <m:f>
                <m:fPr>
                  <m:ctrlPr>
                    <w:rPr>
                      <w:rFonts w:ascii="Cambria Math" w:eastAsiaTheme="majorEastAsia" w:hAnsi="Cambria Math"/>
                      <w:sz w:val="20"/>
                      <w:szCs w:val="20"/>
                      <w:lang w:val="en-US"/>
                    </w:rPr>
                  </m:ctrlPr>
                </m:fPr>
                <m:num>
                  <m:sSup>
                    <m:sSupPr>
                      <m:ctrlPr>
                        <w:rPr>
                          <w:rFonts w:ascii="Cambria Math" w:eastAsiaTheme="majorEastAsia" w:hAnsi="Cambria Math"/>
                          <w:i/>
                          <w:sz w:val="20"/>
                          <w:szCs w:val="20"/>
                          <w:lang w:val="en-US"/>
                        </w:rPr>
                      </m:ctrlPr>
                    </m:sSupPr>
                    <m:e>
                      <m:r>
                        <w:rPr>
                          <w:rFonts w:ascii="Cambria Math" w:eastAsiaTheme="majorEastAsia" w:hAnsi="Cambria Math"/>
                          <w:sz w:val="20"/>
                          <w:szCs w:val="20"/>
                          <w:lang w:val="en-US"/>
                        </w:rPr>
                        <m:t>(</m:t>
                      </m:r>
                      <m:r>
                        <w:rPr>
                          <w:rFonts w:ascii="Cambria Math" w:eastAsiaTheme="majorEastAsia" w:hAnsi="Cambria Math"/>
                          <w:sz w:val="20"/>
                          <w:szCs w:val="20"/>
                        </w:rPr>
                        <m:t>0.14500-</m:t>
                      </m:r>
                      <m:r>
                        <w:rPr>
                          <w:rFonts w:ascii="Cambria Math" w:eastAsiaTheme="majorEastAsia" w:hAnsi="Cambria Math"/>
                          <w:sz w:val="20"/>
                          <w:szCs w:val="20"/>
                          <w:lang w:val="en-US"/>
                        </w:rPr>
                        <m:t>0.15569)</m:t>
                      </m:r>
                    </m:e>
                    <m:sup>
                      <m:r>
                        <w:rPr>
                          <w:rFonts w:ascii="Cambria Math" w:eastAsiaTheme="majorEastAsia" w:hAnsi="Cambria Math"/>
                          <w:sz w:val="20"/>
                          <w:szCs w:val="20"/>
                          <w:lang w:val="en-US"/>
                        </w:rPr>
                        <m:t>2</m:t>
                      </m:r>
                    </m:sup>
                  </m:sSup>
                </m:num>
                <m:den>
                  <m:r>
                    <w:rPr>
                      <w:rFonts w:ascii="Cambria Math" w:eastAsiaTheme="majorEastAsia" w:hAnsi="Cambria Math"/>
                      <w:sz w:val="20"/>
                      <w:szCs w:val="20"/>
                      <w:lang w:val="en-US"/>
                    </w:rPr>
                    <m:t>101*116</m:t>
                  </m:r>
                </m:den>
              </m:f>
            </m:e>
          </m:rad>
          <m:r>
            <w:rPr>
              <w:rFonts w:ascii="Cambria Math" w:eastAsiaTheme="majorEastAsia" w:hAnsi="Cambria Math"/>
              <w:sz w:val="20"/>
              <w:szCs w:val="20"/>
            </w:rPr>
            <m:t xml:space="preserve"> =   0.00000000641</m:t>
          </m:r>
        </m:oMath>
      </m:oMathPara>
    </w:p>
    <w:p w14:paraId="03018190" w14:textId="23C809A3" w:rsidR="00912DBA" w:rsidRDefault="00000000" w:rsidP="00192737">
      <w:pPr>
        <w:rPr>
          <w:rFonts w:eastAsiaTheme="majorEastAsia"/>
        </w:rPr>
      </w:pPr>
      <m:oMathPara>
        <m:oMath>
          <m:sSubSup>
            <m:sSubSupPr>
              <m:ctrlPr>
                <w:rPr>
                  <w:rFonts w:ascii="Cambria Math" w:eastAsiaTheme="majorEastAsia" w:hAnsi="Cambria Math"/>
                  <w:i/>
                  <w:sz w:val="20"/>
                  <w:szCs w:val="20"/>
                  <w:lang w:val="en-US"/>
                </w:rPr>
              </m:ctrlPr>
            </m:sSubSupPr>
            <m:e>
              <m:r>
                <w:rPr>
                  <w:rFonts w:ascii="Cambria Math" w:eastAsiaTheme="majorEastAsia" w:hAnsi="Cambria Math"/>
                  <w:sz w:val="20"/>
                  <w:szCs w:val="20"/>
                  <w:lang w:val="en-US"/>
                </w:rPr>
                <m:t>RMSLE</m:t>
              </m:r>
            </m:e>
            <m:sub>
              <m:r>
                <w:rPr>
                  <w:rFonts w:ascii="Cambria Math" w:eastAsiaTheme="majorEastAsia" w:hAnsi="Cambria Math"/>
                  <w:sz w:val="20"/>
                  <w:szCs w:val="20"/>
                  <w:lang w:val="en-US"/>
                </w:rPr>
                <m:t>20,2010</m:t>
              </m:r>
            </m:sub>
            <m:sup>
              <m:r>
                <w:rPr>
                  <w:rFonts w:ascii="Cambria Math" w:eastAsiaTheme="majorEastAsia" w:hAnsi="Cambria Math"/>
                  <w:sz w:val="20"/>
                  <w:szCs w:val="20"/>
                  <w:lang w:val="en-US"/>
                </w:rPr>
                <m:t>Mujeres</m:t>
              </m:r>
            </m:sup>
          </m:sSubSup>
          <m:r>
            <w:rPr>
              <w:rFonts w:ascii="Cambria Math" w:eastAsiaTheme="majorEastAsia" w:hAnsi="Cambria Math"/>
              <w:sz w:val="20"/>
              <w:szCs w:val="20"/>
            </w:rPr>
            <m:t>=</m:t>
          </m:r>
          <m:rad>
            <m:radPr>
              <m:degHide m:val="1"/>
              <m:ctrlPr>
                <w:rPr>
                  <w:rFonts w:ascii="Cambria Math" w:eastAsiaTheme="majorEastAsia" w:hAnsi="Cambria Math"/>
                  <w:sz w:val="20"/>
                  <w:szCs w:val="20"/>
                  <w:lang w:val="en-US"/>
                </w:rPr>
              </m:ctrlPr>
            </m:radPr>
            <m:deg/>
            <m:e>
              <m:f>
                <m:fPr>
                  <m:ctrlPr>
                    <w:rPr>
                      <w:rFonts w:ascii="Cambria Math" w:eastAsiaTheme="majorEastAsia" w:hAnsi="Cambria Math"/>
                      <w:sz w:val="20"/>
                      <w:szCs w:val="20"/>
                      <w:lang w:val="en-US"/>
                    </w:rPr>
                  </m:ctrlPr>
                </m:fPr>
                <m:num>
                  <m:sSup>
                    <m:sSupPr>
                      <m:ctrlPr>
                        <w:rPr>
                          <w:rFonts w:ascii="Cambria Math" w:eastAsiaTheme="majorEastAsia" w:hAnsi="Cambria Math"/>
                          <w:i/>
                          <w:sz w:val="20"/>
                          <w:szCs w:val="20"/>
                          <w:lang w:val="en-US"/>
                        </w:rPr>
                      </m:ctrlPr>
                    </m:sSupPr>
                    <m:e>
                      <m:r>
                        <w:rPr>
                          <w:rFonts w:ascii="Cambria Math" w:eastAsiaTheme="majorEastAsia" w:hAnsi="Cambria Math"/>
                          <w:sz w:val="20"/>
                          <w:szCs w:val="20"/>
                          <w:lang w:val="en-US"/>
                        </w:rPr>
                        <m:t>(</m:t>
                      </m:r>
                      <m:func>
                        <m:funcPr>
                          <m:ctrlPr>
                            <w:rPr>
                              <w:rFonts w:ascii="Cambria Math" w:eastAsiaTheme="majorEastAsia" w:hAnsi="Cambria Math"/>
                              <w:sz w:val="20"/>
                              <w:szCs w:val="20"/>
                              <w:lang w:val="en-US"/>
                            </w:rPr>
                          </m:ctrlPr>
                        </m:funcPr>
                        <m:fName>
                          <m:r>
                            <m:rPr>
                              <m:sty m:val="p"/>
                            </m:rPr>
                            <w:rPr>
                              <w:rFonts w:ascii="Cambria Math" w:eastAsiaTheme="majorEastAsia" w:hAnsi="Cambria Math"/>
                              <w:sz w:val="20"/>
                              <w:szCs w:val="20"/>
                              <w:lang w:val="en-US"/>
                            </w:rPr>
                            <m:t>ln</m:t>
                          </m:r>
                          <m:ctrlPr>
                            <w:rPr>
                              <w:rFonts w:ascii="Cambria Math" w:eastAsiaTheme="majorEastAsia" w:hAnsi="Cambria Math"/>
                              <w:i/>
                              <w:sz w:val="20"/>
                              <w:szCs w:val="20"/>
                              <w:lang w:val="en-US"/>
                            </w:rPr>
                          </m:ctrlPr>
                        </m:fName>
                        <m:e>
                          <m:d>
                            <m:dPr>
                              <m:ctrlPr>
                                <w:rPr>
                                  <w:rFonts w:ascii="Cambria Math" w:eastAsiaTheme="majorEastAsia" w:hAnsi="Cambria Math"/>
                                  <w:i/>
                                  <w:sz w:val="20"/>
                                  <w:szCs w:val="20"/>
                                  <w:lang w:val="en-US"/>
                                </w:rPr>
                              </m:ctrlPr>
                            </m:dPr>
                            <m:e>
                              <m:r>
                                <w:rPr>
                                  <w:rFonts w:ascii="Cambria Math" w:eastAsiaTheme="majorEastAsia" w:hAnsi="Cambria Math"/>
                                  <w:sz w:val="20"/>
                                  <w:szCs w:val="20"/>
                                </w:rPr>
                                <m:t>0.14500</m:t>
                              </m:r>
                              <m:ctrlPr>
                                <w:rPr>
                                  <w:rFonts w:ascii="Cambria Math" w:eastAsiaTheme="majorEastAsia" w:hAnsi="Cambria Math"/>
                                  <w:i/>
                                  <w:sz w:val="20"/>
                                  <w:szCs w:val="20"/>
                                </w:rPr>
                              </m:ctrlPr>
                            </m:e>
                          </m:d>
                        </m:e>
                      </m:func>
                      <m:r>
                        <w:rPr>
                          <w:rFonts w:ascii="Cambria Math" w:eastAsiaTheme="majorEastAsia" w:hAnsi="Cambria Math"/>
                          <w:sz w:val="20"/>
                          <w:szCs w:val="20"/>
                        </w:rPr>
                        <m:t>-</m:t>
                      </m:r>
                      <m:func>
                        <m:funcPr>
                          <m:ctrlPr>
                            <w:rPr>
                              <w:rFonts w:ascii="Cambria Math" w:eastAsiaTheme="majorEastAsia" w:hAnsi="Cambria Math"/>
                              <w:sz w:val="20"/>
                              <w:szCs w:val="20"/>
                            </w:rPr>
                          </m:ctrlPr>
                        </m:funcPr>
                        <m:fName>
                          <m:r>
                            <m:rPr>
                              <m:sty m:val="p"/>
                            </m:rPr>
                            <w:rPr>
                              <w:rFonts w:ascii="Cambria Math" w:eastAsiaTheme="majorEastAsia" w:hAnsi="Cambria Math"/>
                              <w:sz w:val="20"/>
                              <w:szCs w:val="20"/>
                            </w:rPr>
                            <m:t>ln</m:t>
                          </m:r>
                          <m:ctrlPr>
                            <w:rPr>
                              <w:rFonts w:ascii="Cambria Math" w:eastAsiaTheme="majorEastAsia" w:hAnsi="Cambria Math"/>
                              <w:i/>
                              <w:sz w:val="20"/>
                              <w:szCs w:val="20"/>
                            </w:rPr>
                          </m:ctrlPr>
                        </m:fName>
                        <m:e>
                          <m:d>
                            <m:dPr>
                              <m:ctrlPr>
                                <w:rPr>
                                  <w:rFonts w:ascii="Cambria Math" w:eastAsiaTheme="majorEastAsia" w:hAnsi="Cambria Math"/>
                                  <w:i/>
                                  <w:sz w:val="20"/>
                                  <w:szCs w:val="20"/>
                                </w:rPr>
                              </m:ctrlPr>
                            </m:dPr>
                            <m:e>
                              <m:r>
                                <w:rPr>
                                  <w:rFonts w:ascii="Cambria Math" w:eastAsiaTheme="majorEastAsia" w:hAnsi="Cambria Math"/>
                                  <w:sz w:val="20"/>
                                  <w:szCs w:val="20"/>
                                  <w:lang w:val="en-US"/>
                                </w:rPr>
                                <m:t>0.15569</m:t>
                              </m:r>
                              <m:ctrlPr>
                                <w:rPr>
                                  <w:rFonts w:ascii="Cambria Math" w:eastAsiaTheme="majorEastAsia" w:hAnsi="Cambria Math"/>
                                  <w:i/>
                                  <w:sz w:val="20"/>
                                  <w:szCs w:val="20"/>
                                  <w:lang w:val="en-US"/>
                                </w:rPr>
                              </m:ctrlPr>
                            </m:e>
                          </m:d>
                        </m:e>
                      </m:func>
                      <m:r>
                        <w:rPr>
                          <w:rFonts w:ascii="Cambria Math" w:eastAsiaTheme="majorEastAsia" w:hAnsi="Cambria Math"/>
                          <w:sz w:val="20"/>
                          <w:szCs w:val="20"/>
                          <w:lang w:val="en-US"/>
                        </w:rPr>
                        <m:t>)</m:t>
                      </m:r>
                    </m:e>
                    <m:sup>
                      <m:r>
                        <w:rPr>
                          <w:rFonts w:ascii="Cambria Math" w:eastAsiaTheme="majorEastAsia" w:hAnsi="Cambria Math"/>
                          <w:sz w:val="20"/>
                          <w:szCs w:val="20"/>
                          <w:lang w:val="en-US"/>
                        </w:rPr>
                        <m:t>2</m:t>
                      </m:r>
                    </m:sup>
                  </m:sSup>
                </m:num>
                <m:den>
                  <m:r>
                    <w:rPr>
                      <w:rFonts w:ascii="Cambria Math" w:eastAsiaTheme="majorEastAsia" w:hAnsi="Cambria Math"/>
                      <w:sz w:val="20"/>
                      <w:szCs w:val="20"/>
                      <w:lang w:val="en-US"/>
                    </w:rPr>
                    <m:t>101*116</m:t>
                  </m:r>
                </m:den>
              </m:f>
            </m:e>
          </m:rad>
          <m:r>
            <w:rPr>
              <w:rFonts w:ascii="Cambria Math" w:eastAsiaTheme="majorEastAsia" w:hAnsi="Cambria Math"/>
              <w:sz w:val="20"/>
              <w:szCs w:val="20"/>
            </w:rPr>
            <m:t xml:space="preserve"> =    0.00004407647 </m:t>
          </m:r>
        </m:oMath>
      </m:oMathPara>
    </w:p>
    <w:p w14:paraId="05C0B79A" w14:textId="47387774" w:rsidR="00604F2D" w:rsidRDefault="00774E13" w:rsidP="00192737">
      <w:pPr>
        <w:rPr>
          <w:rFonts w:eastAsiaTheme="majorEastAsia"/>
        </w:rPr>
      </w:pPr>
      <w:r>
        <w:rPr>
          <w:rFonts w:eastAsiaTheme="majorEastAsia"/>
        </w:rPr>
        <w:t xml:space="preserve">A nivel agregado, los modelos evaluados </w:t>
      </w:r>
      <w:r w:rsidR="00913CF5">
        <w:rPr>
          <w:rFonts w:eastAsiaTheme="majorEastAsia"/>
        </w:rPr>
        <w:t xml:space="preserve">presentaron </w:t>
      </w:r>
      <w:r>
        <w:rPr>
          <w:rFonts w:eastAsiaTheme="majorEastAsia"/>
        </w:rPr>
        <w:t xml:space="preserve">los siguientes resultados: </w:t>
      </w:r>
    </w:p>
    <w:p w14:paraId="45D82569" w14:textId="2C4D388C" w:rsidR="00774E13" w:rsidRDefault="00197F16" w:rsidP="00E066BC">
      <w:pPr>
        <w:jc w:val="center"/>
        <w:rPr>
          <w:rFonts w:eastAsiaTheme="majorEastAsia"/>
        </w:rPr>
      </w:pPr>
      <w:r w:rsidRPr="00197F16">
        <w:rPr>
          <w:rFonts w:eastAsiaTheme="majorEastAsia"/>
          <w:noProof/>
        </w:rPr>
        <w:drawing>
          <wp:inline distT="0" distB="0" distL="0" distR="0" wp14:anchorId="508A49C4" wp14:editId="794D79F9">
            <wp:extent cx="2790825" cy="1992630"/>
            <wp:effectExtent l="0" t="0" r="9525" b="7620"/>
            <wp:docPr id="19077937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90825" cy="1992630"/>
                    </a:xfrm>
                    <a:prstGeom prst="rect">
                      <a:avLst/>
                    </a:prstGeom>
                    <a:noFill/>
                    <a:ln>
                      <a:noFill/>
                    </a:ln>
                  </pic:spPr>
                </pic:pic>
              </a:graphicData>
            </a:graphic>
          </wp:inline>
        </w:drawing>
      </w:r>
    </w:p>
    <w:p w14:paraId="4D50468B" w14:textId="22551516" w:rsidR="00604F2D" w:rsidRPr="00CE0B4D" w:rsidRDefault="00CE0B4D" w:rsidP="00CE0B4D">
      <w:pPr>
        <w:rPr>
          <w:rFonts w:eastAsiaTheme="majorEastAsia"/>
        </w:rPr>
      </w:pPr>
      <w:r w:rsidRPr="00CE0B4D">
        <w:rPr>
          <w:rFonts w:eastAsiaTheme="majorEastAsia"/>
        </w:rPr>
        <w:t xml:space="preserve">Los resultados muestran una mejora consistente en las tres métricas de error (MAPE, RMSE y RMSLE) cuando se incorporan algoritmos </w:t>
      </w:r>
      <w:r>
        <w:rPr>
          <w:rFonts w:eastAsiaTheme="majorEastAsia"/>
        </w:rPr>
        <w:t xml:space="preserve">de ML </w:t>
      </w:r>
      <w:r w:rsidRPr="00CE0B4D">
        <w:rPr>
          <w:rFonts w:eastAsiaTheme="majorEastAsia"/>
        </w:rPr>
        <w:t xml:space="preserve">al modelo </w:t>
      </w:r>
      <w:r>
        <w:rPr>
          <w:rFonts w:eastAsiaTheme="majorEastAsia"/>
        </w:rPr>
        <w:t xml:space="preserve">de </w:t>
      </w:r>
      <w:r w:rsidRPr="00CE0B4D">
        <w:rPr>
          <w:rFonts w:eastAsiaTheme="majorEastAsia"/>
        </w:rPr>
        <w:t>LC. Esto se observa tanto para la población femenina como para la masculina, aunque con magnitudes diferentes.</w:t>
      </w:r>
      <w:r>
        <w:rPr>
          <w:rFonts w:eastAsiaTheme="majorEastAsia"/>
        </w:rPr>
        <w:t xml:space="preserve"> </w:t>
      </w:r>
      <w:r w:rsidRPr="00CE0B4D">
        <w:rPr>
          <w:rFonts w:eastAsiaTheme="majorEastAsia"/>
        </w:rPr>
        <w:t xml:space="preserve">Las mejoras relativas </w:t>
      </w:r>
      <w:r>
        <w:rPr>
          <w:rFonts w:eastAsiaTheme="majorEastAsia"/>
        </w:rPr>
        <w:t xml:space="preserve">son de forma significativa </w:t>
      </w:r>
      <w:r w:rsidRPr="00CE0B4D">
        <w:rPr>
          <w:rFonts w:eastAsiaTheme="majorEastAsia"/>
        </w:rPr>
        <w:t xml:space="preserve">más pronunciadas en hombres, posiblemente debido a una mayor heterogeneidad en las tasas observadas, lo que da más espacio </w:t>
      </w:r>
      <w:r>
        <w:rPr>
          <w:rFonts w:eastAsiaTheme="majorEastAsia"/>
        </w:rPr>
        <w:t xml:space="preserve">a los </w:t>
      </w:r>
      <w:r w:rsidRPr="00CE0B4D">
        <w:rPr>
          <w:rFonts w:eastAsiaTheme="majorEastAsia"/>
        </w:rPr>
        <w:t>algoritmo</w:t>
      </w:r>
      <w:r>
        <w:rPr>
          <w:rFonts w:eastAsiaTheme="majorEastAsia"/>
        </w:rPr>
        <w:t>s</w:t>
      </w:r>
      <w:r w:rsidRPr="00CE0B4D">
        <w:rPr>
          <w:rFonts w:eastAsiaTheme="majorEastAsia"/>
        </w:rPr>
        <w:t xml:space="preserve"> para aprender patrones.</w:t>
      </w:r>
      <w:r>
        <w:rPr>
          <w:rFonts w:eastAsiaTheme="majorEastAsia"/>
        </w:rPr>
        <w:t xml:space="preserve"> </w:t>
      </w:r>
      <w:r w:rsidR="00D221F1">
        <w:rPr>
          <w:rFonts w:eastAsiaTheme="majorEastAsia"/>
        </w:rPr>
        <w:t xml:space="preserve">El mejor resultado se obtuvo con el algoritmo Gradient Boosting. </w:t>
      </w:r>
      <w:r w:rsidRPr="00CE0B4D">
        <w:rPr>
          <w:rFonts w:eastAsiaTheme="majorEastAsia"/>
        </w:rPr>
        <w:t xml:space="preserve">La reducción simultánea de MAPE, RMSE y RMSLE confirma que el modelo mejorado no solo reduce los errores absolutos, sino </w:t>
      </w:r>
      <w:r w:rsidRPr="00CE0B4D">
        <w:rPr>
          <w:rFonts w:eastAsiaTheme="majorEastAsia"/>
        </w:rPr>
        <w:lastRenderedPageBreak/>
        <w:t>también los relativos y logarítmicos, lo que implica una mejora estructural en la capacidad explicativa del modelo.</w:t>
      </w:r>
    </w:p>
    <w:p w14:paraId="16ABFEF5" w14:textId="77777777" w:rsidR="00192737" w:rsidRDefault="00192737">
      <w:pPr>
        <w:spacing w:after="160" w:line="259" w:lineRule="auto"/>
        <w:jc w:val="left"/>
        <w:rPr>
          <w:rFonts w:eastAsiaTheme="majorEastAsia"/>
          <w:b/>
          <w:sz w:val="28"/>
          <w:szCs w:val="28"/>
        </w:rPr>
      </w:pPr>
      <w:r>
        <w:rPr>
          <w:rFonts w:eastAsiaTheme="majorEastAsia"/>
        </w:rPr>
        <w:br w:type="page"/>
      </w:r>
    </w:p>
    <w:p w14:paraId="67BC6838" w14:textId="4F75BCBA" w:rsidR="00222770" w:rsidRDefault="00222770" w:rsidP="00A44476">
      <w:pPr>
        <w:pStyle w:val="Heading2"/>
        <w:numPr>
          <w:ilvl w:val="1"/>
          <w:numId w:val="17"/>
        </w:numPr>
        <w:rPr>
          <w:rFonts w:eastAsiaTheme="majorEastAsia"/>
        </w:rPr>
      </w:pPr>
      <w:bookmarkStart w:id="58" w:name="_Toc213252097"/>
      <w:r>
        <w:rPr>
          <w:rFonts w:eastAsiaTheme="majorEastAsia"/>
        </w:rPr>
        <w:lastRenderedPageBreak/>
        <w:t>Resultados de Proyecciones</w:t>
      </w:r>
      <w:bookmarkEnd w:id="58"/>
    </w:p>
    <w:p w14:paraId="45FC0545" w14:textId="6F1FF437" w:rsidR="000924C4" w:rsidRPr="000924C4" w:rsidRDefault="000924C4" w:rsidP="000924C4">
      <w:pPr>
        <w:jc w:val="center"/>
        <w:rPr>
          <w:lang w:val="en-US" w:eastAsia="en-US"/>
        </w:rPr>
      </w:pPr>
      <w:r w:rsidRPr="000924C4">
        <w:rPr>
          <w:noProof/>
          <w:lang w:val="en-US" w:eastAsia="en-US"/>
        </w:rPr>
        <w:drawing>
          <wp:inline distT="0" distB="0" distL="0" distR="0" wp14:anchorId="0DEC86CC" wp14:editId="5C3543BE">
            <wp:extent cx="5399405" cy="7374890"/>
            <wp:effectExtent l="19050" t="19050" r="10795" b="16510"/>
            <wp:docPr id="1235418700" name="Picture 3"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418700" name="Picture 3" descr="A graph of a graph&#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99405" cy="7374890"/>
                    </a:xfrm>
                    <a:prstGeom prst="rect">
                      <a:avLst/>
                    </a:prstGeom>
                    <a:noFill/>
                    <a:ln>
                      <a:solidFill>
                        <a:schemeClr val="tx1"/>
                      </a:solidFill>
                    </a:ln>
                  </pic:spPr>
                </pic:pic>
              </a:graphicData>
            </a:graphic>
          </wp:inline>
        </w:drawing>
      </w:r>
    </w:p>
    <w:p w14:paraId="03F14041" w14:textId="77777777" w:rsidR="000924C4" w:rsidRDefault="000924C4" w:rsidP="000924C4">
      <w:pPr>
        <w:rPr>
          <w:rFonts w:eastAsiaTheme="majorEastAsia"/>
        </w:rPr>
      </w:pPr>
    </w:p>
    <w:p w14:paraId="38C4F070" w14:textId="64DD5C94" w:rsidR="004966CD" w:rsidRPr="008D4DFE" w:rsidRDefault="004966CD" w:rsidP="00A44476">
      <w:pPr>
        <w:pStyle w:val="Heading1"/>
        <w:numPr>
          <w:ilvl w:val="0"/>
          <w:numId w:val="17"/>
        </w:numPr>
        <w:rPr>
          <w:rStyle w:val="Heading1Char"/>
          <w:b/>
        </w:rPr>
      </w:pPr>
      <w:bookmarkStart w:id="59" w:name="_Toc213252098"/>
      <w:r w:rsidRPr="008D4DFE">
        <w:rPr>
          <w:rStyle w:val="Heading1Char"/>
          <w:b/>
        </w:rPr>
        <w:lastRenderedPageBreak/>
        <w:t>Conclusiones</w:t>
      </w:r>
      <w:bookmarkEnd w:id="59"/>
    </w:p>
    <w:p w14:paraId="49A971D6" w14:textId="77777777" w:rsidR="00222770" w:rsidRPr="00222770" w:rsidRDefault="00222770" w:rsidP="00222770">
      <w:commentRangeStart w:id="60"/>
      <w:r w:rsidRPr="00222770">
        <w:t xml:space="preserve">Los resultados muestran que la incorporación de algoritmos de </w:t>
      </w:r>
      <w:r w:rsidRPr="00222770">
        <w:rPr>
          <w:i/>
          <w:iCs/>
        </w:rPr>
        <w:t>machine learning</w:t>
      </w:r>
      <w:r w:rsidRPr="00222770">
        <w:t xml:space="preserve"> mejora significativamente la calidad del ajuste de los modelos estocásticos tradicionales. En particular, los tres algoritmos considerados —árbol de decisión (DT), bosques aleatorios (RF) y gradient boosting (GB)— logran reducir de manera notable los errores de ajuste, siendo el Random Forest el método con mejor desempeño general.</w:t>
      </w:r>
    </w:p>
    <w:p w14:paraId="0480F703" w14:textId="77777777" w:rsidR="00222770" w:rsidRPr="00222770" w:rsidRDefault="00222770" w:rsidP="00222770">
      <w:pPr>
        <w:numPr>
          <w:ilvl w:val="0"/>
          <w:numId w:val="34"/>
        </w:numPr>
      </w:pPr>
      <w:r w:rsidRPr="00222770">
        <w:t>Para el modelo Lee-Carter, el error MAPE disminuye del 19,5% al 4,8% luego de aplicar RF.</w:t>
      </w:r>
    </w:p>
    <w:p w14:paraId="4872EA41" w14:textId="2AADED18" w:rsidR="00222770" w:rsidRPr="00222770" w:rsidRDefault="00222770" w:rsidP="00222770">
      <w:r w:rsidRPr="00222770">
        <w:t xml:space="preserve">Asimismo, al proyectar el estimador de </w:t>
      </w:r>
      <w:r w:rsidRPr="00222770">
        <w:rPr>
          <w:i/>
          <w:iCs/>
        </w:rPr>
        <w:t>machine learning</w:t>
      </w:r>
      <w:r w:rsidRPr="00222770">
        <w:t xml:space="preserve"> </w:t>
      </w:r>
      <m:oMath>
        <m:sSubSup>
          <m:sSubSupPr>
            <m:ctrlPr>
              <w:rPr>
                <w:rFonts w:ascii="Cambria Math" w:hAnsi="Cambria Math"/>
                <w:lang w:val="en-US"/>
              </w:rPr>
            </m:ctrlPr>
          </m:sSubSupPr>
          <m:e>
            <m:acc>
              <m:accPr>
                <m:ctrlPr>
                  <w:rPr>
                    <w:rFonts w:ascii="Cambria Math" w:hAnsi="Cambria Math"/>
                    <w:lang w:val="en-US"/>
                  </w:rPr>
                </m:ctrlPr>
              </m:accPr>
              <m:e>
                <m:r>
                  <w:rPr>
                    <w:rFonts w:ascii="Cambria Math" w:hAnsi="Cambria Math"/>
                    <w:lang w:val="en-US"/>
                  </w:rPr>
                  <m:t>ψ</m:t>
                </m:r>
              </m:e>
            </m:acc>
          </m:e>
          <m:sub>
            <m:r>
              <w:rPr>
                <w:rFonts w:ascii="Cambria Math" w:hAnsi="Cambria Math"/>
                <w:lang w:val="en-US"/>
              </w:rPr>
              <m:t>x</m:t>
            </m:r>
          </m:sub>
          <m:sup>
            <m:r>
              <w:rPr>
                <w:rFonts w:ascii="Cambria Math" w:hAnsi="Cambria Math"/>
                <w:lang w:val="en-US"/>
              </w:rPr>
              <m:t>ML</m:t>
            </m:r>
          </m:sup>
        </m:sSubSup>
        <m:r>
          <w:rPr>
            <w:rFonts w:ascii="Cambria Math" w:hAnsi="Cambria Math"/>
          </w:rPr>
          <m:t xml:space="preserve"> </m:t>
        </m:r>
      </m:oMath>
      <w:r w:rsidRPr="00222770">
        <w:t>mediante la estructura del modelo de Lee-Carter, los pronósticos fuera de muestra muestran una reducción del 77% en RMSLE y del 51% en RMSE para hombres, confirmando que el enfoque híbrido combina la coherencia teórica del modelo clásico con la capacidad predictiva de los algoritmos no paramétricos.</w:t>
      </w:r>
    </w:p>
    <w:p w14:paraId="7B9188AA" w14:textId="77777777" w:rsidR="00222770" w:rsidRPr="00222770" w:rsidRDefault="00222770" w:rsidP="00222770">
      <w:r w:rsidRPr="00222770">
        <w:t xml:space="preserve">En conjunto, estos resultados validan el uso de técnicas de </w:t>
      </w:r>
      <w:r w:rsidRPr="00222770">
        <w:rPr>
          <w:i/>
          <w:iCs/>
        </w:rPr>
        <w:t>machine learning</w:t>
      </w:r>
      <w:r w:rsidRPr="00222770">
        <w:t xml:space="preserve"> como herramientas complementarias para el modelado actuarial de la mortalidad, especialmente útiles para identificar efectos de cohorte y patrones no lineales que los modelos tradicionales no capturan plenamente.</w:t>
      </w:r>
      <w:commentRangeEnd w:id="60"/>
      <w:r w:rsidR="00FB2D99" w:rsidRPr="00222770">
        <w:rPr>
          <w:rStyle w:val="CommentReference"/>
          <w:sz w:val="24"/>
          <w:szCs w:val="24"/>
        </w:rPr>
        <w:commentReference w:id="60"/>
      </w:r>
    </w:p>
    <w:p w14:paraId="5781E14F" w14:textId="1DC10F8A" w:rsidR="007716C8" w:rsidRDefault="007716C8" w:rsidP="007716C8">
      <w:pPr>
        <w:rPr>
          <w:lang w:val="es-AR"/>
        </w:rPr>
      </w:pPr>
    </w:p>
    <w:p w14:paraId="4B0A9AB8" w14:textId="13D9D645" w:rsidR="00222770" w:rsidRDefault="00D428FF" w:rsidP="00A44476">
      <w:pPr>
        <w:pStyle w:val="Heading1"/>
        <w:numPr>
          <w:ilvl w:val="0"/>
          <w:numId w:val="17"/>
        </w:numPr>
        <w:rPr>
          <w:rStyle w:val="Heading1Char"/>
          <w:b/>
        </w:rPr>
      </w:pPr>
      <w:bookmarkStart w:id="61" w:name="_Toc213252099"/>
      <w:r w:rsidRPr="008D4DFE">
        <w:rPr>
          <w:rStyle w:val="Heading1Char"/>
          <w:b/>
        </w:rPr>
        <w:t xml:space="preserve">Líneas </w:t>
      </w:r>
      <w:r w:rsidR="003335F1" w:rsidRPr="008D4DFE">
        <w:rPr>
          <w:rStyle w:val="Heading1Char"/>
          <w:b/>
        </w:rPr>
        <w:t>f</w:t>
      </w:r>
      <w:r w:rsidRPr="008D4DFE">
        <w:rPr>
          <w:rStyle w:val="Heading1Char"/>
          <w:b/>
        </w:rPr>
        <w:t xml:space="preserve">uturas de </w:t>
      </w:r>
      <w:r w:rsidR="003335F1" w:rsidRPr="008D4DFE">
        <w:rPr>
          <w:rStyle w:val="Heading1Char"/>
          <w:b/>
        </w:rPr>
        <w:t>i</w:t>
      </w:r>
      <w:r w:rsidRPr="008D4DFE">
        <w:rPr>
          <w:rStyle w:val="Heading1Char"/>
          <w:b/>
        </w:rPr>
        <w:t>nvestigación</w:t>
      </w:r>
      <w:bookmarkEnd w:id="61"/>
    </w:p>
    <w:p w14:paraId="7167E9A4" w14:textId="77777777" w:rsidR="00222770" w:rsidRPr="00222770" w:rsidRDefault="00222770" w:rsidP="00222770"/>
    <w:p w14:paraId="1FCEB56A" w14:textId="77777777" w:rsidR="00222770" w:rsidRDefault="00222770">
      <w:pPr>
        <w:spacing w:after="160" w:line="259" w:lineRule="auto"/>
        <w:jc w:val="left"/>
        <w:rPr>
          <w:rFonts w:cstheme="majorBidi"/>
          <w:sz w:val="32"/>
          <w:szCs w:val="32"/>
        </w:rPr>
      </w:pPr>
      <w:r>
        <w:rPr>
          <w:b/>
        </w:rPr>
        <w:br w:type="page"/>
      </w:r>
    </w:p>
    <w:bookmarkStart w:id="62" w:name="_Toc213252100" w:displacedByCustomXml="next"/>
    <w:sdt>
      <w:sdtPr>
        <w:rPr>
          <w:rFonts w:eastAsia="Times New Roman" w:cs="Times New Roman"/>
          <w:b w:val="0"/>
          <w:sz w:val="24"/>
          <w:szCs w:val="24"/>
        </w:rPr>
        <w:id w:val="-1103888729"/>
        <w:docPartObj>
          <w:docPartGallery w:val="Bibliographies"/>
          <w:docPartUnique/>
        </w:docPartObj>
      </w:sdtPr>
      <w:sdtContent>
        <w:p w14:paraId="1C3B1054" w14:textId="3A7B1B2F" w:rsidR="00C540E3" w:rsidRPr="0037651D" w:rsidRDefault="00C93508">
          <w:pPr>
            <w:pStyle w:val="Heading1"/>
            <w:rPr>
              <w:lang w:val="en-US"/>
            </w:rPr>
          </w:pPr>
          <w:r w:rsidRPr="0037651D">
            <w:rPr>
              <w:lang w:val="en-US"/>
            </w:rPr>
            <w:t>Bibliografía</w:t>
          </w:r>
          <w:bookmarkEnd w:id="62"/>
        </w:p>
        <w:sdt>
          <w:sdtPr>
            <w:id w:val="-573587230"/>
            <w:bibliography/>
          </w:sdtPr>
          <w:sdtContent>
            <w:p w14:paraId="20EE1739" w14:textId="01A248F3" w:rsidR="00C540E3" w:rsidRPr="0037651D" w:rsidRDefault="0037651D" w:rsidP="0037651D">
              <w:pPr>
                <w:pStyle w:val="Bibliography"/>
                <w:rPr>
                  <w:lang w:val="en-US"/>
                </w:rPr>
              </w:pPr>
              <w:hyperlink r:id="rId28" w:history="1">
                <w:r w:rsidRPr="0037651D">
                  <w:rPr>
                    <w:rStyle w:val="Hyperlink"/>
                    <w:lang w:val="en-US"/>
                  </w:rPr>
                  <w:t>Scikit-learn: Machine Learning in Python</w:t>
                </w:r>
              </w:hyperlink>
              <w:r w:rsidRPr="0037651D">
                <w:rPr>
                  <w:lang w:val="en-US"/>
                </w:rPr>
                <w:t>, Pedregosa </w:t>
              </w:r>
              <w:r w:rsidRPr="0037651D">
                <w:rPr>
                  <w:i/>
                  <w:iCs/>
                  <w:lang w:val="en-US"/>
                </w:rPr>
                <w:t>et al.</w:t>
              </w:r>
              <w:r w:rsidRPr="0037651D">
                <w:rPr>
                  <w:lang w:val="en-US"/>
                </w:rPr>
                <w:t>, JMLR 12, pp. 2825-2830, 2011.</w:t>
              </w:r>
            </w:p>
          </w:sdtContent>
        </w:sdt>
      </w:sdtContent>
    </w:sdt>
    <w:p w14:paraId="31D848D2" w14:textId="77777777" w:rsidR="00C93508" w:rsidRPr="0037651D" w:rsidRDefault="00C93508">
      <w:pPr>
        <w:spacing w:after="160" w:line="259" w:lineRule="auto"/>
        <w:jc w:val="left"/>
        <w:rPr>
          <w:rFonts w:eastAsiaTheme="majorEastAsia" w:cstheme="majorBidi"/>
          <w:b/>
          <w:sz w:val="32"/>
          <w:szCs w:val="32"/>
          <w:lang w:val="en-US"/>
        </w:rPr>
      </w:pPr>
      <w:bookmarkStart w:id="63" w:name="_Toc106706667"/>
      <w:r w:rsidRPr="0037651D">
        <w:rPr>
          <w:lang w:val="en-US"/>
        </w:rPr>
        <w:br w:type="page"/>
      </w:r>
    </w:p>
    <w:p w14:paraId="138B2057" w14:textId="40705E23" w:rsidR="00F8454A" w:rsidRDefault="00C93508" w:rsidP="00F8454A">
      <w:pPr>
        <w:pStyle w:val="Heading1"/>
        <w:rPr>
          <w:lang w:val="es-AR"/>
        </w:rPr>
      </w:pPr>
      <w:bookmarkStart w:id="64" w:name="_Toc213252101"/>
      <w:r>
        <w:rPr>
          <w:lang w:val="es-AR"/>
        </w:rPr>
        <w:lastRenderedPageBreak/>
        <w:t xml:space="preserve">Cuadros y </w:t>
      </w:r>
      <w:r w:rsidR="00F8454A" w:rsidRPr="00717C99">
        <w:rPr>
          <w:lang w:val="es-AR"/>
        </w:rPr>
        <w:t>Anexo</w:t>
      </w:r>
      <w:bookmarkEnd w:id="63"/>
      <w:r w:rsidR="00CC0C31">
        <w:rPr>
          <w:lang w:val="es-AR"/>
        </w:rPr>
        <w:t>s</w:t>
      </w:r>
      <w:bookmarkEnd w:id="64"/>
    </w:p>
    <w:p w14:paraId="5B64659F" w14:textId="77777777" w:rsidR="00F8454A" w:rsidRDefault="00F8454A" w:rsidP="00F8454A">
      <w:pPr>
        <w:pStyle w:val="Heading2"/>
        <w:rPr>
          <w:lang w:val="es-AR"/>
        </w:rPr>
      </w:pPr>
      <w:bookmarkStart w:id="65" w:name="_Toc213252102"/>
      <w:r w:rsidRPr="00717C99">
        <w:rPr>
          <w:lang w:val="es-AR"/>
        </w:rPr>
        <w:t xml:space="preserve">Anexo </w:t>
      </w:r>
      <w:r>
        <w:rPr>
          <w:lang w:val="es-AR"/>
        </w:rPr>
        <w:t>1</w:t>
      </w:r>
      <w:r w:rsidRPr="00717C99">
        <w:rPr>
          <w:lang w:val="es-AR"/>
        </w:rPr>
        <w:t xml:space="preserve">. </w:t>
      </w:r>
      <w:r>
        <w:rPr>
          <w:lang w:val="es-AR"/>
        </w:rPr>
        <w:t>Diccionario de datos:</w:t>
      </w:r>
      <w:r w:rsidRPr="00717C99">
        <w:rPr>
          <w:lang w:val="es-AR"/>
        </w:rPr>
        <w:t xml:space="preserve"> </w:t>
      </w:r>
      <w:r>
        <w:rPr>
          <w:lang w:val="es-AR"/>
        </w:rPr>
        <w:t>descripción de las variables disponibles en el dataset.</w:t>
      </w:r>
      <w:bookmarkEnd w:id="65"/>
      <w:r>
        <w:rPr>
          <w:lang w:val="es-AR"/>
        </w:rPr>
        <w:t xml:space="preserve"> </w:t>
      </w:r>
    </w:p>
    <w:p w14:paraId="163A666E" w14:textId="2012371C" w:rsidR="00F8454A" w:rsidRDefault="00F8454A" w:rsidP="008D4DFE">
      <w:pPr>
        <w:pStyle w:val="Heading2"/>
        <w:rPr>
          <w:lang w:val="es-AR"/>
        </w:rPr>
      </w:pPr>
      <w:bookmarkStart w:id="66" w:name="_Toc106706668"/>
      <w:bookmarkStart w:id="67" w:name="_Toc213252103"/>
      <w:r w:rsidRPr="00717C99">
        <w:rPr>
          <w:lang w:val="es-AR"/>
        </w:rPr>
        <w:t xml:space="preserve">Anexo </w:t>
      </w:r>
      <w:r>
        <w:rPr>
          <w:lang w:val="es-AR"/>
        </w:rPr>
        <w:t>2</w:t>
      </w:r>
      <w:r w:rsidRPr="00717C99">
        <w:rPr>
          <w:lang w:val="es-AR"/>
        </w:rPr>
        <w:t>. Script de R</w:t>
      </w:r>
      <w:r>
        <w:rPr>
          <w:lang w:val="es-AR"/>
        </w:rPr>
        <w:t xml:space="preserve"> </w:t>
      </w:r>
      <w:r w:rsidR="001F468E">
        <w:rPr>
          <w:lang w:val="es-AR"/>
        </w:rPr>
        <w:t>S</w:t>
      </w:r>
      <w:r w:rsidRPr="00717C99">
        <w:rPr>
          <w:lang w:val="es-AR"/>
        </w:rPr>
        <w:t>tudio</w:t>
      </w:r>
      <w:r>
        <w:rPr>
          <w:lang w:val="es-AR"/>
        </w:rPr>
        <w:t>:</w:t>
      </w:r>
      <w:r w:rsidRPr="00717C99">
        <w:rPr>
          <w:lang w:val="es-AR"/>
        </w:rPr>
        <w:t xml:space="preserve"> primera a</w:t>
      </w:r>
      <w:r>
        <w:rPr>
          <w:lang w:val="es-AR"/>
        </w:rPr>
        <w:t>proximación a la data.</w:t>
      </w:r>
      <w:bookmarkEnd w:id="66"/>
      <w:bookmarkEnd w:id="67"/>
      <w:r>
        <w:rPr>
          <w:lang w:val="es-AR"/>
        </w:rPr>
        <w:t xml:space="preserve"> </w:t>
      </w:r>
    </w:p>
    <w:sectPr w:rsidR="00F8454A" w:rsidSect="00F226C1">
      <w:footerReference w:type="default" r:id="rId29"/>
      <w:pgSz w:w="11906" w:h="16838"/>
      <w:pgMar w:top="1418" w:right="1418" w:bottom="1418" w:left="1985"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Franco Nahuel  Olivero" w:date="2025-11-03T23:40:00Z" w:initials="FO">
    <w:p w14:paraId="1E7B8105" w14:textId="77777777" w:rsidR="0066011A" w:rsidRDefault="0066011A" w:rsidP="0066011A">
      <w:pPr>
        <w:pStyle w:val="CommentText"/>
        <w:jc w:val="left"/>
      </w:pPr>
      <w:r>
        <w:rPr>
          <w:rStyle w:val="CommentReference"/>
        </w:rPr>
        <w:annotationRef/>
      </w:r>
      <w:r>
        <w:t>pendiente</w:t>
      </w:r>
    </w:p>
  </w:comment>
  <w:comment w:id="3" w:author="Franco Nahuel  Olivero" w:date="2025-10-11T19:07:00Z" w:initials="FO">
    <w:p w14:paraId="717F7671" w14:textId="77777777" w:rsidR="008E5D85" w:rsidRDefault="008E5D85" w:rsidP="008E5D85">
      <w:pPr>
        <w:pStyle w:val="CommentText"/>
        <w:jc w:val="left"/>
      </w:pPr>
      <w:r>
        <w:rPr>
          <w:rStyle w:val="CommentReference"/>
        </w:rPr>
        <w:annotationRef/>
      </w:r>
      <w:r>
        <w:t>pending</w:t>
      </w:r>
    </w:p>
  </w:comment>
  <w:comment w:id="8" w:author="Franco Nahuel  Olivero" w:date="2025-10-11T20:32:00Z" w:initials="FO">
    <w:p w14:paraId="5974F7F9" w14:textId="77777777" w:rsidR="001B30B6" w:rsidRDefault="001B30B6" w:rsidP="001B30B6">
      <w:pPr>
        <w:pStyle w:val="CommentText"/>
        <w:jc w:val="left"/>
      </w:pPr>
      <w:r>
        <w:rPr>
          <w:rStyle w:val="CommentReference"/>
        </w:rPr>
        <w:annotationRef/>
      </w:r>
      <w:r>
        <w:t>Bowers, pp 70, 3.5.13</w:t>
      </w:r>
    </w:p>
  </w:comment>
  <w:comment w:id="11" w:author="Franco Nahuel  Olivero" w:date="2025-11-03T23:46:00Z" w:initials="FO">
    <w:p w14:paraId="55F50221" w14:textId="77777777" w:rsidR="00F64723" w:rsidRDefault="00F64723" w:rsidP="00F64723">
      <w:pPr>
        <w:pStyle w:val="CommentText"/>
        <w:jc w:val="left"/>
      </w:pPr>
      <w:r>
        <w:rPr>
          <w:rStyle w:val="CommentReference"/>
        </w:rPr>
        <w:annotationRef/>
      </w:r>
      <w:r>
        <w:t>Corregir referencia a libro.</w:t>
      </w:r>
    </w:p>
  </w:comment>
  <w:comment w:id="15" w:author="Franco Nahuel Olivero" w:date="2025-10-21T11:30:00Z" w:initials="FN">
    <w:p w14:paraId="5DCA3EC6" w14:textId="77777777" w:rsidR="00E76ED0" w:rsidRDefault="00E76ED0" w:rsidP="00E76ED0">
      <w:pPr>
        <w:pStyle w:val="CommentText"/>
        <w:jc w:val="left"/>
      </w:pPr>
      <w:r>
        <w:rPr>
          <w:rStyle w:val="CommentReference"/>
        </w:rPr>
        <w:annotationRef/>
      </w:r>
      <w:r>
        <w:t>Matriz por su traspuesta = Identidad</w:t>
      </w:r>
    </w:p>
  </w:comment>
  <w:comment w:id="16" w:author="Franco Nahuel Olivero" w:date="2025-10-21T11:36:00Z" w:initials="FN">
    <w:p w14:paraId="08B45DEE" w14:textId="77777777" w:rsidR="00B63286" w:rsidRDefault="00B63286" w:rsidP="00B63286">
      <w:pPr>
        <w:pStyle w:val="CommentText"/>
        <w:jc w:val="left"/>
      </w:pPr>
      <w:r>
        <w:rPr>
          <w:rStyle w:val="CommentReference"/>
        </w:rPr>
        <w:annotationRef/>
      </w:r>
      <w:r>
        <w:t>Todos los vectores tienen norma 1 y son perpendiculares entre si</w:t>
      </w:r>
    </w:p>
  </w:comment>
  <w:comment w:id="17" w:author="Franco Nahuel  Olivero" w:date="2025-11-04T22:33:00Z" w:initials="FO">
    <w:p w14:paraId="6513FE7C" w14:textId="77777777" w:rsidR="00982D5C" w:rsidRDefault="00982D5C" w:rsidP="00982D5C">
      <w:pPr>
        <w:pStyle w:val="CommentText"/>
        <w:jc w:val="left"/>
      </w:pPr>
      <w:r>
        <w:rPr>
          <w:rStyle w:val="CommentReference"/>
        </w:rPr>
        <w:annotationRef/>
      </w:r>
      <w:r>
        <w:t>Ver pp 137, mathematics for ML</w:t>
      </w:r>
    </w:p>
  </w:comment>
  <w:comment w:id="18" w:author="Franco Nahuel  Olivero" w:date="2025-10-22T01:54:00Z" w:initials="FO">
    <w:p w14:paraId="29D05234" w14:textId="77777777" w:rsidR="0093605F" w:rsidRDefault="0093605F" w:rsidP="0093605F">
      <w:pPr>
        <w:pStyle w:val="CommentText"/>
        <w:jc w:val="left"/>
      </w:pPr>
      <w:r>
        <w:rPr>
          <w:rStyle w:val="CommentReference"/>
        </w:rPr>
        <w:annotationRef/>
      </w:r>
      <w:r>
        <w:t>Hacer referenica a paper nordico</w:t>
      </w:r>
      <w:r>
        <w:br/>
        <w:t>Fitting and Forecasting Mortality Rates for Nordic Countries w LC method (conclusiones)</w:t>
      </w:r>
      <w:r>
        <w:br/>
      </w:r>
      <w:r>
        <w:br/>
      </w:r>
    </w:p>
  </w:comment>
  <w:comment w:id="20" w:author="Franco Nahuel  Olivero" w:date="2025-10-22T02:19:00Z" w:initials="FO">
    <w:p w14:paraId="635AEAC8" w14:textId="77777777" w:rsidR="005251B4" w:rsidRDefault="005251B4" w:rsidP="005251B4">
      <w:pPr>
        <w:pStyle w:val="CommentText"/>
        <w:jc w:val="left"/>
      </w:pPr>
      <w:r>
        <w:rPr>
          <w:rStyle w:val="CommentReference"/>
        </w:rPr>
        <w:annotationRef/>
      </w:r>
      <w:r>
        <w:t>Agregar referencia a algo de estadística actuarial.</w:t>
      </w:r>
    </w:p>
  </w:comment>
  <w:comment w:id="21" w:author="Franco Nahuel  Olivero" w:date="2025-11-06T19:03:00Z" w:initials="FO">
    <w:p w14:paraId="639C0EEE" w14:textId="77777777" w:rsidR="00C74530" w:rsidRDefault="00C74530" w:rsidP="00C74530">
      <w:pPr>
        <w:pStyle w:val="CommentText"/>
        <w:jc w:val="left"/>
      </w:pPr>
      <w:r>
        <w:rPr>
          <w:rStyle w:val="CommentReference"/>
        </w:rPr>
        <w:annotationRef/>
      </w:r>
      <w:r>
        <w:t>Agregar</w:t>
      </w:r>
      <w:r>
        <w:br/>
        <w:t xml:space="preserve">bonx jenkings </w:t>
      </w:r>
      <w:r>
        <w:br/>
        <w:t xml:space="preserve">5.2.4 Calculation of the Probability Limits of the Forecasts at Any Lead Time para referencia de intervalos de confianza, </w:t>
      </w:r>
      <w:r>
        <w:br/>
      </w:r>
      <w:r>
        <w:br/>
        <w:t>Agregar box jenking para AIC y BIC</w:t>
      </w:r>
    </w:p>
  </w:comment>
  <w:comment w:id="25" w:author="Franco Nahuel  Olivero" w:date="2025-11-03T23:19:00Z" w:initials="FO">
    <w:p w14:paraId="22DEBE84" w14:textId="77777777" w:rsidR="000C4C36" w:rsidRDefault="000C4C36" w:rsidP="000C4C36">
      <w:pPr>
        <w:pStyle w:val="CommentText"/>
        <w:jc w:val="left"/>
      </w:pPr>
      <w:r>
        <w:rPr>
          <w:rStyle w:val="CommentReference"/>
        </w:rPr>
        <w:annotationRef/>
      </w:r>
      <w:r>
        <w:t>Agregar descripción de imagen</w:t>
      </w:r>
    </w:p>
  </w:comment>
  <w:comment w:id="30" w:author="Franco Nahuel  Olivero" w:date="2025-11-03T23:39:00Z" w:initials="FO">
    <w:p w14:paraId="23A2195B" w14:textId="77777777" w:rsidR="0066011A" w:rsidRDefault="0066011A" w:rsidP="0066011A">
      <w:pPr>
        <w:pStyle w:val="CommentText"/>
        <w:jc w:val="left"/>
      </w:pPr>
      <w:r>
        <w:rPr>
          <w:rStyle w:val="CommentReference"/>
        </w:rPr>
        <w:annotationRef/>
      </w:r>
      <w:r>
        <w:t>Pendiente, seguro esto vuela</w:t>
      </w:r>
    </w:p>
  </w:comment>
  <w:comment w:id="31" w:author="Franco Nahuel  Olivero" w:date="2025-11-04T05:10:00Z" w:initials="FO">
    <w:p w14:paraId="6F1090C9" w14:textId="77777777" w:rsidR="00E17FB4" w:rsidRDefault="00E17FB4" w:rsidP="00E17FB4">
      <w:pPr>
        <w:pStyle w:val="CommentText"/>
        <w:jc w:val="left"/>
      </w:pPr>
      <w:r>
        <w:rPr>
          <w:rStyle w:val="CommentReference"/>
        </w:rPr>
        <w:annotationRef/>
      </w:r>
      <w:r>
        <w:t>actualizar</w:t>
      </w:r>
    </w:p>
  </w:comment>
  <w:comment w:id="32" w:author="Franco Nahuel  Olivero" w:date="2025-11-03T23:39:00Z" w:initials="FO">
    <w:p w14:paraId="48096B2C" w14:textId="77777777" w:rsidR="00A44476" w:rsidRDefault="00A44476" w:rsidP="0066011A">
      <w:pPr>
        <w:pStyle w:val="CommentText"/>
        <w:jc w:val="left"/>
      </w:pPr>
      <w:r>
        <w:rPr>
          <w:rStyle w:val="CommentReference"/>
        </w:rPr>
        <w:annotationRef/>
      </w:r>
      <w:r>
        <w:t>Pendiente, seguro esto vuela</w:t>
      </w:r>
    </w:p>
  </w:comment>
  <w:comment w:id="34" w:author="Franco Nahuel  Olivero" w:date="2025-11-04T01:08:00Z" w:initials="FO">
    <w:p w14:paraId="552D2B36" w14:textId="77777777" w:rsidR="00A27499" w:rsidRDefault="00A27499" w:rsidP="00A27499">
      <w:pPr>
        <w:pStyle w:val="CommentText"/>
        <w:jc w:val="left"/>
      </w:pPr>
      <w:r>
        <w:rPr>
          <w:rStyle w:val="CommentReference"/>
        </w:rPr>
        <w:annotationRef/>
      </w:r>
      <w:r>
        <w:t>Referenciar</w:t>
      </w:r>
    </w:p>
  </w:comment>
  <w:comment w:id="36" w:author="Franco Nahuel  Olivero" w:date="2025-11-05T00:14:00Z" w:initials="FO">
    <w:p w14:paraId="2A7E8478" w14:textId="77777777" w:rsidR="002845AF" w:rsidRDefault="002845AF" w:rsidP="002845AF">
      <w:pPr>
        <w:pStyle w:val="CommentText"/>
        <w:jc w:val="left"/>
      </w:pPr>
      <w:r>
        <w:rPr>
          <w:rStyle w:val="CommentReference"/>
        </w:rPr>
        <w:annotationRef/>
      </w:r>
      <w:r>
        <w:t>Revisar bien referencia</w:t>
      </w:r>
    </w:p>
  </w:comment>
  <w:comment w:id="37" w:author="Franco Nahuel  Olivero" w:date="2025-11-05T00:17:00Z" w:initials="FO">
    <w:p w14:paraId="112E28D4" w14:textId="77777777" w:rsidR="002845AF" w:rsidRDefault="002845AF" w:rsidP="002845AF">
      <w:pPr>
        <w:pStyle w:val="CommentText"/>
        <w:jc w:val="left"/>
      </w:pPr>
      <w:r>
        <w:rPr>
          <w:rStyle w:val="CommentReference"/>
        </w:rPr>
        <w:annotationRef/>
      </w:r>
      <w:r>
        <w:t>Hacer referencia a Estadística Actuarial, Teoría y Aplicaciones - [Sarabia Alegría et al.]</w:t>
      </w:r>
    </w:p>
  </w:comment>
  <w:comment w:id="39" w:author="Franco Nahuel  Olivero" w:date="2025-11-04T01:08:00Z" w:initials="FO">
    <w:p w14:paraId="384B88DC" w14:textId="77777777" w:rsidR="00AE0F32" w:rsidRDefault="00AE0F32" w:rsidP="00AE0F32">
      <w:pPr>
        <w:pStyle w:val="CommentText"/>
        <w:jc w:val="left"/>
      </w:pPr>
      <w:r>
        <w:rPr>
          <w:rStyle w:val="CommentReference"/>
        </w:rPr>
        <w:annotationRef/>
      </w:r>
      <w:r>
        <w:t>Referenciar</w:t>
      </w:r>
    </w:p>
  </w:comment>
  <w:comment w:id="43" w:author="Franco Nahuel  Olivero" w:date="2025-11-07T03:39:00Z" w:initials="FO">
    <w:p w14:paraId="1A707849" w14:textId="77777777" w:rsidR="00F501E9" w:rsidRDefault="00F501E9" w:rsidP="00F501E9">
      <w:pPr>
        <w:pStyle w:val="CommentText"/>
        <w:jc w:val="left"/>
      </w:pPr>
      <w:r>
        <w:rPr>
          <w:rStyle w:val="CommentReference"/>
        </w:rPr>
        <w:annotationRef/>
      </w:r>
      <w:r>
        <w:t>Agregar referencia en anexo</w:t>
      </w:r>
    </w:p>
  </w:comment>
  <w:comment w:id="46" w:author="Franco Nahuel  Olivero" w:date="2025-11-05T15:57:00Z" w:initials="FO">
    <w:p w14:paraId="38829E5C" w14:textId="77777777" w:rsidR="00E531F1" w:rsidRDefault="00E531F1" w:rsidP="00E531F1">
      <w:pPr>
        <w:pStyle w:val="CommentText"/>
        <w:jc w:val="left"/>
      </w:pPr>
      <w:r>
        <w:rPr>
          <w:rStyle w:val="CommentReference"/>
        </w:rPr>
        <w:annotationRef/>
      </w:r>
      <w:r>
        <w:t>Agregar referencia</w:t>
      </w:r>
    </w:p>
  </w:comment>
  <w:comment w:id="47" w:author="Franco Nahuel  Olivero" w:date="2025-11-05T15:59:00Z" w:initials="FO">
    <w:p w14:paraId="03DF6750" w14:textId="77777777" w:rsidR="00E531F1" w:rsidRDefault="00E531F1" w:rsidP="00E531F1">
      <w:pPr>
        <w:pStyle w:val="CommentText"/>
        <w:jc w:val="left"/>
      </w:pPr>
      <w:r>
        <w:rPr>
          <w:rStyle w:val="CommentReference"/>
        </w:rPr>
        <w:annotationRef/>
      </w:r>
      <w:r>
        <w:t>completar</w:t>
      </w:r>
    </w:p>
  </w:comment>
  <w:comment w:id="48" w:author="Franco Nahuel  Olivero" w:date="2025-11-05T16:26:00Z" w:initials="FO">
    <w:p w14:paraId="14E5A73E" w14:textId="77777777" w:rsidR="00B62012" w:rsidRDefault="00B62012" w:rsidP="00B62012">
      <w:pPr>
        <w:pStyle w:val="CommentText"/>
        <w:jc w:val="left"/>
      </w:pPr>
      <w:r>
        <w:rPr>
          <w:rStyle w:val="CommentReference"/>
        </w:rPr>
        <w:annotationRef/>
      </w:r>
      <w:r>
        <w:t>Ver si se puede referenciar anexo, y poner ahí proyecciones/estimaciones de kappa</w:t>
      </w:r>
    </w:p>
  </w:comment>
  <w:comment w:id="49" w:author="Franco Nahuel  Olivero" w:date="2025-11-04T14:23:00Z" w:initials="FO">
    <w:p w14:paraId="6B2A32BF" w14:textId="77777777" w:rsidR="001905F9" w:rsidRDefault="001905F9" w:rsidP="001905F9">
      <w:pPr>
        <w:pStyle w:val="CommentText"/>
        <w:jc w:val="left"/>
      </w:pPr>
      <w:r>
        <w:rPr>
          <w:rStyle w:val="CommentReference"/>
        </w:rPr>
        <w:annotationRef/>
      </w:r>
      <w:r>
        <w:t>linkear</w:t>
      </w:r>
    </w:p>
  </w:comment>
  <w:comment w:id="51" w:author="Franco Nahuel  Olivero" w:date="2025-11-04T21:53:00Z" w:initials="FO">
    <w:p w14:paraId="34AE855E" w14:textId="77777777" w:rsidR="00604F2D" w:rsidRDefault="00604F2D" w:rsidP="00604F2D">
      <w:pPr>
        <w:pStyle w:val="CommentText"/>
        <w:jc w:val="left"/>
      </w:pPr>
      <w:r>
        <w:rPr>
          <w:rStyle w:val="CommentReference"/>
        </w:rPr>
        <w:annotationRef/>
      </w:r>
      <w:r>
        <w:t>Agregar link</w:t>
      </w:r>
    </w:p>
  </w:comment>
  <w:comment w:id="52" w:author="Franco Nahuel  Olivero" w:date="2025-11-04T05:13:00Z" w:initials="FO">
    <w:p w14:paraId="263F34B3" w14:textId="77777777" w:rsidR="00604F2D" w:rsidRDefault="00604F2D" w:rsidP="001D42B8">
      <w:pPr>
        <w:pStyle w:val="CommentText"/>
        <w:jc w:val="left"/>
      </w:pPr>
      <w:r>
        <w:rPr>
          <w:rStyle w:val="CommentReference"/>
        </w:rPr>
        <w:annotationRef/>
      </w:r>
      <w:r>
        <w:t>Pendiente</w:t>
      </w:r>
    </w:p>
  </w:comment>
  <w:comment w:id="53" w:author="Franco Nahuel  Olivero" w:date="2025-11-05T02:17:00Z" w:initials="FO">
    <w:p w14:paraId="57AB90DB" w14:textId="77777777" w:rsidR="00036D78" w:rsidRDefault="00463B95" w:rsidP="00036D78">
      <w:pPr>
        <w:pStyle w:val="CommentText"/>
        <w:jc w:val="left"/>
      </w:pPr>
      <w:r>
        <w:rPr>
          <w:rStyle w:val="CommentReference"/>
        </w:rPr>
        <w:annotationRef/>
      </w:r>
      <w:r w:rsidR="00036D78">
        <w:t>Completar referencia con pagina</w:t>
      </w:r>
    </w:p>
  </w:comment>
  <w:comment w:id="54" w:author="Franco Nahuel  Olivero" w:date="2025-11-05T03:28:00Z" w:initials="FO">
    <w:p w14:paraId="45704FAE" w14:textId="77777777" w:rsidR="00192737" w:rsidRDefault="00192737" w:rsidP="00192737">
      <w:pPr>
        <w:pStyle w:val="CommentText"/>
        <w:jc w:val="left"/>
      </w:pPr>
      <w:r>
        <w:rPr>
          <w:rStyle w:val="CommentReference"/>
        </w:rPr>
        <w:annotationRef/>
      </w:r>
      <w:r>
        <w:t>Agregar referencia a levantessi y pizzo russo</w:t>
      </w:r>
    </w:p>
  </w:comment>
  <w:comment w:id="56" w:author="Franco Nahuel  Olivero" w:date="2025-11-05T15:44:00Z" w:initials="FO">
    <w:p w14:paraId="046A3293" w14:textId="77777777" w:rsidR="000A671B" w:rsidRDefault="000A671B" w:rsidP="000A671B">
      <w:pPr>
        <w:pStyle w:val="CommentText"/>
        <w:jc w:val="left"/>
      </w:pPr>
      <w:r>
        <w:rPr>
          <w:rStyle w:val="CommentReference"/>
        </w:rPr>
        <w:annotationRef/>
      </w:r>
      <w:r>
        <w:t>Referenciar</w:t>
      </w:r>
    </w:p>
  </w:comment>
  <w:comment w:id="57" w:author="Franco Nahuel  Olivero" w:date="2025-11-05T15:56:00Z" w:initials="FO">
    <w:p w14:paraId="18F5C34A" w14:textId="77777777" w:rsidR="00E531F1" w:rsidRDefault="00E531F1" w:rsidP="00E531F1">
      <w:pPr>
        <w:pStyle w:val="CommentText"/>
        <w:jc w:val="left"/>
      </w:pPr>
      <w:r>
        <w:rPr>
          <w:rStyle w:val="CommentReference"/>
        </w:rPr>
        <w:annotationRef/>
      </w:r>
      <w:r>
        <w:t>completar</w:t>
      </w:r>
    </w:p>
  </w:comment>
  <w:comment w:id="60" w:author="Franco Nahuel  Olivero" w:date="2025-11-04T04:22:00Z" w:initials="FO">
    <w:p w14:paraId="0256A314" w14:textId="77777777" w:rsidR="004D74CE" w:rsidRDefault="004D74CE" w:rsidP="004D74CE">
      <w:pPr>
        <w:pStyle w:val="CommentText"/>
        <w:jc w:val="left"/>
      </w:pPr>
      <w:r>
        <w:rPr>
          <w:rStyle w:val="CommentReference"/>
        </w:rPr>
        <w:annotationRef/>
      </w:r>
      <w:r>
        <w:t>Pendiente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7B8105" w15:done="0"/>
  <w15:commentEx w15:paraId="717F7671" w15:done="0"/>
  <w15:commentEx w15:paraId="5974F7F9" w15:done="0"/>
  <w15:commentEx w15:paraId="55F50221" w15:done="0"/>
  <w15:commentEx w15:paraId="5DCA3EC6" w15:done="0"/>
  <w15:commentEx w15:paraId="08B45DEE" w15:done="0"/>
  <w15:commentEx w15:paraId="6513FE7C" w15:done="0"/>
  <w15:commentEx w15:paraId="29D05234" w15:done="0"/>
  <w15:commentEx w15:paraId="635AEAC8" w15:done="0"/>
  <w15:commentEx w15:paraId="639C0EEE" w15:paraIdParent="635AEAC8" w15:done="0"/>
  <w15:commentEx w15:paraId="22DEBE84" w15:done="0"/>
  <w15:commentEx w15:paraId="23A2195B" w15:done="0"/>
  <w15:commentEx w15:paraId="6F1090C9" w15:done="0"/>
  <w15:commentEx w15:paraId="48096B2C" w15:done="0"/>
  <w15:commentEx w15:paraId="552D2B36" w15:done="0"/>
  <w15:commentEx w15:paraId="2A7E8478" w15:done="0"/>
  <w15:commentEx w15:paraId="112E28D4" w15:done="0"/>
  <w15:commentEx w15:paraId="384B88DC" w15:done="0"/>
  <w15:commentEx w15:paraId="1A707849" w15:done="0"/>
  <w15:commentEx w15:paraId="38829E5C" w15:done="0"/>
  <w15:commentEx w15:paraId="03DF6750" w15:done="0"/>
  <w15:commentEx w15:paraId="14E5A73E" w15:paraIdParent="03DF6750" w15:done="0"/>
  <w15:commentEx w15:paraId="6B2A32BF" w15:done="0"/>
  <w15:commentEx w15:paraId="34AE855E" w15:done="0"/>
  <w15:commentEx w15:paraId="263F34B3" w15:done="1"/>
  <w15:commentEx w15:paraId="57AB90DB" w15:done="0"/>
  <w15:commentEx w15:paraId="45704FAE" w15:done="0"/>
  <w15:commentEx w15:paraId="046A3293" w15:done="0"/>
  <w15:commentEx w15:paraId="18F5C34A" w15:done="0"/>
  <w15:commentEx w15:paraId="0256A31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D7389A0" w16cex:dateUtc="2025-11-04T02:40:00Z"/>
  <w16cex:commentExtensible w16cex:durableId="5E29D87F" w16cex:dateUtc="2025-10-11T22:07:00Z"/>
  <w16cex:commentExtensible w16cex:durableId="7D30E899" w16cex:dateUtc="2025-10-11T23:32:00Z"/>
  <w16cex:commentExtensible w16cex:durableId="3B9EAEC8" w16cex:dateUtc="2025-11-04T02:46:00Z"/>
  <w16cex:commentExtensible w16cex:durableId="151BF756" w16cex:dateUtc="2025-10-21T14:30:00Z"/>
  <w16cex:commentExtensible w16cex:durableId="7BF68A02" w16cex:dateUtc="2025-10-21T14:36:00Z"/>
  <w16cex:commentExtensible w16cex:durableId="4DFBC413" w16cex:dateUtc="2025-11-05T01:33:00Z"/>
  <w16cex:commentExtensible w16cex:durableId="105C3644" w16cex:dateUtc="2025-10-22T04:54:00Z"/>
  <w16cex:commentExtensible w16cex:durableId="280FA6EA" w16cex:dateUtc="2025-10-22T05:19:00Z"/>
  <w16cex:commentExtensible w16cex:durableId="2AF1B48E" w16cex:dateUtc="2025-11-06T22:03:00Z"/>
  <w16cex:commentExtensible w16cex:durableId="59A211B5" w16cex:dateUtc="2025-11-04T02:19:00Z"/>
  <w16cex:commentExtensible w16cex:durableId="014DBD11" w16cex:dateUtc="2025-11-04T02:39:00Z"/>
  <w16cex:commentExtensible w16cex:durableId="1005CC2D" w16cex:dateUtc="2025-11-04T08:10:00Z"/>
  <w16cex:commentExtensible w16cex:durableId="2501FAAE" w16cex:dateUtc="2025-11-04T02:39:00Z"/>
  <w16cex:commentExtensible w16cex:durableId="625034BE" w16cex:dateUtc="2025-11-04T04:08:00Z"/>
  <w16cex:commentExtensible w16cex:durableId="57397AC3" w16cex:dateUtc="2025-11-05T03:14:00Z"/>
  <w16cex:commentExtensible w16cex:durableId="0F199F0C" w16cex:dateUtc="2025-11-05T03:17:00Z"/>
  <w16cex:commentExtensible w16cex:durableId="630FCF03" w16cex:dateUtc="2025-11-04T04:08:00Z"/>
  <w16cex:commentExtensible w16cex:durableId="5469508D" w16cex:dateUtc="2025-11-07T06:39:00Z"/>
  <w16cex:commentExtensible w16cex:durableId="4F1386A7" w16cex:dateUtc="2025-11-05T18:57:00Z"/>
  <w16cex:commentExtensible w16cex:durableId="59CE6C07" w16cex:dateUtc="2025-11-05T18:59:00Z"/>
  <w16cex:commentExtensible w16cex:durableId="4F20B557" w16cex:dateUtc="2025-11-05T19:26:00Z"/>
  <w16cex:commentExtensible w16cex:durableId="3F75653C" w16cex:dateUtc="2025-11-04T17:23:00Z"/>
  <w16cex:commentExtensible w16cex:durableId="0C999851" w16cex:dateUtc="2025-11-05T00:53:00Z"/>
  <w16cex:commentExtensible w16cex:durableId="2617CA76" w16cex:dateUtc="2025-11-04T08:13:00Z"/>
  <w16cex:commentExtensible w16cex:durableId="3D0AA723" w16cex:dateUtc="2025-11-05T05:17:00Z"/>
  <w16cex:commentExtensible w16cex:durableId="1B52E4B9" w16cex:dateUtc="2025-11-05T06:28:00Z"/>
  <w16cex:commentExtensible w16cex:durableId="6359B38D" w16cex:dateUtc="2025-11-05T18:44:00Z"/>
  <w16cex:commentExtensible w16cex:durableId="01FA8C9D" w16cex:dateUtc="2025-11-05T18:56:00Z"/>
  <w16cex:commentExtensible w16cex:durableId="3CBDF666" w16cex:dateUtc="2025-11-04T07: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7B8105" w16cid:durableId="5D7389A0"/>
  <w16cid:commentId w16cid:paraId="717F7671" w16cid:durableId="5E29D87F"/>
  <w16cid:commentId w16cid:paraId="5974F7F9" w16cid:durableId="7D30E899"/>
  <w16cid:commentId w16cid:paraId="55F50221" w16cid:durableId="3B9EAEC8"/>
  <w16cid:commentId w16cid:paraId="5DCA3EC6" w16cid:durableId="151BF756"/>
  <w16cid:commentId w16cid:paraId="08B45DEE" w16cid:durableId="7BF68A02"/>
  <w16cid:commentId w16cid:paraId="6513FE7C" w16cid:durableId="4DFBC413"/>
  <w16cid:commentId w16cid:paraId="29D05234" w16cid:durableId="105C3644"/>
  <w16cid:commentId w16cid:paraId="635AEAC8" w16cid:durableId="280FA6EA"/>
  <w16cid:commentId w16cid:paraId="639C0EEE" w16cid:durableId="2AF1B48E"/>
  <w16cid:commentId w16cid:paraId="22DEBE84" w16cid:durableId="59A211B5"/>
  <w16cid:commentId w16cid:paraId="23A2195B" w16cid:durableId="014DBD11"/>
  <w16cid:commentId w16cid:paraId="6F1090C9" w16cid:durableId="1005CC2D"/>
  <w16cid:commentId w16cid:paraId="48096B2C" w16cid:durableId="2501FAAE"/>
  <w16cid:commentId w16cid:paraId="552D2B36" w16cid:durableId="625034BE"/>
  <w16cid:commentId w16cid:paraId="2A7E8478" w16cid:durableId="57397AC3"/>
  <w16cid:commentId w16cid:paraId="112E28D4" w16cid:durableId="0F199F0C"/>
  <w16cid:commentId w16cid:paraId="384B88DC" w16cid:durableId="630FCF03"/>
  <w16cid:commentId w16cid:paraId="1A707849" w16cid:durableId="5469508D"/>
  <w16cid:commentId w16cid:paraId="38829E5C" w16cid:durableId="4F1386A7"/>
  <w16cid:commentId w16cid:paraId="03DF6750" w16cid:durableId="59CE6C07"/>
  <w16cid:commentId w16cid:paraId="14E5A73E" w16cid:durableId="4F20B557"/>
  <w16cid:commentId w16cid:paraId="6B2A32BF" w16cid:durableId="3F75653C"/>
  <w16cid:commentId w16cid:paraId="34AE855E" w16cid:durableId="0C999851"/>
  <w16cid:commentId w16cid:paraId="263F34B3" w16cid:durableId="2617CA76"/>
  <w16cid:commentId w16cid:paraId="57AB90DB" w16cid:durableId="3D0AA723"/>
  <w16cid:commentId w16cid:paraId="45704FAE" w16cid:durableId="1B52E4B9"/>
  <w16cid:commentId w16cid:paraId="046A3293" w16cid:durableId="6359B38D"/>
  <w16cid:commentId w16cid:paraId="18F5C34A" w16cid:durableId="01FA8C9D"/>
  <w16cid:commentId w16cid:paraId="0256A314" w16cid:durableId="3CBDF66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DECF7" w14:textId="77777777" w:rsidR="00984AD7" w:rsidRDefault="00984AD7" w:rsidP="00CE029B">
      <w:r>
        <w:separator/>
      </w:r>
    </w:p>
  </w:endnote>
  <w:endnote w:type="continuationSeparator" w:id="0">
    <w:p w14:paraId="7229D7F3" w14:textId="77777777" w:rsidR="00984AD7" w:rsidRDefault="00984AD7" w:rsidP="00CE02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5042512"/>
      <w:docPartObj>
        <w:docPartGallery w:val="Page Numbers (Bottom of Page)"/>
        <w:docPartUnique/>
      </w:docPartObj>
    </w:sdtPr>
    <w:sdtContent>
      <w:p w14:paraId="19249066" w14:textId="7FB8F3BD" w:rsidR="003C4AAD" w:rsidRDefault="003C4AAD">
        <w:pPr>
          <w:pStyle w:val="Footer"/>
          <w:jc w:val="right"/>
        </w:pPr>
        <w:r>
          <w:fldChar w:fldCharType="begin"/>
        </w:r>
        <w:r>
          <w:instrText>PAGE   \* MERGEFORMAT</w:instrText>
        </w:r>
        <w:r>
          <w:fldChar w:fldCharType="separate"/>
        </w:r>
        <w:r>
          <w:t>2</w:t>
        </w:r>
        <w:r>
          <w:fldChar w:fldCharType="end"/>
        </w:r>
      </w:p>
    </w:sdtContent>
  </w:sdt>
  <w:p w14:paraId="6C4AA492" w14:textId="77777777" w:rsidR="003C4AAD" w:rsidRDefault="003C4A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2CDDB" w14:textId="77777777" w:rsidR="00984AD7" w:rsidRDefault="00984AD7" w:rsidP="00CE029B">
      <w:r>
        <w:separator/>
      </w:r>
    </w:p>
  </w:footnote>
  <w:footnote w:type="continuationSeparator" w:id="0">
    <w:p w14:paraId="1BB53D45" w14:textId="77777777" w:rsidR="00984AD7" w:rsidRDefault="00984AD7" w:rsidP="00CE029B">
      <w:r>
        <w:continuationSeparator/>
      </w:r>
    </w:p>
  </w:footnote>
  <w:footnote w:id="1">
    <w:p w14:paraId="18E05562" w14:textId="3FB2DD3D" w:rsidR="008C4824" w:rsidRDefault="008C4824">
      <w:pPr>
        <w:pStyle w:val="FootnoteText"/>
      </w:pPr>
      <w:r>
        <w:rPr>
          <w:rStyle w:val="FootnoteReference"/>
        </w:rPr>
        <w:footnoteRef/>
      </w:r>
      <w:r>
        <w:t xml:space="preserve"> Notar que hace uso indistinto del término tasa central de mortalidad y tasa de mortalidad. Sin embargo, se debe considerar siempre que se hace referencia al primer concepto</w:t>
      </w:r>
      <m:oMath>
        <m:r>
          <w:rPr>
            <w:rFonts w:ascii="Cambria Math" w:hAnsi="Cambria Math"/>
          </w:rPr>
          <m:t>.</m:t>
        </m:r>
      </m:oMath>
    </w:p>
  </w:footnote>
  <w:footnote w:id="2">
    <w:p w14:paraId="172646E5" w14:textId="488D2902" w:rsidR="00463B95" w:rsidRDefault="00463B95">
      <w:pPr>
        <w:pStyle w:val="FootnoteText"/>
      </w:pPr>
      <w:r>
        <w:rPr>
          <w:rStyle w:val="FootnoteReference"/>
        </w:rPr>
        <w:footnoteRef/>
      </w:r>
      <w:r>
        <w:t xml:space="preserve"> </w:t>
      </w:r>
      <w:r w:rsidRPr="00463B95">
        <w:rPr>
          <w:rFonts w:eastAsiaTheme="majorEastAsia"/>
        </w:rPr>
        <w:t>Kuhn y Johnson (2013)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286E50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C70E4C"/>
    <w:multiLevelType w:val="hybridMultilevel"/>
    <w:tmpl w:val="104A69B0"/>
    <w:lvl w:ilvl="0" w:tplc="4D1EE3A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8635FD1"/>
    <w:multiLevelType w:val="hybridMultilevel"/>
    <w:tmpl w:val="27706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003556"/>
    <w:multiLevelType w:val="multilevel"/>
    <w:tmpl w:val="A1B2CFB2"/>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 w15:restartNumberingAfterBreak="0">
    <w:nsid w:val="0F777239"/>
    <w:multiLevelType w:val="hybridMultilevel"/>
    <w:tmpl w:val="9A10DB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E00F36"/>
    <w:multiLevelType w:val="multilevel"/>
    <w:tmpl w:val="748C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F6568"/>
    <w:multiLevelType w:val="hybridMultilevel"/>
    <w:tmpl w:val="4C42F9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5A049AA"/>
    <w:multiLevelType w:val="multilevel"/>
    <w:tmpl w:val="A1B2CFB2"/>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8" w15:restartNumberingAfterBreak="0">
    <w:nsid w:val="160D27E4"/>
    <w:multiLevelType w:val="hybridMultilevel"/>
    <w:tmpl w:val="1BE4419E"/>
    <w:lvl w:ilvl="0" w:tplc="0C0A0001">
      <w:start w:val="1"/>
      <w:numFmt w:val="bullet"/>
      <w:lvlText w:val=""/>
      <w:lvlJc w:val="left"/>
      <w:pPr>
        <w:tabs>
          <w:tab w:val="num" w:pos="720"/>
        </w:tabs>
        <w:ind w:left="720" w:hanging="360"/>
      </w:pPr>
      <w:rPr>
        <w:rFonts w:ascii="Symbol" w:hAnsi="Symbol" w:hint="default"/>
      </w:rPr>
    </w:lvl>
    <w:lvl w:ilvl="1" w:tplc="0C0A000B">
      <w:start w:val="1"/>
      <w:numFmt w:val="bullet"/>
      <w:lvlText w:val=""/>
      <w:lvlJc w:val="left"/>
      <w:pPr>
        <w:tabs>
          <w:tab w:val="num" w:pos="1440"/>
        </w:tabs>
        <w:ind w:left="1440" w:hanging="360"/>
      </w:pPr>
      <w:rPr>
        <w:rFonts w:ascii="Wingdings" w:hAnsi="Wingdings"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C260244"/>
    <w:multiLevelType w:val="hybridMultilevel"/>
    <w:tmpl w:val="14E629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BF325D"/>
    <w:multiLevelType w:val="multilevel"/>
    <w:tmpl w:val="BFA4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F62114"/>
    <w:multiLevelType w:val="multilevel"/>
    <w:tmpl w:val="A1B2CFB2"/>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2" w15:restartNumberingAfterBreak="0">
    <w:nsid w:val="28E525E9"/>
    <w:multiLevelType w:val="hybridMultilevel"/>
    <w:tmpl w:val="3DD09FA0"/>
    <w:lvl w:ilvl="0" w:tplc="0C0A0001">
      <w:start w:val="1"/>
      <w:numFmt w:val="bullet"/>
      <w:lvlText w:val=""/>
      <w:lvlJc w:val="left"/>
      <w:pPr>
        <w:tabs>
          <w:tab w:val="num" w:pos="1425"/>
        </w:tabs>
        <w:ind w:left="1425" w:hanging="360"/>
      </w:pPr>
      <w:rPr>
        <w:rFonts w:ascii="Symbol" w:hAnsi="Symbol" w:hint="default"/>
      </w:rPr>
    </w:lvl>
    <w:lvl w:ilvl="1" w:tplc="0C0A0003" w:tentative="1">
      <w:start w:val="1"/>
      <w:numFmt w:val="bullet"/>
      <w:lvlText w:val="o"/>
      <w:lvlJc w:val="left"/>
      <w:pPr>
        <w:tabs>
          <w:tab w:val="num" w:pos="2145"/>
        </w:tabs>
        <w:ind w:left="2145" w:hanging="360"/>
      </w:pPr>
      <w:rPr>
        <w:rFonts w:ascii="Courier New" w:hAnsi="Courier New" w:cs="Courier New" w:hint="default"/>
      </w:rPr>
    </w:lvl>
    <w:lvl w:ilvl="2" w:tplc="0C0A0005" w:tentative="1">
      <w:start w:val="1"/>
      <w:numFmt w:val="bullet"/>
      <w:lvlText w:val=""/>
      <w:lvlJc w:val="left"/>
      <w:pPr>
        <w:tabs>
          <w:tab w:val="num" w:pos="2865"/>
        </w:tabs>
        <w:ind w:left="2865" w:hanging="360"/>
      </w:pPr>
      <w:rPr>
        <w:rFonts w:ascii="Wingdings" w:hAnsi="Wingdings" w:hint="default"/>
      </w:rPr>
    </w:lvl>
    <w:lvl w:ilvl="3" w:tplc="0C0A0001" w:tentative="1">
      <w:start w:val="1"/>
      <w:numFmt w:val="bullet"/>
      <w:lvlText w:val=""/>
      <w:lvlJc w:val="left"/>
      <w:pPr>
        <w:tabs>
          <w:tab w:val="num" w:pos="3585"/>
        </w:tabs>
        <w:ind w:left="3585" w:hanging="360"/>
      </w:pPr>
      <w:rPr>
        <w:rFonts w:ascii="Symbol" w:hAnsi="Symbol" w:hint="default"/>
      </w:rPr>
    </w:lvl>
    <w:lvl w:ilvl="4" w:tplc="0C0A0003" w:tentative="1">
      <w:start w:val="1"/>
      <w:numFmt w:val="bullet"/>
      <w:lvlText w:val="o"/>
      <w:lvlJc w:val="left"/>
      <w:pPr>
        <w:tabs>
          <w:tab w:val="num" w:pos="4305"/>
        </w:tabs>
        <w:ind w:left="4305" w:hanging="360"/>
      </w:pPr>
      <w:rPr>
        <w:rFonts w:ascii="Courier New" w:hAnsi="Courier New" w:cs="Courier New" w:hint="default"/>
      </w:rPr>
    </w:lvl>
    <w:lvl w:ilvl="5" w:tplc="0C0A0005" w:tentative="1">
      <w:start w:val="1"/>
      <w:numFmt w:val="bullet"/>
      <w:lvlText w:val=""/>
      <w:lvlJc w:val="left"/>
      <w:pPr>
        <w:tabs>
          <w:tab w:val="num" w:pos="5025"/>
        </w:tabs>
        <w:ind w:left="5025" w:hanging="360"/>
      </w:pPr>
      <w:rPr>
        <w:rFonts w:ascii="Wingdings" w:hAnsi="Wingdings" w:hint="default"/>
      </w:rPr>
    </w:lvl>
    <w:lvl w:ilvl="6" w:tplc="0C0A0001" w:tentative="1">
      <w:start w:val="1"/>
      <w:numFmt w:val="bullet"/>
      <w:lvlText w:val=""/>
      <w:lvlJc w:val="left"/>
      <w:pPr>
        <w:tabs>
          <w:tab w:val="num" w:pos="5745"/>
        </w:tabs>
        <w:ind w:left="5745" w:hanging="360"/>
      </w:pPr>
      <w:rPr>
        <w:rFonts w:ascii="Symbol" w:hAnsi="Symbol" w:hint="default"/>
      </w:rPr>
    </w:lvl>
    <w:lvl w:ilvl="7" w:tplc="0C0A0003" w:tentative="1">
      <w:start w:val="1"/>
      <w:numFmt w:val="bullet"/>
      <w:lvlText w:val="o"/>
      <w:lvlJc w:val="left"/>
      <w:pPr>
        <w:tabs>
          <w:tab w:val="num" w:pos="6465"/>
        </w:tabs>
        <w:ind w:left="6465" w:hanging="360"/>
      </w:pPr>
      <w:rPr>
        <w:rFonts w:ascii="Courier New" w:hAnsi="Courier New" w:cs="Courier New" w:hint="default"/>
      </w:rPr>
    </w:lvl>
    <w:lvl w:ilvl="8" w:tplc="0C0A0005" w:tentative="1">
      <w:start w:val="1"/>
      <w:numFmt w:val="bullet"/>
      <w:lvlText w:val=""/>
      <w:lvlJc w:val="left"/>
      <w:pPr>
        <w:tabs>
          <w:tab w:val="num" w:pos="7185"/>
        </w:tabs>
        <w:ind w:left="7185" w:hanging="360"/>
      </w:pPr>
      <w:rPr>
        <w:rFonts w:ascii="Wingdings" w:hAnsi="Wingdings" w:hint="default"/>
      </w:rPr>
    </w:lvl>
  </w:abstractNum>
  <w:abstractNum w:abstractNumId="13" w15:restartNumberingAfterBreak="0">
    <w:nsid w:val="29D1619F"/>
    <w:multiLevelType w:val="multilevel"/>
    <w:tmpl w:val="5956D52C"/>
    <w:lvl w:ilvl="0">
      <w:start w:val="1"/>
      <w:numFmt w:val="decimal"/>
      <w:lvlText w:val="%1."/>
      <w:lvlJc w:val="left"/>
      <w:pPr>
        <w:ind w:left="360" w:hanging="360"/>
      </w:pPr>
      <w:rPr>
        <w:b/>
        <w:bCs/>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4" w15:restartNumberingAfterBreak="0">
    <w:nsid w:val="2DB24711"/>
    <w:multiLevelType w:val="hybridMultilevel"/>
    <w:tmpl w:val="3AA2B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924C12"/>
    <w:multiLevelType w:val="hybridMultilevel"/>
    <w:tmpl w:val="4466574A"/>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4DD49FF"/>
    <w:multiLevelType w:val="multilevel"/>
    <w:tmpl w:val="FA6A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D940A8"/>
    <w:multiLevelType w:val="multilevel"/>
    <w:tmpl w:val="5F304766"/>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1080" w:hanging="720"/>
      </w:pPr>
    </w:lvl>
    <w:lvl w:ilvl="3">
      <w:start w:val="1"/>
      <w:numFmt w:val="decimal"/>
      <w:lvlText w:val="%1.%2.%3.%4."/>
      <w:lvlJc w:val="left"/>
      <w:pPr>
        <w:ind w:left="1260" w:hanging="720"/>
      </w:pPr>
    </w:lvl>
    <w:lvl w:ilvl="4">
      <w:start w:val="1"/>
      <w:numFmt w:val="decimal"/>
      <w:lvlText w:val="%1.%2.%3.%4.%5."/>
      <w:lvlJc w:val="left"/>
      <w:pPr>
        <w:ind w:left="1800" w:hanging="1080"/>
      </w:pPr>
    </w:lvl>
    <w:lvl w:ilvl="5">
      <w:start w:val="1"/>
      <w:numFmt w:val="decimal"/>
      <w:lvlText w:val="%1.%2.%3.%4.%5.%6."/>
      <w:lvlJc w:val="left"/>
      <w:pPr>
        <w:ind w:left="1980" w:hanging="1080"/>
      </w:pPr>
    </w:lvl>
    <w:lvl w:ilvl="6">
      <w:start w:val="1"/>
      <w:numFmt w:val="decimal"/>
      <w:lvlText w:val="%1.%2.%3.%4.%5.%6.%7."/>
      <w:lvlJc w:val="left"/>
      <w:pPr>
        <w:ind w:left="2520" w:hanging="1440"/>
      </w:pPr>
    </w:lvl>
    <w:lvl w:ilvl="7">
      <w:start w:val="1"/>
      <w:numFmt w:val="decimal"/>
      <w:lvlText w:val="%1.%2.%3.%4.%5.%6.%7.%8."/>
      <w:lvlJc w:val="left"/>
      <w:pPr>
        <w:ind w:left="2700" w:hanging="1440"/>
      </w:pPr>
    </w:lvl>
    <w:lvl w:ilvl="8">
      <w:start w:val="1"/>
      <w:numFmt w:val="decimal"/>
      <w:lvlText w:val="%1.%2.%3.%4.%5.%6.%7.%8.%9."/>
      <w:lvlJc w:val="left"/>
      <w:pPr>
        <w:ind w:left="3240" w:hanging="1800"/>
      </w:pPr>
    </w:lvl>
  </w:abstractNum>
  <w:abstractNum w:abstractNumId="18" w15:restartNumberingAfterBreak="0">
    <w:nsid w:val="3B4B5A9F"/>
    <w:multiLevelType w:val="multilevel"/>
    <w:tmpl w:val="8898D9BA"/>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3E266E59"/>
    <w:multiLevelType w:val="multilevel"/>
    <w:tmpl w:val="4B9CFC14"/>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3EF625A8"/>
    <w:multiLevelType w:val="multilevel"/>
    <w:tmpl w:val="A1B2CFB2"/>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1" w15:restartNumberingAfterBreak="0">
    <w:nsid w:val="3F6D0832"/>
    <w:multiLevelType w:val="multilevel"/>
    <w:tmpl w:val="3904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E71771"/>
    <w:multiLevelType w:val="hybridMultilevel"/>
    <w:tmpl w:val="3EC0C026"/>
    <w:lvl w:ilvl="0" w:tplc="8F7C0C60">
      <w:start w:val="1"/>
      <w:numFmt w:val="upperRoman"/>
      <w:lvlText w:val="%1."/>
      <w:lvlJc w:val="left"/>
      <w:pPr>
        <w:ind w:left="1080" w:hanging="72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44EB28A7"/>
    <w:multiLevelType w:val="hybridMultilevel"/>
    <w:tmpl w:val="A14EC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1F7342"/>
    <w:multiLevelType w:val="hybridMultilevel"/>
    <w:tmpl w:val="19FC2F2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4C8C635E"/>
    <w:multiLevelType w:val="hybridMultilevel"/>
    <w:tmpl w:val="44189AB4"/>
    <w:lvl w:ilvl="0" w:tplc="767E48F6">
      <w:start w:val="1"/>
      <w:numFmt w:val="decimal"/>
      <w:lvlText w:val="%1."/>
      <w:lvlJc w:val="left"/>
      <w:pPr>
        <w:ind w:left="720" w:hanging="360"/>
      </w:pPr>
      <w:rPr>
        <w:rFonts w:hint="default"/>
        <w:sz w:val="22"/>
        <w:szCs w:val="22"/>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4E9A3377"/>
    <w:multiLevelType w:val="hybridMultilevel"/>
    <w:tmpl w:val="676C3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E56490"/>
    <w:multiLevelType w:val="multilevel"/>
    <w:tmpl w:val="A1B2CFB2"/>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8" w15:restartNumberingAfterBreak="0">
    <w:nsid w:val="506D344B"/>
    <w:multiLevelType w:val="hybridMultilevel"/>
    <w:tmpl w:val="DC148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70172A"/>
    <w:multiLevelType w:val="multilevel"/>
    <w:tmpl w:val="BF8E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82141F"/>
    <w:multiLevelType w:val="multilevel"/>
    <w:tmpl w:val="A1B2CFB2"/>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1" w15:restartNumberingAfterBreak="0">
    <w:nsid w:val="582140D4"/>
    <w:multiLevelType w:val="multilevel"/>
    <w:tmpl w:val="A1B2CFB2"/>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2" w15:restartNumberingAfterBreak="0">
    <w:nsid w:val="58A3259E"/>
    <w:multiLevelType w:val="multilevel"/>
    <w:tmpl w:val="A1B2CFB2"/>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3" w15:restartNumberingAfterBreak="0">
    <w:nsid w:val="610665D6"/>
    <w:multiLevelType w:val="multilevel"/>
    <w:tmpl w:val="5956D52C"/>
    <w:lvl w:ilvl="0">
      <w:start w:val="1"/>
      <w:numFmt w:val="decimal"/>
      <w:lvlText w:val="%1."/>
      <w:lvlJc w:val="left"/>
      <w:pPr>
        <w:ind w:left="360" w:hanging="360"/>
      </w:pPr>
      <w:rPr>
        <w:b/>
        <w:bCs/>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4" w15:restartNumberingAfterBreak="0">
    <w:nsid w:val="61CE7190"/>
    <w:multiLevelType w:val="hybridMultilevel"/>
    <w:tmpl w:val="E0384F8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5" w15:restartNumberingAfterBreak="0">
    <w:nsid w:val="68EF6928"/>
    <w:multiLevelType w:val="multilevel"/>
    <w:tmpl w:val="EFCCEE4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CD0060"/>
    <w:multiLevelType w:val="multilevel"/>
    <w:tmpl w:val="2444A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A833CE"/>
    <w:multiLevelType w:val="multilevel"/>
    <w:tmpl w:val="50AE769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A6A0929"/>
    <w:multiLevelType w:val="multilevel"/>
    <w:tmpl w:val="47CCD20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C15D8D"/>
    <w:multiLevelType w:val="multilevel"/>
    <w:tmpl w:val="5956D52C"/>
    <w:lvl w:ilvl="0">
      <w:start w:val="1"/>
      <w:numFmt w:val="decimal"/>
      <w:lvlText w:val="%1."/>
      <w:lvlJc w:val="left"/>
      <w:pPr>
        <w:ind w:left="360" w:hanging="360"/>
      </w:pPr>
      <w:rPr>
        <w:b/>
        <w:bCs/>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0" w15:restartNumberingAfterBreak="0">
    <w:nsid w:val="7FC44F38"/>
    <w:multiLevelType w:val="hybridMultilevel"/>
    <w:tmpl w:val="B382FC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118862190">
    <w:abstractNumId w:val="8"/>
  </w:num>
  <w:num w:numId="2" w16cid:durableId="1611159561">
    <w:abstractNumId w:val="12"/>
  </w:num>
  <w:num w:numId="3" w16cid:durableId="204947214">
    <w:abstractNumId w:val="15"/>
  </w:num>
  <w:num w:numId="4" w16cid:durableId="111901995">
    <w:abstractNumId w:val="17"/>
  </w:num>
  <w:num w:numId="5" w16cid:durableId="235628106">
    <w:abstractNumId w:val="1"/>
  </w:num>
  <w:num w:numId="6" w16cid:durableId="1178883546">
    <w:abstractNumId w:val="40"/>
  </w:num>
  <w:num w:numId="7" w16cid:durableId="1889800059">
    <w:abstractNumId w:val="25"/>
  </w:num>
  <w:num w:numId="8" w16cid:durableId="1734230861">
    <w:abstractNumId w:val="34"/>
  </w:num>
  <w:num w:numId="9" w16cid:durableId="1469937854">
    <w:abstractNumId w:val="22"/>
  </w:num>
  <w:num w:numId="10" w16cid:durableId="390737084">
    <w:abstractNumId w:val="18"/>
  </w:num>
  <w:num w:numId="11" w16cid:durableId="164248496">
    <w:abstractNumId w:val="19"/>
  </w:num>
  <w:num w:numId="12" w16cid:durableId="1753811987">
    <w:abstractNumId w:val="37"/>
  </w:num>
  <w:num w:numId="13" w16cid:durableId="536623876">
    <w:abstractNumId w:val="35"/>
  </w:num>
  <w:num w:numId="14" w16cid:durableId="636182712">
    <w:abstractNumId w:val="24"/>
  </w:num>
  <w:num w:numId="15" w16cid:durableId="1976131413">
    <w:abstractNumId w:val="38"/>
  </w:num>
  <w:num w:numId="16" w16cid:durableId="348873447">
    <w:abstractNumId w:val="6"/>
  </w:num>
  <w:num w:numId="17" w16cid:durableId="561060660">
    <w:abstractNumId w:val="33"/>
  </w:num>
  <w:num w:numId="18" w16cid:durableId="25640515">
    <w:abstractNumId w:val="27"/>
  </w:num>
  <w:num w:numId="19" w16cid:durableId="1117061415">
    <w:abstractNumId w:val="16"/>
  </w:num>
  <w:num w:numId="20" w16cid:durableId="311056877">
    <w:abstractNumId w:val="9"/>
  </w:num>
  <w:num w:numId="21" w16cid:durableId="924873858">
    <w:abstractNumId w:val="31"/>
  </w:num>
  <w:num w:numId="22" w16cid:durableId="628360897">
    <w:abstractNumId w:val="5"/>
  </w:num>
  <w:num w:numId="23" w16cid:durableId="1008755645">
    <w:abstractNumId w:val="21"/>
  </w:num>
  <w:num w:numId="24" w16cid:durableId="1560825392">
    <w:abstractNumId w:val="3"/>
  </w:num>
  <w:num w:numId="25" w16cid:durableId="1951738107">
    <w:abstractNumId w:val="30"/>
  </w:num>
  <w:num w:numId="26" w16cid:durableId="1636372861">
    <w:abstractNumId w:val="20"/>
  </w:num>
  <w:num w:numId="27" w16cid:durableId="1973754640">
    <w:abstractNumId w:val="0"/>
  </w:num>
  <w:num w:numId="28" w16cid:durableId="992687026">
    <w:abstractNumId w:val="11"/>
  </w:num>
  <w:num w:numId="29" w16cid:durableId="806430655">
    <w:abstractNumId w:val="10"/>
  </w:num>
  <w:num w:numId="30" w16cid:durableId="1616907933">
    <w:abstractNumId w:val="32"/>
  </w:num>
  <w:num w:numId="31" w16cid:durableId="874460448">
    <w:abstractNumId w:val="7"/>
  </w:num>
  <w:num w:numId="32" w16cid:durableId="931862093">
    <w:abstractNumId w:val="39"/>
  </w:num>
  <w:num w:numId="33" w16cid:durableId="1955476758">
    <w:abstractNumId w:val="36"/>
  </w:num>
  <w:num w:numId="34" w16cid:durableId="1272318133">
    <w:abstractNumId w:val="29"/>
  </w:num>
  <w:num w:numId="35" w16cid:durableId="1293095404">
    <w:abstractNumId w:val="23"/>
  </w:num>
  <w:num w:numId="36" w16cid:durableId="416175750">
    <w:abstractNumId w:val="14"/>
  </w:num>
  <w:num w:numId="37" w16cid:durableId="1205827018">
    <w:abstractNumId w:val="2"/>
  </w:num>
  <w:num w:numId="38" w16cid:durableId="827017706">
    <w:abstractNumId w:val="28"/>
  </w:num>
  <w:num w:numId="39" w16cid:durableId="25378189">
    <w:abstractNumId w:val="4"/>
  </w:num>
  <w:num w:numId="40" w16cid:durableId="2030832325">
    <w:abstractNumId w:val="26"/>
  </w:num>
  <w:num w:numId="41" w16cid:durableId="1675260219">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anco Nahuel  Olivero">
    <w15:presenceInfo w15:providerId="AD" w15:userId="S::74OL39830527@campus.economicas.uba.ar::3356e92f-d4c7-44bf-acc4-228650985dd9"/>
  </w15:person>
  <w15:person w15:author="Franco Nahuel Olivero">
    <w15:presenceInfo w15:providerId="AD" w15:userId="S::franco.olivero@actrisk.com::c2a66f3c-ac21-4c75-8784-6b3fc7b1ae6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DDA"/>
    <w:rsid w:val="00000754"/>
    <w:rsid w:val="0000426F"/>
    <w:rsid w:val="00007AC2"/>
    <w:rsid w:val="00013599"/>
    <w:rsid w:val="00017FDF"/>
    <w:rsid w:val="00026AB5"/>
    <w:rsid w:val="00035546"/>
    <w:rsid w:val="00036D78"/>
    <w:rsid w:val="0004272A"/>
    <w:rsid w:val="00055CE5"/>
    <w:rsid w:val="000621D5"/>
    <w:rsid w:val="00076A79"/>
    <w:rsid w:val="00076BAD"/>
    <w:rsid w:val="00080510"/>
    <w:rsid w:val="00084DD7"/>
    <w:rsid w:val="000907B4"/>
    <w:rsid w:val="000924C4"/>
    <w:rsid w:val="00096BAA"/>
    <w:rsid w:val="000A0F33"/>
    <w:rsid w:val="000A671B"/>
    <w:rsid w:val="000B4FB5"/>
    <w:rsid w:val="000B4FFB"/>
    <w:rsid w:val="000B5F57"/>
    <w:rsid w:val="000B6842"/>
    <w:rsid w:val="000C11CC"/>
    <w:rsid w:val="000C4C36"/>
    <w:rsid w:val="000D4433"/>
    <w:rsid w:val="000E10C4"/>
    <w:rsid w:val="000E17BC"/>
    <w:rsid w:val="000E322D"/>
    <w:rsid w:val="000E4C6D"/>
    <w:rsid w:val="000F4A67"/>
    <w:rsid w:val="000F4AC8"/>
    <w:rsid w:val="000F6411"/>
    <w:rsid w:val="000F66C0"/>
    <w:rsid w:val="0011145D"/>
    <w:rsid w:val="00115806"/>
    <w:rsid w:val="00122842"/>
    <w:rsid w:val="00124B4F"/>
    <w:rsid w:val="00132688"/>
    <w:rsid w:val="00135724"/>
    <w:rsid w:val="00135C08"/>
    <w:rsid w:val="00140C90"/>
    <w:rsid w:val="00141E8D"/>
    <w:rsid w:val="00146058"/>
    <w:rsid w:val="001507B8"/>
    <w:rsid w:val="00151A24"/>
    <w:rsid w:val="00153FB1"/>
    <w:rsid w:val="001600C8"/>
    <w:rsid w:val="0016164B"/>
    <w:rsid w:val="001729FD"/>
    <w:rsid w:val="001743F1"/>
    <w:rsid w:val="00177B85"/>
    <w:rsid w:val="00180993"/>
    <w:rsid w:val="00183D35"/>
    <w:rsid w:val="00184817"/>
    <w:rsid w:val="001905F9"/>
    <w:rsid w:val="00192737"/>
    <w:rsid w:val="00197A85"/>
    <w:rsid w:val="00197F16"/>
    <w:rsid w:val="001A2063"/>
    <w:rsid w:val="001A3179"/>
    <w:rsid w:val="001A3D4E"/>
    <w:rsid w:val="001A6ED4"/>
    <w:rsid w:val="001A7005"/>
    <w:rsid w:val="001B30B6"/>
    <w:rsid w:val="001B41F6"/>
    <w:rsid w:val="001B4306"/>
    <w:rsid w:val="001B728A"/>
    <w:rsid w:val="001C05E7"/>
    <w:rsid w:val="001C3A95"/>
    <w:rsid w:val="001C4910"/>
    <w:rsid w:val="001C5990"/>
    <w:rsid w:val="001C6AEE"/>
    <w:rsid w:val="001D18BD"/>
    <w:rsid w:val="001D2A7C"/>
    <w:rsid w:val="001D42B8"/>
    <w:rsid w:val="001D5667"/>
    <w:rsid w:val="001D585A"/>
    <w:rsid w:val="001D7EAE"/>
    <w:rsid w:val="001E6361"/>
    <w:rsid w:val="001F1788"/>
    <w:rsid w:val="001F468E"/>
    <w:rsid w:val="001F5CD4"/>
    <w:rsid w:val="00202771"/>
    <w:rsid w:val="00202C32"/>
    <w:rsid w:val="002038FC"/>
    <w:rsid w:val="00206150"/>
    <w:rsid w:val="00206EC7"/>
    <w:rsid w:val="00207505"/>
    <w:rsid w:val="002125AA"/>
    <w:rsid w:val="00212C70"/>
    <w:rsid w:val="0021376F"/>
    <w:rsid w:val="00220921"/>
    <w:rsid w:val="00220FBD"/>
    <w:rsid w:val="00221EB6"/>
    <w:rsid w:val="00222770"/>
    <w:rsid w:val="00222863"/>
    <w:rsid w:val="00223AE0"/>
    <w:rsid w:val="00230C12"/>
    <w:rsid w:val="002403E6"/>
    <w:rsid w:val="00263B89"/>
    <w:rsid w:val="00271B5B"/>
    <w:rsid w:val="0028010C"/>
    <w:rsid w:val="002845AF"/>
    <w:rsid w:val="00295B14"/>
    <w:rsid w:val="002A2A7D"/>
    <w:rsid w:val="002B51C8"/>
    <w:rsid w:val="002B60DA"/>
    <w:rsid w:val="002B7E07"/>
    <w:rsid w:val="002C474C"/>
    <w:rsid w:val="002D3893"/>
    <w:rsid w:val="002E0562"/>
    <w:rsid w:val="002E3CDA"/>
    <w:rsid w:val="002E43CB"/>
    <w:rsid w:val="002E4B8F"/>
    <w:rsid w:val="002F5813"/>
    <w:rsid w:val="002F7266"/>
    <w:rsid w:val="003020DE"/>
    <w:rsid w:val="00302724"/>
    <w:rsid w:val="003066E7"/>
    <w:rsid w:val="003170C5"/>
    <w:rsid w:val="00321176"/>
    <w:rsid w:val="003211C1"/>
    <w:rsid w:val="00322F18"/>
    <w:rsid w:val="003335F1"/>
    <w:rsid w:val="00337631"/>
    <w:rsid w:val="00340A13"/>
    <w:rsid w:val="00345F76"/>
    <w:rsid w:val="00346B85"/>
    <w:rsid w:val="003556AA"/>
    <w:rsid w:val="003622F0"/>
    <w:rsid w:val="00362EED"/>
    <w:rsid w:val="00363572"/>
    <w:rsid w:val="003674E0"/>
    <w:rsid w:val="003718C9"/>
    <w:rsid w:val="00371FEC"/>
    <w:rsid w:val="0037509F"/>
    <w:rsid w:val="0037651D"/>
    <w:rsid w:val="003808A9"/>
    <w:rsid w:val="003821C5"/>
    <w:rsid w:val="00382C03"/>
    <w:rsid w:val="00383599"/>
    <w:rsid w:val="0039099A"/>
    <w:rsid w:val="003919F3"/>
    <w:rsid w:val="00395DAD"/>
    <w:rsid w:val="00396881"/>
    <w:rsid w:val="003B7873"/>
    <w:rsid w:val="003C1717"/>
    <w:rsid w:val="003C4AAD"/>
    <w:rsid w:val="003C6341"/>
    <w:rsid w:val="003C6949"/>
    <w:rsid w:val="003F35F3"/>
    <w:rsid w:val="003F4EA6"/>
    <w:rsid w:val="004054FC"/>
    <w:rsid w:val="004126DA"/>
    <w:rsid w:val="00421649"/>
    <w:rsid w:val="00425511"/>
    <w:rsid w:val="00451974"/>
    <w:rsid w:val="00453B95"/>
    <w:rsid w:val="00454F82"/>
    <w:rsid w:val="004629C0"/>
    <w:rsid w:val="00463B95"/>
    <w:rsid w:val="0047021D"/>
    <w:rsid w:val="004709B7"/>
    <w:rsid w:val="004767BB"/>
    <w:rsid w:val="0048471C"/>
    <w:rsid w:val="00491B1E"/>
    <w:rsid w:val="004966CD"/>
    <w:rsid w:val="004A0EF4"/>
    <w:rsid w:val="004A1712"/>
    <w:rsid w:val="004A1FD6"/>
    <w:rsid w:val="004B5653"/>
    <w:rsid w:val="004B775D"/>
    <w:rsid w:val="004C0DE5"/>
    <w:rsid w:val="004C4210"/>
    <w:rsid w:val="004C56D1"/>
    <w:rsid w:val="004D3352"/>
    <w:rsid w:val="004D4EE5"/>
    <w:rsid w:val="004D4F7F"/>
    <w:rsid w:val="004D6956"/>
    <w:rsid w:val="004D7286"/>
    <w:rsid w:val="004D74CE"/>
    <w:rsid w:val="004E0A4E"/>
    <w:rsid w:val="004E6AE9"/>
    <w:rsid w:val="004F0FE0"/>
    <w:rsid w:val="004F2FE8"/>
    <w:rsid w:val="004F439B"/>
    <w:rsid w:val="004F46E5"/>
    <w:rsid w:val="004F4E20"/>
    <w:rsid w:val="004F6C87"/>
    <w:rsid w:val="00516960"/>
    <w:rsid w:val="00520C30"/>
    <w:rsid w:val="0052263E"/>
    <w:rsid w:val="005251B4"/>
    <w:rsid w:val="005261A0"/>
    <w:rsid w:val="0053646D"/>
    <w:rsid w:val="0053663B"/>
    <w:rsid w:val="00542D7B"/>
    <w:rsid w:val="00543EA6"/>
    <w:rsid w:val="00555C38"/>
    <w:rsid w:val="00557C2F"/>
    <w:rsid w:val="00557CDA"/>
    <w:rsid w:val="005617F3"/>
    <w:rsid w:val="00562A73"/>
    <w:rsid w:val="00562D12"/>
    <w:rsid w:val="00570519"/>
    <w:rsid w:val="00583706"/>
    <w:rsid w:val="00584102"/>
    <w:rsid w:val="00594B28"/>
    <w:rsid w:val="00597BBB"/>
    <w:rsid w:val="00597D42"/>
    <w:rsid w:val="005A0240"/>
    <w:rsid w:val="005A0F11"/>
    <w:rsid w:val="005A2E2E"/>
    <w:rsid w:val="005B1D1C"/>
    <w:rsid w:val="005B3C8A"/>
    <w:rsid w:val="005B3D43"/>
    <w:rsid w:val="005B582A"/>
    <w:rsid w:val="005C0181"/>
    <w:rsid w:val="005C46E8"/>
    <w:rsid w:val="005D7D25"/>
    <w:rsid w:val="005D7F1D"/>
    <w:rsid w:val="005E003E"/>
    <w:rsid w:val="005E0D8A"/>
    <w:rsid w:val="005E3C1F"/>
    <w:rsid w:val="005F0650"/>
    <w:rsid w:val="005F1FAC"/>
    <w:rsid w:val="005F3761"/>
    <w:rsid w:val="005F3C5E"/>
    <w:rsid w:val="005F3DAF"/>
    <w:rsid w:val="005F466D"/>
    <w:rsid w:val="006036D6"/>
    <w:rsid w:val="00604F2D"/>
    <w:rsid w:val="00615B21"/>
    <w:rsid w:val="00623E67"/>
    <w:rsid w:val="00624648"/>
    <w:rsid w:val="00627907"/>
    <w:rsid w:val="006312E2"/>
    <w:rsid w:val="00633C42"/>
    <w:rsid w:val="00636706"/>
    <w:rsid w:val="00641D40"/>
    <w:rsid w:val="006442AB"/>
    <w:rsid w:val="0064550D"/>
    <w:rsid w:val="00646AF4"/>
    <w:rsid w:val="0064722C"/>
    <w:rsid w:val="00647C2E"/>
    <w:rsid w:val="00660091"/>
    <w:rsid w:val="0066011A"/>
    <w:rsid w:val="006638AF"/>
    <w:rsid w:val="0068368E"/>
    <w:rsid w:val="00684621"/>
    <w:rsid w:val="0068489E"/>
    <w:rsid w:val="00686E4C"/>
    <w:rsid w:val="00692A0C"/>
    <w:rsid w:val="006A12C1"/>
    <w:rsid w:val="006B5203"/>
    <w:rsid w:val="006C0BC7"/>
    <w:rsid w:val="006C170C"/>
    <w:rsid w:val="006C22B4"/>
    <w:rsid w:val="006C55FF"/>
    <w:rsid w:val="006D19EB"/>
    <w:rsid w:val="006E054C"/>
    <w:rsid w:val="006E2AC0"/>
    <w:rsid w:val="006F6EE7"/>
    <w:rsid w:val="00700825"/>
    <w:rsid w:val="00702B17"/>
    <w:rsid w:val="00702B5B"/>
    <w:rsid w:val="00703632"/>
    <w:rsid w:val="007116D0"/>
    <w:rsid w:val="007144F3"/>
    <w:rsid w:val="0071534B"/>
    <w:rsid w:val="00716205"/>
    <w:rsid w:val="00716A72"/>
    <w:rsid w:val="00717AD5"/>
    <w:rsid w:val="00723522"/>
    <w:rsid w:val="00724158"/>
    <w:rsid w:val="00725001"/>
    <w:rsid w:val="00732D23"/>
    <w:rsid w:val="00732EEF"/>
    <w:rsid w:val="00741DDA"/>
    <w:rsid w:val="00747912"/>
    <w:rsid w:val="0075575B"/>
    <w:rsid w:val="00756043"/>
    <w:rsid w:val="00757D82"/>
    <w:rsid w:val="00771396"/>
    <w:rsid w:val="007716C8"/>
    <w:rsid w:val="007733D3"/>
    <w:rsid w:val="00774E13"/>
    <w:rsid w:val="0078288B"/>
    <w:rsid w:val="00790DB9"/>
    <w:rsid w:val="007A51AC"/>
    <w:rsid w:val="007A7632"/>
    <w:rsid w:val="007B3DCF"/>
    <w:rsid w:val="007B4CF5"/>
    <w:rsid w:val="007B55E8"/>
    <w:rsid w:val="007B69F7"/>
    <w:rsid w:val="007B75CE"/>
    <w:rsid w:val="007C368D"/>
    <w:rsid w:val="007D6459"/>
    <w:rsid w:val="007E18A4"/>
    <w:rsid w:val="007E7B99"/>
    <w:rsid w:val="007F050E"/>
    <w:rsid w:val="00800E6E"/>
    <w:rsid w:val="00800ECB"/>
    <w:rsid w:val="00802087"/>
    <w:rsid w:val="008021D2"/>
    <w:rsid w:val="008127C3"/>
    <w:rsid w:val="00812D96"/>
    <w:rsid w:val="0081315C"/>
    <w:rsid w:val="008221DA"/>
    <w:rsid w:val="008225AA"/>
    <w:rsid w:val="0082275D"/>
    <w:rsid w:val="0082389C"/>
    <w:rsid w:val="0082511A"/>
    <w:rsid w:val="00825B0F"/>
    <w:rsid w:val="00833361"/>
    <w:rsid w:val="00834197"/>
    <w:rsid w:val="008351F0"/>
    <w:rsid w:val="00841A58"/>
    <w:rsid w:val="00843486"/>
    <w:rsid w:val="00854C1D"/>
    <w:rsid w:val="00860560"/>
    <w:rsid w:val="008670C5"/>
    <w:rsid w:val="00873169"/>
    <w:rsid w:val="00874E21"/>
    <w:rsid w:val="008769ED"/>
    <w:rsid w:val="00893EDB"/>
    <w:rsid w:val="00894D10"/>
    <w:rsid w:val="0089726F"/>
    <w:rsid w:val="008975AE"/>
    <w:rsid w:val="00897706"/>
    <w:rsid w:val="00897E5A"/>
    <w:rsid w:val="008B1B15"/>
    <w:rsid w:val="008B5480"/>
    <w:rsid w:val="008C05DC"/>
    <w:rsid w:val="008C3504"/>
    <w:rsid w:val="008C4630"/>
    <w:rsid w:val="008C4824"/>
    <w:rsid w:val="008C7F7D"/>
    <w:rsid w:val="008D0346"/>
    <w:rsid w:val="008D4DFE"/>
    <w:rsid w:val="008E3342"/>
    <w:rsid w:val="008E5D85"/>
    <w:rsid w:val="00906BC9"/>
    <w:rsid w:val="00912C17"/>
    <w:rsid w:val="00912DBA"/>
    <w:rsid w:val="00913CF5"/>
    <w:rsid w:val="0092452F"/>
    <w:rsid w:val="009259D6"/>
    <w:rsid w:val="00927F90"/>
    <w:rsid w:val="00932614"/>
    <w:rsid w:val="00935BBE"/>
    <w:rsid w:val="0093605F"/>
    <w:rsid w:val="00940CAC"/>
    <w:rsid w:val="00944D17"/>
    <w:rsid w:val="009502B5"/>
    <w:rsid w:val="009510AC"/>
    <w:rsid w:val="00952B71"/>
    <w:rsid w:val="00956DFC"/>
    <w:rsid w:val="00960B43"/>
    <w:rsid w:val="0096609C"/>
    <w:rsid w:val="0096610E"/>
    <w:rsid w:val="00967BC8"/>
    <w:rsid w:val="009708B6"/>
    <w:rsid w:val="009739FA"/>
    <w:rsid w:val="00974BA3"/>
    <w:rsid w:val="00982D5C"/>
    <w:rsid w:val="00984AD7"/>
    <w:rsid w:val="00984C03"/>
    <w:rsid w:val="00992088"/>
    <w:rsid w:val="009A0113"/>
    <w:rsid w:val="009A0EB4"/>
    <w:rsid w:val="009E00FF"/>
    <w:rsid w:val="009E2ADE"/>
    <w:rsid w:val="009E472F"/>
    <w:rsid w:val="009E4AE3"/>
    <w:rsid w:val="009E74B7"/>
    <w:rsid w:val="009F43DD"/>
    <w:rsid w:val="00A12057"/>
    <w:rsid w:val="00A15D83"/>
    <w:rsid w:val="00A16E91"/>
    <w:rsid w:val="00A17618"/>
    <w:rsid w:val="00A2178E"/>
    <w:rsid w:val="00A22459"/>
    <w:rsid w:val="00A22C84"/>
    <w:rsid w:val="00A264DE"/>
    <w:rsid w:val="00A27499"/>
    <w:rsid w:val="00A35D81"/>
    <w:rsid w:val="00A361F7"/>
    <w:rsid w:val="00A411D0"/>
    <w:rsid w:val="00A42A8C"/>
    <w:rsid w:val="00A44476"/>
    <w:rsid w:val="00A44A02"/>
    <w:rsid w:val="00A47DC4"/>
    <w:rsid w:val="00A52527"/>
    <w:rsid w:val="00A54F3A"/>
    <w:rsid w:val="00A57E05"/>
    <w:rsid w:val="00A629FE"/>
    <w:rsid w:val="00A72746"/>
    <w:rsid w:val="00A81C9A"/>
    <w:rsid w:val="00A82C08"/>
    <w:rsid w:val="00A912AF"/>
    <w:rsid w:val="00A914E7"/>
    <w:rsid w:val="00AA3CDE"/>
    <w:rsid w:val="00AB4158"/>
    <w:rsid w:val="00AC340E"/>
    <w:rsid w:val="00AC57F8"/>
    <w:rsid w:val="00AD3A6B"/>
    <w:rsid w:val="00AD4D41"/>
    <w:rsid w:val="00AD640B"/>
    <w:rsid w:val="00AD67D4"/>
    <w:rsid w:val="00AE0F09"/>
    <w:rsid w:val="00AE0F32"/>
    <w:rsid w:val="00AF2686"/>
    <w:rsid w:val="00B00355"/>
    <w:rsid w:val="00B003F6"/>
    <w:rsid w:val="00B03866"/>
    <w:rsid w:val="00B109C8"/>
    <w:rsid w:val="00B144BC"/>
    <w:rsid w:val="00B1563C"/>
    <w:rsid w:val="00B1745E"/>
    <w:rsid w:val="00B21118"/>
    <w:rsid w:val="00B26C81"/>
    <w:rsid w:val="00B34BAB"/>
    <w:rsid w:val="00B40A67"/>
    <w:rsid w:val="00B42FAE"/>
    <w:rsid w:val="00B50000"/>
    <w:rsid w:val="00B55D8E"/>
    <w:rsid w:val="00B56F0C"/>
    <w:rsid w:val="00B62012"/>
    <w:rsid w:val="00B623D3"/>
    <w:rsid w:val="00B63286"/>
    <w:rsid w:val="00B766C3"/>
    <w:rsid w:val="00B81C75"/>
    <w:rsid w:val="00B869E2"/>
    <w:rsid w:val="00B86B7A"/>
    <w:rsid w:val="00B9101A"/>
    <w:rsid w:val="00B91422"/>
    <w:rsid w:val="00B94A47"/>
    <w:rsid w:val="00B95E27"/>
    <w:rsid w:val="00BB5011"/>
    <w:rsid w:val="00BB7825"/>
    <w:rsid w:val="00BE3EC5"/>
    <w:rsid w:val="00BE5BC3"/>
    <w:rsid w:val="00BF41B6"/>
    <w:rsid w:val="00BF51FC"/>
    <w:rsid w:val="00C0591B"/>
    <w:rsid w:val="00C12AAE"/>
    <w:rsid w:val="00C12E2D"/>
    <w:rsid w:val="00C13D19"/>
    <w:rsid w:val="00C13F1D"/>
    <w:rsid w:val="00C15DEF"/>
    <w:rsid w:val="00C1715B"/>
    <w:rsid w:val="00C20F91"/>
    <w:rsid w:val="00C22B9E"/>
    <w:rsid w:val="00C2369A"/>
    <w:rsid w:val="00C24278"/>
    <w:rsid w:val="00C27AFA"/>
    <w:rsid w:val="00C34CA5"/>
    <w:rsid w:val="00C357D2"/>
    <w:rsid w:val="00C374B3"/>
    <w:rsid w:val="00C414DA"/>
    <w:rsid w:val="00C45F3D"/>
    <w:rsid w:val="00C45FD0"/>
    <w:rsid w:val="00C4654C"/>
    <w:rsid w:val="00C540E3"/>
    <w:rsid w:val="00C60AE3"/>
    <w:rsid w:val="00C612A8"/>
    <w:rsid w:val="00C67744"/>
    <w:rsid w:val="00C70D9E"/>
    <w:rsid w:val="00C7114F"/>
    <w:rsid w:val="00C73E21"/>
    <w:rsid w:val="00C74530"/>
    <w:rsid w:val="00C74DFB"/>
    <w:rsid w:val="00C82E93"/>
    <w:rsid w:val="00C846A8"/>
    <w:rsid w:val="00C87B57"/>
    <w:rsid w:val="00C910E5"/>
    <w:rsid w:val="00C91E47"/>
    <w:rsid w:val="00C93508"/>
    <w:rsid w:val="00C949EB"/>
    <w:rsid w:val="00CA0CD8"/>
    <w:rsid w:val="00CA3B76"/>
    <w:rsid w:val="00CB400E"/>
    <w:rsid w:val="00CB5CC8"/>
    <w:rsid w:val="00CB7501"/>
    <w:rsid w:val="00CC0C31"/>
    <w:rsid w:val="00CC4356"/>
    <w:rsid w:val="00CD276B"/>
    <w:rsid w:val="00CD5CCD"/>
    <w:rsid w:val="00CD6891"/>
    <w:rsid w:val="00CD6FCF"/>
    <w:rsid w:val="00CE029B"/>
    <w:rsid w:val="00CE0ADC"/>
    <w:rsid w:val="00CE0B4D"/>
    <w:rsid w:val="00CE1607"/>
    <w:rsid w:val="00CE1976"/>
    <w:rsid w:val="00CF7810"/>
    <w:rsid w:val="00D018EA"/>
    <w:rsid w:val="00D0196F"/>
    <w:rsid w:val="00D02655"/>
    <w:rsid w:val="00D04506"/>
    <w:rsid w:val="00D06A29"/>
    <w:rsid w:val="00D221F1"/>
    <w:rsid w:val="00D2466B"/>
    <w:rsid w:val="00D24BF4"/>
    <w:rsid w:val="00D317F7"/>
    <w:rsid w:val="00D37A58"/>
    <w:rsid w:val="00D40283"/>
    <w:rsid w:val="00D40C31"/>
    <w:rsid w:val="00D428FF"/>
    <w:rsid w:val="00D44F7B"/>
    <w:rsid w:val="00D47B7D"/>
    <w:rsid w:val="00D50491"/>
    <w:rsid w:val="00D50D6B"/>
    <w:rsid w:val="00D5119C"/>
    <w:rsid w:val="00D623FF"/>
    <w:rsid w:val="00D63844"/>
    <w:rsid w:val="00D72D7A"/>
    <w:rsid w:val="00D80721"/>
    <w:rsid w:val="00D81DF7"/>
    <w:rsid w:val="00D9062A"/>
    <w:rsid w:val="00D94CD8"/>
    <w:rsid w:val="00DA0220"/>
    <w:rsid w:val="00DA1552"/>
    <w:rsid w:val="00DA18ED"/>
    <w:rsid w:val="00DA3450"/>
    <w:rsid w:val="00DA6286"/>
    <w:rsid w:val="00DB4B4A"/>
    <w:rsid w:val="00DC4A4B"/>
    <w:rsid w:val="00DD67F1"/>
    <w:rsid w:val="00DE206E"/>
    <w:rsid w:val="00DE64B3"/>
    <w:rsid w:val="00DF69B3"/>
    <w:rsid w:val="00DF7332"/>
    <w:rsid w:val="00DF77AF"/>
    <w:rsid w:val="00E03F6D"/>
    <w:rsid w:val="00E066BC"/>
    <w:rsid w:val="00E06AF7"/>
    <w:rsid w:val="00E06CB6"/>
    <w:rsid w:val="00E075DC"/>
    <w:rsid w:val="00E10434"/>
    <w:rsid w:val="00E123B4"/>
    <w:rsid w:val="00E145EB"/>
    <w:rsid w:val="00E14718"/>
    <w:rsid w:val="00E16AE2"/>
    <w:rsid w:val="00E16E77"/>
    <w:rsid w:val="00E17FB4"/>
    <w:rsid w:val="00E2158C"/>
    <w:rsid w:val="00E24463"/>
    <w:rsid w:val="00E27DAC"/>
    <w:rsid w:val="00E27F5C"/>
    <w:rsid w:val="00E368A4"/>
    <w:rsid w:val="00E44A3A"/>
    <w:rsid w:val="00E44F4C"/>
    <w:rsid w:val="00E531F1"/>
    <w:rsid w:val="00E53C2F"/>
    <w:rsid w:val="00E648D8"/>
    <w:rsid w:val="00E65D81"/>
    <w:rsid w:val="00E76ED0"/>
    <w:rsid w:val="00E778E4"/>
    <w:rsid w:val="00E8064D"/>
    <w:rsid w:val="00E81E61"/>
    <w:rsid w:val="00E82187"/>
    <w:rsid w:val="00E85AA7"/>
    <w:rsid w:val="00E877B7"/>
    <w:rsid w:val="00E87EDE"/>
    <w:rsid w:val="00E903C9"/>
    <w:rsid w:val="00E92585"/>
    <w:rsid w:val="00E95D34"/>
    <w:rsid w:val="00EA1588"/>
    <w:rsid w:val="00EA36C6"/>
    <w:rsid w:val="00EA7169"/>
    <w:rsid w:val="00EA76E3"/>
    <w:rsid w:val="00EB1C2F"/>
    <w:rsid w:val="00EB4208"/>
    <w:rsid w:val="00EB4912"/>
    <w:rsid w:val="00EC035D"/>
    <w:rsid w:val="00EC4BC7"/>
    <w:rsid w:val="00EC6DF8"/>
    <w:rsid w:val="00EC6E63"/>
    <w:rsid w:val="00EC74F1"/>
    <w:rsid w:val="00ED0A61"/>
    <w:rsid w:val="00ED65E6"/>
    <w:rsid w:val="00EE7CE0"/>
    <w:rsid w:val="00EF4357"/>
    <w:rsid w:val="00F023D4"/>
    <w:rsid w:val="00F042E8"/>
    <w:rsid w:val="00F116F6"/>
    <w:rsid w:val="00F1322E"/>
    <w:rsid w:val="00F138FF"/>
    <w:rsid w:val="00F152A5"/>
    <w:rsid w:val="00F1579C"/>
    <w:rsid w:val="00F170F8"/>
    <w:rsid w:val="00F17EBB"/>
    <w:rsid w:val="00F226C1"/>
    <w:rsid w:val="00F250D4"/>
    <w:rsid w:val="00F331D5"/>
    <w:rsid w:val="00F33918"/>
    <w:rsid w:val="00F35425"/>
    <w:rsid w:val="00F414ED"/>
    <w:rsid w:val="00F4461E"/>
    <w:rsid w:val="00F4566A"/>
    <w:rsid w:val="00F501E9"/>
    <w:rsid w:val="00F51BE9"/>
    <w:rsid w:val="00F56575"/>
    <w:rsid w:val="00F6401B"/>
    <w:rsid w:val="00F64723"/>
    <w:rsid w:val="00F6696E"/>
    <w:rsid w:val="00F67E7B"/>
    <w:rsid w:val="00F71972"/>
    <w:rsid w:val="00F74689"/>
    <w:rsid w:val="00F75A53"/>
    <w:rsid w:val="00F75F8C"/>
    <w:rsid w:val="00F76CC6"/>
    <w:rsid w:val="00F8454A"/>
    <w:rsid w:val="00F87911"/>
    <w:rsid w:val="00F97FCA"/>
    <w:rsid w:val="00FA053E"/>
    <w:rsid w:val="00FA3521"/>
    <w:rsid w:val="00FA68CF"/>
    <w:rsid w:val="00FB0530"/>
    <w:rsid w:val="00FB24A8"/>
    <w:rsid w:val="00FB299A"/>
    <w:rsid w:val="00FB2D99"/>
    <w:rsid w:val="00FB4807"/>
    <w:rsid w:val="00FC0ED3"/>
    <w:rsid w:val="00FD2576"/>
    <w:rsid w:val="00FE3BCD"/>
    <w:rsid w:val="00FE4258"/>
    <w:rsid w:val="00FF0919"/>
    <w:rsid w:val="00FF102F"/>
    <w:rsid w:val="00FF25C2"/>
    <w:rsid w:val="00FF35E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A456F6"/>
  <w15:chartTrackingRefBased/>
  <w15:docId w15:val="{F18A45B5-3752-49AD-B9BE-6C03ACD84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07B8"/>
    <w:pPr>
      <w:spacing w:after="200" w:line="360" w:lineRule="auto"/>
      <w:jc w:val="both"/>
    </w:pPr>
    <w:rPr>
      <w:rFonts w:ascii="Times New Roman" w:eastAsia="Times New Roman" w:hAnsi="Times New Roman" w:cs="Times New Roman"/>
      <w:sz w:val="24"/>
      <w:szCs w:val="24"/>
      <w:lang w:eastAsia="es-ES"/>
    </w:rPr>
  </w:style>
  <w:style w:type="paragraph" w:styleId="Heading1">
    <w:name w:val="heading 1"/>
    <w:basedOn w:val="Normal"/>
    <w:next w:val="Normal"/>
    <w:link w:val="Heading1Char"/>
    <w:uiPriority w:val="9"/>
    <w:qFormat/>
    <w:rsid w:val="00C15DEF"/>
    <w:pPr>
      <w:keepNext/>
      <w:keepLines/>
      <w:spacing w:before="240"/>
      <w:outlineLvl w:val="0"/>
    </w:pPr>
    <w:rPr>
      <w:rFonts w:eastAsiaTheme="majorEastAsia" w:cstheme="majorBidi"/>
      <w:b/>
      <w:sz w:val="32"/>
      <w:szCs w:val="32"/>
    </w:rPr>
  </w:style>
  <w:style w:type="paragraph" w:styleId="Heading2">
    <w:name w:val="heading 2"/>
    <w:basedOn w:val="Normal"/>
    <w:link w:val="Heading2Char"/>
    <w:uiPriority w:val="9"/>
    <w:qFormat/>
    <w:rsid w:val="001507B8"/>
    <w:pPr>
      <w:spacing w:before="240"/>
      <w:outlineLvl w:val="1"/>
    </w:pPr>
    <w:rPr>
      <w:b/>
      <w:sz w:val="28"/>
      <w:szCs w:val="28"/>
    </w:rPr>
  </w:style>
  <w:style w:type="paragraph" w:styleId="Heading3">
    <w:name w:val="heading 3"/>
    <w:basedOn w:val="Normal"/>
    <w:next w:val="Normal"/>
    <w:link w:val="Heading3Char"/>
    <w:uiPriority w:val="9"/>
    <w:unhideWhenUsed/>
    <w:qFormat/>
    <w:rsid w:val="001507B8"/>
    <w:pPr>
      <w:keepNext/>
      <w:keepLines/>
      <w:spacing w:before="240"/>
      <w:outlineLvl w:val="2"/>
    </w:pPr>
    <w:rPr>
      <w:rFonts w:eastAsiaTheme="majorEastAsia" w:cstheme="majorBidi"/>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4A02"/>
    <w:pPr>
      <w:ind w:left="720"/>
      <w:contextualSpacing/>
    </w:pPr>
  </w:style>
  <w:style w:type="paragraph" w:styleId="Index1">
    <w:name w:val="index 1"/>
    <w:basedOn w:val="Normal"/>
    <w:next w:val="Normal"/>
    <w:autoRedefine/>
    <w:uiPriority w:val="99"/>
    <w:unhideWhenUsed/>
    <w:rsid w:val="00B9101A"/>
    <w:pPr>
      <w:ind w:left="240" w:hanging="240"/>
    </w:pPr>
    <w:rPr>
      <w:rFonts w:asciiTheme="minorHAnsi" w:hAnsiTheme="minorHAnsi" w:cstheme="minorHAnsi"/>
      <w:sz w:val="20"/>
      <w:szCs w:val="20"/>
    </w:rPr>
  </w:style>
  <w:style w:type="paragraph" w:styleId="Index2">
    <w:name w:val="index 2"/>
    <w:basedOn w:val="Normal"/>
    <w:next w:val="Normal"/>
    <w:autoRedefine/>
    <w:uiPriority w:val="99"/>
    <w:unhideWhenUsed/>
    <w:rsid w:val="00B9101A"/>
    <w:pPr>
      <w:ind w:left="480" w:hanging="240"/>
    </w:pPr>
    <w:rPr>
      <w:rFonts w:asciiTheme="minorHAnsi" w:hAnsiTheme="minorHAnsi" w:cstheme="minorHAnsi"/>
      <w:sz w:val="20"/>
      <w:szCs w:val="20"/>
    </w:rPr>
  </w:style>
  <w:style w:type="paragraph" w:styleId="Index3">
    <w:name w:val="index 3"/>
    <w:basedOn w:val="Normal"/>
    <w:next w:val="Normal"/>
    <w:autoRedefine/>
    <w:uiPriority w:val="99"/>
    <w:unhideWhenUsed/>
    <w:rsid w:val="00B9101A"/>
    <w:pPr>
      <w:ind w:left="720" w:hanging="240"/>
    </w:pPr>
    <w:rPr>
      <w:rFonts w:asciiTheme="minorHAnsi" w:hAnsiTheme="minorHAnsi" w:cstheme="minorHAnsi"/>
      <w:sz w:val="20"/>
      <w:szCs w:val="20"/>
    </w:rPr>
  </w:style>
  <w:style w:type="paragraph" w:styleId="Index4">
    <w:name w:val="index 4"/>
    <w:basedOn w:val="Normal"/>
    <w:next w:val="Normal"/>
    <w:autoRedefine/>
    <w:uiPriority w:val="99"/>
    <w:unhideWhenUsed/>
    <w:rsid w:val="00B9101A"/>
    <w:pPr>
      <w:ind w:left="960" w:hanging="240"/>
    </w:pPr>
    <w:rPr>
      <w:rFonts w:asciiTheme="minorHAnsi" w:hAnsiTheme="minorHAnsi" w:cstheme="minorHAnsi"/>
      <w:sz w:val="20"/>
      <w:szCs w:val="20"/>
    </w:rPr>
  </w:style>
  <w:style w:type="paragraph" w:styleId="Index5">
    <w:name w:val="index 5"/>
    <w:basedOn w:val="Normal"/>
    <w:next w:val="Normal"/>
    <w:autoRedefine/>
    <w:uiPriority w:val="99"/>
    <w:unhideWhenUsed/>
    <w:rsid w:val="00B9101A"/>
    <w:pPr>
      <w:ind w:left="1200" w:hanging="240"/>
    </w:pPr>
    <w:rPr>
      <w:rFonts w:asciiTheme="minorHAnsi" w:hAnsiTheme="minorHAnsi" w:cstheme="minorHAnsi"/>
      <w:sz w:val="20"/>
      <w:szCs w:val="20"/>
    </w:rPr>
  </w:style>
  <w:style w:type="paragraph" w:styleId="Index6">
    <w:name w:val="index 6"/>
    <w:basedOn w:val="Normal"/>
    <w:next w:val="Normal"/>
    <w:autoRedefine/>
    <w:uiPriority w:val="99"/>
    <w:unhideWhenUsed/>
    <w:rsid w:val="00B9101A"/>
    <w:pPr>
      <w:ind w:left="1440" w:hanging="240"/>
    </w:pPr>
    <w:rPr>
      <w:rFonts w:asciiTheme="minorHAnsi" w:hAnsiTheme="minorHAnsi" w:cstheme="minorHAnsi"/>
      <w:sz w:val="20"/>
      <w:szCs w:val="20"/>
    </w:rPr>
  </w:style>
  <w:style w:type="paragraph" w:styleId="Index7">
    <w:name w:val="index 7"/>
    <w:basedOn w:val="Normal"/>
    <w:next w:val="Normal"/>
    <w:autoRedefine/>
    <w:uiPriority w:val="99"/>
    <w:unhideWhenUsed/>
    <w:rsid w:val="00B9101A"/>
    <w:pPr>
      <w:ind w:left="1680" w:hanging="240"/>
    </w:pPr>
    <w:rPr>
      <w:rFonts w:asciiTheme="minorHAnsi" w:hAnsiTheme="minorHAnsi" w:cstheme="minorHAnsi"/>
      <w:sz w:val="20"/>
      <w:szCs w:val="20"/>
    </w:rPr>
  </w:style>
  <w:style w:type="paragraph" w:styleId="Index8">
    <w:name w:val="index 8"/>
    <w:basedOn w:val="Normal"/>
    <w:next w:val="Normal"/>
    <w:autoRedefine/>
    <w:uiPriority w:val="99"/>
    <w:unhideWhenUsed/>
    <w:rsid w:val="00B9101A"/>
    <w:pPr>
      <w:ind w:left="1920" w:hanging="240"/>
    </w:pPr>
    <w:rPr>
      <w:rFonts w:asciiTheme="minorHAnsi" w:hAnsiTheme="minorHAnsi" w:cstheme="minorHAnsi"/>
      <w:sz w:val="20"/>
      <w:szCs w:val="20"/>
    </w:rPr>
  </w:style>
  <w:style w:type="paragraph" w:styleId="Index9">
    <w:name w:val="index 9"/>
    <w:basedOn w:val="Normal"/>
    <w:next w:val="Normal"/>
    <w:autoRedefine/>
    <w:uiPriority w:val="99"/>
    <w:unhideWhenUsed/>
    <w:rsid w:val="00B9101A"/>
    <w:pPr>
      <w:ind w:left="2160" w:hanging="240"/>
    </w:pPr>
    <w:rPr>
      <w:rFonts w:asciiTheme="minorHAnsi" w:hAnsiTheme="minorHAnsi" w:cstheme="minorHAnsi"/>
      <w:sz w:val="20"/>
      <w:szCs w:val="20"/>
    </w:rPr>
  </w:style>
  <w:style w:type="paragraph" w:styleId="IndexHeading">
    <w:name w:val="index heading"/>
    <w:basedOn w:val="Normal"/>
    <w:next w:val="Index1"/>
    <w:uiPriority w:val="99"/>
    <w:unhideWhenUsed/>
    <w:rsid w:val="00B9101A"/>
    <w:pPr>
      <w:spacing w:before="120" w:after="120"/>
    </w:pPr>
    <w:rPr>
      <w:rFonts w:asciiTheme="minorHAnsi" w:hAnsiTheme="minorHAnsi" w:cstheme="minorHAnsi"/>
      <w:b/>
      <w:bCs/>
      <w:i/>
      <w:iCs/>
      <w:sz w:val="20"/>
      <w:szCs w:val="20"/>
    </w:rPr>
  </w:style>
  <w:style w:type="paragraph" w:styleId="NormalWeb">
    <w:name w:val="Normal (Web)"/>
    <w:basedOn w:val="Normal"/>
    <w:uiPriority w:val="99"/>
    <w:unhideWhenUsed/>
    <w:rsid w:val="007F050E"/>
    <w:pPr>
      <w:spacing w:before="100" w:beforeAutospacing="1" w:after="100" w:afterAutospacing="1"/>
    </w:pPr>
  </w:style>
  <w:style w:type="character" w:styleId="Strong">
    <w:name w:val="Strong"/>
    <w:basedOn w:val="DefaultParagraphFont"/>
    <w:uiPriority w:val="22"/>
    <w:qFormat/>
    <w:rsid w:val="007F050E"/>
    <w:rPr>
      <w:b/>
      <w:bCs/>
    </w:rPr>
  </w:style>
  <w:style w:type="character" w:styleId="Hyperlink">
    <w:name w:val="Hyperlink"/>
    <w:basedOn w:val="DefaultParagraphFont"/>
    <w:uiPriority w:val="99"/>
    <w:unhideWhenUsed/>
    <w:rsid w:val="007F050E"/>
    <w:rPr>
      <w:color w:val="0000FF"/>
      <w:u w:val="single"/>
    </w:rPr>
  </w:style>
  <w:style w:type="paragraph" w:styleId="Header">
    <w:name w:val="header"/>
    <w:basedOn w:val="Normal"/>
    <w:link w:val="HeaderChar"/>
    <w:uiPriority w:val="99"/>
    <w:unhideWhenUsed/>
    <w:rsid w:val="00CE029B"/>
    <w:pPr>
      <w:tabs>
        <w:tab w:val="center" w:pos="4513"/>
        <w:tab w:val="right" w:pos="9026"/>
      </w:tabs>
    </w:pPr>
  </w:style>
  <w:style w:type="character" w:customStyle="1" w:styleId="HeaderChar">
    <w:name w:val="Header Char"/>
    <w:basedOn w:val="DefaultParagraphFont"/>
    <w:link w:val="Header"/>
    <w:uiPriority w:val="99"/>
    <w:rsid w:val="00CE029B"/>
    <w:rPr>
      <w:rFonts w:ascii="Times New Roman" w:eastAsia="Times New Roman" w:hAnsi="Times New Roman" w:cs="Times New Roman"/>
      <w:sz w:val="24"/>
      <w:szCs w:val="24"/>
      <w:lang w:eastAsia="es-ES"/>
    </w:rPr>
  </w:style>
  <w:style w:type="paragraph" w:styleId="Footer">
    <w:name w:val="footer"/>
    <w:basedOn w:val="Normal"/>
    <w:link w:val="FooterChar"/>
    <w:uiPriority w:val="99"/>
    <w:unhideWhenUsed/>
    <w:rsid w:val="00CE029B"/>
    <w:pPr>
      <w:tabs>
        <w:tab w:val="center" w:pos="4513"/>
        <w:tab w:val="right" w:pos="9026"/>
      </w:tabs>
    </w:pPr>
  </w:style>
  <w:style w:type="character" w:customStyle="1" w:styleId="FooterChar">
    <w:name w:val="Footer Char"/>
    <w:basedOn w:val="DefaultParagraphFont"/>
    <w:link w:val="Footer"/>
    <w:uiPriority w:val="99"/>
    <w:rsid w:val="00CE029B"/>
    <w:rPr>
      <w:rFonts w:ascii="Times New Roman" w:eastAsia="Times New Roman" w:hAnsi="Times New Roman" w:cs="Times New Roman"/>
      <w:sz w:val="24"/>
      <w:szCs w:val="24"/>
      <w:lang w:eastAsia="es-ES"/>
    </w:rPr>
  </w:style>
  <w:style w:type="character" w:styleId="UnresolvedMention">
    <w:name w:val="Unresolved Mention"/>
    <w:basedOn w:val="DefaultParagraphFont"/>
    <w:uiPriority w:val="99"/>
    <w:semiHidden/>
    <w:unhideWhenUsed/>
    <w:rsid w:val="00CE029B"/>
    <w:rPr>
      <w:color w:val="605E5C"/>
      <w:shd w:val="clear" w:color="auto" w:fill="E1DFDD"/>
    </w:rPr>
  </w:style>
  <w:style w:type="character" w:styleId="Emphasis">
    <w:name w:val="Emphasis"/>
    <w:basedOn w:val="DefaultParagraphFont"/>
    <w:uiPriority w:val="20"/>
    <w:qFormat/>
    <w:rsid w:val="006F6EE7"/>
    <w:rPr>
      <w:i/>
      <w:iCs/>
    </w:rPr>
  </w:style>
  <w:style w:type="character" w:customStyle="1" w:styleId="topic-highlight">
    <w:name w:val="topic-highlight"/>
    <w:basedOn w:val="DefaultParagraphFont"/>
    <w:rsid w:val="00557CDA"/>
  </w:style>
  <w:style w:type="character" w:customStyle="1" w:styleId="anchor-text">
    <w:name w:val="anchor-text"/>
    <w:basedOn w:val="DefaultParagraphFont"/>
    <w:rsid w:val="00F87911"/>
  </w:style>
  <w:style w:type="character" w:customStyle="1" w:styleId="Heading2Char">
    <w:name w:val="Heading 2 Char"/>
    <w:basedOn w:val="DefaultParagraphFont"/>
    <w:link w:val="Heading2"/>
    <w:uiPriority w:val="9"/>
    <w:rsid w:val="001507B8"/>
    <w:rPr>
      <w:rFonts w:ascii="Times New Roman" w:eastAsia="Times New Roman" w:hAnsi="Times New Roman" w:cs="Times New Roman"/>
      <w:b/>
      <w:sz w:val="28"/>
      <w:szCs w:val="28"/>
      <w:lang w:eastAsia="es-ES"/>
    </w:rPr>
  </w:style>
  <w:style w:type="paragraph" w:customStyle="1" w:styleId="pw-post-body-paragraph">
    <w:name w:val="pw-post-body-paragraph"/>
    <w:basedOn w:val="Normal"/>
    <w:rsid w:val="001B41F6"/>
    <w:pPr>
      <w:spacing w:before="100" w:beforeAutospacing="1" w:after="100" w:afterAutospacing="1"/>
    </w:pPr>
  </w:style>
  <w:style w:type="character" w:customStyle="1" w:styleId="Heading1Char">
    <w:name w:val="Heading 1 Char"/>
    <w:basedOn w:val="DefaultParagraphFont"/>
    <w:link w:val="Heading1"/>
    <w:uiPriority w:val="9"/>
    <w:rsid w:val="00C15DEF"/>
    <w:rPr>
      <w:rFonts w:ascii="Times New Roman" w:eastAsiaTheme="majorEastAsia" w:hAnsi="Times New Roman" w:cstheme="majorBidi"/>
      <w:b/>
      <w:sz w:val="32"/>
      <w:szCs w:val="32"/>
      <w:lang w:eastAsia="es-ES"/>
    </w:rPr>
  </w:style>
  <w:style w:type="table" w:styleId="TableGrid">
    <w:name w:val="Table Grid"/>
    <w:basedOn w:val="TableNormal"/>
    <w:uiPriority w:val="39"/>
    <w:rsid w:val="008238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56575"/>
    <w:rPr>
      <w:color w:val="808080"/>
    </w:rPr>
  </w:style>
  <w:style w:type="character" w:styleId="FollowedHyperlink">
    <w:name w:val="FollowedHyperlink"/>
    <w:basedOn w:val="DefaultParagraphFont"/>
    <w:uiPriority w:val="99"/>
    <w:semiHidden/>
    <w:unhideWhenUsed/>
    <w:rsid w:val="00E27DAC"/>
    <w:rPr>
      <w:color w:val="96A9A9"/>
      <w:u w:val="single"/>
    </w:rPr>
  </w:style>
  <w:style w:type="paragraph" w:customStyle="1" w:styleId="msonormal0">
    <w:name w:val="msonormal"/>
    <w:basedOn w:val="Normal"/>
    <w:rsid w:val="00E27DAC"/>
    <w:pPr>
      <w:spacing w:before="100" w:beforeAutospacing="1" w:after="100" w:afterAutospacing="1"/>
    </w:pPr>
    <w:rPr>
      <w:lang w:val="es-AR" w:eastAsia="es-AR"/>
    </w:rPr>
  </w:style>
  <w:style w:type="paragraph" w:customStyle="1" w:styleId="xl63">
    <w:name w:val="xl63"/>
    <w:basedOn w:val="Normal"/>
    <w:rsid w:val="00E27DAC"/>
    <w:pPr>
      <w:spacing w:before="100" w:beforeAutospacing="1" w:after="100" w:afterAutospacing="1"/>
      <w:jc w:val="center"/>
    </w:pPr>
    <w:rPr>
      <w:lang w:val="es-AR" w:eastAsia="es-AR"/>
    </w:rPr>
  </w:style>
  <w:style w:type="paragraph" w:customStyle="1" w:styleId="xl64">
    <w:name w:val="xl64"/>
    <w:basedOn w:val="Normal"/>
    <w:rsid w:val="00E27DAC"/>
    <w:pPr>
      <w:spacing w:before="100" w:beforeAutospacing="1" w:after="100" w:afterAutospacing="1"/>
      <w:jc w:val="center"/>
    </w:pPr>
    <w:rPr>
      <w:lang w:val="es-AR" w:eastAsia="es-AR"/>
    </w:rPr>
  </w:style>
  <w:style w:type="character" w:styleId="CommentReference">
    <w:name w:val="annotation reference"/>
    <w:basedOn w:val="DefaultParagraphFont"/>
    <w:uiPriority w:val="99"/>
    <w:semiHidden/>
    <w:unhideWhenUsed/>
    <w:rsid w:val="00B91422"/>
    <w:rPr>
      <w:sz w:val="16"/>
      <w:szCs w:val="16"/>
    </w:rPr>
  </w:style>
  <w:style w:type="paragraph" w:styleId="CommentText">
    <w:name w:val="annotation text"/>
    <w:basedOn w:val="Normal"/>
    <w:link w:val="CommentTextChar"/>
    <w:uiPriority w:val="99"/>
    <w:unhideWhenUsed/>
    <w:rsid w:val="00B91422"/>
    <w:rPr>
      <w:sz w:val="20"/>
      <w:szCs w:val="20"/>
    </w:rPr>
  </w:style>
  <w:style w:type="character" w:customStyle="1" w:styleId="CommentTextChar">
    <w:name w:val="Comment Text Char"/>
    <w:basedOn w:val="DefaultParagraphFont"/>
    <w:link w:val="CommentText"/>
    <w:uiPriority w:val="99"/>
    <w:rsid w:val="00B91422"/>
    <w:rPr>
      <w:rFonts w:ascii="Times New Roman" w:eastAsia="Times New Roman" w:hAnsi="Times New Roman" w:cs="Times New Roman"/>
      <w:sz w:val="20"/>
      <w:szCs w:val="20"/>
      <w:lang w:eastAsia="es-ES"/>
    </w:rPr>
  </w:style>
  <w:style w:type="paragraph" w:styleId="CommentSubject">
    <w:name w:val="annotation subject"/>
    <w:basedOn w:val="CommentText"/>
    <w:next w:val="CommentText"/>
    <w:link w:val="CommentSubjectChar"/>
    <w:uiPriority w:val="99"/>
    <w:semiHidden/>
    <w:unhideWhenUsed/>
    <w:rsid w:val="00B91422"/>
    <w:rPr>
      <w:b/>
      <w:bCs/>
    </w:rPr>
  </w:style>
  <w:style w:type="character" w:customStyle="1" w:styleId="CommentSubjectChar">
    <w:name w:val="Comment Subject Char"/>
    <w:basedOn w:val="CommentTextChar"/>
    <w:link w:val="CommentSubject"/>
    <w:uiPriority w:val="99"/>
    <w:semiHidden/>
    <w:rsid w:val="00B91422"/>
    <w:rPr>
      <w:rFonts w:ascii="Times New Roman" w:eastAsia="Times New Roman" w:hAnsi="Times New Roman" w:cs="Times New Roman"/>
      <w:b/>
      <w:bCs/>
      <w:sz w:val="20"/>
      <w:szCs w:val="20"/>
      <w:lang w:eastAsia="es-ES"/>
    </w:rPr>
  </w:style>
  <w:style w:type="paragraph" w:styleId="TOCHeading">
    <w:name w:val="TOC Heading"/>
    <w:basedOn w:val="Heading1"/>
    <w:next w:val="Normal"/>
    <w:uiPriority w:val="39"/>
    <w:unhideWhenUsed/>
    <w:qFormat/>
    <w:rsid w:val="00C22B9E"/>
    <w:pPr>
      <w:spacing w:line="259" w:lineRule="auto"/>
      <w:jc w:val="left"/>
      <w:outlineLvl w:val="9"/>
    </w:pPr>
    <w:rPr>
      <w:rFonts w:asciiTheme="majorHAnsi" w:hAnsiTheme="majorHAnsi"/>
      <w:b w:val="0"/>
      <w:color w:val="2F5496" w:themeColor="accent1" w:themeShade="BF"/>
      <w:lang w:val="es-AR" w:eastAsia="es-AR"/>
    </w:rPr>
  </w:style>
  <w:style w:type="paragraph" w:styleId="TOC1">
    <w:name w:val="toc 1"/>
    <w:basedOn w:val="Normal"/>
    <w:next w:val="Normal"/>
    <w:autoRedefine/>
    <w:uiPriority w:val="39"/>
    <w:unhideWhenUsed/>
    <w:rsid w:val="00C22B9E"/>
    <w:pPr>
      <w:spacing w:after="100"/>
    </w:pPr>
  </w:style>
  <w:style w:type="paragraph" w:styleId="TOC2">
    <w:name w:val="toc 2"/>
    <w:basedOn w:val="Normal"/>
    <w:next w:val="Normal"/>
    <w:autoRedefine/>
    <w:uiPriority w:val="39"/>
    <w:unhideWhenUsed/>
    <w:rsid w:val="00C22B9E"/>
    <w:pPr>
      <w:spacing w:after="100"/>
      <w:ind w:left="240"/>
    </w:pPr>
  </w:style>
  <w:style w:type="paragraph" w:styleId="Bibliography">
    <w:name w:val="Bibliography"/>
    <w:basedOn w:val="Normal"/>
    <w:next w:val="Normal"/>
    <w:uiPriority w:val="37"/>
    <w:unhideWhenUsed/>
    <w:rsid w:val="00C540E3"/>
  </w:style>
  <w:style w:type="character" w:customStyle="1" w:styleId="Heading3Char">
    <w:name w:val="Heading 3 Char"/>
    <w:basedOn w:val="DefaultParagraphFont"/>
    <w:link w:val="Heading3"/>
    <w:uiPriority w:val="9"/>
    <w:rsid w:val="001507B8"/>
    <w:rPr>
      <w:rFonts w:ascii="Times New Roman" w:eastAsiaTheme="majorEastAsia" w:hAnsi="Times New Roman" w:cstheme="majorBidi"/>
      <w:b/>
      <w:sz w:val="26"/>
      <w:szCs w:val="24"/>
      <w:lang w:eastAsia="es-ES"/>
    </w:rPr>
  </w:style>
  <w:style w:type="paragraph" w:styleId="TOC3">
    <w:name w:val="toc 3"/>
    <w:basedOn w:val="Normal"/>
    <w:next w:val="Normal"/>
    <w:autoRedefine/>
    <w:uiPriority w:val="39"/>
    <w:unhideWhenUsed/>
    <w:rsid w:val="00812D96"/>
    <w:pPr>
      <w:spacing w:after="100"/>
      <w:ind w:left="480"/>
    </w:pPr>
  </w:style>
  <w:style w:type="paragraph" w:styleId="Revision">
    <w:name w:val="Revision"/>
    <w:hidden/>
    <w:uiPriority w:val="99"/>
    <w:semiHidden/>
    <w:rsid w:val="00B03866"/>
    <w:pPr>
      <w:spacing w:after="0" w:line="240" w:lineRule="auto"/>
    </w:pPr>
    <w:rPr>
      <w:rFonts w:ascii="Times New Roman" w:eastAsia="Times New Roman" w:hAnsi="Times New Roman" w:cs="Times New Roman"/>
      <w:sz w:val="24"/>
      <w:szCs w:val="24"/>
      <w:lang w:eastAsia="es-ES"/>
    </w:rPr>
  </w:style>
  <w:style w:type="character" w:customStyle="1" w:styleId="mjx-char">
    <w:name w:val="mjx-char"/>
    <w:basedOn w:val="DefaultParagraphFont"/>
    <w:rsid w:val="005E3C1F"/>
  </w:style>
  <w:style w:type="character" w:customStyle="1" w:styleId="mjxassistivemathml">
    <w:name w:val="mjx_assistive_mathml"/>
    <w:basedOn w:val="DefaultParagraphFont"/>
    <w:rsid w:val="005E3C1F"/>
  </w:style>
  <w:style w:type="character" w:styleId="HTMLCode">
    <w:name w:val="HTML Code"/>
    <w:basedOn w:val="DefaultParagraphFont"/>
    <w:uiPriority w:val="99"/>
    <w:semiHidden/>
    <w:unhideWhenUsed/>
    <w:rsid w:val="00FA3521"/>
    <w:rPr>
      <w:rFonts w:ascii="Courier New" w:eastAsia="Times New Roman" w:hAnsi="Courier New" w:cs="Courier New"/>
      <w:sz w:val="20"/>
      <w:szCs w:val="20"/>
    </w:rPr>
  </w:style>
  <w:style w:type="character" w:styleId="BookTitle">
    <w:name w:val="Book Title"/>
    <w:uiPriority w:val="33"/>
    <w:qFormat/>
    <w:rsid w:val="00EA1588"/>
    <w:rPr>
      <w:b/>
      <w:bCs/>
      <w:sz w:val="32"/>
      <w:szCs w:val="32"/>
    </w:rPr>
  </w:style>
  <w:style w:type="paragraph" w:styleId="NoSpacing">
    <w:name w:val="No Spacing"/>
    <w:uiPriority w:val="1"/>
    <w:qFormat/>
    <w:rsid w:val="00EC4BC7"/>
    <w:pPr>
      <w:spacing w:after="0" w:line="240" w:lineRule="auto"/>
      <w:jc w:val="both"/>
    </w:pPr>
    <w:rPr>
      <w:rFonts w:ascii="Times New Roman" w:eastAsia="Times New Roman" w:hAnsi="Times New Roman" w:cs="Times New Roman"/>
      <w:sz w:val="24"/>
      <w:szCs w:val="24"/>
      <w:lang w:eastAsia="es-ES"/>
    </w:rPr>
  </w:style>
  <w:style w:type="paragraph" w:styleId="FootnoteText">
    <w:name w:val="footnote text"/>
    <w:basedOn w:val="Normal"/>
    <w:link w:val="FootnoteTextChar"/>
    <w:uiPriority w:val="99"/>
    <w:semiHidden/>
    <w:unhideWhenUsed/>
    <w:rsid w:val="008C4824"/>
    <w:pPr>
      <w:spacing w:line="240" w:lineRule="auto"/>
    </w:pPr>
    <w:rPr>
      <w:sz w:val="20"/>
      <w:szCs w:val="20"/>
    </w:rPr>
  </w:style>
  <w:style w:type="character" w:customStyle="1" w:styleId="FootnoteTextChar">
    <w:name w:val="Footnote Text Char"/>
    <w:basedOn w:val="DefaultParagraphFont"/>
    <w:link w:val="FootnoteText"/>
    <w:uiPriority w:val="99"/>
    <w:semiHidden/>
    <w:rsid w:val="008C4824"/>
    <w:rPr>
      <w:rFonts w:ascii="Times New Roman" w:eastAsia="Times New Roman" w:hAnsi="Times New Roman" w:cs="Times New Roman"/>
      <w:sz w:val="20"/>
      <w:szCs w:val="20"/>
      <w:lang w:eastAsia="es-ES"/>
    </w:rPr>
  </w:style>
  <w:style w:type="character" w:styleId="FootnoteReference">
    <w:name w:val="footnote reference"/>
    <w:basedOn w:val="DefaultParagraphFont"/>
    <w:uiPriority w:val="99"/>
    <w:semiHidden/>
    <w:unhideWhenUsed/>
    <w:rsid w:val="008C4824"/>
    <w:rPr>
      <w:vertAlign w:val="superscript"/>
    </w:rPr>
  </w:style>
  <w:style w:type="paragraph" w:styleId="ListBullet">
    <w:name w:val="List Bullet"/>
    <w:basedOn w:val="Normal"/>
    <w:uiPriority w:val="99"/>
    <w:unhideWhenUsed/>
    <w:rsid w:val="00AB4158"/>
    <w:pPr>
      <w:numPr>
        <w:numId w:val="27"/>
      </w:numPr>
      <w:contextualSpacing/>
    </w:pPr>
  </w:style>
  <w:style w:type="paragraph" w:styleId="EndnoteText">
    <w:name w:val="endnote text"/>
    <w:basedOn w:val="Normal"/>
    <w:link w:val="EndnoteTextChar"/>
    <w:uiPriority w:val="99"/>
    <w:semiHidden/>
    <w:unhideWhenUsed/>
    <w:rsid w:val="00122842"/>
    <w:pPr>
      <w:spacing w:line="240" w:lineRule="auto"/>
    </w:pPr>
    <w:rPr>
      <w:sz w:val="20"/>
      <w:szCs w:val="20"/>
    </w:rPr>
  </w:style>
  <w:style w:type="character" w:customStyle="1" w:styleId="EndnoteTextChar">
    <w:name w:val="Endnote Text Char"/>
    <w:basedOn w:val="DefaultParagraphFont"/>
    <w:link w:val="EndnoteText"/>
    <w:uiPriority w:val="99"/>
    <w:semiHidden/>
    <w:rsid w:val="00122842"/>
    <w:rPr>
      <w:rFonts w:ascii="Times New Roman" w:eastAsia="Times New Roman" w:hAnsi="Times New Roman" w:cs="Times New Roman"/>
      <w:sz w:val="20"/>
      <w:szCs w:val="20"/>
      <w:lang w:eastAsia="es-ES"/>
    </w:rPr>
  </w:style>
  <w:style w:type="character" w:styleId="EndnoteReference">
    <w:name w:val="endnote reference"/>
    <w:basedOn w:val="DefaultParagraphFont"/>
    <w:uiPriority w:val="99"/>
    <w:semiHidden/>
    <w:unhideWhenUsed/>
    <w:rsid w:val="0012284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7465">
      <w:bodyDiv w:val="1"/>
      <w:marLeft w:val="0"/>
      <w:marRight w:val="0"/>
      <w:marTop w:val="0"/>
      <w:marBottom w:val="0"/>
      <w:divBdr>
        <w:top w:val="none" w:sz="0" w:space="0" w:color="auto"/>
        <w:left w:val="none" w:sz="0" w:space="0" w:color="auto"/>
        <w:bottom w:val="none" w:sz="0" w:space="0" w:color="auto"/>
        <w:right w:val="none" w:sz="0" w:space="0" w:color="auto"/>
      </w:divBdr>
    </w:div>
    <w:div w:id="47148889">
      <w:bodyDiv w:val="1"/>
      <w:marLeft w:val="0"/>
      <w:marRight w:val="0"/>
      <w:marTop w:val="0"/>
      <w:marBottom w:val="0"/>
      <w:divBdr>
        <w:top w:val="none" w:sz="0" w:space="0" w:color="auto"/>
        <w:left w:val="none" w:sz="0" w:space="0" w:color="auto"/>
        <w:bottom w:val="none" w:sz="0" w:space="0" w:color="auto"/>
        <w:right w:val="none" w:sz="0" w:space="0" w:color="auto"/>
      </w:divBdr>
    </w:div>
    <w:div w:id="74983130">
      <w:bodyDiv w:val="1"/>
      <w:marLeft w:val="0"/>
      <w:marRight w:val="0"/>
      <w:marTop w:val="0"/>
      <w:marBottom w:val="0"/>
      <w:divBdr>
        <w:top w:val="none" w:sz="0" w:space="0" w:color="auto"/>
        <w:left w:val="none" w:sz="0" w:space="0" w:color="auto"/>
        <w:bottom w:val="none" w:sz="0" w:space="0" w:color="auto"/>
        <w:right w:val="none" w:sz="0" w:space="0" w:color="auto"/>
      </w:divBdr>
    </w:div>
    <w:div w:id="93132183">
      <w:bodyDiv w:val="1"/>
      <w:marLeft w:val="0"/>
      <w:marRight w:val="0"/>
      <w:marTop w:val="0"/>
      <w:marBottom w:val="0"/>
      <w:divBdr>
        <w:top w:val="none" w:sz="0" w:space="0" w:color="auto"/>
        <w:left w:val="none" w:sz="0" w:space="0" w:color="auto"/>
        <w:bottom w:val="none" w:sz="0" w:space="0" w:color="auto"/>
        <w:right w:val="none" w:sz="0" w:space="0" w:color="auto"/>
      </w:divBdr>
    </w:div>
    <w:div w:id="112864983">
      <w:bodyDiv w:val="1"/>
      <w:marLeft w:val="0"/>
      <w:marRight w:val="0"/>
      <w:marTop w:val="0"/>
      <w:marBottom w:val="0"/>
      <w:divBdr>
        <w:top w:val="none" w:sz="0" w:space="0" w:color="auto"/>
        <w:left w:val="none" w:sz="0" w:space="0" w:color="auto"/>
        <w:bottom w:val="none" w:sz="0" w:space="0" w:color="auto"/>
        <w:right w:val="none" w:sz="0" w:space="0" w:color="auto"/>
      </w:divBdr>
    </w:div>
    <w:div w:id="123624942">
      <w:bodyDiv w:val="1"/>
      <w:marLeft w:val="0"/>
      <w:marRight w:val="0"/>
      <w:marTop w:val="0"/>
      <w:marBottom w:val="0"/>
      <w:divBdr>
        <w:top w:val="none" w:sz="0" w:space="0" w:color="auto"/>
        <w:left w:val="none" w:sz="0" w:space="0" w:color="auto"/>
        <w:bottom w:val="none" w:sz="0" w:space="0" w:color="auto"/>
        <w:right w:val="none" w:sz="0" w:space="0" w:color="auto"/>
      </w:divBdr>
    </w:div>
    <w:div w:id="133177794">
      <w:bodyDiv w:val="1"/>
      <w:marLeft w:val="0"/>
      <w:marRight w:val="0"/>
      <w:marTop w:val="0"/>
      <w:marBottom w:val="0"/>
      <w:divBdr>
        <w:top w:val="none" w:sz="0" w:space="0" w:color="auto"/>
        <w:left w:val="none" w:sz="0" w:space="0" w:color="auto"/>
        <w:bottom w:val="none" w:sz="0" w:space="0" w:color="auto"/>
        <w:right w:val="none" w:sz="0" w:space="0" w:color="auto"/>
      </w:divBdr>
    </w:div>
    <w:div w:id="153497093">
      <w:bodyDiv w:val="1"/>
      <w:marLeft w:val="0"/>
      <w:marRight w:val="0"/>
      <w:marTop w:val="0"/>
      <w:marBottom w:val="0"/>
      <w:divBdr>
        <w:top w:val="none" w:sz="0" w:space="0" w:color="auto"/>
        <w:left w:val="none" w:sz="0" w:space="0" w:color="auto"/>
        <w:bottom w:val="none" w:sz="0" w:space="0" w:color="auto"/>
        <w:right w:val="none" w:sz="0" w:space="0" w:color="auto"/>
      </w:divBdr>
    </w:div>
    <w:div w:id="173998634">
      <w:bodyDiv w:val="1"/>
      <w:marLeft w:val="0"/>
      <w:marRight w:val="0"/>
      <w:marTop w:val="0"/>
      <w:marBottom w:val="0"/>
      <w:divBdr>
        <w:top w:val="none" w:sz="0" w:space="0" w:color="auto"/>
        <w:left w:val="none" w:sz="0" w:space="0" w:color="auto"/>
        <w:bottom w:val="none" w:sz="0" w:space="0" w:color="auto"/>
        <w:right w:val="none" w:sz="0" w:space="0" w:color="auto"/>
      </w:divBdr>
    </w:div>
    <w:div w:id="179394749">
      <w:bodyDiv w:val="1"/>
      <w:marLeft w:val="0"/>
      <w:marRight w:val="0"/>
      <w:marTop w:val="0"/>
      <w:marBottom w:val="0"/>
      <w:divBdr>
        <w:top w:val="none" w:sz="0" w:space="0" w:color="auto"/>
        <w:left w:val="none" w:sz="0" w:space="0" w:color="auto"/>
        <w:bottom w:val="none" w:sz="0" w:space="0" w:color="auto"/>
        <w:right w:val="none" w:sz="0" w:space="0" w:color="auto"/>
      </w:divBdr>
    </w:div>
    <w:div w:id="179856122">
      <w:bodyDiv w:val="1"/>
      <w:marLeft w:val="0"/>
      <w:marRight w:val="0"/>
      <w:marTop w:val="0"/>
      <w:marBottom w:val="0"/>
      <w:divBdr>
        <w:top w:val="none" w:sz="0" w:space="0" w:color="auto"/>
        <w:left w:val="none" w:sz="0" w:space="0" w:color="auto"/>
        <w:bottom w:val="none" w:sz="0" w:space="0" w:color="auto"/>
        <w:right w:val="none" w:sz="0" w:space="0" w:color="auto"/>
      </w:divBdr>
    </w:div>
    <w:div w:id="180164677">
      <w:bodyDiv w:val="1"/>
      <w:marLeft w:val="0"/>
      <w:marRight w:val="0"/>
      <w:marTop w:val="0"/>
      <w:marBottom w:val="0"/>
      <w:divBdr>
        <w:top w:val="none" w:sz="0" w:space="0" w:color="auto"/>
        <w:left w:val="none" w:sz="0" w:space="0" w:color="auto"/>
        <w:bottom w:val="none" w:sz="0" w:space="0" w:color="auto"/>
        <w:right w:val="none" w:sz="0" w:space="0" w:color="auto"/>
      </w:divBdr>
    </w:div>
    <w:div w:id="214776283">
      <w:bodyDiv w:val="1"/>
      <w:marLeft w:val="0"/>
      <w:marRight w:val="0"/>
      <w:marTop w:val="0"/>
      <w:marBottom w:val="0"/>
      <w:divBdr>
        <w:top w:val="none" w:sz="0" w:space="0" w:color="auto"/>
        <w:left w:val="none" w:sz="0" w:space="0" w:color="auto"/>
        <w:bottom w:val="none" w:sz="0" w:space="0" w:color="auto"/>
        <w:right w:val="none" w:sz="0" w:space="0" w:color="auto"/>
      </w:divBdr>
    </w:div>
    <w:div w:id="219748693">
      <w:bodyDiv w:val="1"/>
      <w:marLeft w:val="0"/>
      <w:marRight w:val="0"/>
      <w:marTop w:val="0"/>
      <w:marBottom w:val="0"/>
      <w:divBdr>
        <w:top w:val="none" w:sz="0" w:space="0" w:color="auto"/>
        <w:left w:val="none" w:sz="0" w:space="0" w:color="auto"/>
        <w:bottom w:val="none" w:sz="0" w:space="0" w:color="auto"/>
        <w:right w:val="none" w:sz="0" w:space="0" w:color="auto"/>
      </w:divBdr>
    </w:div>
    <w:div w:id="233591741">
      <w:bodyDiv w:val="1"/>
      <w:marLeft w:val="0"/>
      <w:marRight w:val="0"/>
      <w:marTop w:val="0"/>
      <w:marBottom w:val="0"/>
      <w:divBdr>
        <w:top w:val="none" w:sz="0" w:space="0" w:color="auto"/>
        <w:left w:val="none" w:sz="0" w:space="0" w:color="auto"/>
        <w:bottom w:val="none" w:sz="0" w:space="0" w:color="auto"/>
        <w:right w:val="none" w:sz="0" w:space="0" w:color="auto"/>
      </w:divBdr>
    </w:div>
    <w:div w:id="268514854">
      <w:bodyDiv w:val="1"/>
      <w:marLeft w:val="0"/>
      <w:marRight w:val="0"/>
      <w:marTop w:val="0"/>
      <w:marBottom w:val="0"/>
      <w:divBdr>
        <w:top w:val="none" w:sz="0" w:space="0" w:color="auto"/>
        <w:left w:val="none" w:sz="0" w:space="0" w:color="auto"/>
        <w:bottom w:val="none" w:sz="0" w:space="0" w:color="auto"/>
        <w:right w:val="none" w:sz="0" w:space="0" w:color="auto"/>
      </w:divBdr>
    </w:div>
    <w:div w:id="294215918">
      <w:bodyDiv w:val="1"/>
      <w:marLeft w:val="0"/>
      <w:marRight w:val="0"/>
      <w:marTop w:val="0"/>
      <w:marBottom w:val="0"/>
      <w:divBdr>
        <w:top w:val="none" w:sz="0" w:space="0" w:color="auto"/>
        <w:left w:val="none" w:sz="0" w:space="0" w:color="auto"/>
        <w:bottom w:val="none" w:sz="0" w:space="0" w:color="auto"/>
        <w:right w:val="none" w:sz="0" w:space="0" w:color="auto"/>
      </w:divBdr>
    </w:div>
    <w:div w:id="311956293">
      <w:bodyDiv w:val="1"/>
      <w:marLeft w:val="0"/>
      <w:marRight w:val="0"/>
      <w:marTop w:val="0"/>
      <w:marBottom w:val="0"/>
      <w:divBdr>
        <w:top w:val="none" w:sz="0" w:space="0" w:color="auto"/>
        <w:left w:val="none" w:sz="0" w:space="0" w:color="auto"/>
        <w:bottom w:val="none" w:sz="0" w:space="0" w:color="auto"/>
        <w:right w:val="none" w:sz="0" w:space="0" w:color="auto"/>
      </w:divBdr>
    </w:div>
    <w:div w:id="336544608">
      <w:bodyDiv w:val="1"/>
      <w:marLeft w:val="0"/>
      <w:marRight w:val="0"/>
      <w:marTop w:val="0"/>
      <w:marBottom w:val="0"/>
      <w:divBdr>
        <w:top w:val="none" w:sz="0" w:space="0" w:color="auto"/>
        <w:left w:val="none" w:sz="0" w:space="0" w:color="auto"/>
        <w:bottom w:val="none" w:sz="0" w:space="0" w:color="auto"/>
        <w:right w:val="none" w:sz="0" w:space="0" w:color="auto"/>
      </w:divBdr>
    </w:div>
    <w:div w:id="343358222">
      <w:bodyDiv w:val="1"/>
      <w:marLeft w:val="0"/>
      <w:marRight w:val="0"/>
      <w:marTop w:val="0"/>
      <w:marBottom w:val="0"/>
      <w:divBdr>
        <w:top w:val="none" w:sz="0" w:space="0" w:color="auto"/>
        <w:left w:val="none" w:sz="0" w:space="0" w:color="auto"/>
        <w:bottom w:val="none" w:sz="0" w:space="0" w:color="auto"/>
        <w:right w:val="none" w:sz="0" w:space="0" w:color="auto"/>
      </w:divBdr>
    </w:div>
    <w:div w:id="348994091">
      <w:bodyDiv w:val="1"/>
      <w:marLeft w:val="0"/>
      <w:marRight w:val="0"/>
      <w:marTop w:val="0"/>
      <w:marBottom w:val="0"/>
      <w:divBdr>
        <w:top w:val="none" w:sz="0" w:space="0" w:color="auto"/>
        <w:left w:val="none" w:sz="0" w:space="0" w:color="auto"/>
        <w:bottom w:val="none" w:sz="0" w:space="0" w:color="auto"/>
        <w:right w:val="none" w:sz="0" w:space="0" w:color="auto"/>
      </w:divBdr>
    </w:div>
    <w:div w:id="368721423">
      <w:bodyDiv w:val="1"/>
      <w:marLeft w:val="0"/>
      <w:marRight w:val="0"/>
      <w:marTop w:val="0"/>
      <w:marBottom w:val="0"/>
      <w:divBdr>
        <w:top w:val="none" w:sz="0" w:space="0" w:color="auto"/>
        <w:left w:val="none" w:sz="0" w:space="0" w:color="auto"/>
        <w:bottom w:val="none" w:sz="0" w:space="0" w:color="auto"/>
        <w:right w:val="none" w:sz="0" w:space="0" w:color="auto"/>
      </w:divBdr>
    </w:div>
    <w:div w:id="371805236">
      <w:bodyDiv w:val="1"/>
      <w:marLeft w:val="0"/>
      <w:marRight w:val="0"/>
      <w:marTop w:val="0"/>
      <w:marBottom w:val="0"/>
      <w:divBdr>
        <w:top w:val="none" w:sz="0" w:space="0" w:color="auto"/>
        <w:left w:val="none" w:sz="0" w:space="0" w:color="auto"/>
        <w:bottom w:val="none" w:sz="0" w:space="0" w:color="auto"/>
        <w:right w:val="none" w:sz="0" w:space="0" w:color="auto"/>
      </w:divBdr>
    </w:div>
    <w:div w:id="372467659">
      <w:bodyDiv w:val="1"/>
      <w:marLeft w:val="0"/>
      <w:marRight w:val="0"/>
      <w:marTop w:val="0"/>
      <w:marBottom w:val="0"/>
      <w:divBdr>
        <w:top w:val="none" w:sz="0" w:space="0" w:color="auto"/>
        <w:left w:val="none" w:sz="0" w:space="0" w:color="auto"/>
        <w:bottom w:val="none" w:sz="0" w:space="0" w:color="auto"/>
        <w:right w:val="none" w:sz="0" w:space="0" w:color="auto"/>
      </w:divBdr>
    </w:div>
    <w:div w:id="382995219">
      <w:bodyDiv w:val="1"/>
      <w:marLeft w:val="0"/>
      <w:marRight w:val="0"/>
      <w:marTop w:val="0"/>
      <w:marBottom w:val="0"/>
      <w:divBdr>
        <w:top w:val="none" w:sz="0" w:space="0" w:color="auto"/>
        <w:left w:val="none" w:sz="0" w:space="0" w:color="auto"/>
        <w:bottom w:val="none" w:sz="0" w:space="0" w:color="auto"/>
        <w:right w:val="none" w:sz="0" w:space="0" w:color="auto"/>
      </w:divBdr>
    </w:div>
    <w:div w:id="385184370">
      <w:bodyDiv w:val="1"/>
      <w:marLeft w:val="0"/>
      <w:marRight w:val="0"/>
      <w:marTop w:val="0"/>
      <w:marBottom w:val="0"/>
      <w:divBdr>
        <w:top w:val="none" w:sz="0" w:space="0" w:color="auto"/>
        <w:left w:val="none" w:sz="0" w:space="0" w:color="auto"/>
        <w:bottom w:val="none" w:sz="0" w:space="0" w:color="auto"/>
        <w:right w:val="none" w:sz="0" w:space="0" w:color="auto"/>
      </w:divBdr>
    </w:div>
    <w:div w:id="388959257">
      <w:bodyDiv w:val="1"/>
      <w:marLeft w:val="0"/>
      <w:marRight w:val="0"/>
      <w:marTop w:val="0"/>
      <w:marBottom w:val="0"/>
      <w:divBdr>
        <w:top w:val="none" w:sz="0" w:space="0" w:color="auto"/>
        <w:left w:val="none" w:sz="0" w:space="0" w:color="auto"/>
        <w:bottom w:val="none" w:sz="0" w:space="0" w:color="auto"/>
        <w:right w:val="none" w:sz="0" w:space="0" w:color="auto"/>
      </w:divBdr>
    </w:div>
    <w:div w:id="401880017">
      <w:bodyDiv w:val="1"/>
      <w:marLeft w:val="0"/>
      <w:marRight w:val="0"/>
      <w:marTop w:val="0"/>
      <w:marBottom w:val="0"/>
      <w:divBdr>
        <w:top w:val="none" w:sz="0" w:space="0" w:color="auto"/>
        <w:left w:val="none" w:sz="0" w:space="0" w:color="auto"/>
        <w:bottom w:val="none" w:sz="0" w:space="0" w:color="auto"/>
        <w:right w:val="none" w:sz="0" w:space="0" w:color="auto"/>
      </w:divBdr>
    </w:div>
    <w:div w:id="445974667">
      <w:bodyDiv w:val="1"/>
      <w:marLeft w:val="0"/>
      <w:marRight w:val="0"/>
      <w:marTop w:val="0"/>
      <w:marBottom w:val="0"/>
      <w:divBdr>
        <w:top w:val="none" w:sz="0" w:space="0" w:color="auto"/>
        <w:left w:val="none" w:sz="0" w:space="0" w:color="auto"/>
        <w:bottom w:val="none" w:sz="0" w:space="0" w:color="auto"/>
        <w:right w:val="none" w:sz="0" w:space="0" w:color="auto"/>
      </w:divBdr>
    </w:div>
    <w:div w:id="453064023">
      <w:bodyDiv w:val="1"/>
      <w:marLeft w:val="0"/>
      <w:marRight w:val="0"/>
      <w:marTop w:val="0"/>
      <w:marBottom w:val="0"/>
      <w:divBdr>
        <w:top w:val="none" w:sz="0" w:space="0" w:color="auto"/>
        <w:left w:val="none" w:sz="0" w:space="0" w:color="auto"/>
        <w:bottom w:val="none" w:sz="0" w:space="0" w:color="auto"/>
        <w:right w:val="none" w:sz="0" w:space="0" w:color="auto"/>
      </w:divBdr>
    </w:div>
    <w:div w:id="463619207">
      <w:bodyDiv w:val="1"/>
      <w:marLeft w:val="0"/>
      <w:marRight w:val="0"/>
      <w:marTop w:val="0"/>
      <w:marBottom w:val="0"/>
      <w:divBdr>
        <w:top w:val="none" w:sz="0" w:space="0" w:color="auto"/>
        <w:left w:val="none" w:sz="0" w:space="0" w:color="auto"/>
        <w:bottom w:val="none" w:sz="0" w:space="0" w:color="auto"/>
        <w:right w:val="none" w:sz="0" w:space="0" w:color="auto"/>
      </w:divBdr>
    </w:div>
    <w:div w:id="482741872">
      <w:bodyDiv w:val="1"/>
      <w:marLeft w:val="0"/>
      <w:marRight w:val="0"/>
      <w:marTop w:val="0"/>
      <w:marBottom w:val="0"/>
      <w:divBdr>
        <w:top w:val="none" w:sz="0" w:space="0" w:color="auto"/>
        <w:left w:val="none" w:sz="0" w:space="0" w:color="auto"/>
        <w:bottom w:val="none" w:sz="0" w:space="0" w:color="auto"/>
        <w:right w:val="none" w:sz="0" w:space="0" w:color="auto"/>
      </w:divBdr>
    </w:div>
    <w:div w:id="492453309">
      <w:bodyDiv w:val="1"/>
      <w:marLeft w:val="0"/>
      <w:marRight w:val="0"/>
      <w:marTop w:val="0"/>
      <w:marBottom w:val="0"/>
      <w:divBdr>
        <w:top w:val="none" w:sz="0" w:space="0" w:color="auto"/>
        <w:left w:val="none" w:sz="0" w:space="0" w:color="auto"/>
        <w:bottom w:val="none" w:sz="0" w:space="0" w:color="auto"/>
        <w:right w:val="none" w:sz="0" w:space="0" w:color="auto"/>
      </w:divBdr>
    </w:div>
    <w:div w:id="517044730">
      <w:bodyDiv w:val="1"/>
      <w:marLeft w:val="0"/>
      <w:marRight w:val="0"/>
      <w:marTop w:val="0"/>
      <w:marBottom w:val="0"/>
      <w:divBdr>
        <w:top w:val="none" w:sz="0" w:space="0" w:color="auto"/>
        <w:left w:val="none" w:sz="0" w:space="0" w:color="auto"/>
        <w:bottom w:val="none" w:sz="0" w:space="0" w:color="auto"/>
        <w:right w:val="none" w:sz="0" w:space="0" w:color="auto"/>
      </w:divBdr>
    </w:div>
    <w:div w:id="520167619">
      <w:bodyDiv w:val="1"/>
      <w:marLeft w:val="0"/>
      <w:marRight w:val="0"/>
      <w:marTop w:val="0"/>
      <w:marBottom w:val="0"/>
      <w:divBdr>
        <w:top w:val="none" w:sz="0" w:space="0" w:color="auto"/>
        <w:left w:val="none" w:sz="0" w:space="0" w:color="auto"/>
        <w:bottom w:val="none" w:sz="0" w:space="0" w:color="auto"/>
        <w:right w:val="none" w:sz="0" w:space="0" w:color="auto"/>
      </w:divBdr>
    </w:div>
    <w:div w:id="538587989">
      <w:bodyDiv w:val="1"/>
      <w:marLeft w:val="0"/>
      <w:marRight w:val="0"/>
      <w:marTop w:val="0"/>
      <w:marBottom w:val="0"/>
      <w:divBdr>
        <w:top w:val="none" w:sz="0" w:space="0" w:color="auto"/>
        <w:left w:val="none" w:sz="0" w:space="0" w:color="auto"/>
        <w:bottom w:val="none" w:sz="0" w:space="0" w:color="auto"/>
        <w:right w:val="none" w:sz="0" w:space="0" w:color="auto"/>
      </w:divBdr>
    </w:div>
    <w:div w:id="566380430">
      <w:bodyDiv w:val="1"/>
      <w:marLeft w:val="0"/>
      <w:marRight w:val="0"/>
      <w:marTop w:val="0"/>
      <w:marBottom w:val="0"/>
      <w:divBdr>
        <w:top w:val="none" w:sz="0" w:space="0" w:color="auto"/>
        <w:left w:val="none" w:sz="0" w:space="0" w:color="auto"/>
        <w:bottom w:val="none" w:sz="0" w:space="0" w:color="auto"/>
        <w:right w:val="none" w:sz="0" w:space="0" w:color="auto"/>
      </w:divBdr>
    </w:div>
    <w:div w:id="567424370">
      <w:bodyDiv w:val="1"/>
      <w:marLeft w:val="0"/>
      <w:marRight w:val="0"/>
      <w:marTop w:val="0"/>
      <w:marBottom w:val="0"/>
      <w:divBdr>
        <w:top w:val="none" w:sz="0" w:space="0" w:color="auto"/>
        <w:left w:val="none" w:sz="0" w:space="0" w:color="auto"/>
        <w:bottom w:val="none" w:sz="0" w:space="0" w:color="auto"/>
        <w:right w:val="none" w:sz="0" w:space="0" w:color="auto"/>
      </w:divBdr>
    </w:div>
    <w:div w:id="573516317">
      <w:bodyDiv w:val="1"/>
      <w:marLeft w:val="0"/>
      <w:marRight w:val="0"/>
      <w:marTop w:val="0"/>
      <w:marBottom w:val="0"/>
      <w:divBdr>
        <w:top w:val="none" w:sz="0" w:space="0" w:color="auto"/>
        <w:left w:val="none" w:sz="0" w:space="0" w:color="auto"/>
        <w:bottom w:val="none" w:sz="0" w:space="0" w:color="auto"/>
        <w:right w:val="none" w:sz="0" w:space="0" w:color="auto"/>
      </w:divBdr>
    </w:div>
    <w:div w:id="582644652">
      <w:bodyDiv w:val="1"/>
      <w:marLeft w:val="0"/>
      <w:marRight w:val="0"/>
      <w:marTop w:val="0"/>
      <w:marBottom w:val="0"/>
      <w:divBdr>
        <w:top w:val="none" w:sz="0" w:space="0" w:color="auto"/>
        <w:left w:val="none" w:sz="0" w:space="0" w:color="auto"/>
        <w:bottom w:val="none" w:sz="0" w:space="0" w:color="auto"/>
        <w:right w:val="none" w:sz="0" w:space="0" w:color="auto"/>
      </w:divBdr>
    </w:div>
    <w:div w:id="583804831">
      <w:bodyDiv w:val="1"/>
      <w:marLeft w:val="0"/>
      <w:marRight w:val="0"/>
      <w:marTop w:val="0"/>
      <w:marBottom w:val="0"/>
      <w:divBdr>
        <w:top w:val="none" w:sz="0" w:space="0" w:color="auto"/>
        <w:left w:val="none" w:sz="0" w:space="0" w:color="auto"/>
        <w:bottom w:val="none" w:sz="0" w:space="0" w:color="auto"/>
        <w:right w:val="none" w:sz="0" w:space="0" w:color="auto"/>
      </w:divBdr>
    </w:div>
    <w:div w:id="586351501">
      <w:bodyDiv w:val="1"/>
      <w:marLeft w:val="0"/>
      <w:marRight w:val="0"/>
      <w:marTop w:val="0"/>
      <w:marBottom w:val="0"/>
      <w:divBdr>
        <w:top w:val="none" w:sz="0" w:space="0" w:color="auto"/>
        <w:left w:val="none" w:sz="0" w:space="0" w:color="auto"/>
        <w:bottom w:val="none" w:sz="0" w:space="0" w:color="auto"/>
        <w:right w:val="none" w:sz="0" w:space="0" w:color="auto"/>
      </w:divBdr>
    </w:div>
    <w:div w:id="593901709">
      <w:bodyDiv w:val="1"/>
      <w:marLeft w:val="0"/>
      <w:marRight w:val="0"/>
      <w:marTop w:val="0"/>
      <w:marBottom w:val="0"/>
      <w:divBdr>
        <w:top w:val="none" w:sz="0" w:space="0" w:color="auto"/>
        <w:left w:val="none" w:sz="0" w:space="0" w:color="auto"/>
        <w:bottom w:val="none" w:sz="0" w:space="0" w:color="auto"/>
        <w:right w:val="none" w:sz="0" w:space="0" w:color="auto"/>
      </w:divBdr>
    </w:div>
    <w:div w:id="693728922">
      <w:bodyDiv w:val="1"/>
      <w:marLeft w:val="0"/>
      <w:marRight w:val="0"/>
      <w:marTop w:val="0"/>
      <w:marBottom w:val="0"/>
      <w:divBdr>
        <w:top w:val="none" w:sz="0" w:space="0" w:color="auto"/>
        <w:left w:val="none" w:sz="0" w:space="0" w:color="auto"/>
        <w:bottom w:val="none" w:sz="0" w:space="0" w:color="auto"/>
        <w:right w:val="none" w:sz="0" w:space="0" w:color="auto"/>
      </w:divBdr>
    </w:div>
    <w:div w:id="717752414">
      <w:bodyDiv w:val="1"/>
      <w:marLeft w:val="0"/>
      <w:marRight w:val="0"/>
      <w:marTop w:val="0"/>
      <w:marBottom w:val="0"/>
      <w:divBdr>
        <w:top w:val="none" w:sz="0" w:space="0" w:color="auto"/>
        <w:left w:val="none" w:sz="0" w:space="0" w:color="auto"/>
        <w:bottom w:val="none" w:sz="0" w:space="0" w:color="auto"/>
        <w:right w:val="none" w:sz="0" w:space="0" w:color="auto"/>
      </w:divBdr>
    </w:div>
    <w:div w:id="717897225">
      <w:bodyDiv w:val="1"/>
      <w:marLeft w:val="0"/>
      <w:marRight w:val="0"/>
      <w:marTop w:val="0"/>
      <w:marBottom w:val="0"/>
      <w:divBdr>
        <w:top w:val="none" w:sz="0" w:space="0" w:color="auto"/>
        <w:left w:val="none" w:sz="0" w:space="0" w:color="auto"/>
        <w:bottom w:val="none" w:sz="0" w:space="0" w:color="auto"/>
        <w:right w:val="none" w:sz="0" w:space="0" w:color="auto"/>
      </w:divBdr>
    </w:div>
    <w:div w:id="719330426">
      <w:bodyDiv w:val="1"/>
      <w:marLeft w:val="0"/>
      <w:marRight w:val="0"/>
      <w:marTop w:val="0"/>
      <w:marBottom w:val="0"/>
      <w:divBdr>
        <w:top w:val="none" w:sz="0" w:space="0" w:color="auto"/>
        <w:left w:val="none" w:sz="0" w:space="0" w:color="auto"/>
        <w:bottom w:val="none" w:sz="0" w:space="0" w:color="auto"/>
        <w:right w:val="none" w:sz="0" w:space="0" w:color="auto"/>
      </w:divBdr>
    </w:div>
    <w:div w:id="720203649">
      <w:bodyDiv w:val="1"/>
      <w:marLeft w:val="0"/>
      <w:marRight w:val="0"/>
      <w:marTop w:val="0"/>
      <w:marBottom w:val="0"/>
      <w:divBdr>
        <w:top w:val="none" w:sz="0" w:space="0" w:color="auto"/>
        <w:left w:val="none" w:sz="0" w:space="0" w:color="auto"/>
        <w:bottom w:val="none" w:sz="0" w:space="0" w:color="auto"/>
        <w:right w:val="none" w:sz="0" w:space="0" w:color="auto"/>
      </w:divBdr>
    </w:div>
    <w:div w:id="745760920">
      <w:bodyDiv w:val="1"/>
      <w:marLeft w:val="0"/>
      <w:marRight w:val="0"/>
      <w:marTop w:val="0"/>
      <w:marBottom w:val="0"/>
      <w:divBdr>
        <w:top w:val="none" w:sz="0" w:space="0" w:color="auto"/>
        <w:left w:val="none" w:sz="0" w:space="0" w:color="auto"/>
        <w:bottom w:val="none" w:sz="0" w:space="0" w:color="auto"/>
        <w:right w:val="none" w:sz="0" w:space="0" w:color="auto"/>
      </w:divBdr>
    </w:div>
    <w:div w:id="758329134">
      <w:bodyDiv w:val="1"/>
      <w:marLeft w:val="0"/>
      <w:marRight w:val="0"/>
      <w:marTop w:val="0"/>
      <w:marBottom w:val="0"/>
      <w:divBdr>
        <w:top w:val="none" w:sz="0" w:space="0" w:color="auto"/>
        <w:left w:val="none" w:sz="0" w:space="0" w:color="auto"/>
        <w:bottom w:val="none" w:sz="0" w:space="0" w:color="auto"/>
        <w:right w:val="none" w:sz="0" w:space="0" w:color="auto"/>
      </w:divBdr>
    </w:div>
    <w:div w:id="768891467">
      <w:bodyDiv w:val="1"/>
      <w:marLeft w:val="0"/>
      <w:marRight w:val="0"/>
      <w:marTop w:val="0"/>
      <w:marBottom w:val="0"/>
      <w:divBdr>
        <w:top w:val="none" w:sz="0" w:space="0" w:color="auto"/>
        <w:left w:val="none" w:sz="0" w:space="0" w:color="auto"/>
        <w:bottom w:val="none" w:sz="0" w:space="0" w:color="auto"/>
        <w:right w:val="none" w:sz="0" w:space="0" w:color="auto"/>
      </w:divBdr>
      <w:divsChild>
        <w:div w:id="1117260034">
          <w:marLeft w:val="0"/>
          <w:marRight w:val="0"/>
          <w:marTop w:val="0"/>
          <w:marBottom w:val="0"/>
          <w:divBdr>
            <w:top w:val="none" w:sz="0" w:space="0" w:color="auto"/>
            <w:left w:val="none" w:sz="0" w:space="0" w:color="auto"/>
            <w:bottom w:val="none" w:sz="0" w:space="0" w:color="auto"/>
            <w:right w:val="none" w:sz="0" w:space="0" w:color="auto"/>
          </w:divBdr>
          <w:divsChild>
            <w:div w:id="1986813096">
              <w:marLeft w:val="0"/>
              <w:marRight w:val="0"/>
              <w:marTop w:val="0"/>
              <w:marBottom w:val="0"/>
              <w:divBdr>
                <w:top w:val="none" w:sz="0" w:space="0" w:color="auto"/>
                <w:left w:val="none" w:sz="0" w:space="0" w:color="auto"/>
                <w:bottom w:val="none" w:sz="0" w:space="0" w:color="auto"/>
                <w:right w:val="none" w:sz="0" w:space="0" w:color="auto"/>
              </w:divBdr>
              <w:divsChild>
                <w:div w:id="492835714">
                  <w:marLeft w:val="0"/>
                  <w:marRight w:val="0"/>
                  <w:marTop w:val="0"/>
                  <w:marBottom w:val="0"/>
                  <w:divBdr>
                    <w:top w:val="none" w:sz="0" w:space="0" w:color="auto"/>
                    <w:left w:val="none" w:sz="0" w:space="0" w:color="auto"/>
                    <w:bottom w:val="none" w:sz="0" w:space="0" w:color="auto"/>
                    <w:right w:val="none" w:sz="0" w:space="0" w:color="auto"/>
                  </w:divBdr>
                  <w:divsChild>
                    <w:div w:id="49114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7453720">
      <w:bodyDiv w:val="1"/>
      <w:marLeft w:val="0"/>
      <w:marRight w:val="0"/>
      <w:marTop w:val="0"/>
      <w:marBottom w:val="0"/>
      <w:divBdr>
        <w:top w:val="none" w:sz="0" w:space="0" w:color="auto"/>
        <w:left w:val="none" w:sz="0" w:space="0" w:color="auto"/>
        <w:bottom w:val="none" w:sz="0" w:space="0" w:color="auto"/>
        <w:right w:val="none" w:sz="0" w:space="0" w:color="auto"/>
      </w:divBdr>
    </w:div>
    <w:div w:id="809978053">
      <w:bodyDiv w:val="1"/>
      <w:marLeft w:val="0"/>
      <w:marRight w:val="0"/>
      <w:marTop w:val="0"/>
      <w:marBottom w:val="0"/>
      <w:divBdr>
        <w:top w:val="none" w:sz="0" w:space="0" w:color="auto"/>
        <w:left w:val="none" w:sz="0" w:space="0" w:color="auto"/>
        <w:bottom w:val="none" w:sz="0" w:space="0" w:color="auto"/>
        <w:right w:val="none" w:sz="0" w:space="0" w:color="auto"/>
      </w:divBdr>
    </w:div>
    <w:div w:id="811021144">
      <w:bodyDiv w:val="1"/>
      <w:marLeft w:val="0"/>
      <w:marRight w:val="0"/>
      <w:marTop w:val="0"/>
      <w:marBottom w:val="0"/>
      <w:divBdr>
        <w:top w:val="none" w:sz="0" w:space="0" w:color="auto"/>
        <w:left w:val="none" w:sz="0" w:space="0" w:color="auto"/>
        <w:bottom w:val="none" w:sz="0" w:space="0" w:color="auto"/>
        <w:right w:val="none" w:sz="0" w:space="0" w:color="auto"/>
      </w:divBdr>
    </w:div>
    <w:div w:id="824515930">
      <w:bodyDiv w:val="1"/>
      <w:marLeft w:val="0"/>
      <w:marRight w:val="0"/>
      <w:marTop w:val="0"/>
      <w:marBottom w:val="0"/>
      <w:divBdr>
        <w:top w:val="none" w:sz="0" w:space="0" w:color="auto"/>
        <w:left w:val="none" w:sz="0" w:space="0" w:color="auto"/>
        <w:bottom w:val="none" w:sz="0" w:space="0" w:color="auto"/>
        <w:right w:val="none" w:sz="0" w:space="0" w:color="auto"/>
      </w:divBdr>
    </w:div>
    <w:div w:id="842672237">
      <w:bodyDiv w:val="1"/>
      <w:marLeft w:val="0"/>
      <w:marRight w:val="0"/>
      <w:marTop w:val="0"/>
      <w:marBottom w:val="0"/>
      <w:divBdr>
        <w:top w:val="none" w:sz="0" w:space="0" w:color="auto"/>
        <w:left w:val="none" w:sz="0" w:space="0" w:color="auto"/>
        <w:bottom w:val="none" w:sz="0" w:space="0" w:color="auto"/>
        <w:right w:val="none" w:sz="0" w:space="0" w:color="auto"/>
      </w:divBdr>
      <w:divsChild>
        <w:div w:id="890338374">
          <w:marLeft w:val="0"/>
          <w:marRight w:val="0"/>
          <w:marTop w:val="0"/>
          <w:marBottom w:val="0"/>
          <w:divBdr>
            <w:top w:val="none" w:sz="0" w:space="0" w:color="auto"/>
            <w:left w:val="none" w:sz="0" w:space="0" w:color="auto"/>
            <w:bottom w:val="none" w:sz="0" w:space="0" w:color="auto"/>
            <w:right w:val="none" w:sz="0" w:space="0" w:color="auto"/>
          </w:divBdr>
          <w:divsChild>
            <w:div w:id="690573726">
              <w:marLeft w:val="0"/>
              <w:marRight w:val="0"/>
              <w:marTop w:val="0"/>
              <w:marBottom w:val="0"/>
              <w:divBdr>
                <w:top w:val="none" w:sz="0" w:space="0" w:color="auto"/>
                <w:left w:val="none" w:sz="0" w:space="0" w:color="auto"/>
                <w:bottom w:val="none" w:sz="0" w:space="0" w:color="auto"/>
                <w:right w:val="none" w:sz="0" w:space="0" w:color="auto"/>
              </w:divBdr>
              <w:divsChild>
                <w:div w:id="1186794428">
                  <w:marLeft w:val="0"/>
                  <w:marRight w:val="0"/>
                  <w:marTop w:val="0"/>
                  <w:marBottom w:val="0"/>
                  <w:divBdr>
                    <w:top w:val="none" w:sz="0" w:space="0" w:color="auto"/>
                    <w:left w:val="none" w:sz="0" w:space="0" w:color="auto"/>
                    <w:bottom w:val="none" w:sz="0" w:space="0" w:color="auto"/>
                    <w:right w:val="none" w:sz="0" w:space="0" w:color="auto"/>
                  </w:divBdr>
                  <w:divsChild>
                    <w:div w:id="209138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495675">
      <w:bodyDiv w:val="1"/>
      <w:marLeft w:val="0"/>
      <w:marRight w:val="0"/>
      <w:marTop w:val="0"/>
      <w:marBottom w:val="0"/>
      <w:divBdr>
        <w:top w:val="none" w:sz="0" w:space="0" w:color="auto"/>
        <w:left w:val="none" w:sz="0" w:space="0" w:color="auto"/>
        <w:bottom w:val="none" w:sz="0" w:space="0" w:color="auto"/>
        <w:right w:val="none" w:sz="0" w:space="0" w:color="auto"/>
      </w:divBdr>
    </w:div>
    <w:div w:id="857162607">
      <w:bodyDiv w:val="1"/>
      <w:marLeft w:val="0"/>
      <w:marRight w:val="0"/>
      <w:marTop w:val="0"/>
      <w:marBottom w:val="0"/>
      <w:divBdr>
        <w:top w:val="none" w:sz="0" w:space="0" w:color="auto"/>
        <w:left w:val="none" w:sz="0" w:space="0" w:color="auto"/>
        <w:bottom w:val="none" w:sz="0" w:space="0" w:color="auto"/>
        <w:right w:val="none" w:sz="0" w:space="0" w:color="auto"/>
      </w:divBdr>
    </w:div>
    <w:div w:id="864248919">
      <w:bodyDiv w:val="1"/>
      <w:marLeft w:val="0"/>
      <w:marRight w:val="0"/>
      <w:marTop w:val="0"/>
      <w:marBottom w:val="0"/>
      <w:divBdr>
        <w:top w:val="none" w:sz="0" w:space="0" w:color="auto"/>
        <w:left w:val="none" w:sz="0" w:space="0" w:color="auto"/>
        <w:bottom w:val="none" w:sz="0" w:space="0" w:color="auto"/>
        <w:right w:val="none" w:sz="0" w:space="0" w:color="auto"/>
      </w:divBdr>
    </w:div>
    <w:div w:id="874385971">
      <w:bodyDiv w:val="1"/>
      <w:marLeft w:val="0"/>
      <w:marRight w:val="0"/>
      <w:marTop w:val="0"/>
      <w:marBottom w:val="0"/>
      <w:divBdr>
        <w:top w:val="none" w:sz="0" w:space="0" w:color="auto"/>
        <w:left w:val="none" w:sz="0" w:space="0" w:color="auto"/>
        <w:bottom w:val="none" w:sz="0" w:space="0" w:color="auto"/>
        <w:right w:val="none" w:sz="0" w:space="0" w:color="auto"/>
      </w:divBdr>
    </w:div>
    <w:div w:id="877817341">
      <w:bodyDiv w:val="1"/>
      <w:marLeft w:val="0"/>
      <w:marRight w:val="0"/>
      <w:marTop w:val="0"/>
      <w:marBottom w:val="0"/>
      <w:divBdr>
        <w:top w:val="none" w:sz="0" w:space="0" w:color="auto"/>
        <w:left w:val="none" w:sz="0" w:space="0" w:color="auto"/>
        <w:bottom w:val="none" w:sz="0" w:space="0" w:color="auto"/>
        <w:right w:val="none" w:sz="0" w:space="0" w:color="auto"/>
      </w:divBdr>
    </w:div>
    <w:div w:id="888423904">
      <w:bodyDiv w:val="1"/>
      <w:marLeft w:val="0"/>
      <w:marRight w:val="0"/>
      <w:marTop w:val="0"/>
      <w:marBottom w:val="0"/>
      <w:divBdr>
        <w:top w:val="none" w:sz="0" w:space="0" w:color="auto"/>
        <w:left w:val="none" w:sz="0" w:space="0" w:color="auto"/>
        <w:bottom w:val="none" w:sz="0" w:space="0" w:color="auto"/>
        <w:right w:val="none" w:sz="0" w:space="0" w:color="auto"/>
      </w:divBdr>
    </w:div>
    <w:div w:id="891159750">
      <w:bodyDiv w:val="1"/>
      <w:marLeft w:val="0"/>
      <w:marRight w:val="0"/>
      <w:marTop w:val="0"/>
      <w:marBottom w:val="0"/>
      <w:divBdr>
        <w:top w:val="none" w:sz="0" w:space="0" w:color="auto"/>
        <w:left w:val="none" w:sz="0" w:space="0" w:color="auto"/>
        <w:bottom w:val="none" w:sz="0" w:space="0" w:color="auto"/>
        <w:right w:val="none" w:sz="0" w:space="0" w:color="auto"/>
      </w:divBdr>
    </w:div>
    <w:div w:id="912348243">
      <w:bodyDiv w:val="1"/>
      <w:marLeft w:val="0"/>
      <w:marRight w:val="0"/>
      <w:marTop w:val="0"/>
      <w:marBottom w:val="0"/>
      <w:divBdr>
        <w:top w:val="none" w:sz="0" w:space="0" w:color="auto"/>
        <w:left w:val="none" w:sz="0" w:space="0" w:color="auto"/>
        <w:bottom w:val="none" w:sz="0" w:space="0" w:color="auto"/>
        <w:right w:val="none" w:sz="0" w:space="0" w:color="auto"/>
      </w:divBdr>
    </w:div>
    <w:div w:id="928079685">
      <w:bodyDiv w:val="1"/>
      <w:marLeft w:val="0"/>
      <w:marRight w:val="0"/>
      <w:marTop w:val="0"/>
      <w:marBottom w:val="0"/>
      <w:divBdr>
        <w:top w:val="none" w:sz="0" w:space="0" w:color="auto"/>
        <w:left w:val="none" w:sz="0" w:space="0" w:color="auto"/>
        <w:bottom w:val="none" w:sz="0" w:space="0" w:color="auto"/>
        <w:right w:val="none" w:sz="0" w:space="0" w:color="auto"/>
      </w:divBdr>
    </w:div>
    <w:div w:id="943423433">
      <w:bodyDiv w:val="1"/>
      <w:marLeft w:val="0"/>
      <w:marRight w:val="0"/>
      <w:marTop w:val="0"/>
      <w:marBottom w:val="0"/>
      <w:divBdr>
        <w:top w:val="none" w:sz="0" w:space="0" w:color="auto"/>
        <w:left w:val="none" w:sz="0" w:space="0" w:color="auto"/>
        <w:bottom w:val="none" w:sz="0" w:space="0" w:color="auto"/>
        <w:right w:val="none" w:sz="0" w:space="0" w:color="auto"/>
      </w:divBdr>
    </w:div>
    <w:div w:id="951932751">
      <w:bodyDiv w:val="1"/>
      <w:marLeft w:val="0"/>
      <w:marRight w:val="0"/>
      <w:marTop w:val="0"/>
      <w:marBottom w:val="0"/>
      <w:divBdr>
        <w:top w:val="none" w:sz="0" w:space="0" w:color="auto"/>
        <w:left w:val="none" w:sz="0" w:space="0" w:color="auto"/>
        <w:bottom w:val="none" w:sz="0" w:space="0" w:color="auto"/>
        <w:right w:val="none" w:sz="0" w:space="0" w:color="auto"/>
      </w:divBdr>
    </w:div>
    <w:div w:id="988482639">
      <w:bodyDiv w:val="1"/>
      <w:marLeft w:val="0"/>
      <w:marRight w:val="0"/>
      <w:marTop w:val="0"/>
      <w:marBottom w:val="0"/>
      <w:divBdr>
        <w:top w:val="none" w:sz="0" w:space="0" w:color="auto"/>
        <w:left w:val="none" w:sz="0" w:space="0" w:color="auto"/>
        <w:bottom w:val="none" w:sz="0" w:space="0" w:color="auto"/>
        <w:right w:val="none" w:sz="0" w:space="0" w:color="auto"/>
      </w:divBdr>
    </w:div>
    <w:div w:id="1032681600">
      <w:bodyDiv w:val="1"/>
      <w:marLeft w:val="0"/>
      <w:marRight w:val="0"/>
      <w:marTop w:val="0"/>
      <w:marBottom w:val="0"/>
      <w:divBdr>
        <w:top w:val="none" w:sz="0" w:space="0" w:color="auto"/>
        <w:left w:val="none" w:sz="0" w:space="0" w:color="auto"/>
        <w:bottom w:val="none" w:sz="0" w:space="0" w:color="auto"/>
        <w:right w:val="none" w:sz="0" w:space="0" w:color="auto"/>
      </w:divBdr>
    </w:div>
    <w:div w:id="1044792755">
      <w:bodyDiv w:val="1"/>
      <w:marLeft w:val="0"/>
      <w:marRight w:val="0"/>
      <w:marTop w:val="0"/>
      <w:marBottom w:val="0"/>
      <w:divBdr>
        <w:top w:val="none" w:sz="0" w:space="0" w:color="auto"/>
        <w:left w:val="none" w:sz="0" w:space="0" w:color="auto"/>
        <w:bottom w:val="none" w:sz="0" w:space="0" w:color="auto"/>
        <w:right w:val="none" w:sz="0" w:space="0" w:color="auto"/>
      </w:divBdr>
    </w:div>
    <w:div w:id="1075786062">
      <w:bodyDiv w:val="1"/>
      <w:marLeft w:val="0"/>
      <w:marRight w:val="0"/>
      <w:marTop w:val="0"/>
      <w:marBottom w:val="0"/>
      <w:divBdr>
        <w:top w:val="none" w:sz="0" w:space="0" w:color="auto"/>
        <w:left w:val="none" w:sz="0" w:space="0" w:color="auto"/>
        <w:bottom w:val="none" w:sz="0" w:space="0" w:color="auto"/>
        <w:right w:val="none" w:sz="0" w:space="0" w:color="auto"/>
      </w:divBdr>
    </w:div>
    <w:div w:id="1096294365">
      <w:bodyDiv w:val="1"/>
      <w:marLeft w:val="0"/>
      <w:marRight w:val="0"/>
      <w:marTop w:val="0"/>
      <w:marBottom w:val="0"/>
      <w:divBdr>
        <w:top w:val="none" w:sz="0" w:space="0" w:color="auto"/>
        <w:left w:val="none" w:sz="0" w:space="0" w:color="auto"/>
        <w:bottom w:val="none" w:sz="0" w:space="0" w:color="auto"/>
        <w:right w:val="none" w:sz="0" w:space="0" w:color="auto"/>
      </w:divBdr>
    </w:div>
    <w:div w:id="1096634579">
      <w:bodyDiv w:val="1"/>
      <w:marLeft w:val="0"/>
      <w:marRight w:val="0"/>
      <w:marTop w:val="0"/>
      <w:marBottom w:val="0"/>
      <w:divBdr>
        <w:top w:val="none" w:sz="0" w:space="0" w:color="auto"/>
        <w:left w:val="none" w:sz="0" w:space="0" w:color="auto"/>
        <w:bottom w:val="none" w:sz="0" w:space="0" w:color="auto"/>
        <w:right w:val="none" w:sz="0" w:space="0" w:color="auto"/>
      </w:divBdr>
    </w:div>
    <w:div w:id="1100177525">
      <w:bodyDiv w:val="1"/>
      <w:marLeft w:val="0"/>
      <w:marRight w:val="0"/>
      <w:marTop w:val="0"/>
      <w:marBottom w:val="0"/>
      <w:divBdr>
        <w:top w:val="none" w:sz="0" w:space="0" w:color="auto"/>
        <w:left w:val="none" w:sz="0" w:space="0" w:color="auto"/>
        <w:bottom w:val="none" w:sz="0" w:space="0" w:color="auto"/>
        <w:right w:val="none" w:sz="0" w:space="0" w:color="auto"/>
      </w:divBdr>
    </w:div>
    <w:div w:id="1132406925">
      <w:bodyDiv w:val="1"/>
      <w:marLeft w:val="0"/>
      <w:marRight w:val="0"/>
      <w:marTop w:val="0"/>
      <w:marBottom w:val="0"/>
      <w:divBdr>
        <w:top w:val="none" w:sz="0" w:space="0" w:color="auto"/>
        <w:left w:val="none" w:sz="0" w:space="0" w:color="auto"/>
        <w:bottom w:val="none" w:sz="0" w:space="0" w:color="auto"/>
        <w:right w:val="none" w:sz="0" w:space="0" w:color="auto"/>
      </w:divBdr>
    </w:div>
    <w:div w:id="1141000751">
      <w:bodyDiv w:val="1"/>
      <w:marLeft w:val="0"/>
      <w:marRight w:val="0"/>
      <w:marTop w:val="0"/>
      <w:marBottom w:val="0"/>
      <w:divBdr>
        <w:top w:val="none" w:sz="0" w:space="0" w:color="auto"/>
        <w:left w:val="none" w:sz="0" w:space="0" w:color="auto"/>
        <w:bottom w:val="none" w:sz="0" w:space="0" w:color="auto"/>
        <w:right w:val="none" w:sz="0" w:space="0" w:color="auto"/>
      </w:divBdr>
    </w:div>
    <w:div w:id="1145005024">
      <w:bodyDiv w:val="1"/>
      <w:marLeft w:val="0"/>
      <w:marRight w:val="0"/>
      <w:marTop w:val="0"/>
      <w:marBottom w:val="0"/>
      <w:divBdr>
        <w:top w:val="none" w:sz="0" w:space="0" w:color="auto"/>
        <w:left w:val="none" w:sz="0" w:space="0" w:color="auto"/>
        <w:bottom w:val="none" w:sz="0" w:space="0" w:color="auto"/>
        <w:right w:val="none" w:sz="0" w:space="0" w:color="auto"/>
      </w:divBdr>
    </w:div>
    <w:div w:id="1163472653">
      <w:bodyDiv w:val="1"/>
      <w:marLeft w:val="0"/>
      <w:marRight w:val="0"/>
      <w:marTop w:val="0"/>
      <w:marBottom w:val="0"/>
      <w:divBdr>
        <w:top w:val="none" w:sz="0" w:space="0" w:color="auto"/>
        <w:left w:val="none" w:sz="0" w:space="0" w:color="auto"/>
        <w:bottom w:val="none" w:sz="0" w:space="0" w:color="auto"/>
        <w:right w:val="none" w:sz="0" w:space="0" w:color="auto"/>
      </w:divBdr>
    </w:div>
    <w:div w:id="1175077419">
      <w:bodyDiv w:val="1"/>
      <w:marLeft w:val="0"/>
      <w:marRight w:val="0"/>
      <w:marTop w:val="0"/>
      <w:marBottom w:val="0"/>
      <w:divBdr>
        <w:top w:val="none" w:sz="0" w:space="0" w:color="auto"/>
        <w:left w:val="none" w:sz="0" w:space="0" w:color="auto"/>
        <w:bottom w:val="none" w:sz="0" w:space="0" w:color="auto"/>
        <w:right w:val="none" w:sz="0" w:space="0" w:color="auto"/>
      </w:divBdr>
    </w:div>
    <w:div w:id="1177772836">
      <w:bodyDiv w:val="1"/>
      <w:marLeft w:val="0"/>
      <w:marRight w:val="0"/>
      <w:marTop w:val="0"/>
      <w:marBottom w:val="0"/>
      <w:divBdr>
        <w:top w:val="none" w:sz="0" w:space="0" w:color="auto"/>
        <w:left w:val="none" w:sz="0" w:space="0" w:color="auto"/>
        <w:bottom w:val="none" w:sz="0" w:space="0" w:color="auto"/>
        <w:right w:val="none" w:sz="0" w:space="0" w:color="auto"/>
      </w:divBdr>
    </w:div>
    <w:div w:id="1178344651">
      <w:bodyDiv w:val="1"/>
      <w:marLeft w:val="0"/>
      <w:marRight w:val="0"/>
      <w:marTop w:val="0"/>
      <w:marBottom w:val="0"/>
      <w:divBdr>
        <w:top w:val="none" w:sz="0" w:space="0" w:color="auto"/>
        <w:left w:val="none" w:sz="0" w:space="0" w:color="auto"/>
        <w:bottom w:val="none" w:sz="0" w:space="0" w:color="auto"/>
        <w:right w:val="none" w:sz="0" w:space="0" w:color="auto"/>
      </w:divBdr>
    </w:div>
    <w:div w:id="1184171431">
      <w:bodyDiv w:val="1"/>
      <w:marLeft w:val="0"/>
      <w:marRight w:val="0"/>
      <w:marTop w:val="0"/>
      <w:marBottom w:val="0"/>
      <w:divBdr>
        <w:top w:val="none" w:sz="0" w:space="0" w:color="auto"/>
        <w:left w:val="none" w:sz="0" w:space="0" w:color="auto"/>
        <w:bottom w:val="none" w:sz="0" w:space="0" w:color="auto"/>
        <w:right w:val="none" w:sz="0" w:space="0" w:color="auto"/>
      </w:divBdr>
    </w:div>
    <w:div w:id="1185753524">
      <w:bodyDiv w:val="1"/>
      <w:marLeft w:val="0"/>
      <w:marRight w:val="0"/>
      <w:marTop w:val="0"/>
      <w:marBottom w:val="0"/>
      <w:divBdr>
        <w:top w:val="none" w:sz="0" w:space="0" w:color="auto"/>
        <w:left w:val="none" w:sz="0" w:space="0" w:color="auto"/>
        <w:bottom w:val="none" w:sz="0" w:space="0" w:color="auto"/>
        <w:right w:val="none" w:sz="0" w:space="0" w:color="auto"/>
      </w:divBdr>
      <w:divsChild>
        <w:div w:id="216015693">
          <w:marLeft w:val="0"/>
          <w:marRight w:val="0"/>
          <w:marTop w:val="0"/>
          <w:marBottom w:val="0"/>
          <w:divBdr>
            <w:top w:val="none" w:sz="0" w:space="0" w:color="auto"/>
            <w:left w:val="none" w:sz="0" w:space="0" w:color="auto"/>
            <w:bottom w:val="none" w:sz="0" w:space="0" w:color="auto"/>
            <w:right w:val="none" w:sz="0" w:space="0" w:color="auto"/>
          </w:divBdr>
          <w:divsChild>
            <w:div w:id="978150811">
              <w:marLeft w:val="0"/>
              <w:marRight w:val="0"/>
              <w:marTop w:val="0"/>
              <w:marBottom w:val="0"/>
              <w:divBdr>
                <w:top w:val="none" w:sz="0" w:space="0" w:color="auto"/>
                <w:left w:val="none" w:sz="0" w:space="0" w:color="auto"/>
                <w:bottom w:val="none" w:sz="0" w:space="0" w:color="auto"/>
                <w:right w:val="none" w:sz="0" w:space="0" w:color="auto"/>
              </w:divBdr>
              <w:divsChild>
                <w:div w:id="1750732252">
                  <w:marLeft w:val="0"/>
                  <w:marRight w:val="0"/>
                  <w:marTop w:val="0"/>
                  <w:marBottom w:val="0"/>
                  <w:divBdr>
                    <w:top w:val="none" w:sz="0" w:space="0" w:color="auto"/>
                    <w:left w:val="none" w:sz="0" w:space="0" w:color="auto"/>
                    <w:bottom w:val="none" w:sz="0" w:space="0" w:color="auto"/>
                    <w:right w:val="none" w:sz="0" w:space="0" w:color="auto"/>
                  </w:divBdr>
                  <w:divsChild>
                    <w:div w:id="213752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1718604">
      <w:bodyDiv w:val="1"/>
      <w:marLeft w:val="0"/>
      <w:marRight w:val="0"/>
      <w:marTop w:val="0"/>
      <w:marBottom w:val="0"/>
      <w:divBdr>
        <w:top w:val="none" w:sz="0" w:space="0" w:color="auto"/>
        <w:left w:val="none" w:sz="0" w:space="0" w:color="auto"/>
        <w:bottom w:val="none" w:sz="0" w:space="0" w:color="auto"/>
        <w:right w:val="none" w:sz="0" w:space="0" w:color="auto"/>
      </w:divBdr>
    </w:div>
    <w:div w:id="1197154187">
      <w:bodyDiv w:val="1"/>
      <w:marLeft w:val="0"/>
      <w:marRight w:val="0"/>
      <w:marTop w:val="0"/>
      <w:marBottom w:val="0"/>
      <w:divBdr>
        <w:top w:val="none" w:sz="0" w:space="0" w:color="auto"/>
        <w:left w:val="none" w:sz="0" w:space="0" w:color="auto"/>
        <w:bottom w:val="none" w:sz="0" w:space="0" w:color="auto"/>
        <w:right w:val="none" w:sz="0" w:space="0" w:color="auto"/>
      </w:divBdr>
    </w:div>
    <w:div w:id="1212115702">
      <w:bodyDiv w:val="1"/>
      <w:marLeft w:val="0"/>
      <w:marRight w:val="0"/>
      <w:marTop w:val="0"/>
      <w:marBottom w:val="0"/>
      <w:divBdr>
        <w:top w:val="none" w:sz="0" w:space="0" w:color="auto"/>
        <w:left w:val="none" w:sz="0" w:space="0" w:color="auto"/>
        <w:bottom w:val="none" w:sz="0" w:space="0" w:color="auto"/>
        <w:right w:val="none" w:sz="0" w:space="0" w:color="auto"/>
      </w:divBdr>
    </w:div>
    <w:div w:id="1212233051">
      <w:bodyDiv w:val="1"/>
      <w:marLeft w:val="0"/>
      <w:marRight w:val="0"/>
      <w:marTop w:val="0"/>
      <w:marBottom w:val="0"/>
      <w:divBdr>
        <w:top w:val="none" w:sz="0" w:space="0" w:color="auto"/>
        <w:left w:val="none" w:sz="0" w:space="0" w:color="auto"/>
        <w:bottom w:val="none" w:sz="0" w:space="0" w:color="auto"/>
        <w:right w:val="none" w:sz="0" w:space="0" w:color="auto"/>
      </w:divBdr>
    </w:div>
    <w:div w:id="1214275751">
      <w:bodyDiv w:val="1"/>
      <w:marLeft w:val="0"/>
      <w:marRight w:val="0"/>
      <w:marTop w:val="0"/>
      <w:marBottom w:val="0"/>
      <w:divBdr>
        <w:top w:val="none" w:sz="0" w:space="0" w:color="auto"/>
        <w:left w:val="none" w:sz="0" w:space="0" w:color="auto"/>
        <w:bottom w:val="none" w:sz="0" w:space="0" w:color="auto"/>
        <w:right w:val="none" w:sz="0" w:space="0" w:color="auto"/>
      </w:divBdr>
    </w:div>
    <w:div w:id="1278173222">
      <w:bodyDiv w:val="1"/>
      <w:marLeft w:val="0"/>
      <w:marRight w:val="0"/>
      <w:marTop w:val="0"/>
      <w:marBottom w:val="0"/>
      <w:divBdr>
        <w:top w:val="none" w:sz="0" w:space="0" w:color="auto"/>
        <w:left w:val="none" w:sz="0" w:space="0" w:color="auto"/>
        <w:bottom w:val="none" w:sz="0" w:space="0" w:color="auto"/>
        <w:right w:val="none" w:sz="0" w:space="0" w:color="auto"/>
      </w:divBdr>
    </w:div>
    <w:div w:id="1282616121">
      <w:bodyDiv w:val="1"/>
      <w:marLeft w:val="0"/>
      <w:marRight w:val="0"/>
      <w:marTop w:val="0"/>
      <w:marBottom w:val="0"/>
      <w:divBdr>
        <w:top w:val="none" w:sz="0" w:space="0" w:color="auto"/>
        <w:left w:val="none" w:sz="0" w:space="0" w:color="auto"/>
        <w:bottom w:val="none" w:sz="0" w:space="0" w:color="auto"/>
        <w:right w:val="none" w:sz="0" w:space="0" w:color="auto"/>
      </w:divBdr>
    </w:div>
    <w:div w:id="1325932668">
      <w:bodyDiv w:val="1"/>
      <w:marLeft w:val="0"/>
      <w:marRight w:val="0"/>
      <w:marTop w:val="0"/>
      <w:marBottom w:val="0"/>
      <w:divBdr>
        <w:top w:val="none" w:sz="0" w:space="0" w:color="auto"/>
        <w:left w:val="none" w:sz="0" w:space="0" w:color="auto"/>
        <w:bottom w:val="none" w:sz="0" w:space="0" w:color="auto"/>
        <w:right w:val="none" w:sz="0" w:space="0" w:color="auto"/>
      </w:divBdr>
    </w:div>
    <w:div w:id="1327171713">
      <w:bodyDiv w:val="1"/>
      <w:marLeft w:val="0"/>
      <w:marRight w:val="0"/>
      <w:marTop w:val="0"/>
      <w:marBottom w:val="0"/>
      <w:divBdr>
        <w:top w:val="none" w:sz="0" w:space="0" w:color="auto"/>
        <w:left w:val="none" w:sz="0" w:space="0" w:color="auto"/>
        <w:bottom w:val="none" w:sz="0" w:space="0" w:color="auto"/>
        <w:right w:val="none" w:sz="0" w:space="0" w:color="auto"/>
      </w:divBdr>
    </w:div>
    <w:div w:id="1333994546">
      <w:bodyDiv w:val="1"/>
      <w:marLeft w:val="0"/>
      <w:marRight w:val="0"/>
      <w:marTop w:val="0"/>
      <w:marBottom w:val="0"/>
      <w:divBdr>
        <w:top w:val="none" w:sz="0" w:space="0" w:color="auto"/>
        <w:left w:val="none" w:sz="0" w:space="0" w:color="auto"/>
        <w:bottom w:val="none" w:sz="0" w:space="0" w:color="auto"/>
        <w:right w:val="none" w:sz="0" w:space="0" w:color="auto"/>
      </w:divBdr>
    </w:div>
    <w:div w:id="1348219367">
      <w:bodyDiv w:val="1"/>
      <w:marLeft w:val="0"/>
      <w:marRight w:val="0"/>
      <w:marTop w:val="0"/>
      <w:marBottom w:val="0"/>
      <w:divBdr>
        <w:top w:val="none" w:sz="0" w:space="0" w:color="auto"/>
        <w:left w:val="none" w:sz="0" w:space="0" w:color="auto"/>
        <w:bottom w:val="none" w:sz="0" w:space="0" w:color="auto"/>
        <w:right w:val="none" w:sz="0" w:space="0" w:color="auto"/>
      </w:divBdr>
    </w:div>
    <w:div w:id="1380977423">
      <w:bodyDiv w:val="1"/>
      <w:marLeft w:val="0"/>
      <w:marRight w:val="0"/>
      <w:marTop w:val="0"/>
      <w:marBottom w:val="0"/>
      <w:divBdr>
        <w:top w:val="none" w:sz="0" w:space="0" w:color="auto"/>
        <w:left w:val="none" w:sz="0" w:space="0" w:color="auto"/>
        <w:bottom w:val="none" w:sz="0" w:space="0" w:color="auto"/>
        <w:right w:val="none" w:sz="0" w:space="0" w:color="auto"/>
      </w:divBdr>
    </w:div>
    <w:div w:id="1395662901">
      <w:bodyDiv w:val="1"/>
      <w:marLeft w:val="0"/>
      <w:marRight w:val="0"/>
      <w:marTop w:val="0"/>
      <w:marBottom w:val="0"/>
      <w:divBdr>
        <w:top w:val="none" w:sz="0" w:space="0" w:color="auto"/>
        <w:left w:val="none" w:sz="0" w:space="0" w:color="auto"/>
        <w:bottom w:val="none" w:sz="0" w:space="0" w:color="auto"/>
        <w:right w:val="none" w:sz="0" w:space="0" w:color="auto"/>
      </w:divBdr>
    </w:div>
    <w:div w:id="1400251978">
      <w:bodyDiv w:val="1"/>
      <w:marLeft w:val="0"/>
      <w:marRight w:val="0"/>
      <w:marTop w:val="0"/>
      <w:marBottom w:val="0"/>
      <w:divBdr>
        <w:top w:val="none" w:sz="0" w:space="0" w:color="auto"/>
        <w:left w:val="none" w:sz="0" w:space="0" w:color="auto"/>
        <w:bottom w:val="none" w:sz="0" w:space="0" w:color="auto"/>
        <w:right w:val="none" w:sz="0" w:space="0" w:color="auto"/>
      </w:divBdr>
    </w:div>
    <w:div w:id="1410034251">
      <w:bodyDiv w:val="1"/>
      <w:marLeft w:val="0"/>
      <w:marRight w:val="0"/>
      <w:marTop w:val="0"/>
      <w:marBottom w:val="0"/>
      <w:divBdr>
        <w:top w:val="none" w:sz="0" w:space="0" w:color="auto"/>
        <w:left w:val="none" w:sz="0" w:space="0" w:color="auto"/>
        <w:bottom w:val="none" w:sz="0" w:space="0" w:color="auto"/>
        <w:right w:val="none" w:sz="0" w:space="0" w:color="auto"/>
      </w:divBdr>
    </w:div>
    <w:div w:id="1420061989">
      <w:bodyDiv w:val="1"/>
      <w:marLeft w:val="0"/>
      <w:marRight w:val="0"/>
      <w:marTop w:val="0"/>
      <w:marBottom w:val="0"/>
      <w:divBdr>
        <w:top w:val="none" w:sz="0" w:space="0" w:color="auto"/>
        <w:left w:val="none" w:sz="0" w:space="0" w:color="auto"/>
        <w:bottom w:val="none" w:sz="0" w:space="0" w:color="auto"/>
        <w:right w:val="none" w:sz="0" w:space="0" w:color="auto"/>
      </w:divBdr>
    </w:div>
    <w:div w:id="1420785268">
      <w:bodyDiv w:val="1"/>
      <w:marLeft w:val="0"/>
      <w:marRight w:val="0"/>
      <w:marTop w:val="0"/>
      <w:marBottom w:val="0"/>
      <w:divBdr>
        <w:top w:val="none" w:sz="0" w:space="0" w:color="auto"/>
        <w:left w:val="none" w:sz="0" w:space="0" w:color="auto"/>
        <w:bottom w:val="none" w:sz="0" w:space="0" w:color="auto"/>
        <w:right w:val="none" w:sz="0" w:space="0" w:color="auto"/>
      </w:divBdr>
    </w:div>
    <w:div w:id="1425763905">
      <w:bodyDiv w:val="1"/>
      <w:marLeft w:val="0"/>
      <w:marRight w:val="0"/>
      <w:marTop w:val="0"/>
      <w:marBottom w:val="0"/>
      <w:divBdr>
        <w:top w:val="none" w:sz="0" w:space="0" w:color="auto"/>
        <w:left w:val="none" w:sz="0" w:space="0" w:color="auto"/>
        <w:bottom w:val="none" w:sz="0" w:space="0" w:color="auto"/>
        <w:right w:val="none" w:sz="0" w:space="0" w:color="auto"/>
      </w:divBdr>
    </w:div>
    <w:div w:id="1434396737">
      <w:bodyDiv w:val="1"/>
      <w:marLeft w:val="0"/>
      <w:marRight w:val="0"/>
      <w:marTop w:val="0"/>
      <w:marBottom w:val="0"/>
      <w:divBdr>
        <w:top w:val="none" w:sz="0" w:space="0" w:color="auto"/>
        <w:left w:val="none" w:sz="0" w:space="0" w:color="auto"/>
        <w:bottom w:val="none" w:sz="0" w:space="0" w:color="auto"/>
        <w:right w:val="none" w:sz="0" w:space="0" w:color="auto"/>
      </w:divBdr>
      <w:divsChild>
        <w:div w:id="1672826954">
          <w:marLeft w:val="0"/>
          <w:marRight w:val="0"/>
          <w:marTop w:val="0"/>
          <w:marBottom w:val="0"/>
          <w:divBdr>
            <w:top w:val="none" w:sz="0" w:space="0" w:color="auto"/>
            <w:left w:val="none" w:sz="0" w:space="0" w:color="auto"/>
            <w:bottom w:val="none" w:sz="0" w:space="0" w:color="auto"/>
            <w:right w:val="none" w:sz="0" w:space="0" w:color="auto"/>
          </w:divBdr>
          <w:divsChild>
            <w:div w:id="1200120021">
              <w:marLeft w:val="0"/>
              <w:marRight w:val="0"/>
              <w:marTop w:val="0"/>
              <w:marBottom w:val="0"/>
              <w:divBdr>
                <w:top w:val="none" w:sz="0" w:space="0" w:color="auto"/>
                <w:left w:val="none" w:sz="0" w:space="0" w:color="auto"/>
                <w:bottom w:val="none" w:sz="0" w:space="0" w:color="auto"/>
                <w:right w:val="none" w:sz="0" w:space="0" w:color="auto"/>
              </w:divBdr>
              <w:divsChild>
                <w:div w:id="1133788136">
                  <w:marLeft w:val="0"/>
                  <w:marRight w:val="0"/>
                  <w:marTop w:val="0"/>
                  <w:marBottom w:val="0"/>
                  <w:divBdr>
                    <w:top w:val="none" w:sz="0" w:space="0" w:color="auto"/>
                    <w:left w:val="none" w:sz="0" w:space="0" w:color="auto"/>
                    <w:bottom w:val="none" w:sz="0" w:space="0" w:color="auto"/>
                    <w:right w:val="none" w:sz="0" w:space="0" w:color="auto"/>
                  </w:divBdr>
                  <w:divsChild>
                    <w:div w:id="113405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9184352">
      <w:bodyDiv w:val="1"/>
      <w:marLeft w:val="0"/>
      <w:marRight w:val="0"/>
      <w:marTop w:val="0"/>
      <w:marBottom w:val="0"/>
      <w:divBdr>
        <w:top w:val="none" w:sz="0" w:space="0" w:color="auto"/>
        <w:left w:val="none" w:sz="0" w:space="0" w:color="auto"/>
        <w:bottom w:val="none" w:sz="0" w:space="0" w:color="auto"/>
        <w:right w:val="none" w:sz="0" w:space="0" w:color="auto"/>
      </w:divBdr>
    </w:div>
    <w:div w:id="1463109445">
      <w:bodyDiv w:val="1"/>
      <w:marLeft w:val="0"/>
      <w:marRight w:val="0"/>
      <w:marTop w:val="0"/>
      <w:marBottom w:val="0"/>
      <w:divBdr>
        <w:top w:val="none" w:sz="0" w:space="0" w:color="auto"/>
        <w:left w:val="none" w:sz="0" w:space="0" w:color="auto"/>
        <w:bottom w:val="none" w:sz="0" w:space="0" w:color="auto"/>
        <w:right w:val="none" w:sz="0" w:space="0" w:color="auto"/>
      </w:divBdr>
    </w:div>
    <w:div w:id="1501433426">
      <w:bodyDiv w:val="1"/>
      <w:marLeft w:val="0"/>
      <w:marRight w:val="0"/>
      <w:marTop w:val="0"/>
      <w:marBottom w:val="0"/>
      <w:divBdr>
        <w:top w:val="none" w:sz="0" w:space="0" w:color="auto"/>
        <w:left w:val="none" w:sz="0" w:space="0" w:color="auto"/>
        <w:bottom w:val="none" w:sz="0" w:space="0" w:color="auto"/>
        <w:right w:val="none" w:sz="0" w:space="0" w:color="auto"/>
      </w:divBdr>
    </w:div>
    <w:div w:id="1508323885">
      <w:bodyDiv w:val="1"/>
      <w:marLeft w:val="0"/>
      <w:marRight w:val="0"/>
      <w:marTop w:val="0"/>
      <w:marBottom w:val="0"/>
      <w:divBdr>
        <w:top w:val="none" w:sz="0" w:space="0" w:color="auto"/>
        <w:left w:val="none" w:sz="0" w:space="0" w:color="auto"/>
        <w:bottom w:val="none" w:sz="0" w:space="0" w:color="auto"/>
        <w:right w:val="none" w:sz="0" w:space="0" w:color="auto"/>
      </w:divBdr>
    </w:div>
    <w:div w:id="1513834909">
      <w:bodyDiv w:val="1"/>
      <w:marLeft w:val="0"/>
      <w:marRight w:val="0"/>
      <w:marTop w:val="0"/>
      <w:marBottom w:val="0"/>
      <w:divBdr>
        <w:top w:val="none" w:sz="0" w:space="0" w:color="auto"/>
        <w:left w:val="none" w:sz="0" w:space="0" w:color="auto"/>
        <w:bottom w:val="none" w:sz="0" w:space="0" w:color="auto"/>
        <w:right w:val="none" w:sz="0" w:space="0" w:color="auto"/>
      </w:divBdr>
      <w:divsChild>
        <w:div w:id="1587301704">
          <w:marLeft w:val="0"/>
          <w:marRight w:val="0"/>
          <w:marTop w:val="0"/>
          <w:marBottom w:val="0"/>
          <w:divBdr>
            <w:top w:val="none" w:sz="0" w:space="0" w:color="auto"/>
            <w:left w:val="none" w:sz="0" w:space="0" w:color="auto"/>
            <w:bottom w:val="none" w:sz="0" w:space="0" w:color="auto"/>
            <w:right w:val="none" w:sz="0" w:space="0" w:color="auto"/>
          </w:divBdr>
          <w:divsChild>
            <w:div w:id="191262800">
              <w:marLeft w:val="0"/>
              <w:marRight w:val="0"/>
              <w:marTop w:val="0"/>
              <w:marBottom w:val="0"/>
              <w:divBdr>
                <w:top w:val="none" w:sz="0" w:space="0" w:color="auto"/>
                <w:left w:val="none" w:sz="0" w:space="0" w:color="auto"/>
                <w:bottom w:val="none" w:sz="0" w:space="0" w:color="auto"/>
                <w:right w:val="none" w:sz="0" w:space="0" w:color="auto"/>
              </w:divBdr>
              <w:divsChild>
                <w:div w:id="347950706">
                  <w:marLeft w:val="0"/>
                  <w:marRight w:val="0"/>
                  <w:marTop w:val="0"/>
                  <w:marBottom w:val="0"/>
                  <w:divBdr>
                    <w:top w:val="none" w:sz="0" w:space="0" w:color="auto"/>
                    <w:left w:val="none" w:sz="0" w:space="0" w:color="auto"/>
                    <w:bottom w:val="none" w:sz="0" w:space="0" w:color="auto"/>
                    <w:right w:val="none" w:sz="0" w:space="0" w:color="auto"/>
                  </w:divBdr>
                  <w:divsChild>
                    <w:div w:id="153750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015191">
      <w:bodyDiv w:val="1"/>
      <w:marLeft w:val="0"/>
      <w:marRight w:val="0"/>
      <w:marTop w:val="0"/>
      <w:marBottom w:val="0"/>
      <w:divBdr>
        <w:top w:val="none" w:sz="0" w:space="0" w:color="auto"/>
        <w:left w:val="none" w:sz="0" w:space="0" w:color="auto"/>
        <w:bottom w:val="none" w:sz="0" w:space="0" w:color="auto"/>
        <w:right w:val="none" w:sz="0" w:space="0" w:color="auto"/>
      </w:divBdr>
    </w:div>
    <w:div w:id="1536233141">
      <w:bodyDiv w:val="1"/>
      <w:marLeft w:val="0"/>
      <w:marRight w:val="0"/>
      <w:marTop w:val="0"/>
      <w:marBottom w:val="0"/>
      <w:divBdr>
        <w:top w:val="none" w:sz="0" w:space="0" w:color="auto"/>
        <w:left w:val="none" w:sz="0" w:space="0" w:color="auto"/>
        <w:bottom w:val="none" w:sz="0" w:space="0" w:color="auto"/>
        <w:right w:val="none" w:sz="0" w:space="0" w:color="auto"/>
      </w:divBdr>
    </w:div>
    <w:div w:id="1536236637">
      <w:bodyDiv w:val="1"/>
      <w:marLeft w:val="0"/>
      <w:marRight w:val="0"/>
      <w:marTop w:val="0"/>
      <w:marBottom w:val="0"/>
      <w:divBdr>
        <w:top w:val="none" w:sz="0" w:space="0" w:color="auto"/>
        <w:left w:val="none" w:sz="0" w:space="0" w:color="auto"/>
        <w:bottom w:val="none" w:sz="0" w:space="0" w:color="auto"/>
        <w:right w:val="none" w:sz="0" w:space="0" w:color="auto"/>
      </w:divBdr>
    </w:div>
    <w:div w:id="1558079883">
      <w:bodyDiv w:val="1"/>
      <w:marLeft w:val="0"/>
      <w:marRight w:val="0"/>
      <w:marTop w:val="0"/>
      <w:marBottom w:val="0"/>
      <w:divBdr>
        <w:top w:val="none" w:sz="0" w:space="0" w:color="auto"/>
        <w:left w:val="none" w:sz="0" w:space="0" w:color="auto"/>
        <w:bottom w:val="none" w:sz="0" w:space="0" w:color="auto"/>
        <w:right w:val="none" w:sz="0" w:space="0" w:color="auto"/>
      </w:divBdr>
    </w:div>
    <w:div w:id="1577862932">
      <w:bodyDiv w:val="1"/>
      <w:marLeft w:val="0"/>
      <w:marRight w:val="0"/>
      <w:marTop w:val="0"/>
      <w:marBottom w:val="0"/>
      <w:divBdr>
        <w:top w:val="none" w:sz="0" w:space="0" w:color="auto"/>
        <w:left w:val="none" w:sz="0" w:space="0" w:color="auto"/>
        <w:bottom w:val="none" w:sz="0" w:space="0" w:color="auto"/>
        <w:right w:val="none" w:sz="0" w:space="0" w:color="auto"/>
      </w:divBdr>
    </w:div>
    <w:div w:id="1602562497">
      <w:bodyDiv w:val="1"/>
      <w:marLeft w:val="0"/>
      <w:marRight w:val="0"/>
      <w:marTop w:val="0"/>
      <w:marBottom w:val="0"/>
      <w:divBdr>
        <w:top w:val="none" w:sz="0" w:space="0" w:color="auto"/>
        <w:left w:val="none" w:sz="0" w:space="0" w:color="auto"/>
        <w:bottom w:val="none" w:sz="0" w:space="0" w:color="auto"/>
        <w:right w:val="none" w:sz="0" w:space="0" w:color="auto"/>
      </w:divBdr>
    </w:div>
    <w:div w:id="1622610680">
      <w:bodyDiv w:val="1"/>
      <w:marLeft w:val="0"/>
      <w:marRight w:val="0"/>
      <w:marTop w:val="0"/>
      <w:marBottom w:val="0"/>
      <w:divBdr>
        <w:top w:val="none" w:sz="0" w:space="0" w:color="auto"/>
        <w:left w:val="none" w:sz="0" w:space="0" w:color="auto"/>
        <w:bottom w:val="none" w:sz="0" w:space="0" w:color="auto"/>
        <w:right w:val="none" w:sz="0" w:space="0" w:color="auto"/>
      </w:divBdr>
    </w:div>
    <w:div w:id="1648433026">
      <w:bodyDiv w:val="1"/>
      <w:marLeft w:val="0"/>
      <w:marRight w:val="0"/>
      <w:marTop w:val="0"/>
      <w:marBottom w:val="0"/>
      <w:divBdr>
        <w:top w:val="none" w:sz="0" w:space="0" w:color="auto"/>
        <w:left w:val="none" w:sz="0" w:space="0" w:color="auto"/>
        <w:bottom w:val="none" w:sz="0" w:space="0" w:color="auto"/>
        <w:right w:val="none" w:sz="0" w:space="0" w:color="auto"/>
      </w:divBdr>
    </w:div>
    <w:div w:id="1654328772">
      <w:bodyDiv w:val="1"/>
      <w:marLeft w:val="0"/>
      <w:marRight w:val="0"/>
      <w:marTop w:val="0"/>
      <w:marBottom w:val="0"/>
      <w:divBdr>
        <w:top w:val="none" w:sz="0" w:space="0" w:color="auto"/>
        <w:left w:val="none" w:sz="0" w:space="0" w:color="auto"/>
        <w:bottom w:val="none" w:sz="0" w:space="0" w:color="auto"/>
        <w:right w:val="none" w:sz="0" w:space="0" w:color="auto"/>
      </w:divBdr>
    </w:div>
    <w:div w:id="1666007605">
      <w:bodyDiv w:val="1"/>
      <w:marLeft w:val="0"/>
      <w:marRight w:val="0"/>
      <w:marTop w:val="0"/>
      <w:marBottom w:val="0"/>
      <w:divBdr>
        <w:top w:val="none" w:sz="0" w:space="0" w:color="auto"/>
        <w:left w:val="none" w:sz="0" w:space="0" w:color="auto"/>
        <w:bottom w:val="none" w:sz="0" w:space="0" w:color="auto"/>
        <w:right w:val="none" w:sz="0" w:space="0" w:color="auto"/>
      </w:divBdr>
    </w:div>
    <w:div w:id="1672635468">
      <w:bodyDiv w:val="1"/>
      <w:marLeft w:val="0"/>
      <w:marRight w:val="0"/>
      <w:marTop w:val="0"/>
      <w:marBottom w:val="0"/>
      <w:divBdr>
        <w:top w:val="none" w:sz="0" w:space="0" w:color="auto"/>
        <w:left w:val="none" w:sz="0" w:space="0" w:color="auto"/>
        <w:bottom w:val="none" w:sz="0" w:space="0" w:color="auto"/>
        <w:right w:val="none" w:sz="0" w:space="0" w:color="auto"/>
      </w:divBdr>
    </w:div>
    <w:div w:id="1688630264">
      <w:bodyDiv w:val="1"/>
      <w:marLeft w:val="0"/>
      <w:marRight w:val="0"/>
      <w:marTop w:val="0"/>
      <w:marBottom w:val="0"/>
      <w:divBdr>
        <w:top w:val="none" w:sz="0" w:space="0" w:color="auto"/>
        <w:left w:val="none" w:sz="0" w:space="0" w:color="auto"/>
        <w:bottom w:val="none" w:sz="0" w:space="0" w:color="auto"/>
        <w:right w:val="none" w:sz="0" w:space="0" w:color="auto"/>
      </w:divBdr>
    </w:div>
    <w:div w:id="1690985057">
      <w:bodyDiv w:val="1"/>
      <w:marLeft w:val="0"/>
      <w:marRight w:val="0"/>
      <w:marTop w:val="0"/>
      <w:marBottom w:val="0"/>
      <w:divBdr>
        <w:top w:val="none" w:sz="0" w:space="0" w:color="auto"/>
        <w:left w:val="none" w:sz="0" w:space="0" w:color="auto"/>
        <w:bottom w:val="none" w:sz="0" w:space="0" w:color="auto"/>
        <w:right w:val="none" w:sz="0" w:space="0" w:color="auto"/>
      </w:divBdr>
    </w:div>
    <w:div w:id="1705978782">
      <w:bodyDiv w:val="1"/>
      <w:marLeft w:val="0"/>
      <w:marRight w:val="0"/>
      <w:marTop w:val="0"/>
      <w:marBottom w:val="0"/>
      <w:divBdr>
        <w:top w:val="none" w:sz="0" w:space="0" w:color="auto"/>
        <w:left w:val="none" w:sz="0" w:space="0" w:color="auto"/>
        <w:bottom w:val="none" w:sz="0" w:space="0" w:color="auto"/>
        <w:right w:val="none" w:sz="0" w:space="0" w:color="auto"/>
      </w:divBdr>
    </w:div>
    <w:div w:id="1718312094">
      <w:bodyDiv w:val="1"/>
      <w:marLeft w:val="0"/>
      <w:marRight w:val="0"/>
      <w:marTop w:val="0"/>
      <w:marBottom w:val="0"/>
      <w:divBdr>
        <w:top w:val="none" w:sz="0" w:space="0" w:color="auto"/>
        <w:left w:val="none" w:sz="0" w:space="0" w:color="auto"/>
        <w:bottom w:val="none" w:sz="0" w:space="0" w:color="auto"/>
        <w:right w:val="none" w:sz="0" w:space="0" w:color="auto"/>
      </w:divBdr>
    </w:div>
    <w:div w:id="1728912616">
      <w:bodyDiv w:val="1"/>
      <w:marLeft w:val="0"/>
      <w:marRight w:val="0"/>
      <w:marTop w:val="0"/>
      <w:marBottom w:val="0"/>
      <w:divBdr>
        <w:top w:val="none" w:sz="0" w:space="0" w:color="auto"/>
        <w:left w:val="none" w:sz="0" w:space="0" w:color="auto"/>
        <w:bottom w:val="none" w:sz="0" w:space="0" w:color="auto"/>
        <w:right w:val="none" w:sz="0" w:space="0" w:color="auto"/>
      </w:divBdr>
    </w:div>
    <w:div w:id="1731466066">
      <w:bodyDiv w:val="1"/>
      <w:marLeft w:val="0"/>
      <w:marRight w:val="0"/>
      <w:marTop w:val="0"/>
      <w:marBottom w:val="0"/>
      <w:divBdr>
        <w:top w:val="none" w:sz="0" w:space="0" w:color="auto"/>
        <w:left w:val="none" w:sz="0" w:space="0" w:color="auto"/>
        <w:bottom w:val="none" w:sz="0" w:space="0" w:color="auto"/>
        <w:right w:val="none" w:sz="0" w:space="0" w:color="auto"/>
      </w:divBdr>
    </w:div>
    <w:div w:id="1769502261">
      <w:bodyDiv w:val="1"/>
      <w:marLeft w:val="0"/>
      <w:marRight w:val="0"/>
      <w:marTop w:val="0"/>
      <w:marBottom w:val="0"/>
      <w:divBdr>
        <w:top w:val="none" w:sz="0" w:space="0" w:color="auto"/>
        <w:left w:val="none" w:sz="0" w:space="0" w:color="auto"/>
        <w:bottom w:val="none" w:sz="0" w:space="0" w:color="auto"/>
        <w:right w:val="none" w:sz="0" w:space="0" w:color="auto"/>
      </w:divBdr>
    </w:div>
    <w:div w:id="1803691307">
      <w:bodyDiv w:val="1"/>
      <w:marLeft w:val="0"/>
      <w:marRight w:val="0"/>
      <w:marTop w:val="0"/>
      <w:marBottom w:val="0"/>
      <w:divBdr>
        <w:top w:val="none" w:sz="0" w:space="0" w:color="auto"/>
        <w:left w:val="none" w:sz="0" w:space="0" w:color="auto"/>
        <w:bottom w:val="none" w:sz="0" w:space="0" w:color="auto"/>
        <w:right w:val="none" w:sz="0" w:space="0" w:color="auto"/>
      </w:divBdr>
    </w:div>
    <w:div w:id="1806392056">
      <w:bodyDiv w:val="1"/>
      <w:marLeft w:val="0"/>
      <w:marRight w:val="0"/>
      <w:marTop w:val="0"/>
      <w:marBottom w:val="0"/>
      <w:divBdr>
        <w:top w:val="none" w:sz="0" w:space="0" w:color="auto"/>
        <w:left w:val="none" w:sz="0" w:space="0" w:color="auto"/>
        <w:bottom w:val="none" w:sz="0" w:space="0" w:color="auto"/>
        <w:right w:val="none" w:sz="0" w:space="0" w:color="auto"/>
      </w:divBdr>
    </w:div>
    <w:div w:id="1833790050">
      <w:bodyDiv w:val="1"/>
      <w:marLeft w:val="0"/>
      <w:marRight w:val="0"/>
      <w:marTop w:val="0"/>
      <w:marBottom w:val="0"/>
      <w:divBdr>
        <w:top w:val="none" w:sz="0" w:space="0" w:color="auto"/>
        <w:left w:val="none" w:sz="0" w:space="0" w:color="auto"/>
        <w:bottom w:val="none" w:sz="0" w:space="0" w:color="auto"/>
        <w:right w:val="none" w:sz="0" w:space="0" w:color="auto"/>
      </w:divBdr>
    </w:div>
    <w:div w:id="1855221399">
      <w:bodyDiv w:val="1"/>
      <w:marLeft w:val="0"/>
      <w:marRight w:val="0"/>
      <w:marTop w:val="0"/>
      <w:marBottom w:val="0"/>
      <w:divBdr>
        <w:top w:val="none" w:sz="0" w:space="0" w:color="auto"/>
        <w:left w:val="none" w:sz="0" w:space="0" w:color="auto"/>
        <w:bottom w:val="none" w:sz="0" w:space="0" w:color="auto"/>
        <w:right w:val="none" w:sz="0" w:space="0" w:color="auto"/>
      </w:divBdr>
    </w:div>
    <w:div w:id="1872263548">
      <w:bodyDiv w:val="1"/>
      <w:marLeft w:val="0"/>
      <w:marRight w:val="0"/>
      <w:marTop w:val="0"/>
      <w:marBottom w:val="0"/>
      <w:divBdr>
        <w:top w:val="none" w:sz="0" w:space="0" w:color="auto"/>
        <w:left w:val="none" w:sz="0" w:space="0" w:color="auto"/>
        <w:bottom w:val="none" w:sz="0" w:space="0" w:color="auto"/>
        <w:right w:val="none" w:sz="0" w:space="0" w:color="auto"/>
      </w:divBdr>
      <w:divsChild>
        <w:div w:id="1671181519">
          <w:marLeft w:val="0"/>
          <w:marRight w:val="0"/>
          <w:marTop w:val="0"/>
          <w:marBottom w:val="0"/>
          <w:divBdr>
            <w:top w:val="none" w:sz="0" w:space="0" w:color="auto"/>
            <w:left w:val="none" w:sz="0" w:space="0" w:color="auto"/>
            <w:bottom w:val="none" w:sz="0" w:space="0" w:color="auto"/>
            <w:right w:val="none" w:sz="0" w:space="0" w:color="auto"/>
          </w:divBdr>
          <w:divsChild>
            <w:div w:id="136650103">
              <w:marLeft w:val="0"/>
              <w:marRight w:val="0"/>
              <w:marTop w:val="0"/>
              <w:marBottom w:val="0"/>
              <w:divBdr>
                <w:top w:val="none" w:sz="0" w:space="0" w:color="auto"/>
                <w:left w:val="none" w:sz="0" w:space="0" w:color="auto"/>
                <w:bottom w:val="none" w:sz="0" w:space="0" w:color="auto"/>
                <w:right w:val="none" w:sz="0" w:space="0" w:color="auto"/>
              </w:divBdr>
              <w:divsChild>
                <w:div w:id="904680721">
                  <w:marLeft w:val="0"/>
                  <w:marRight w:val="0"/>
                  <w:marTop w:val="0"/>
                  <w:marBottom w:val="0"/>
                  <w:divBdr>
                    <w:top w:val="none" w:sz="0" w:space="0" w:color="auto"/>
                    <w:left w:val="none" w:sz="0" w:space="0" w:color="auto"/>
                    <w:bottom w:val="none" w:sz="0" w:space="0" w:color="auto"/>
                    <w:right w:val="none" w:sz="0" w:space="0" w:color="auto"/>
                  </w:divBdr>
                  <w:divsChild>
                    <w:div w:id="183529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7860937">
      <w:bodyDiv w:val="1"/>
      <w:marLeft w:val="0"/>
      <w:marRight w:val="0"/>
      <w:marTop w:val="0"/>
      <w:marBottom w:val="0"/>
      <w:divBdr>
        <w:top w:val="none" w:sz="0" w:space="0" w:color="auto"/>
        <w:left w:val="none" w:sz="0" w:space="0" w:color="auto"/>
        <w:bottom w:val="none" w:sz="0" w:space="0" w:color="auto"/>
        <w:right w:val="none" w:sz="0" w:space="0" w:color="auto"/>
      </w:divBdr>
    </w:div>
    <w:div w:id="1919628812">
      <w:bodyDiv w:val="1"/>
      <w:marLeft w:val="0"/>
      <w:marRight w:val="0"/>
      <w:marTop w:val="0"/>
      <w:marBottom w:val="0"/>
      <w:divBdr>
        <w:top w:val="none" w:sz="0" w:space="0" w:color="auto"/>
        <w:left w:val="none" w:sz="0" w:space="0" w:color="auto"/>
        <w:bottom w:val="none" w:sz="0" w:space="0" w:color="auto"/>
        <w:right w:val="none" w:sz="0" w:space="0" w:color="auto"/>
      </w:divBdr>
    </w:div>
    <w:div w:id="1965884425">
      <w:bodyDiv w:val="1"/>
      <w:marLeft w:val="0"/>
      <w:marRight w:val="0"/>
      <w:marTop w:val="0"/>
      <w:marBottom w:val="0"/>
      <w:divBdr>
        <w:top w:val="none" w:sz="0" w:space="0" w:color="auto"/>
        <w:left w:val="none" w:sz="0" w:space="0" w:color="auto"/>
        <w:bottom w:val="none" w:sz="0" w:space="0" w:color="auto"/>
        <w:right w:val="none" w:sz="0" w:space="0" w:color="auto"/>
      </w:divBdr>
    </w:div>
    <w:div w:id="1972321207">
      <w:bodyDiv w:val="1"/>
      <w:marLeft w:val="0"/>
      <w:marRight w:val="0"/>
      <w:marTop w:val="0"/>
      <w:marBottom w:val="0"/>
      <w:divBdr>
        <w:top w:val="none" w:sz="0" w:space="0" w:color="auto"/>
        <w:left w:val="none" w:sz="0" w:space="0" w:color="auto"/>
        <w:bottom w:val="none" w:sz="0" w:space="0" w:color="auto"/>
        <w:right w:val="none" w:sz="0" w:space="0" w:color="auto"/>
      </w:divBdr>
    </w:div>
    <w:div w:id="1987854104">
      <w:bodyDiv w:val="1"/>
      <w:marLeft w:val="0"/>
      <w:marRight w:val="0"/>
      <w:marTop w:val="0"/>
      <w:marBottom w:val="0"/>
      <w:divBdr>
        <w:top w:val="none" w:sz="0" w:space="0" w:color="auto"/>
        <w:left w:val="none" w:sz="0" w:space="0" w:color="auto"/>
        <w:bottom w:val="none" w:sz="0" w:space="0" w:color="auto"/>
        <w:right w:val="none" w:sz="0" w:space="0" w:color="auto"/>
      </w:divBdr>
    </w:div>
    <w:div w:id="2013335423">
      <w:bodyDiv w:val="1"/>
      <w:marLeft w:val="0"/>
      <w:marRight w:val="0"/>
      <w:marTop w:val="0"/>
      <w:marBottom w:val="0"/>
      <w:divBdr>
        <w:top w:val="none" w:sz="0" w:space="0" w:color="auto"/>
        <w:left w:val="none" w:sz="0" w:space="0" w:color="auto"/>
        <w:bottom w:val="none" w:sz="0" w:space="0" w:color="auto"/>
        <w:right w:val="none" w:sz="0" w:space="0" w:color="auto"/>
      </w:divBdr>
    </w:div>
    <w:div w:id="2102287159">
      <w:bodyDiv w:val="1"/>
      <w:marLeft w:val="0"/>
      <w:marRight w:val="0"/>
      <w:marTop w:val="0"/>
      <w:marBottom w:val="0"/>
      <w:divBdr>
        <w:top w:val="none" w:sz="0" w:space="0" w:color="auto"/>
        <w:left w:val="none" w:sz="0" w:space="0" w:color="auto"/>
        <w:bottom w:val="none" w:sz="0" w:space="0" w:color="auto"/>
        <w:right w:val="none" w:sz="0" w:space="0" w:color="auto"/>
      </w:divBdr>
    </w:div>
    <w:div w:id="2105879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4.png"/><Relationship Id="rId26" Type="http://schemas.openxmlformats.org/officeDocument/2006/relationships/image" Target="media/image12.emf"/><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3.png"/><Relationship Id="rId25" Type="http://schemas.openxmlformats.org/officeDocument/2006/relationships/image" Target="media/image11.emf"/><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6.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10.png"/><Relationship Id="rId32" Type="http://schemas.openxmlformats.org/officeDocument/2006/relationships/theme" Target="theme/theme1.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9.emf"/><Relationship Id="rId28" Type="http://schemas.openxmlformats.org/officeDocument/2006/relationships/hyperlink" Target="https://jmlr.csail.mit.edu/papers/v12/pedregosa11a.html" TargetMode="External"/><Relationship Id="rId10" Type="http://schemas.openxmlformats.org/officeDocument/2006/relationships/endnotes" Target="endnotes.xml"/><Relationship Id="rId19" Type="http://schemas.openxmlformats.org/officeDocument/2006/relationships/image" Target="media/image5.png"/><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Bre94</b:Tag>
    <b:SourceType>Misc</b:SourceType>
    <b:Guid>{CE0F26A3-CCBE-4E7C-8316-F9DF384D77E8}</b:Guid>
    <b:Title>Bagging Predictors</b:Title>
    <b:Year>1994</b:Year>
    <b:Publisher>University of California</b:Publisher>
    <b:Month>Septiembre</b:Month>
    <b:Author>
      <b:Author>
        <b:NameList>
          <b:Person>
            <b:Last>Breiman</b:Last>
            <b:First>Leo </b:First>
          </b:Person>
        </b:NameList>
      </b:Author>
    </b:Author>
    <b:URL>https://www.stat.berkeley.edu/~breiman/bagging.pdf</b:URL>
    <b:RefOrder>1</b:RefOrder>
  </b:Source>
  <b:Source>
    <b:Tag>Pra</b:Tag>
    <b:SourceType>DocumentFromInternetSite</b:SourceType>
    <b:Guid>{226015A7-4FBE-4ED5-AF7C-7B863DE0F95C}</b:Guid>
    <b:Title>towardsdatascience</b:Title>
    <b:Author>
      <b:Author>
        <b:NameList>
          <b:Person>
            <b:Last>Gumpta</b:Last>
            <b:First>Prashant</b:First>
          </b:Person>
        </b:NameList>
      </b:Author>
    </b:Author>
    <b:URL>https://towardsdatascience.com/cross-validation-in-machine-learning-72924a69872f</b:URL>
    <b:RefOrder>2</b:RefOrder>
  </b:Source>
  <b:Source>
    <b:Tag>Epi14</b:Tag>
    <b:SourceType>Report</b:SourceType>
    <b:Guid>{0E0B3AB7-4E5C-4923-9395-322425B5F759}</b:Guid>
    <b:Title>Regresión logística</b:Title>
    <b:Year>2014</b:Year>
    <b:Author>
      <b:Author>
        <b:Corporate>Epidat 4</b:Corporate>
      </b:Author>
    </b:Author>
    <b:URL>https://www.sergas.es/Saude-publica/Documents/1898/Ayuda_Epidat4_Regresion_logistica_Octubre2014.pdf</b:URL>
    <b:RefOrder>3</b:RefOrder>
  </b:Source>
  <b:Source>
    <b:Tag>Hos00</b:Tag>
    <b:SourceType>Book</b:SourceType>
    <b:Guid>{32EEFC27-A3E2-43FF-B3A8-E04DD337BBEC}</b:Guid>
    <b:Title>Applied logistic regression. 2nd Edition</b:Title>
    <b:Year>2000</b:Year>
    <b:Publisher>John Wiley &amp; Sons, Inc</b:Publisher>
    <b:City>New York </b:City>
    <b:Author>
      <b:Author>
        <b:NameList>
          <b:Person>
            <b:Last>Hosmer</b:Last>
            <b:First>D.W.</b:First>
            <b:Middle>and Lemeshow, S</b:Middle>
          </b:Person>
        </b:NameList>
      </b:Author>
    </b:Author>
    <b:RefOrder>4</b:RefOrder>
  </b:Source>
  <b:Source>
    <b:Tag>Ava</b:Tag>
    <b:SourceType>InternetSite</b:SourceType>
    <b:Guid>{9F092E07-0C94-4BAB-9726-65215D4DADC6}</b:Guid>
    <b:Author>
      <b:Author>
        <b:Corporate>Avaus</b:Corporate>
      </b:Author>
    </b:Author>
    <b:URL>https://www.avaus.com/blog/predicting-customer-churn/</b:URL>
    <b:RefOrder>5</b:RefOrder>
  </b:Source>
  <b:Source>
    <b:Tag>Dun07</b:Tag>
    <b:SourceType>Report</b:SourceType>
    <b:Guid>{BA74171D-BD8C-4F0E-B5BD-A39B6A0C2228}</b:Guid>
    <b:Title>A Practitioner's Guide to Generalized Linear Models.Third Edition</b:Title>
    <b:Year>2007.</b:Year>
    <b:Publisher>CAS</b:Publisher>
    <b:Author>
      <b:Author>
        <b:NameList>
          <b:Person>
            <b:Last>Duncan Anderson</b:Last>
            <b:First>FIA</b:First>
            <b:Middle>Sholom Feldblum, FCAS Claudine Modlin, FCAS Doris Schirmacher, FCAS Ernesto Schirmacher, ASA Neeza Thandi, FCAS.</b:Middle>
          </b:Person>
        </b:NameList>
      </b:Author>
    </b:Author>
    <b:RefOrder>6</b:RefOrder>
  </b:Source>
  <b:Source>
    <b:Tag>Wik</b:Tag>
    <b:SourceType>InternetSite</b:SourceType>
    <b:Guid>{E3B66483-AE02-4F3C-93A1-551148ACB6BB}</b:Guid>
    <b:Title>Wikipedia</b:Title>
    <b:URL>https://commons.wikimedia.org/wiki/File:Overfitting.svg</b:URL>
    <b:RefOrder>7</b:RefOrder>
  </b:Source>
  <b:Source>
    <b:Tag>Kas18</b:Tag>
    <b:SourceType>ElectronicSource</b:SourceType>
    <b:Guid>{3A04B21C-F90D-4D56-B486-10CF3901B4A2}</b:Guid>
    <b:Title>Penalized Logistic Regression Essentials in R: Ridge, Lasso and Elastic Net</b:Title>
    <b:Year>2018</b:Year>
    <b:Month>marzo</b:Month>
    <b:Day>11</b:Day>
    <b:URL>http://www.sthda.com/english/articles/36-classification-methods-essentials/149-penalized-logistic-regression-essentials-in-r-ridge-lasso-and-elastic-net/</b:URL>
    <b:Author>
      <b:Author>
        <b:NameList>
          <b:Person>
            <b:Last>Kassambara</b:Last>
          </b:Person>
        </b:NameList>
      </b:Author>
    </b:Author>
    <b:RefOrder>8</b:RefOrder>
  </b:Source>
  <b:Source>
    <b:Tag>Rob</b:Tag>
    <b:SourceType>Book</b:SourceType>
    <b:Guid>{ADB0DA63-767E-4812-8EA8-288886FD991A}</b:Guid>
    <b:Title>Boosting. Foundations and Algorithms</b:Title>
    <b:City>Cambridge</b:City>
    <b:Author>
      <b:Author>
        <b:NameList>
          <b:Person>
            <b:Last>Freund</b:Last>
            <b:First>Robert</b:First>
            <b:Middle>E. Schapire. Yoav</b:Middle>
          </b:Person>
        </b:NameList>
      </b:Author>
    </b:Author>
    <b:Publisher>The MIT Press</b:Publisher>
    <b:RefOrder>9</b:RefOrder>
  </b:Source>
  <b:Source>
    <b:Tag>Dep</b:Tag>
    <b:SourceType>Misc</b:SourceType>
    <b:Guid>{447F143E-33A8-4A1F-AF70-D2136B3F0C25}</b:Guid>
    <b:Author>
      <b:Author>
        <b:Corporate>Departamento de Matemáticas, Facultad de exactas, Universidad de Buenos Aires</b:Corporate>
      </b:Author>
    </b:Author>
    <b:URL>http://www.dm.uba.ar/materias/modelos_lineales_generalizados_Mae/2005/1/glm5.pdf</b:URL>
    <b:Title>Modelos Lineales Generalizados</b:Title>
    <b:Year>2005</b:Year>
    <b:RefOrder>10</b:RefOrder>
  </b:Source>
  <b:Source>
    <b:Tag>Joa20</b:Tag>
    <b:SourceType>DocumentFromInternetSite</b:SourceType>
    <b:Guid>{96EEE33E-9EBD-4366-8F70-35F3695D41AA}</b:Guid>
    <b:Author>
      <b:Author>
        <b:NameList>
          <b:Person>
            <b:Last>Rodrigo Amat</b:Last>
            <b:First>Joaquín</b:First>
          </b:Person>
        </b:NameList>
      </b:Author>
    </b:Author>
    <b:Year>2020</b:Year>
    <b:Month>Abril</b:Month>
    <b:URL>https://www.cienciadedatos.net/documentos/62_optimizacion_bayesiana_hiperparametros.html</b:URL>
    <b:RefOrder>11</b:RefOrder>
  </b:Source>
  <b:Source>
    <b:Tag>Jav21</b:Tag>
    <b:SourceType>Book</b:SourceType>
    <b:Guid>{D4BD5DF1-D47D-4BD7-9386-54004396EEFE}</b:Guid>
    <b:Author>
      <b:Author>
        <b:NameList>
          <b:Person>
            <b:Last>Morales</b:Last>
            <b:First>Javier</b:First>
          </b:Person>
        </b:NameList>
      </b:Author>
    </b:Author>
    <b:Title>Modelos Estadísticos</b:Title>
    <b:Year>2021</b:Year>
    <b:Publisher>Universidad Miguel Hernández de Elche</b:Publisher>
    <b:RefOrder>12</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A2306A7D4FC0A54D89FD687522C675B8" ma:contentTypeVersion="12" ma:contentTypeDescription="Create a new document." ma:contentTypeScope="" ma:versionID="9e799f54800fb4dd8879fdd4c9c24940">
  <xsd:schema xmlns:xsd="http://www.w3.org/2001/XMLSchema" xmlns:xs="http://www.w3.org/2001/XMLSchema" xmlns:p="http://schemas.microsoft.com/office/2006/metadata/properties" xmlns:ns3="4071d13c-3c62-4ad7-98d1-61fd6f431151" xmlns:ns4="20657b50-6615-4985-8441-013a3e6b4e33" targetNamespace="http://schemas.microsoft.com/office/2006/metadata/properties" ma:root="true" ma:fieldsID="1a060815c53d84784b10735a3ae40da9" ns3:_="" ns4:_="">
    <xsd:import namespace="4071d13c-3c62-4ad7-98d1-61fd6f431151"/>
    <xsd:import namespace="20657b50-6615-4985-8441-013a3e6b4e3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71d13c-3c62-4ad7-98d1-61fd6f43115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657b50-6615-4985-8441-013a3e6b4e3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74864E-CF63-4F24-9CD8-35513C3E63B6}">
  <ds:schemaRefs>
    <ds:schemaRef ds:uri="http://schemas.microsoft.com/sharepoint/v3/contenttype/forms"/>
  </ds:schemaRefs>
</ds:datastoreItem>
</file>

<file path=customXml/itemProps2.xml><?xml version="1.0" encoding="utf-8"?>
<ds:datastoreItem xmlns:ds="http://schemas.openxmlformats.org/officeDocument/2006/customXml" ds:itemID="{D0A4F509-FFBA-43E3-8DFA-035109D26F3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BDC425E-9D3C-4D0E-B578-BDF0BDEB0E2A}">
  <ds:schemaRefs>
    <ds:schemaRef ds:uri="http://schemas.openxmlformats.org/officeDocument/2006/bibliography"/>
  </ds:schemaRefs>
</ds:datastoreItem>
</file>

<file path=customXml/itemProps4.xml><?xml version="1.0" encoding="utf-8"?>
<ds:datastoreItem xmlns:ds="http://schemas.openxmlformats.org/officeDocument/2006/customXml" ds:itemID="{EF79E8D3-FC6E-4BFF-9553-6EB21C65B4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71d13c-3c62-4ad7-98d1-61fd6f431151"/>
    <ds:schemaRef ds:uri="20657b50-6615-4985-8441-013a3e6b4e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5095</TotalTime>
  <Pages>1</Pages>
  <Words>6177</Words>
  <Characters>34593</Characters>
  <Application>Microsoft Office Word</Application>
  <DocSecurity>0</DocSecurity>
  <Lines>705</Lines>
  <Paragraphs>328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40442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Angelo, Fiorella</dc:creator>
  <cp:keywords/>
  <dc:description/>
  <cp:lastModifiedBy>Franco Nahuel  Olivero</cp:lastModifiedBy>
  <cp:revision>48</cp:revision>
  <dcterms:created xsi:type="dcterms:W3CDTF">2025-01-11T15:11:00Z</dcterms:created>
  <dcterms:modified xsi:type="dcterms:W3CDTF">2025-11-09T00:13:00Z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0x010100A2306A7D4FC0A54D89FD687522C675B8</vt:lpwstr>
  </property>
</Properties>
</file>