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462" w:rsidRPr="00BF6462" w:rsidRDefault="000775FF" w:rsidP="00BF6462">
      <w:pPr>
        <w:shd w:val="clear" w:color="auto" w:fill="FFFFFF"/>
        <w:spacing w:before="480" w:after="240"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This</w:t>
      </w:r>
      <w:r w:rsidR="00BF6462" w:rsidRPr="00BF6462">
        <w:rPr>
          <w:rFonts w:ascii="Helvetica" w:eastAsia="Times New Roman" w:hAnsi="Helvetica" w:cs="Helvetica"/>
          <w:color w:val="333333"/>
          <w:sz w:val="20"/>
          <w:szCs w:val="20"/>
        </w:rPr>
        <w:t xml:space="preserve"> PHM Data Challenge is focused on fault detection and magnitude estimation for a generic</w:t>
      </w:r>
      <w:bookmarkStart w:id="0" w:name="_GoBack"/>
      <w:bookmarkEnd w:id="0"/>
      <w:r w:rsidR="00BF6462" w:rsidRPr="00BF6462">
        <w:rPr>
          <w:rFonts w:ascii="Helvetica" w:eastAsia="Times New Roman" w:hAnsi="Helvetica" w:cs="Helvetica"/>
          <w:color w:val="333333"/>
          <w:sz w:val="20"/>
          <w:szCs w:val="20"/>
        </w:rPr>
        <w:t xml:space="preserve"> gearbox using accelerometer data and inf</w:t>
      </w:r>
      <w:r w:rsidR="00E72F23">
        <w:rPr>
          <w:rFonts w:ascii="Helvetica" w:eastAsia="Times New Roman" w:hAnsi="Helvetica" w:cs="Helvetica"/>
          <w:color w:val="333333"/>
          <w:sz w:val="20"/>
          <w:szCs w:val="20"/>
        </w:rPr>
        <w:t>ormation about bearing geometry. Scoring is based on the</w:t>
      </w:r>
      <w:r w:rsidR="00BF6462" w:rsidRPr="00BF6462">
        <w:rPr>
          <w:rFonts w:ascii="Helvetica" w:eastAsia="Times New Roman" w:hAnsi="Helvetica" w:cs="Helvetica"/>
          <w:color w:val="333333"/>
          <w:sz w:val="20"/>
          <w:szCs w:val="20"/>
        </w:rPr>
        <w:t xml:space="preserve"> ability to correctly identify type, location, and magnit</w:t>
      </w:r>
      <w:r w:rsidR="00E72F23">
        <w:rPr>
          <w:rFonts w:ascii="Helvetica" w:eastAsia="Times New Roman" w:hAnsi="Helvetica" w:cs="Helvetica"/>
          <w:color w:val="333333"/>
          <w:sz w:val="20"/>
          <w:szCs w:val="20"/>
        </w:rPr>
        <w:t>ude and damage in a gear system</w:t>
      </w:r>
      <w:r w:rsidR="00BF6462" w:rsidRPr="00BF6462">
        <w:rPr>
          <w:rFonts w:ascii="Helvetica" w:eastAsia="Times New Roman" w:hAnsi="Helvetica" w:cs="Helvetica"/>
          <w:color w:val="333333"/>
          <w:sz w:val="20"/>
          <w:szCs w:val="20"/>
        </w:rPr>
        <w:t>.</w:t>
      </w:r>
    </w:p>
    <w:p w:rsidR="00E72F23" w:rsidRPr="00E72F23" w:rsidRDefault="00BF6462" w:rsidP="00E72F23">
      <w:pPr>
        <w:shd w:val="clear" w:color="auto" w:fill="FFFFFF"/>
        <w:spacing w:after="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Additional information can be found on the competition blog, </w:t>
      </w:r>
      <w:hyperlink r:id="rId5" w:tooltip="http://phm09challenge.blogspot.com" w:history="1">
        <w:r w:rsidRPr="00BF6462">
          <w:rPr>
            <w:rFonts w:ascii="Helvetica" w:eastAsia="Times New Roman" w:hAnsi="Helvetica" w:cs="Helvetica"/>
            <w:color w:val="71A133"/>
            <w:sz w:val="20"/>
            <w:szCs w:val="20"/>
            <w:u w:val="single"/>
            <w:bdr w:val="none" w:sz="0" w:space="0" w:color="auto" w:frame="1"/>
          </w:rPr>
          <w:t>http://phm09challenge.blogspot.com</w:t>
        </w:r>
      </w:hyperlink>
      <w:r w:rsidRPr="00BF6462">
        <w:rPr>
          <w:rFonts w:ascii="Helvetica" w:eastAsia="Times New Roman" w:hAnsi="Helvetica" w:cs="Helvetica"/>
          <w:color w:val="333333"/>
          <w:sz w:val="20"/>
          <w:szCs w:val="20"/>
        </w:rPr>
        <w:t>.</w:t>
      </w:r>
    </w:p>
    <w:p w:rsidR="00BF6462" w:rsidRPr="00BF6462" w:rsidRDefault="00BF6462" w:rsidP="00BF6462">
      <w:pPr>
        <w:shd w:val="clear" w:color="auto" w:fill="FFFFFF"/>
        <w:spacing w:after="0" w:line="240" w:lineRule="auto"/>
        <w:rPr>
          <w:rFonts w:ascii="Helvetica" w:eastAsia="Times New Roman" w:hAnsi="Helvetica" w:cs="Helvetica"/>
          <w:color w:val="333333"/>
          <w:sz w:val="20"/>
          <w:szCs w:val="20"/>
        </w:rPr>
      </w:pPr>
    </w:p>
    <w:p w:rsidR="00726DC3" w:rsidRPr="00E61B6C" w:rsidRDefault="00726DC3" w:rsidP="00726DC3">
      <w:pPr>
        <w:shd w:val="clear" w:color="auto" w:fill="FFFFFF"/>
        <w:spacing w:after="0" w:line="240" w:lineRule="auto"/>
        <w:outlineLvl w:val="2"/>
        <w:rPr>
          <w:rFonts w:ascii="Helvetica" w:eastAsia="Times New Roman" w:hAnsi="Helvetica" w:cs="Helvetica"/>
          <w:color w:val="333333"/>
          <w:sz w:val="32"/>
          <w:szCs w:val="32"/>
        </w:rPr>
      </w:pPr>
      <w:r w:rsidRPr="00E61B6C">
        <w:rPr>
          <w:rFonts w:ascii="Helvetica" w:eastAsia="Times New Roman" w:hAnsi="Helvetica" w:cs="Helvetica"/>
          <w:color w:val="333333"/>
          <w:sz w:val="32"/>
          <w:szCs w:val="32"/>
        </w:rPr>
        <w:t>Gearbox</w:t>
      </w:r>
    </w:p>
    <w:p w:rsidR="00726DC3" w:rsidRPr="00E61B6C" w:rsidRDefault="00726DC3" w:rsidP="00726DC3">
      <w:pPr>
        <w:shd w:val="clear" w:color="auto" w:fill="FFFFFF"/>
        <w:spacing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 xml:space="preserve">The data presented here </w:t>
      </w:r>
      <w:r>
        <w:rPr>
          <w:rFonts w:ascii="Helvetica" w:eastAsia="Times New Roman" w:hAnsi="Helvetica" w:cs="Helvetica"/>
          <w:color w:val="333333"/>
          <w:sz w:val="20"/>
          <w:szCs w:val="20"/>
        </w:rPr>
        <w:t>are</w:t>
      </w:r>
      <w:r w:rsidRPr="00E61B6C">
        <w:rPr>
          <w:rFonts w:ascii="Helvetica" w:eastAsia="Times New Roman" w:hAnsi="Helvetica" w:cs="Helvetica"/>
          <w:color w:val="333333"/>
          <w:sz w:val="20"/>
          <w:szCs w:val="20"/>
        </w:rPr>
        <w:t xml:space="preserve"> representative of generic industrial gearbox data. Figure 1 is a schematic of the gearbox used to collect the data.</w:t>
      </w:r>
    </w:p>
    <w:p w:rsidR="00726DC3" w:rsidRPr="00E61B6C" w:rsidRDefault="00726DC3" w:rsidP="00726DC3">
      <w:pPr>
        <w:shd w:val="clear" w:color="auto" w:fill="FFFFFF"/>
        <w:spacing w:after="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71A133"/>
          <w:sz w:val="20"/>
          <w:szCs w:val="20"/>
          <w:bdr w:val="none" w:sz="0" w:space="0" w:color="auto" w:frame="1"/>
        </w:rPr>
        <w:drawing>
          <wp:inline distT="0" distB="0" distL="0" distR="0" wp14:anchorId="1325D0B5" wp14:editId="2CC47A4F">
            <wp:extent cx="4290060" cy="2339340"/>
            <wp:effectExtent l="0" t="0" r="0" b="3810"/>
            <wp:docPr id="8" name="Picture 8" descr="Gearbox Schemati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arbox Schemati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33934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1: Schematic of the apparatus (click to enlarge).</w:t>
      </w:r>
    </w:p>
    <w:p w:rsidR="00726DC3" w:rsidRPr="00E61B6C" w:rsidRDefault="00726DC3" w:rsidP="00726DC3">
      <w:pPr>
        <w:shd w:val="clear" w:color="auto" w:fill="FFFFFF"/>
        <w:spacing w:before="480"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 xml:space="preserve">Two geometries are </w:t>
      </w:r>
      <w:proofErr w:type="spellStart"/>
      <w:r w:rsidRPr="00E61B6C">
        <w:rPr>
          <w:rFonts w:ascii="Helvetica" w:eastAsia="Times New Roman" w:hAnsi="Helvetica" w:cs="Helvetica"/>
          <w:color w:val="333333"/>
          <w:sz w:val="20"/>
          <w:szCs w:val="20"/>
        </w:rPr>
        <w:t>used</w:t>
      </w:r>
      <w:proofErr w:type="gramStart"/>
      <w:r w:rsidRPr="00E61B6C">
        <w:rPr>
          <w:rFonts w:ascii="Helvetica" w:eastAsia="Times New Roman" w:hAnsi="Helvetica" w:cs="Helvetica"/>
          <w:color w:val="333333"/>
          <w:sz w:val="20"/>
          <w:szCs w:val="20"/>
        </w:rPr>
        <w:t>,one</w:t>
      </w:r>
      <w:proofErr w:type="spellEnd"/>
      <w:proofErr w:type="gramEnd"/>
      <w:r w:rsidRPr="00E61B6C">
        <w:rPr>
          <w:rFonts w:ascii="Helvetica" w:eastAsia="Times New Roman" w:hAnsi="Helvetica" w:cs="Helvetica"/>
          <w:color w:val="333333"/>
          <w:sz w:val="20"/>
          <w:szCs w:val="20"/>
        </w:rPr>
        <w:t xml:space="preserve"> using a spur gears, the other using spiral cut (helical) gears. The spur geometry is:</w:t>
      </w:r>
    </w:p>
    <w:p w:rsidR="00726DC3" w:rsidRPr="00E61B6C" w:rsidRDefault="00726DC3" w:rsidP="00726DC3">
      <w:pPr>
        <w:numPr>
          <w:ilvl w:val="0"/>
          <w:numId w:val="3"/>
        </w:numPr>
        <w:spacing w:before="100" w:beforeAutospacing="1" w:after="10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Input shaft: 1-Input Pinion: 32 teeth</w:t>
      </w:r>
    </w:p>
    <w:p w:rsidR="00726DC3" w:rsidRPr="00E61B6C" w:rsidRDefault="00726DC3" w:rsidP="00726DC3">
      <w:pPr>
        <w:numPr>
          <w:ilvl w:val="0"/>
          <w:numId w:val="3"/>
        </w:numPr>
        <w:spacing w:before="100" w:beforeAutospacing="1" w:after="10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Idler shaft: 1st idler gear: 96 teeth</w:t>
      </w:r>
    </w:p>
    <w:p w:rsidR="00726DC3" w:rsidRPr="00E61B6C" w:rsidRDefault="00726DC3" w:rsidP="00726DC3">
      <w:pPr>
        <w:numPr>
          <w:ilvl w:val="0"/>
          <w:numId w:val="3"/>
        </w:numPr>
        <w:spacing w:before="100" w:beforeAutospacing="1" w:after="10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Idler shaft: 2nd (output) idler gear: 48 teeth</w:t>
      </w:r>
    </w:p>
    <w:p w:rsidR="00726DC3" w:rsidRPr="00E61B6C" w:rsidRDefault="00726DC3" w:rsidP="00726DC3">
      <w:pPr>
        <w:numPr>
          <w:ilvl w:val="0"/>
          <w:numId w:val="3"/>
        </w:numPr>
        <w:spacing w:before="100" w:beforeAutospacing="1" w:after="10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Output shaft: output pinion: 80 teeth</w:t>
      </w:r>
    </w:p>
    <w:p w:rsidR="00726DC3" w:rsidRPr="00E61B6C" w:rsidRDefault="00726DC3" w:rsidP="00726DC3">
      <w:pPr>
        <w:shd w:val="clear" w:color="auto" w:fill="FFFFFF"/>
        <w:spacing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Thus, from input to output the gear reduction ratio is: 16/48*24/40, or 5 to 1 reduction.</w:t>
      </w:r>
    </w:p>
    <w:p w:rsidR="00726DC3" w:rsidRPr="00E61B6C" w:rsidRDefault="00726DC3" w:rsidP="00726DC3">
      <w:pPr>
        <w:shd w:val="clear" w:color="auto" w:fill="FFFFFF"/>
        <w:spacing w:after="0" w:line="240" w:lineRule="auto"/>
        <w:outlineLvl w:val="2"/>
        <w:rPr>
          <w:rFonts w:ascii="Helvetica" w:eastAsia="Times New Roman" w:hAnsi="Helvetica" w:cs="Helvetica"/>
          <w:color w:val="333333"/>
          <w:sz w:val="32"/>
          <w:szCs w:val="32"/>
        </w:rPr>
      </w:pPr>
      <w:r w:rsidRPr="00E61B6C">
        <w:rPr>
          <w:rFonts w:ascii="Helvetica" w:eastAsia="Times New Roman" w:hAnsi="Helvetica" w:cs="Helvetica"/>
          <w:color w:val="333333"/>
          <w:sz w:val="32"/>
          <w:szCs w:val="32"/>
        </w:rPr>
        <w:t>Acquisition System</w:t>
      </w:r>
    </w:p>
    <w:p w:rsidR="00726DC3" w:rsidRPr="00E61B6C" w:rsidRDefault="00726DC3" w:rsidP="00726DC3">
      <w:pPr>
        <w:shd w:val="clear" w:color="auto" w:fill="FFFFFF"/>
        <w:spacing w:after="240" w:line="240" w:lineRule="auto"/>
        <w:rPr>
          <w:rFonts w:ascii="Helvetica" w:eastAsia="Times New Roman" w:hAnsi="Helvetica" w:cs="Helvetica"/>
          <w:color w:val="333333"/>
          <w:sz w:val="20"/>
          <w:szCs w:val="20"/>
        </w:rPr>
      </w:pPr>
      <w:proofErr w:type="spellStart"/>
      <w:r w:rsidRPr="00E61B6C">
        <w:rPr>
          <w:rFonts w:ascii="Helvetica" w:eastAsia="Times New Roman" w:hAnsi="Helvetica" w:cs="Helvetica"/>
          <w:color w:val="333333"/>
          <w:sz w:val="20"/>
          <w:szCs w:val="20"/>
        </w:rPr>
        <w:t>Endevco</w:t>
      </w:r>
      <w:proofErr w:type="spellEnd"/>
      <w:r w:rsidRPr="00E61B6C">
        <w:rPr>
          <w:rFonts w:ascii="Helvetica" w:eastAsia="Times New Roman" w:hAnsi="Helvetica" w:cs="Helvetica"/>
          <w:color w:val="333333"/>
          <w:sz w:val="20"/>
          <w:szCs w:val="20"/>
        </w:rPr>
        <w:t xml:space="preserve"> 10mv/g </w:t>
      </w:r>
      <w:proofErr w:type="spellStart"/>
      <w:r w:rsidRPr="00E61B6C">
        <w:rPr>
          <w:rFonts w:ascii="Helvetica" w:eastAsia="Times New Roman" w:hAnsi="Helvetica" w:cs="Helvetica"/>
          <w:color w:val="333333"/>
          <w:sz w:val="20"/>
          <w:szCs w:val="20"/>
        </w:rPr>
        <w:t>Accel</w:t>
      </w:r>
      <w:proofErr w:type="spellEnd"/>
      <w:r w:rsidRPr="00E61B6C">
        <w:rPr>
          <w:rFonts w:ascii="Helvetica" w:eastAsia="Times New Roman" w:hAnsi="Helvetica" w:cs="Helvetica"/>
          <w:color w:val="333333"/>
          <w:sz w:val="20"/>
          <w:szCs w:val="20"/>
        </w:rPr>
        <w:t xml:space="preserve">, +/- 1% error, Resonance &gt; </w:t>
      </w:r>
      <w:proofErr w:type="gramStart"/>
      <w:r w:rsidRPr="00E61B6C">
        <w:rPr>
          <w:rFonts w:ascii="Helvetica" w:eastAsia="Times New Roman" w:hAnsi="Helvetica" w:cs="Helvetica"/>
          <w:color w:val="333333"/>
          <w:sz w:val="20"/>
          <w:szCs w:val="20"/>
        </w:rPr>
        <w:t>45KHz</w:t>
      </w:r>
      <w:proofErr w:type="gramEnd"/>
      <w:r w:rsidRPr="00E61B6C">
        <w:rPr>
          <w:rFonts w:ascii="Helvetica" w:eastAsia="Times New Roman" w:hAnsi="Helvetica" w:cs="Helvetica"/>
          <w:color w:val="333333"/>
          <w:sz w:val="20"/>
          <w:szCs w:val="20"/>
        </w:rPr>
        <w:t>.</w:t>
      </w:r>
      <w:r w:rsidRPr="00E61B6C">
        <w:rPr>
          <w:rFonts w:ascii="Helvetica" w:eastAsia="Times New Roman" w:hAnsi="Helvetica" w:cs="Helvetica"/>
          <w:color w:val="333333"/>
          <w:sz w:val="20"/>
          <w:szCs w:val="20"/>
        </w:rPr>
        <w:br/>
        <w:t>Three Channels:</w:t>
      </w:r>
    </w:p>
    <w:p w:rsidR="00726DC3" w:rsidRPr="00E61B6C" w:rsidRDefault="00726DC3" w:rsidP="00726DC3">
      <w:pPr>
        <w:numPr>
          <w:ilvl w:val="0"/>
          <w:numId w:val="4"/>
        </w:numPr>
        <w:spacing w:before="100" w:beforeAutospacing="1" w:after="10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Channel 1 is the input side Accelerometer</w:t>
      </w:r>
    </w:p>
    <w:p w:rsidR="00726DC3" w:rsidRPr="00E61B6C" w:rsidRDefault="00726DC3" w:rsidP="00726DC3">
      <w:pPr>
        <w:numPr>
          <w:ilvl w:val="0"/>
          <w:numId w:val="4"/>
        </w:numPr>
        <w:spacing w:before="100" w:beforeAutospacing="1" w:after="10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Channel 2 is the output side Accelerometer</w:t>
      </w:r>
    </w:p>
    <w:p w:rsidR="00726DC3" w:rsidRPr="00E61B6C" w:rsidRDefault="00726DC3" w:rsidP="00726DC3">
      <w:pPr>
        <w:numPr>
          <w:ilvl w:val="0"/>
          <w:numId w:val="4"/>
        </w:numPr>
        <w:spacing w:before="100" w:beforeAutospacing="1" w:after="10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Channel 3 is the Tachometer Signal: 10 pulse per revolution</w:t>
      </w:r>
    </w:p>
    <w:p w:rsidR="00726DC3" w:rsidRPr="00E61B6C" w:rsidRDefault="00726DC3" w:rsidP="00726DC3">
      <w:pPr>
        <w:shd w:val="clear" w:color="auto" w:fill="FFFFFF"/>
        <w:spacing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Sample Rate: 66,666.67 Samples per Second (200 KHz/3).</w:t>
      </w:r>
    </w:p>
    <w:p w:rsidR="00726DC3" w:rsidRPr="00E61B6C" w:rsidRDefault="00726DC3" w:rsidP="00726DC3">
      <w:pPr>
        <w:shd w:val="clear" w:color="auto" w:fill="FFFFFF"/>
        <w:spacing w:after="0" w:line="240" w:lineRule="auto"/>
        <w:outlineLvl w:val="2"/>
        <w:rPr>
          <w:rFonts w:ascii="Helvetica" w:eastAsia="Times New Roman" w:hAnsi="Helvetica" w:cs="Helvetica"/>
          <w:color w:val="333333"/>
          <w:sz w:val="32"/>
          <w:szCs w:val="32"/>
        </w:rPr>
      </w:pPr>
      <w:r w:rsidRPr="00E61B6C">
        <w:rPr>
          <w:rFonts w:ascii="Helvetica" w:eastAsia="Times New Roman" w:hAnsi="Helvetica" w:cs="Helvetica"/>
          <w:color w:val="333333"/>
          <w:sz w:val="32"/>
          <w:szCs w:val="32"/>
        </w:rPr>
        <w:t>Bearing</w:t>
      </w:r>
    </w:p>
    <w:p w:rsidR="00726DC3" w:rsidRPr="00E61B6C" w:rsidRDefault="00726DC3" w:rsidP="00726DC3">
      <w:pPr>
        <w:shd w:val="clear" w:color="auto" w:fill="FFFFFF"/>
        <w:spacing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lastRenderedPageBreak/>
        <w:t>MB Manufacturing ER-10K</w:t>
      </w:r>
      <w:r w:rsidRPr="00E61B6C">
        <w:rPr>
          <w:rFonts w:ascii="Helvetica" w:eastAsia="Times New Roman" w:hAnsi="Helvetica" w:cs="Helvetica"/>
          <w:color w:val="333333"/>
          <w:sz w:val="20"/>
          <w:szCs w:val="20"/>
        </w:rPr>
        <w:br/>
        <w:t>Number of Elements: 8</w:t>
      </w:r>
      <w:r w:rsidRPr="00E61B6C">
        <w:rPr>
          <w:rFonts w:ascii="Helvetica" w:eastAsia="Times New Roman" w:hAnsi="Helvetica" w:cs="Helvetica"/>
          <w:color w:val="333333"/>
          <w:sz w:val="20"/>
          <w:szCs w:val="20"/>
        </w:rPr>
        <w:br/>
        <w:t>Roller Element Diameter: 0.3125"</w:t>
      </w:r>
      <w:r w:rsidRPr="00E61B6C">
        <w:rPr>
          <w:rFonts w:ascii="Helvetica" w:eastAsia="Times New Roman" w:hAnsi="Helvetica" w:cs="Helvetica"/>
          <w:color w:val="333333"/>
          <w:sz w:val="20"/>
          <w:szCs w:val="20"/>
        </w:rPr>
        <w:br/>
        <w:t>Pitch Diameter: 1.319"</w:t>
      </w:r>
      <w:r w:rsidRPr="00E61B6C">
        <w:rPr>
          <w:rFonts w:ascii="Helvetica" w:eastAsia="Times New Roman" w:hAnsi="Helvetica" w:cs="Helvetica"/>
          <w:color w:val="333333"/>
          <w:sz w:val="20"/>
          <w:szCs w:val="20"/>
        </w:rPr>
        <w:br/>
        <w:t>Contact Angle: 0</w:t>
      </w:r>
    </w:p>
    <w:p w:rsidR="00726DC3" w:rsidRPr="00E61B6C" w:rsidRDefault="00726DC3" w:rsidP="00726DC3">
      <w:pPr>
        <w:shd w:val="clear" w:color="auto" w:fill="FFFFFF"/>
        <w:spacing w:after="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71A133"/>
          <w:sz w:val="20"/>
          <w:szCs w:val="20"/>
          <w:bdr w:val="none" w:sz="0" w:space="0" w:color="auto" w:frame="1"/>
        </w:rPr>
        <w:drawing>
          <wp:inline distT="0" distB="0" distL="0" distR="0" wp14:anchorId="0894F847" wp14:editId="56056B85">
            <wp:extent cx="4290060" cy="3223260"/>
            <wp:effectExtent l="0" t="0" r="0" b="0"/>
            <wp:docPr id="7" name="Picture 7" descr="Apparatus overvie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aratus overview">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2: Overview of the apparatus (click to enlarge).</w:t>
      </w:r>
    </w:p>
    <w:p w:rsidR="00726DC3" w:rsidRPr="00E61B6C" w:rsidRDefault="00726DC3" w:rsidP="00726DC3">
      <w:pPr>
        <w:shd w:val="clear" w:color="auto" w:fill="FFFFFF"/>
        <w:spacing w:after="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71A133"/>
          <w:sz w:val="20"/>
          <w:szCs w:val="20"/>
          <w:bdr w:val="none" w:sz="0" w:space="0" w:color="auto" w:frame="1"/>
        </w:rPr>
        <w:drawing>
          <wp:inline distT="0" distB="0" distL="0" distR="0" wp14:anchorId="28FAC235" wp14:editId="36F92C84">
            <wp:extent cx="4290060" cy="3223260"/>
            <wp:effectExtent l="0" t="0" r="0" b="0"/>
            <wp:docPr id="6" name="Picture 6" descr="Inside the gearbox">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de the gearbox">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3: Inside the gearbox (click to enlarge).</w:t>
      </w:r>
    </w:p>
    <w:p w:rsidR="00726DC3" w:rsidRPr="00E61B6C" w:rsidRDefault="00726DC3" w:rsidP="00726DC3">
      <w:pPr>
        <w:shd w:val="clear" w:color="auto" w:fill="FFFFFF"/>
        <w:spacing w:after="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71A133"/>
          <w:sz w:val="20"/>
          <w:szCs w:val="20"/>
          <w:bdr w:val="none" w:sz="0" w:space="0" w:color="auto" w:frame="1"/>
        </w:rPr>
        <w:lastRenderedPageBreak/>
        <w:drawing>
          <wp:inline distT="0" distB="0" distL="0" distR="0" wp14:anchorId="102DA5D0" wp14:editId="423ED895">
            <wp:extent cx="3909060" cy="2583180"/>
            <wp:effectExtent l="0" t="0" r="0" b="7620"/>
            <wp:docPr id="5" name="Picture 5" descr="Inside the gearbox detai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ide the gearbox detai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258318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3a: Inside the gearbox detail (click to enlarge).</w:t>
      </w:r>
    </w:p>
    <w:p w:rsidR="00726DC3" w:rsidRPr="00E61B6C" w:rsidRDefault="00726DC3" w:rsidP="00726DC3">
      <w:pPr>
        <w:shd w:val="clear" w:color="auto" w:fill="FFFFFF"/>
        <w:spacing w:after="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71A133"/>
          <w:sz w:val="20"/>
          <w:szCs w:val="20"/>
          <w:bdr w:val="none" w:sz="0" w:space="0" w:color="auto" w:frame="1"/>
        </w:rPr>
        <w:drawing>
          <wp:inline distT="0" distB="0" distL="0" distR="0" wp14:anchorId="00079291" wp14:editId="3D8E6E43">
            <wp:extent cx="4290060" cy="3223260"/>
            <wp:effectExtent l="0" t="0" r="0" b="0"/>
            <wp:docPr id="4" name="Picture 4" descr="Example gear fault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gear fault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4: Example of gear faults. Left to right: normal, missing tooth, chipped tooth (click to enlarge).</w:t>
      </w:r>
    </w:p>
    <w:p w:rsidR="00726DC3" w:rsidRPr="00E61B6C" w:rsidRDefault="00726DC3" w:rsidP="00726DC3">
      <w:pPr>
        <w:shd w:val="clear" w:color="auto" w:fill="FFFFFF"/>
        <w:spacing w:before="480" w:after="24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333333"/>
          <w:sz w:val="20"/>
          <w:szCs w:val="20"/>
        </w:rPr>
        <w:lastRenderedPageBreak/>
        <w:drawing>
          <wp:inline distT="0" distB="0" distL="0" distR="0" wp14:anchorId="1C28D2EA" wp14:editId="65302290">
            <wp:extent cx="4290060" cy="3223260"/>
            <wp:effectExtent l="0" t="0" r="0" b="0"/>
            <wp:docPr id="3" name="Picture 3" descr="Location of input shaft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cation of input shaft accelero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5: Location of input shaft accelerometer.</w:t>
      </w:r>
    </w:p>
    <w:p w:rsidR="00726DC3" w:rsidRPr="00E61B6C" w:rsidRDefault="00726DC3" w:rsidP="00726DC3">
      <w:pPr>
        <w:shd w:val="clear" w:color="auto" w:fill="FFFFFF"/>
        <w:spacing w:before="480" w:after="24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333333"/>
          <w:sz w:val="20"/>
          <w:szCs w:val="20"/>
        </w:rPr>
        <w:drawing>
          <wp:inline distT="0" distB="0" distL="0" distR="0" wp14:anchorId="02AADA10" wp14:editId="6F7C52EE">
            <wp:extent cx="4290060" cy="3208020"/>
            <wp:effectExtent l="0" t="0" r="0" b="0"/>
            <wp:docPr id="2" name="Picture 2" descr="Location of output shaft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tion of output shaft accelerome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6: Location of output shaft accelerometer.</w:t>
      </w:r>
    </w:p>
    <w:p w:rsidR="00726DC3" w:rsidRPr="00E61B6C" w:rsidRDefault="00726DC3" w:rsidP="00726DC3">
      <w:pPr>
        <w:shd w:val="clear" w:color="auto" w:fill="FFFFFF"/>
        <w:spacing w:before="480" w:after="240" w:line="240" w:lineRule="auto"/>
        <w:rPr>
          <w:rFonts w:ascii="Helvetica" w:eastAsia="Times New Roman" w:hAnsi="Helvetica" w:cs="Helvetica"/>
          <w:color w:val="333333"/>
          <w:sz w:val="20"/>
          <w:szCs w:val="20"/>
        </w:rPr>
      </w:pPr>
      <w:r w:rsidRPr="00E61B6C">
        <w:rPr>
          <w:rFonts w:ascii="Helvetica" w:eastAsia="Times New Roman" w:hAnsi="Helvetica" w:cs="Helvetica"/>
          <w:noProof/>
          <w:color w:val="333333"/>
          <w:sz w:val="20"/>
          <w:szCs w:val="20"/>
        </w:rPr>
        <w:lastRenderedPageBreak/>
        <w:drawing>
          <wp:inline distT="0" distB="0" distL="0" distR="0" wp14:anchorId="0F865A5E" wp14:editId="304593E7">
            <wp:extent cx="4290060" cy="3223260"/>
            <wp:effectExtent l="0" t="0" r="0" b="0"/>
            <wp:docPr id="1" name="Picture 1" descr="etail of tachometer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ail of tachometer pick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r w:rsidRPr="00E61B6C">
        <w:rPr>
          <w:rFonts w:ascii="Helvetica" w:eastAsia="Times New Roman" w:hAnsi="Helvetica" w:cs="Helvetica"/>
          <w:color w:val="333333"/>
          <w:sz w:val="20"/>
          <w:szCs w:val="20"/>
        </w:rPr>
        <w:br/>
        <w:t>Figure 7: Detail of tachometer pickup.</w:t>
      </w:r>
    </w:p>
    <w:p w:rsidR="00726DC3" w:rsidRPr="00E61B6C" w:rsidRDefault="00726DC3" w:rsidP="00726DC3">
      <w:pPr>
        <w:shd w:val="clear" w:color="auto" w:fill="FFFFFF"/>
        <w:spacing w:after="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A video of the system being run can be </w:t>
      </w:r>
      <w:hyperlink r:id="rId19" w:tooltip="Gearbox video" w:history="1">
        <w:r w:rsidRPr="00E61B6C">
          <w:rPr>
            <w:rFonts w:ascii="Helvetica" w:eastAsia="Times New Roman" w:hAnsi="Helvetica" w:cs="Helvetica"/>
            <w:color w:val="71A133"/>
            <w:sz w:val="20"/>
            <w:szCs w:val="20"/>
            <w:bdr w:val="none" w:sz="0" w:space="0" w:color="auto" w:frame="1"/>
          </w:rPr>
          <w:t>downloa</w:t>
        </w:r>
        <w:r w:rsidRPr="00E61B6C">
          <w:rPr>
            <w:rFonts w:ascii="Helvetica" w:eastAsia="Times New Roman" w:hAnsi="Helvetica" w:cs="Helvetica"/>
            <w:color w:val="71A133"/>
            <w:sz w:val="20"/>
            <w:szCs w:val="20"/>
            <w:bdr w:val="none" w:sz="0" w:space="0" w:color="auto" w:frame="1"/>
          </w:rPr>
          <w:t>d</w:t>
        </w:r>
        <w:r w:rsidRPr="00E61B6C">
          <w:rPr>
            <w:rFonts w:ascii="Helvetica" w:eastAsia="Times New Roman" w:hAnsi="Helvetica" w:cs="Helvetica"/>
            <w:color w:val="71A133"/>
            <w:sz w:val="20"/>
            <w:szCs w:val="20"/>
            <w:bdr w:val="none" w:sz="0" w:space="0" w:color="auto" w:frame="1"/>
          </w:rPr>
          <w:t>ed here</w:t>
        </w:r>
      </w:hyperlink>
      <w:r w:rsidRPr="00E61B6C">
        <w:rPr>
          <w:rFonts w:ascii="Helvetica" w:eastAsia="Times New Roman" w:hAnsi="Helvetica" w:cs="Helvetica"/>
          <w:color w:val="333333"/>
          <w:sz w:val="20"/>
          <w:szCs w:val="20"/>
        </w:rPr>
        <w:t>. The change in gearbox tone is a function of the brake being applied.</w:t>
      </w:r>
    </w:p>
    <w:p w:rsidR="00726DC3" w:rsidRDefault="00726DC3" w:rsidP="00726DC3"/>
    <w:p w:rsidR="00726DC3" w:rsidRDefault="00726DC3" w:rsidP="00726DC3">
      <w:r>
        <w:t>Fundamentals</w:t>
      </w:r>
    </w:p>
    <w:p w:rsidR="00726DC3" w:rsidRPr="00E61B6C" w:rsidRDefault="00726DC3" w:rsidP="00726DC3">
      <w:pPr>
        <w:spacing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Some fundamental signal processing techniques and diagnostic features for gearbox components are provided below. The information provided is only intended as a brief introduction to existing domain knowledge and is NOT meant to guide the challenge participants in any way.</w:t>
      </w:r>
    </w:p>
    <w:p w:rsidR="00726DC3" w:rsidRPr="00E61B6C" w:rsidRDefault="00726DC3" w:rsidP="00726DC3">
      <w:pPr>
        <w:spacing w:after="0" w:line="240" w:lineRule="auto"/>
        <w:outlineLvl w:val="2"/>
        <w:rPr>
          <w:rFonts w:ascii="Helvetica" w:eastAsia="Times New Roman" w:hAnsi="Helvetica" w:cs="Helvetica"/>
          <w:color w:val="333333"/>
          <w:sz w:val="27"/>
          <w:szCs w:val="27"/>
        </w:rPr>
      </w:pPr>
      <w:r w:rsidRPr="00E61B6C">
        <w:rPr>
          <w:rFonts w:ascii="Helvetica" w:eastAsia="Times New Roman" w:hAnsi="Helvetica" w:cs="Helvetica"/>
          <w:color w:val="333333"/>
          <w:sz w:val="27"/>
          <w:szCs w:val="27"/>
        </w:rPr>
        <w:t>Time Synchronous Averaging</w:t>
      </w:r>
    </w:p>
    <w:p w:rsidR="00726DC3" w:rsidRPr="00E61B6C" w:rsidRDefault="00726DC3" w:rsidP="00726DC3">
      <w:pPr>
        <w:spacing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The common use of the synchronous averaging technique is the attenuation of both non-coherent components and the non-synchronous components, like noise in an accelerometer signal collected from rotating machinery, to negligible levels. Synchronous averaging is a fundamental process to many shaft, bearing, and gear diagnostics algorithms. A common rule of thumb is that the amount of attenuation is inversely proportional the square root of the number of averages. This rule is highly representative for the non-coherent components but is not representative for the non-synchronous terms. More information about this technique may be found in the paper:</w:t>
      </w:r>
    </w:p>
    <w:p w:rsidR="00726DC3" w:rsidRPr="00E61B6C" w:rsidRDefault="00726DC3" w:rsidP="00726DC3">
      <w:pPr>
        <w:numPr>
          <w:ilvl w:val="0"/>
          <w:numId w:val="5"/>
        </w:numPr>
        <w:spacing w:beforeAutospacing="1" w:after="0" w:afterAutospacing="1" w:line="240" w:lineRule="auto"/>
        <w:ind w:left="1200"/>
        <w:rPr>
          <w:rFonts w:ascii="Helvetica" w:eastAsia="Times New Roman" w:hAnsi="Helvetica" w:cs="Helvetica"/>
          <w:color w:val="333333"/>
          <w:sz w:val="20"/>
          <w:szCs w:val="20"/>
        </w:rPr>
      </w:pPr>
      <w:proofErr w:type="spellStart"/>
      <w:r w:rsidRPr="00E61B6C">
        <w:rPr>
          <w:rFonts w:ascii="Helvetica" w:eastAsia="Times New Roman" w:hAnsi="Helvetica" w:cs="Helvetica"/>
          <w:color w:val="333333"/>
          <w:sz w:val="20"/>
          <w:szCs w:val="20"/>
        </w:rPr>
        <w:t>Hochmann</w:t>
      </w:r>
      <w:proofErr w:type="spellEnd"/>
      <w:r w:rsidRPr="00E61B6C">
        <w:rPr>
          <w:rFonts w:ascii="Helvetica" w:eastAsia="Times New Roman" w:hAnsi="Helvetica" w:cs="Helvetica"/>
          <w:color w:val="333333"/>
          <w:sz w:val="20"/>
          <w:szCs w:val="20"/>
        </w:rPr>
        <w:t xml:space="preserve">, D.; </w:t>
      </w:r>
      <w:proofErr w:type="spellStart"/>
      <w:r w:rsidRPr="00E61B6C">
        <w:rPr>
          <w:rFonts w:ascii="Helvetica" w:eastAsia="Times New Roman" w:hAnsi="Helvetica" w:cs="Helvetica"/>
          <w:color w:val="333333"/>
          <w:sz w:val="20"/>
          <w:szCs w:val="20"/>
        </w:rPr>
        <w:t>Sadok</w:t>
      </w:r>
      <w:proofErr w:type="spellEnd"/>
      <w:r w:rsidRPr="00E61B6C">
        <w:rPr>
          <w:rFonts w:ascii="Helvetica" w:eastAsia="Times New Roman" w:hAnsi="Helvetica" w:cs="Helvetica"/>
          <w:color w:val="333333"/>
          <w:sz w:val="20"/>
          <w:szCs w:val="20"/>
        </w:rPr>
        <w:t>, M., "Theory of synchronous averaging," </w:t>
      </w:r>
      <w:r w:rsidRPr="00E61B6C">
        <w:rPr>
          <w:rFonts w:ascii="Helvetica" w:eastAsia="Times New Roman" w:hAnsi="Helvetica" w:cs="Helvetica"/>
          <w:i/>
          <w:iCs/>
          <w:color w:val="333333"/>
          <w:sz w:val="20"/>
          <w:szCs w:val="20"/>
          <w:bdr w:val="none" w:sz="0" w:space="0" w:color="auto" w:frame="1"/>
        </w:rPr>
        <w:t>Proceedings of 2004 IEEE Aerospace Conference, 2004</w:t>
      </w:r>
      <w:r w:rsidRPr="00E61B6C">
        <w:rPr>
          <w:rFonts w:ascii="Helvetica" w:eastAsia="Times New Roman" w:hAnsi="Helvetica" w:cs="Helvetica"/>
          <w:color w:val="333333"/>
          <w:sz w:val="20"/>
          <w:szCs w:val="20"/>
        </w:rPr>
        <w:t>. Vol.6, no., pp. 3636-3653 Vol.6, 6-13 March 2004 (PDF).</w:t>
      </w:r>
    </w:p>
    <w:p w:rsidR="00726DC3" w:rsidRPr="00E61B6C" w:rsidRDefault="00726DC3" w:rsidP="00726DC3">
      <w:pPr>
        <w:spacing w:after="0" w:line="240" w:lineRule="auto"/>
        <w:outlineLvl w:val="2"/>
        <w:rPr>
          <w:rFonts w:ascii="Helvetica" w:eastAsia="Times New Roman" w:hAnsi="Helvetica" w:cs="Helvetica"/>
          <w:color w:val="333333"/>
          <w:sz w:val="27"/>
          <w:szCs w:val="27"/>
        </w:rPr>
      </w:pPr>
      <w:r w:rsidRPr="00E61B6C">
        <w:rPr>
          <w:rFonts w:ascii="Helvetica" w:eastAsia="Times New Roman" w:hAnsi="Helvetica" w:cs="Helvetica"/>
          <w:color w:val="333333"/>
          <w:sz w:val="27"/>
          <w:szCs w:val="27"/>
        </w:rPr>
        <w:t>Accelerometer Data Analysis</w:t>
      </w:r>
    </w:p>
    <w:p w:rsidR="00726DC3" w:rsidRDefault="00726DC3" w:rsidP="00726DC3">
      <w:pPr>
        <w:spacing w:after="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Accelerometer data can be analyzed in a variety of domains like time, frequency, wavelet, etc. The most common ones are time and frequency. Some popular time domain techniques are decimating, digital filtering, averaging, and RMS. Frequency domain analysis typically comprises Fourier transform, windowing, and spectral analysis of power and amplitude. More information about processing accelerometer data can be found </w:t>
      </w:r>
      <w:hyperlink r:id="rId20" w:history="1">
        <w:r w:rsidRPr="00E61B6C">
          <w:rPr>
            <w:rFonts w:ascii="Helvetica" w:eastAsia="Times New Roman" w:hAnsi="Helvetica" w:cs="Helvetica"/>
            <w:color w:val="71A133"/>
            <w:sz w:val="20"/>
            <w:szCs w:val="20"/>
            <w:bdr w:val="none" w:sz="0" w:space="0" w:color="auto" w:frame="1"/>
          </w:rPr>
          <w:t>here</w:t>
        </w:r>
      </w:hyperlink>
      <w:r w:rsidRPr="00E61B6C">
        <w:rPr>
          <w:rFonts w:ascii="Helvetica" w:eastAsia="Times New Roman" w:hAnsi="Helvetica" w:cs="Helvetica"/>
          <w:color w:val="333333"/>
          <w:sz w:val="20"/>
          <w:szCs w:val="20"/>
        </w:rPr>
        <w:t>.</w:t>
      </w:r>
    </w:p>
    <w:p w:rsidR="00726DC3" w:rsidRPr="00E61B6C" w:rsidRDefault="00726DC3" w:rsidP="00726DC3">
      <w:pPr>
        <w:spacing w:after="0" w:line="240" w:lineRule="auto"/>
        <w:rPr>
          <w:rFonts w:ascii="Helvetica" w:eastAsia="Times New Roman" w:hAnsi="Helvetica" w:cs="Helvetica"/>
          <w:color w:val="333333"/>
          <w:sz w:val="20"/>
          <w:szCs w:val="20"/>
        </w:rPr>
      </w:pPr>
    </w:p>
    <w:p w:rsidR="00726DC3" w:rsidRPr="00E61B6C" w:rsidRDefault="00726DC3" w:rsidP="00726DC3">
      <w:pPr>
        <w:spacing w:after="0" w:line="240" w:lineRule="auto"/>
        <w:outlineLvl w:val="2"/>
        <w:rPr>
          <w:rFonts w:ascii="Helvetica" w:eastAsia="Times New Roman" w:hAnsi="Helvetica" w:cs="Helvetica"/>
          <w:color w:val="333333"/>
          <w:sz w:val="27"/>
          <w:szCs w:val="27"/>
        </w:rPr>
      </w:pPr>
      <w:r w:rsidRPr="00E61B6C">
        <w:rPr>
          <w:rFonts w:ascii="Helvetica" w:eastAsia="Times New Roman" w:hAnsi="Helvetica" w:cs="Helvetica"/>
          <w:color w:val="333333"/>
          <w:sz w:val="27"/>
          <w:szCs w:val="27"/>
        </w:rPr>
        <w:t>Gearbox Component Fault Signatures</w:t>
      </w:r>
    </w:p>
    <w:p w:rsidR="00726DC3" w:rsidRPr="00E61B6C" w:rsidRDefault="00726DC3" w:rsidP="00726DC3">
      <w:pPr>
        <w:spacing w:after="240" w:line="240" w:lineRule="auto"/>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lastRenderedPageBreak/>
        <w:t>The main components of gearboxes are gears, bearings and shafts. Their common fault modes have been extensively studied in literature. The following table lists the generic locations of frequency domain features that accompany the common faults. More information can be found in the following books:</w:t>
      </w:r>
    </w:p>
    <w:p w:rsidR="00726DC3" w:rsidRPr="00E61B6C" w:rsidRDefault="00726DC3" w:rsidP="00726DC3">
      <w:pPr>
        <w:numPr>
          <w:ilvl w:val="0"/>
          <w:numId w:val="6"/>
        </w:numPr>
        <w:spacing w:beforeAutospacing="1" w:after="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J. M. Vance, "</w:t>
      </w:r>
      <w:proofErr w:type="spellStart"/>
      <w:r w:rsidRPr="00E61B6C">
        <w:rPr>
          <w:rFonts w:ascii="Helvetica" w:eastAsia="Times New Roman" w:hAnsi="Helvetica" w:cs="Helvetica"/>
          <w:i/>
          <w:iCs/>
          <w:color w:val="333333"/>
          <w:sz w:val="20"/>
          <w:szCs w:val="20"/>
          <w:bdr w:val="none" w:sz="0" w:space="0" w:color="auto" w:frame="1"/>
        </w:rPr>
        <w:t>Rotordynamics</w:t>
      </w:r>
      <w:proofErr w:type="spellEnd"/>
      <w:r w:rsidRPr="00E61B6C">
        <w:rPr>
          <w:rFonts w:ascii="Helvetica" w:eastAsia="Times New Roman" w:hAnsi="Helvetica" w:cs="Helvetica"/>
          <w:i/>
          <w:iCs/>
          <w:color w:val="333333"/>
          <w:sz w:val="20"/>
          <w:szCs w:val="20"/>
          <w:bdr w:val="none" w:sz="0" w:space="0" w:color="auto" w:frame="1"/>
        </w:rPr>
        <w:t xml:space="preserve"> of Turbomachinery</w:t>
      </w:r>
      <w:r w:rsidRPr="00E61B6C">
        <w:rPr>
          <w:rFonts w:ascii="Helvetica" w:eastAsia="Times New Roman" w:hAnsi="Helvetica" w:cs="Helvetica"/>
          <w:color w:val="333333"/>
          <w:sz w:val="20"/>
          <w:szCs w:val="20"/>
        </w:rPr>
        <w:t>", John Wiley &amp; Sons, Inc., New York, USA, ISBN 0-471-80258-1, 1988.</w:t>
      </w:r>
    </w:p>
    <w:p w:rsidR="00726DC3" w:rsidRPr="00E61B6C" w:rsidRDefault="00726DC3" w:rsidP="00726DC3">
      <w:pPr>
        <w:numPr>
          <w:ilvl w:val="0"/>
          <w:numId w:val="6"/>
        </w:numPr>
        <w:spacing w:beforeAutospacing="1" w:after="0" w:afterAutospacing="1" w:line="240" w:lineRule="auto"/>
        <w:ind w:left="1200"/>
        <w:rPr>
          <w:rFonts w:ascii="Helvetica" w:eastAsia="Times New Roman" w:hAnsi="Helvetica" w:cs="Helvetica"/>
          <w:color w:val="333333"/>
          <w:sz w:val="20"/>
          <w:szCs w:val="20"/>
        </w:rPr>
      </w:pPr>
      <w:r w:rsidRPr="00E61B6C">
        <w:rPr>
          <w:rFonts w:ascii="Helvetica" w:eastAsia="Times New Roman" w:hAnsi="Helvetica" w:cs="Helvetica"/>
          <w:color w:val="333333"/>
          <w:sz w:val="20"/>
          <w:szCs w:val="20"/>
        </w:rPr>
        <w:t>Keith Mobley, "</w:t>
      </w:r>
      <w:r w:rsidRPr="00E61B6C">
        <w:rPr>
          <w:rFonts w:ascii="Helvetica" w:eastAsia="Times New Roman" w:hAnsi="Helvetica" w:cs="Helvetica"/>
          <w:i/>
          <w:iCs/>
          <w:color w:val="333333"/>
          <w:sz w:val="20"/>
          <w:szCs w:val="20"/>
          <w:bdr w:val="none" w:sz="0" w:space="0" w:color="auto" w:frame="1"/>
        </w:rPr>
        <w:t>Vibration Fundamentals</w:t>
      </w:r>
      <w:r w:rsidRPr="00E61B6C">
        <w:rPr>
          <w:rFonts w:ascii="Helvetica" w:eastAsia="Times New Roman" w:hAnsi="Helvetica" w:cs="Helvetica"/>
          <w:color w:val="333333"/>
          <w:sz w:val="20"/>
          <w:szCs w:val="20"/>
        </w:rPr>
        <w:t>", Elsevier, ISBN 978-0-7506-7150-7, 2001.</w:t>
      </w:r>
    </w:p>
    <w:tbl>
      <w:tblPr>
        <w:tblW w:w="375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25"/>
        <w:gridCol w:w="1185"/>
        <w:gridCol w:w="2070"/>
        <w:gridCol w:w="2040"/>
      </w:tblGrid>
      <w:tr w:rsidR="00726DC3" w:rsidRPr="00E61B6C" w:rsidTr="001F65F2">
        <w:trPr>
          <w:tblHeader/>
        </w:trPr>
        <w:tc>
          <w:tcPr>
            <w:tcW w:w="0" w:type="auto"/>
            <w:gridSpan w:val="4"/>
            <w:tcBorders>
              <w:top w:val="nil"/>
              <w:left w:val="nil"/>
              <w:bottom w:val="nil"/>
              <w:right w:val="nil"/>
            </w:tcBorders>
            <w:shd w:val="clear" w:color="auto" w:fill="auto"/>
            <w:tcMar>
              <w:top w:w="0" w:type="dxa"/>
              <w:left w:w="0" w:type="dxa"/>
              <w:bottom w:w="0" w:type="dxa"/>
              <w:right w:w="240" w:type="dxa"/>
            </w:tcMar>
            <w:vAlign w:val="center"/>
          </w:tcPr>
          <w:p w:rsidR="00726DC3" w:rsidRPr="00E61B6C" w:rsidRDefault="00726DC3" w:rsidP="001F65F2">
            <w:pPr>
              <w:spacing w:after="0" w:line="240" w:lineRule="auto"/>
              <w:jc w:val="center"/>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Common fault modes and features of a gearbox</w:t>
            </w:r>
          </w:p>
        </w:tc>
      </w:tr>
      <w:tr w:rsidR="00726DC3" w:rsidRPr="00E61B6C" w:rsidTr="001F65F2">
        <w:trPr>
          <w:tblHeader/>
        </w:trPr>
        <w:tc>
          <w:tcPr>
            <w:tcW w:w="0" w:type="auto"/>
            <w:tcBorders>
              <w:top w:val="outset" w:sz="2" w:space="0" w:color="auto"/>
              <w:left w:val="outset" w:sz="2" w:space="0" w:color="auto"/>
              <w:bottom w:val="single" w:sz="4" w:space="0" w:color="auto"/>
              <w:right w:val="outset" w:sz="2" w:space="0" w:color="auto"/>
            </w:tcBorders>
            <w:shd w:val="clear" w:color="auto" w:fill="auto"/>
            <w:tcMar>
              <w:top w:w="0" w:type="dxa"/>
              <w:left w:w="0" w:type="dxa"/>
              <w:bottom w:w="0" w:type="dxa"/>
              <w:right w:w="240" w:type="dxa"/>
            </w:tcMar>
            <w:vAlign w:val="center"/>
            <w:hideMark/>
          </w:tcPr>
          <w:p w:rsidR="00726DC3" w:rsidRPr="00E61B6C" w:rsidRDefault="00726DC3" w:rsidP="001F65F2">
            <w:pPr>
              <w:spacing w:after="240" w:line="240" w:lineRule="auto"/>
              <w:jc w:val="center"/>
              <w:rPr>
                <w:rFonts w:ascii="Times New Roman" w:eastAsia="Times New Roman" w:hAnsi="Times New Roman" w:cs="Times New Roman"/>
                <w:b/>
                <w:bCs/>
                <w:sz w:val="20"/>
                <w:szCs w:val="20"/>
              </w:rPr>
            </w:pPr>
            <w:r w:rsidRPr="00E61B6C">
              <w:rPr>
                <w:rFonts w:ascii="Times New Roman" w:eastAsia="Times New Roman" w:hAnsi="Times New Roman" w:cs="Times New Roman"/>
                <w:b/>
                <w:bCs/>
                <w:sz w:val="20"/>
                <w:szCs w:val="20"/>
              </w:rPr>
              <w:t>Component</w:t>
            </w:r>
          </w:p>
        </w:tc>
        <w:tc>
          <w:tcPr>
            <w:tcW w:w="1185" w:type="dxa"/>
            <w:tcBorders>
              <w:top w:val="outset" w:sz="2" w:space="0" w:color="auto"/>
              <w:left w:val="outset" w:sz="2" w:space="0" w:color="auto"/>
              <w:bottom w:val="single" w:sz="4" w:space="0" w:color="auto"/>
              <w:right w:val="outset" w:sz="2" w:space="0" w:color="auto"/>
            </w:tcBorders>
            <w:shd w:val="clear" w:color="auto" w:fill="auto"/>
            <w:tcMar>
              <w:top w:w="0" w:type="dxa"/>
              <w:left w:w="0" w:type="dxa"/>
              <w:bottom w:w="0" w:type="dxa"/>
              <w:right w:w="240" w:type="dxa"/>
            </w:tcMar>
            <w:vAlign w:val="center"/>
            <w:hideMark/>
          </w:tcPr>
          <w:p w:rsidR="00726DC3" w:rsidRPr="00E61B6C" w:rsidRDefault="00726DC3" w:rsidP="001F65F2">
            <w:pPr>
              <w:spacing w:after="240" w:line="240" w:lineRule="auto"/>
              <w:jc w:val="center"/>
              <w:rPr>
                <w:rFonts w:ascii="Times New Roman" w:eastAsia="Times New Roman" w:hAnsi="Times New Roman" w:cs="Times New Roman"/>
                <w:b/>
                <w:bCs/>
                <w:sz w:val="20"/>
                <w:szCs w:val="20"/>
              </w:rPr>
            </w:pPr>
            <w:r w:rsidRPr="00E61B6C">
              <w:rPr>
                <w:rFonts w:ascii="Times New Roman" w:eastAsia="Times New Roman" w:hAnsi="Times New Roman" w:cs="Times New Roman"/>
                <w:b/>
                <w:bCs/>
                <w:sz w:val="20"/>
                <w:szCs w:val="20"/>
              </w:rPr>
              <w:t>Function</w:t>
            </w:r>
          </w:p>
        </w:tc>
        <w:tc>
          <w:tcPr>
            <w:tcW w:w="2070" w:type="dxa"/>
            <w:tcBorders>
              <w:top w:val="outset" w:sz="2" w:space="0" w:color="auto"/>
              <w:left w:val="outset" w:sz="2" w:space="0" w:color="auto"/>
              <w:bottom w:val="single" w:sz="4" w:space="0" w:color="auto"/>
              <w:right w:val="outset" w:sz="2" w:space="0" w:color="auto"/>
            </w:tcBorders>
            <w:shd w:val="clear" w:color="auto" w:fill="auto"/>
            <w:tcMar>
              <w:top w:w="0" w:type="dxa"/>
              <w:left w:w="0" w:type="dxa"/>
              <w:bottom w:w="0" w:type="dxa"/>
              <w:right w:w="240" w:type="dxa"/>
            </w:tcMar>
            <w:vAlign w:val="center"/>
            <w:hideMark/>
          </w:tcPr>
          <w:p w:rsidR="00726DC3" w:rsidRPr="00E61B6C" w:rsidRDefault="00726DC3" w:rsidP="001F65F2">
            <w:pPr>
              <w:spacing w:after="240" w:line="240" w:lineRule="auto"/>
              <w:jc w:val="center"/>
              <w:rPr>
                <w:rFonts w:ascii="Times New Roman" w:eastAsia="Times New Roman" w:hAnsi="Times New Roman" w:cs="Times New Roman"/>
                <w:b/>
                <w:bCs/>
                <w:sz w:val="20"/>
                <w:szCs w:val="20"/>
              </w:rPr>
            </w:pPr>
            <w:r w:rsidRPr="00E61B6C">
              <w:rPr>
                <w:rFonts w:ascii="Times New Roman" w:eastAsia="Times New Roman" w:hAnsi="Times New Roman" w:cs="Times New Roman"/>
                <w:b/>
                <w:bCs/>
                <w:sz w:val="20"/>
                <w:szCs w:val="20"/>
              </w:rPr>
              <w:t>Fault Modes</w:t>
            </w:r>
          </w:p>
        </w:tc>
        <w:tc>
          <w:tcPr>
            <w:tcW w:w="2040" w:type="dxa"/>
            <w:tcBorders>
              <w:top w:val="outset" w:sz="2" w:space="0" w:color="auto"/>
              <w:left w:val="outset" w:sz="2" w:space="0" w:color="auto"/>
              <w:bottom w:val="single" w:sz="4" w:space="0" w:color="auto"/>
              <w:right w:val="outset" w:sz="2" w:space="0" w:color="auto"/>
            </w:tcBorders>
            <w:shd w:val="clear" w:color="auto" w:fill="auto"/>
            <w:tcMar>
              <w:top w:w="0" w:type="dxa"/>
              <w:left w:w="0" w:type="dxa"/>
              <w:bottom w:w="0" w:type="dxa"/>
              <w:right w:w="240" w:type="dxa"/>
            </w:tcMar>
            <w:vAlign w:val="center"/>
            <w:hideMark/>
          </w:tcPr>
          <w:p w:rsidR="00726DC3" w:rsidRPr="00E61B6C" w:rsidRDefault="00726DC3" w:rsidP="001F65F2">
            <w:pPr>
              <w:spacing w:after="240" w:line="240" w:lineRule="auto"/>
              <w:jc w:val="center"/>
              <w:rPr>
                <w:rFonts w:ascii="Times New Roman" w:eastAsia="Times New Roman" w:hAnsi="Times New Roman" w:cs="Times New Roman"/>
                <w:b/>
                <w:bCs/>
                <w:sz w:val="20"/>
                <w:szCs w:val="20"/>
              </w:rPr>
            </w:pPr>
            <w:r w:rsidRPr="00E61B6C">
              <w:rPr>
                <w:rFonts w:ascii="Times New Roman" w:eastAsia="Times New Roman" w:hAnsi="Times New Roman" w:cs="Times New Roman"/>
                <w:b/>
                <w:bCs/>
                <w:sz w:val="20"/>
                <w:szCs w:val="20"/>
              </w:rPr>
              <w:t>Features</w:t>
            </w:r>
          </w:p>
        </w:tc>
      </w:tr>
      <w:tr w:rsidR="00726DC3" w:rsidRPr="00E61B6C" w:rsidTr="001F65F2">
        <w:tc>
          <w:tcPr>
            <w:tcW w:w="0" w:type="auto"/>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Gear</w:t>
            </w:r>
          </w:p>
        </w:tc>
        <w:tc>
          <w:tcPr>
            <w:tcW w:w="118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Change rotation speed</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Crack in gear</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Gear natural frequency</w:t>
            </w:r>
          </w:p>
        </w:tc>
      </w:tr>
      <w:tr w:rsidR="00726DC3" w:rsidRPr="00E61B6C" w:rsidTr="001F65F2">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Sidebands around the gear natural frequency</w:t>
            </w:r>
          </w:p>
        </w:tc>
      </w:tr>
      <w:tr w:rsidR="00726DC3" w:rsidRPr="00E61B6C" w:rsidTr="001F65F2">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Cracked/broken tooth</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Sidebands around gear mesh frequency</w:t>
            </w:r>
          </w:p>
        </w:tc>
      </w:tr>
      <w:tr w:rsidR="00726DC3" w:rsidRPr="00E61B6C" w:rsidTr="001F65F2">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Excessive wear or clearance</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Sideband spacing</w:t>
            </w:r>
          </w:p>
        </w:tc>
      </w:tr>
      <w:tr w:rsidR="00726DC3" w:rsidRPr="00E61B6C" w:rsidTr="001F65F2">
        <w:tc>
          <w:tcPr>
            <w:tcW w:w="0" w:type="auto"/>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Bearing</w:t>
            </w:r>
          </w:p>
        </w:tc>
        <w:tc>
          <w:tcPr>
            <w:tcW w:w="118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Support rotating shaft</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Bearing race defect</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Approximately, (</w:t>
            </w:r>
            <w:r w:rsidRPr="00E61B6C">
              <w:rPr>
                <w:rFonts w:ascii="Times New Roman" w:eastAsia="Times New Roman" w:hAnsi="Times New Roman" w:cs="Times New Roman"/>
                <w:i/>
                <w:iCs/>
                <w:sz w:val="20"/>
                <w:szCs w:val="20"/>
                <w:bdr w:val="none" w:sz="0" w:space="0" w:color="auto" w:frame="1"/>
              </w:rPr>
              <w:t>n</w:t>
            </w:r>
            <w:r w:rsidRPr="00E61B6C">
              <w:rPr>
                <w:rFonts w:ascii="Times New Roman" w:eastAsia="Times New Roman" w:hAnsi="Times New Roman" w:cs="Times New Roman"/>
                <w:sz w:val="20"/>
                <w:szCs w:val="20"/>
              </w:rPr>
              <w:t>/2) x shaft speed, </w:t>
            </w:r>
            <w:r w:rsidRPr="00E61B6C">
              <w:rPr>
                <w:rFonts w:ascii="Times New Roman" w:eastAsia="Times New Roman" w:hAnsi="Times New Roman" w:cs="Times New Roman"/>
                <w:i/>
                <w:iCs/>
                <w:sz w:val="20"/>
                <w:szCs w:val="20"/>
                <w:bdr w:val="none" w:sz="0" w:space="0" w:color="auto" w:frame="1"/>
              </w:rPr>
              <w:t>n</w:t>
            </w:r>
            <w:r w:rsidRPr="00E61B6C">
              <w:rPr>
                <w:rFonts w:ascii="Times New Roman" w:eastAsia="Times New Roman" w:hAnsi="Times New Roman" w:cs="Times New Roman"/>
                <w:sz w:val="20"/>
                <w:szCs w:val="20"/>
              </w:rPr>
              <w:t> is the number of balls</w:t>
            </w:r>
          </w:p>
        </w:tc>
      </w:tr>
      <w:tr w:rsidR="00726DC3" w:rsidRPr="00E61B6C" w:rsidTr="001F65F2">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Excessive bearing clearance</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Sub-synchronous whirl</w:t>
            </w:r>
          </w:p>
        </w:tc>
      </w:tr>
      <w:tr w:rsidR="00726DC3" w:rsidRPr="00E61B6C" w:rsidTr="001F65F2">
        <w:tc>
          <w:tcPr>
            <w:tcW w:w="0" w:type="auto"/>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Shaft</w:t>
            </w:r>
          </w:p>
        </w:tc>
        <w:tc>
          <w:tcPr>
            <w:tcW w:w="118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Transmit torque</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Rotor imbalance</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1 x shaft speed</w:t>
            </w:r>
          </w:p>
        </w:tc>
      </w:tr>
      <w:tr w:rsidR="00726DC3" w:rsidRPr="00E61B6C" w:rsidTr="001F65F2">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Shaft misalignment</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2 x shaft speed</w:t>
            </w:r>
          </w:p>
        </w:tc>
      </w:tr>
      <w:tr w:rsidR="00726DC3" w:rsidRPr="00E61B6C" w:rsidTr="001F65F2">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high axial vibration</w:t>
            </w:r>
          </w:p>
        </w:tc>
      </w:tr>
      <w:tr w:rsidR="00726DC3" w:rsidRPr="00E61B6C" w:rsidTr="001F65F2">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26DC3" w:rsidRPr="00E61B6C" w:rsidRDefault="00726DC3" w:rsidP="001F65F2">
            <w:pPr>
              <w:spacing w:after="0" w:line="240" w:lineRule="auto"/>
              <w:rPr>
                <w:rFonts w:ascii="Times New Roman" w:eastAsia="Times New Roman" w:hAnsi="Times New Roman" w:cs="Times New Roman"/>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Mechanical looseness</w:t>
            </w:r>
          </w:p>
        </w:tc>
        <w:tc>
          <w:tcPr>
            <w:tcW w:w="2040" w:type="dxa"/>
            <w:tcBorders>
              <w:top w:val="single" w:sz="4" w:space="0" w:color="auto"/>
              <w:left w:val="single" w:sz="4" w:space="0" w:color="auto"/>
              <w:bottom w:val="single" w:sz="4" w:space="0" w:color="auto"/>
              <w:right w:val="single" w:sz="4" w:space="0" w:color="auto"/>
            </w:tcBorders>
            <w:shd w:val="clear" w:color="auto" w:fill="auto"/>
            <w:tcMar>
              <w:top w:w="0" w:type="dxa"/>
              <w:left w:w="75" w:type="dxa"/>
              <w:bottom w:w="0" w:type="dxa"/>
              <w:right w:w="75" w:type="dxa"/>
            </w:tcMar>
            <w:hideMark/>
          </w:tcPr>
          <w:p w:rsidR="00726DC3" w:rsidRPr="00E61B6C" w:rsidRDefault="00726DC3" w:rsidP="001F65F2">
            <w:pPr>
              <w:spacing w:after="240" w:line="240" w:lineRule="auto"/>
              <w:rPr>
                <w:rFonts w:ascii="Times New Roman" w:eastAsia="Times New Roman" w:hAnsi="Times New Roman" w:cs="Times New Roman"/>
                <w:sz w:val="20"/>
                <w:szCs w:val="20"/>
              </w:rPr>
            </w:pPr>
            <w:r w:rsidRPr="00E61B6C">
              <w:rPr>
                <w:rFonts w:ascii="Times New Roman" w:eastAsia="Times New Roman" w:hAnsi="Times New Roman" w:cs="Times New Roman"/>
                <w:sz w:val="20"/>
                <w:szCs w:val="20"/>
              </w:rPr>
              <w:t>higher harmonics of shaft speed</w:t>
            </w:r>
          </w:p>
        </w:tc>
      </w:tr>
    </w:tbl>
    <w:p w:rsidR="00BF6462" w:rsidRPr="00BF6462" w:rsidRDefault="00BF6462" w:rsidP="00BF6462">
      <w:pPr>
        <w:shd w:val="clear" w:color="auto" w:fill="FFFFFF"/>
        <w:spacing w:after="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w:t>
      </w:r>
    </w:p>
    <w:p w:rsidR="00BF6462" w:rsidRPr="00BF6462" w:rsidRDefault="00BF6462" w:rsidP="00BF6462">
      <w:pPr>
        <w:shd w:val="clear" w:color="auto" w:fill="FFFFFF"/>
        <w:spacing w:after="0" w:line="240" w:lineRule="auto"/>
        <w:outlineLvl w:val="2"/>
        <w:rPr>
          <w:rFonts w:ascii="Helvetica" w:eastAsia="Times New Roman" w:hAnsi="Helvetica" w:cs="Helvetica"/>
          <w:color w:val="333333"/>
          <w:sz w:val="32"/>
          <w:szCs w:val="32"/>
        </w:rPr>
      </w:pPr>
      <w:r w:rsidRPr="00BF6462">
        <w:rPr>
          <w:rFonts w:ascii="Helvetica" w:eastAsia="Times New Roman" w:hAnsi="Helvetica" w:cs="Helvetica"/>
          <w:color w:val="333333"/>
          <w:sz w:val="32"/>
          <w:szCs w:val="32"/>
        </w:rPr>
        <w:t>Data</w:t>
      </w:r>
    </w:p>
    <w:p w:rsidR="00BF6462" w:rsidRPr="00BF6462" w:rsidRDefault="00BF6462" w:rsidP="00BF6462">
      <w:pPr>
        <w:shd w:val="clear" w:color="auto" w:fill="FFFFFF"/>
        <w:spacing w:after="24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Data were sampled synchronously from accelerometers mounted on both the input and output shaft retaining plates. An attached tachometer generates 10 pulses per revolution providing very accurate zero crossing information.</w:t>
      </w:r>
    </w:p>
    <w:p w:rsidR="00BF6462" w:rsidRPr="00BF6462" w:rsidRDefault="00BF6462" w:rsidP="00BF6462">
      <w:pPr>
        <w:shd w:val="clear" w:color="auto" w:fill="FFFFFF"/>
        <w:spacing w:before="480" w:after="24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Data were collected at 30, 35, 40, 45 and 50 Hz shaft speed, under high and low loading. Additionally, different repeated runs are included in the data, although the run time and load were not sufficient to induce significant fault progression. There are a total of 560 samples to be classified.</w:t>
      </w:r>
    </w:p>
    <w:p w:rsidR="00BF6462" w:rsidRPr="00BF6462" w:rsidRDefault="00BF6462" w:rsidP="00BF6462">
      <w:pPr>
        <w:shd w:val="clear" w:color="auto" w:fill="FFFFFF"/>
        <w:spacing w:before="480" w:after="24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Data are provided in .csv files, with three columns - the first column is input voltage, second is output voltage, and the third is tachometer.</w:t>
      </w:r>
    </w:p>
    <w:p w:rsidR="00BF6462" w:rsidRPr="00BF6462" w:rsidRDefault="00BF6462" w:rsidP="00BF6462">
      <w:pPr>
        <w:shd w:val="clear" w:color="auto" w:fill="FFFFFF"/>
        <w:spacing w:after="0" w:line="240" w:lineRule="auto"/>
        <w:rPr>
          <w:rFonts w:ascii="Helvetica" w:eastAsia="Times New Roman" w:hAnsi="Helvetica" w:cs="Helvetica"/>
          <w:color w:val="333333"/>
          <w:sz w:val="20"/>
          <w:szCs w:val="20"/>
        </w:rPr>
      </w:pPr>
    </w:p>
    <w:p w:rsidR="00BF6462" w:rsidRPr="00BF6462" w:rsidRDefault="00BF6462" w:rsidP="00BF6462">
      <w:pPr>
        <w:shd w:val="clear" w:color="auto" w:fill="FFFFFF"/>
        <w:spacing w:after="0" w:line="240" w:lineRule="auto"/>
        <w:outlineLvl w:val="2"/>
        <w:rPr>
          <w:rFonts w:ascii="Helvetica" w:eastAsia="Times New Roman" w:hAnsi="Helvetica" w:cs="Helvetica"/>
          <w:color w:val="333333"/>
          <w:sz w:val="32"/>
          <w:szCs w:val="32"/>
        </w:rPr>
      </w:pPr>
      <w:r w:rsidRPr="00BF6462">
        <w:rPr>
          <w:rFonts w:ascii="Helvetica" w:eastAsia="Times New Roman" w:hAnsi="Helvetica" w:cs="Helvetica"/>
          <w:color w:val="333333"/>
          <w:sz w:val="32"/>
          <w:szCs w:val="32"/>
        </w:rPr>
        <w:lastRenderedPageBreak/>
        <w:t>Submitting Results</w:t>
      </w:r>
    </w:p>
    <w:p w:rsidR="00BF6462" w:rsidRPr="00BF6462" w:rsidRDefault="00BF6462" w:rsidP="00BF6462">
      <w:pPr>
        <w:shd w:val="clear" w:color="auto" w:fill="FFFFFF"/>
        <w:spacing w:after="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Results must be submitted as a </w:t>
      </w:r>
      <w:hyperlink r:id="rId21" w:history="1">
        <w:r w:rsidRPr="00BF6462">
          <w:rPr>
            <w:rFonts w:ascii="Helvetica" w:eastAsia="Times New Roman" w:hAnsi="Helvetica" w:cs="Helvetica"/>
            <w:color w:val="71A133"/>
            <w:sz w:val="20"/>
            <w:szCs w:val="20"/>
            <w:u w:val="single"/>
            <w:bdr w:val="none" w:sz="0" w:space="0" w:color="auto" w:frame="1"/>
          </w:rPr>
          <w:t>comma separated value</w:t>
        </w:r>
      </w:hyperlink>
      <w:r w:rsidRPr="00BF6462">
        <w:rPr>
          <w:rFonts w:ascii="Helvetica" w:eastAsia="Times New Roman" w:hAnsi="Helvetica" w:cs="Helvetica"/>
          <w:color w:val="333333"/>
          <w:sz w:val="20"/>
          <w:szCs w:val="20"/>
        </w:rPr>
        <w:t> (CSV) file, with exactly 560 rows and 45 columns. The values must be 1 or 0, with 1 corresponding to "true" and 0 corresponding to "false". </w:t>
      </w:r>
      <w:hyperlink r:id="rId22" w:history="1">
        <w:r w:rsidRPr="00BF6462">
          <w:rPr>
            <w:rFonts w:ascii="Helvetica" w:eastAsia="Times New Roman" w:hAnsi="Helvetica" w:cs="Helvetica"/>
            <w:color w:val="71A133"/>
            <w:sz w:val="20"/>
            <w:szCs w:val="20"/>
            <w:u w:val="single"/>
            <w:bdr w:val="none" w:sz="0" w:space="0" w:color="auto" w:frame="1"/>
          </w:rPr>
          <w:t>This page specifies what the values in the columns correspond to</w:t>
        </w:r>
      </w:hyperlink>
      <w:r w:rsidRPr="00BF6462">
        <w:rPr>
          <w:rFonts w:ascii="Helvetica" w:eastAsia="Times New Roman" w:hAnsi="Helvetica" w:cs="Helvetica"/>
          <w:color w:val="333333"/>
          <w:sz w:val="20"/>
          <w:szCs w:val="20"/>
        </w:rPr>
        <w:t>. Each row corresponds to run number, i.e., row 1 should correspond to the data in Run_1.csv, etc.</w:t>
      </w:r>
    </w:p>
    <w:p w:rsidR="00BF6462" w:rsidRDefault="00BF6462" w:rsidP="00BF6462">
      <w:pPr>
        <w:shd w:val="clear" w:color="auto" w:fill="FFFFFF"/>
        <w:spacing w:after="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You can </w:t>
      </w:r>
      <w:hyperlink r:id="rId23" w:history="1">
        <w:r w:rsidRPr="00BF6462">
          <w:rPr>
            <w:rFonts w:ascii="Helvetica" w:eastAsia="Times New Roman" w:hAnsi="Helvetica" w:cs="Helvetica"/>
            <w:color w:val="71A133"/>
            <w:sz w:val="20"/>
            <w:szCs w:val="20"/>
            <w:u w:val="single"/>
            <w:bdr w:val="none" w:sz="0" w:space="0" w:color="auto" w:frame="1"/>
          </w:rPr>
          <w:t>submit your results here</w:t>
        </w:r>
      </w:hyperlink>
      <w:r w:rsidRPr="00BF6462">
        <w:rPr>
          <w:rFonts w:ascii="Helvetica" w:eastAsia="Times New Roman" w:hAnsi="Helvetica" w:cs="Helvetica"/>
          <w:color w:val="333333"/>
          <w:sz w:val="20"/>
          <w:szCs w:val="20"/>
        </w:rPr>
        <w:t>.</w:t>
      </w:r>
    </w:p>
    <w:p w:rsidR="00726DC3" w:rsidRPr="00BF6462" w:rsidRDefault="00726DC3" w:rsidP="00BF6462">
      <w:pPr>
        <w:shd w:val="clear" w:color="auto" w:fill="FFFFFF"/>
        <w:spacing w:after="0" w:line="240" w:lineRule="auto"/>
        <w:rPr>
          <w:rFonts w:ascii="Helvetica" w:eastAsia="Times New Roman" w:hAnsi="Helvetica" w:cs="Helvetica"/>
          <w:color w:val="333333"/>
          <w:sz w:val="20"/>
          <w:szCs w:val="20"/>
        </w:rPr>
      </w:pPr>
    </w:p>
    <w:p w:rsidR="00BF6462" w:rsidRPr="00BF6462" w:rsidRDefault="00BF6462" w:rsidP="00BF6462">
      <w:pPr>
        <w:shd w:val="clear" w:color="auto" w:fill="FFFFFF"/>
        <w:spacing w:after="0" w:line="240" w:lineRule="auto"/>
        <w:outlineLvl w:val="2"/>
        <w:rPr>
          <w:rFonts w:ascii="Helvetica" w:eastAsia="Times New Roman" w:hAnsi="Helvetica" w:cs="Helvetica"/>
          <w:color w:val="333333"/>
          <w:sz w:val="32"/>
          <w:szCs w:val="32"/>
        </w:rPr>
      </w:pPr>
      <w:r w:rsidRPr="00BF6462">
        <w:rPr>
          <w:rFonts w:ascii="Helvetica" w:eastAsia="Times New Roman" w:hAnsi="Helvetica" w:cs="Helvetica"/>
          <w:color w:val="333333"/>
          <w:sz w:val="32"/>
          <w:szCs w:val="32"/>
        </w:rPr>
        <w:t>Performance Evaluation</w:t>
      </w:r>
    </w:p>
    <w:p w:rsidR="00BF6462" w:rsidRPr="00BF6462" w:rsidRDefault="00BF6462" w:rsidP="00BF6462">
      <w:pPr>
        <w:shd w:val="clear" w:color="auto" w:fill="FFFFFF"/>
        <w:spacing w:after="0" w:line="240" w:lineRule="auto"/>
        <w:rPr>
          <w:rFonts w:ascii="Helvetica" w:eastAsia="Times New Roman" w:hAnsi="Helvetica" w:cs="Helvetica"/>
          <w:color w:val="333333"/>
          <w:sz w:val="20"/>
          <w:szCs w:val="20"/>
        </w:rPr>
      </w:pPr>
      <w:r w:rsidRPr="00BF6462">
        <w:rPr>
          <w:rFonts w:ascii="Helvetica" w:eastAsia="Times New Roman" w:hAnsi="Helvetica" w:cs="Helvetica"/>
          <w:color w:val="333333"/>
          <w:sz w:val="20"/>
          <w:szCs w:val="20"/>
        </w:rPr>
        <w:t>The goal is to minimize the </w:t>
      </w:r>
      <w:hyperlink r:id="rId24" w:history="1">
        <w:r w:rsidRPr="00BF6462">
          <w:rPr>
            <w:rFonts w:ascii="Helvetica" w:eastAsia="Times New Roman" w:hAnsi="Helvetica" w:cs="Helvetica"/>
            <w:color w:val="71A133"/>
            <w:sz w:val="20"/>
            <w:szCs w:val="20"/>
            <w:u w:val="single"/>
            <w:bdr w:val="none" w:sz="0" w:space="0" w:color="auto" w:frame="1"/>
          </w:rPr>
          <w:t>Hamming distance</w:t>
        </w:r>
      </w:hyperlink>
      <w:r w:rsidRPr="00BF6462">
        <w:rPr>
          <w:rFonts w:ascii="Helvetica" w:eastAsia="Times New Roman" w:hAnsi="Helvetica" w:cs="Helvetica"/>
          <w:color w:val="333333"/>
          <w:sz w:val="20"/>
          <w:szCs w:val="20"/>
        </w:rPr>
        <w:t> between your results matrix and the true state of the system. For example, if the true state of the system is [1,0,0,1,0] and you submit [1,1,0,0,0,0], your score is 2. Best possible performance is indicated by a Hamming distance score of 0 and the worst score is (560x45=</w:t>
      </w:r>
      <w:proofErr w:type="gramStart"/>
      <w:r w:rsidRPr="00BF6462">
        <w:rPr>
          <w:rFonts w:ascii="Helvetica" w:eastAsia="Times New Roman" w:hAnsi="Helvetica" w:cs="Helvetica"/>
          <w:color w:val="333333"/>
          <w:sz w:val="20"/>
          <w:szCs w:val="20"/>
        </w:rPr>
        <w:t>)25200</w:t>
      </w:r>
      <w:proofErr w:type="gramEnd"/>
      <w:r w:rsidRPr="00BF6462">
        <w:rPr>
          <w:rFonts w:ascii="Helvetica" w:eastAsia="Times New Roman" w:hAnsi="Helvetica" w:cs="Helvetica"/>
          <w:color w:val="333333"/>
          <w:sz w:val="20"/>
          <w:szCs w:val="20"/>
        </w:rPr>
        <w:t>, provided the uploaded file is correctly formatted. Only the Hamming distance score mentioned above is used to determine the final scores and ranking.</w:t>
      </w:r>
    </w:p>
    <w:p w:rsidR="00E61B6C" w:rsidRDefault="00E61B6C"/>
    <w:p w:rsidR="00467624" w:rsidRDefault="00467624">
      <w:r>
        <w:t>When using the data in publications, please reference the following (note the creative commons license): (cc) PHM Society, Gearbox fault detection data set, 2010</w:t>
      </w:r>
    </w:p>
    <w:sectPr w:rsidR="00467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6239E"/>
    <w:multiLevelType w:val="multilevel"/>
    <w:tmpl w:val="4880B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1D27"/>
    <w:multiLevelType w:val="multilevel"/>
    <w:tmpl w:val="537E5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E0EEC"/>
    <w:multiLevelType w:val="multilevel"/>
    <w:tmpl w:val="36D4E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F0080"/>
    <w:multiLevelType w:val="multilevel"/>
    <w:tmpl w:val="AC7A3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B362C"/>
    <w:multiLevelType w:val="multilevel"/>
    <w:tmpl w:val="0218A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D2307"/>
    <w:multiLevelType w:val="multilevel"/>
    <w:tmpl w:val="16FC1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62"/>
    <w:rsid w:val="000775FF"/>
    <w:rsid w:val="00467624"/>
    <w:rsid w:val="004F067F"/>
    <w:rsid w:val="00726DC3"/>
    <w:rsid w:val="0092255E"/>
    <w:rsid w:val="00BF6462"/>
    <w:rsid w:val="00E61B6C"/>
    <w:rsid w:val="00E72F23"/>
    <w:rsid w:val="00EC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A026A-8B8D-40A0-8AC3-CD7CA5E3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6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4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6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462"/>
    <w:rPr>
      <w:color w:val="0000FF"/>
      <w:u w:val="single"/>
    </w:rPr>
  </w:style>
  <w:style w:type="character" w:styleId="Strong">
    <w:name w:val="Strong"/>
    <w:basedOn w:val="DefaultParagraphFont"/>
    <w:uiPriority w:val="22"/>
    <w:qFormat/>
    <w:rsid w:val="00BF6462"/>
    <w:rPr>
      <w:b/>
      <w:bCs/>
    </w:rPr>
  </w:style>
  <w:style w:type="character" w:styleId="Emphasis">
    <w:name w:val="Emphasis"/>
    <w:basedOn w:val="DefaultParagraphFont"/>
    <w:uiPriority w:val="20"/>
    <w:qFormat/>
    <w:rsid w:val="00BF6462"/>
    <w:rPr>
      <w:i/>
      <w:iCs/>
    </w:rPr>
  </w:style>
  <w:style w:type="paragraph" w:customStyle="1" w:styleId="figure">
    <w:name w:val="figure"/>
    <w:basedOn w:val="Normal"/>
    <w:rsid w:val="00E61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63603">
      <w:bodyDiv w:val="1"/>
      <w:marLeft w:val="0"/>
      <w:marRight w:val="0"/>
      <w:marTop w:val="0"/>
      <w:marBottom w:val="0"/>
      <w:divBdr>
        <w:top w:val="none" w:sz="0" w:space="0" w:color="auto"/>
        <w:left w:val="none" w:sz="0" w:space="0" w:color="auto"/>
        <w:bottom w:val="none" w:sz="0" w:space="0" w:color="auto"/>
        <w:right w:val="none" w:sz="0" w:space="0" w:color="auto"/>
      </w:divBdr>
    </w:div>
    <w:div w:id="423110804">
      <w:bodyDiv w:val="1"/>
      <w:marLeft w:val="0"/>
      <w:marRight w:val="0"/>
      <w:marTop w:val="0"/>
      <w:marBottom w:val="0"/>
      <w:divBdr>
        <w:top w:val="none" w:sz="0" w:space="0" w:color="auto"/>
        <w:left w:val="none" w:sz="0" w:space="0" w:color="auto"/>
        <w:bottom w:val="none" w:sz="0" w:space="0" w:color="auto"/>
        <w:right w:val="none" w:sz="0" w:space="0" w:color="auto"/>
      </w:divBdr>
      <w:divsChild>
        <w:div w:id="1332026831">
          <w:marLeft w:val="0"/>
          <w:marRight w:val="0"/>
          <w:marTop w:val="0"/>
          <w:marBottom w:val="0"/>
          <w:divBdr>
            <w:top w:val="none" w:sz="0" w:space="0" w:color="auto"/>
            <w:left w:val="none" w:sz="0" w:space="0" w:color="auto"/>
            <w:bottom w:val="none" w:sz="0" w:space="0" w:color="auto"/>
            <w:right w:val="none" w:sz="0" w:space="0" w:color="auto"/>
          </w:divBdr>
        </w:div>
      </w:divsChild>
    </w:div>
    <w:div w:id="198523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msociety.org/sites/default/files/competition/2009/fig-2-apparatus-overview.jpg"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Comma-separated_values" TargetMode="External"/><Relationship Id="rId7" Type="http://schemas.openxmlformats.org/officeDocument/2006/relationships/image" Target="media/image1.gif"/><Relationship Id="rId12" Type="http://schemas.openxmlformats.org/officeDocument/2006/relationships/hyperlink" Target="https://www.phmsociety.org/sites/default/files/competition/2009/fig-3a-gearbox-detail.jpg"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grc.nasa.gov/WWW/MMAP/PIMS/HTMLS/adapt.html" TargetMode="External"/><Relationship Id="rId1" Type="http://schemas.openxmlformats.org/officeDocument/2006/relationships/numbering" Target="numbering.xml"/><Relationship Id="rId6" Type="http://schemas.openxmlformats.org/officeDocument/2006/relationships/hyperlink" Target="https://www.phmsociety.org/sites/default/files/competition/2009/fig-1-schematic.gif" TargetMode="External"/><Relationship Id="rId11" Type="http://schemas.openxmlformats.org/officeDocument/2006/relationships/image" Target="media/image3.jpeg"/><Relationship Id="rId24" Type="http://schemas.openxmlformats.org/officeDocument/2006/relationships/hyperlink" Target="http://en.wikipedia.org/wiki/Hamming_distance" TargetMode="External"/><Relationship Id="rId5" Type="http://schemas.openxmlformats.org/officeDocument/2006/relationships/hyperlink" Target="http://phm09challenge.blogspot.com/" TargetMode="External"/><Relationship Id="rId15" Type="http://schemas.openxmlformats.org/officeDocument/2006/relationships/image" Target="media/image5.jpeg"/><Relationship Id="rId23" Type="http://schemas.openxmlformats.org/officeDocument/2006/relationships/hyperlink" Target="https://www.phmsociety.org/competition/09/upload" TargetMode="External"/><Relationship Id="rId10" Type="http://schemas.openxmlformats.org/officeDocument/2006/relationships/hyperlink" Target="https://www.phmsociety.org/sites/default/files/competition/2009/fig-3-inside-gearbox.jpg" TargetMode="External"/><Relationship Id="rId19" Type="http://schemas.openxmlformats.org/officeDocument/2006/relationships/hyperlink" Target="https://www.phmsociety.org/sites/default/files/competition/2009/gear-box-running.avi"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hmsociety.org/sites/default/files/competition/2009/fig-4-gear-faults.jpg" TargetMode="External"/><Relationship Id="rId22" Type="http://schemas.openxmlformats.org/officeDocument/2006/relationships/hyperlink" Target="http://phmsociety.org/competition/09/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NASA Ames Research Center</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Kai (ARC-TI)[IPA-ARC]</dc:creator>
  <cp:keywords/>
  <dc:description/>
  <cp:lastModifiedBy>Goebel, Kai (ARC-TI)[IPA-ARC]</cp:lastModifiedBy>
  <cp:revision>4</cp:revision>
  <dcterms:created xsi:type="dcterms:W3CDTF">2017-11-02T16:24:00Z</dcterms:created>
  <dcterms:modified xsi:type="dcterms:W3CDTF">2017-11-02T16:31:00Z</dcterms:modified>
</cp:coreProperties>
</file>