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1C2" w:rsidRDefault="004A121E" w:rsidP="009311C2">
      <w:pPr>
        <w:spacing w:after="0" w:line="276" w:lineRule="auto"/>
        <w:jc w:val="center"/>
        <w:rPr>
          <w:rFonts w:ascii="Verdana" w:hAnsi="Verdana"/>
          <w:b/>
          <w:i/>
          <w:sz w:val="60"/>
          <w:szCs w:val="60"/>
        </w:rPr>
      </w:pPr>
      <w:r>
        <w:rPr>
          <w:rFonts w:ascii="Verdana" w:hAnsi="Verdana"/>
          <w:b/>
          <w:i/>
          <w:sz w:val="60"/>
          <w:szCs w:val="60"/>
        </w:rPr>
        <w:t>TRABAJO PRÁCTICO Nº1</w:t>
      </w:r>
    </w:p>
    <w:p w:rsidR="009311C2" w:rsidRPr="009311C2" w:rsidRDefault="009311C2" w:rsidP="009311C2">
      <w:pPr>
        <w:spacing w:after="0" w:line="360" w:lineRule="auto"/>
        <w:jc w:val="center"/>
        <w:rPr>
          <w:rFonts w:ascii="Verdana" w:hAnsi="Verdana"/>
          <w:b/>
          <w:i/>
          <w:sz w:val="28"/>
          <w:szCs w:val="28"/>
        </w:rPr>
      </w:pPr>
      <w:r w:rsidRPr="009311C2">
        <w:rPr>
          <w:rFonts w:ascii="Verdana" w:hAnsi="Verdana"/>
          <w:b/>
          <w:i/>
          <w:sz w:val="28"/>
          <w:szCs w:val="28"/>
        </w:rPr>
        <w:t>UNIVERSIDAD NACIONAL DE TRES DE FEBRERO</w:t>
      </w:r>
    </w:p>
    <w:p w:rsidR="00BE251D" w:rsidRDefault="001C39A7" w:rsidP="00BE251D">
      <w:pPr>
        <w:spacing w:after="0" w:line="360" w:lineRule="auto"/>
        <w:jc w:val="center"/>
        <w:rPr>
          <w:rFonts w:ascii="Verdana" w:hAnsi="Verdana"/>
          <w:b/>
          <w:i/>
          <w:sz w:val="24"/>
          <w:szCs w:val="24"/>
        </w:rPr>
      </w:pPr>
      <w:r>
        <w:rPr>
          <w:rFonts w:ascii="Verdana" w:hAnsi="Verdana"/>
          <w:b/>
          <w:i/>
          <w:sz w:val="24"/>
          <w:szCs w:val="24"/>
        </w:rPr>
        <w:t>ESTRUCTURAS DE DATOS</w:t>
      </w:r>
    </w:p>
    <w:p w:rsidR="001C39A7" w:rsidRPr="001C39A7" w:rsidRDefault="004A121E" w:rsidP="00BE251D">
      <w:pPr>
        <w:spacing w:after="0" w:line="360" w:lineRule="auto"/>
        <w:jc w:val="center"/>
        <w:rPr>
          <w:rFonts w:ascii="Verdana" w:hAnsi="Verdana"/>
          <w:b/>
          <w:i/>
          <w:sz w:val="20"/>
          <w:szCs w:val="20"/>
        </w:rPr>
      </w:pPr>
      <w:r>
        <w:rPr>
          <w:rFonts w:ascii="Verdana" w:hAnsi="Verdana"/>
          <w:b/>
          <w:i/>
          <w:sz w:val="20"/>
          <w:szCs w:val="20"/>
        </w:rPr>
        <w:t>13/11</w:t>
      </w:r>
      <w:r w:rsidR="001C39A7">
        <w:rPr>
          <w:rFonts w:ascii="Verdana" w:hAnsi="Verdana"/>
          <w:b/>
          <w:i/>
          <w:sz w:val="20"/>
          <w:szCs w:val="20"/>
        </w:rPr>
        <w:t>/2017</w:t>
      </w:r>
    </w:p>
    <w:p w:rsidR="00BE251D" w:rsidRDefault="00BE251D" w:rsidP="009311C2">
      <w:pPr>
        <w:spacing w:after="0" w:line="240" w:lineRule="auto"/>
        <w:jc w:val="center"/>
        <w:rPr>
          <w:rFonts w:ascii="Verdana" w:hAnsi="Verdana"/>
          <w:b/>
          <w:i/>
          <w:sz w:val="32"/>
          <w:szCs w:val="32"/>
        </w:rPr>
      </w:pPr>
      <w:r>
        <w:rPr>
          <w:rFonts w:ascii="Verdana" w:hAnsi="Verdana"/>
          <w:b/>
          <w:i/>
          <w:noProof/>
          <w:sz w:val="32"/>
          <w:szCs w:val="32"/>
          <w:lang w:val="es-419" w:eastAsia="es-419"/>
        </w:rPr>
        <w:drawing>
          <wp:inline distT="0" distB="0" distL="0" distR="0">
            <wp:extent cx="2486025" cy="2581730"/>
            <wp:effectExtent l="190500" t="0" r="2762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REF logo.png"/>
                    <pic:cNvPicPr/>
                  </pic:nvPicPr>
                  <pic:blipFill>
                    <a:blip r:embed="rId7">
                      <a:extLst>
                        <a:ext uri="{28A0092B-C50C-407E-A947-70E740481C1C}">
                          <a14:useLocalDpi xmlns:a14="http://schemas.microsoft.com/office/drawing/2010/main" val="0"/>
                        </a:ext>
                      </a:extLst>
                    </a:blip>
                    <a:stretch>
                      <a:fillRect/>
                    </a:stretch>
                  </pic:blipFill>
                  <pic:spPr>
                    <a:xfrm>
                      <a:off x="0" y="0"/>
                      <a:ext cx="2490171" cy="2586036"/>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E251D" w:rsidRDefault="00BE251D" w:rsidP="009311C2">
      <w:pPr>
        <w:spacing w:after="0" w:line="240" w:lineRule="auto"/>
        <w:jc w:val="center"/>
        <w:rPr>
          <w:rFonts w:ascii="Verdana" w:hAnsi="Verdana"/>
          <w:b/>
          <w:i/>
          <w:sz w:val="32"/>
          <w:szCs w:val="32"/>
        </w:rPr>
      </w:pPr>
    </w:p>
    <w:p w:rsidR="00BE251D" w:rsidRPr="001C39A7" w:rsidRDefault="00BE251D" w:rsidP="001C39A7">
      <w:pPr>
        <w:spacing w:after="0" w:line="360" w:lineRule="auto"/>
        <w:jc w:val="center"/>
        <w:rPr>
          <w:rFonts w:ascii="Verdana" w:hAnsi="Verdana"/>
          <w:b/>
          <w:sz w:val="24"/>
          <w:szCs w:val="24"/>
        </w:rPr>
      </w:pPr>
      <w:r w:rsidRPr="001C39A7">
        <w:rPr>
          <w:rFonts w:ascii="Verdana" w:hAnsi="Verdana"/>
          <w:b/>
          <w:sz w:val="24"/>
          <w:szCs w:val="24"/>
        </w:rPr>
        <w:t>INTEGRANTES:</w:t>
      </w:r>
    </w:p>
    <w:p w:rsidR="001C39A7" w:rsidRPr="001C39A7" w:rsidRDefault="00BE251D" w:rsidP="004A121E">
      <w:pPr>
        <w:spacing w:after="0" w:line="360" w:lineRule="auto"/>
        <w:jc w:val="center"/>
        <w:rPr>
          <w:rFonts w:ascii="Verdana" w:hAnsi="Verdana"/>
          <w:sz w:val="24"/>
          <w:szCs w:val="24"/>
        </w:rPr>
      </w:pPr>
      <w:r w:rsidRPr="001C39A7">
        <w:rPr>
          <w:rFonts w:ascii="Verdana" w:hAnsi="Verdana"/>
          <w:sz w:val="24"/>
          <w:szCs w:val="24"/>
        </w:rPr>
        <w:t>Andreoli, Maximiliano</w:t>
      </w:r>
    </w:p>
    <w:p w:rsidR="001C39A7" w:rsidRPr="001C39A7" w:rsidRDefault="001C39A7" w:rsidP="001C39A7">
      <w:pPr>
        <w:spacing w:after="0" w:line="360" w:lineRule="auto"/>
        <w:jc w:val="center"/>
        <w:rPr>
          <w:rFonts w:ascii="Verdana" w:hAnsi="Verdana"/>
          <w:sz w:val="24"/>
          <w:szCs w:val="24"/>
        </w:rPr>
      </w:pPr>
      <w:r>
        <w:rPr>
          <w:rFonts w:ascii="Verdana" w:hAnsi="Verdana"/>
          <w:sz w:val="24"/>
          <w:szCs w:val="24"/>
        </w:rPr>
        <w:t>De Ale</w:t>
      </w:r>
      <w:r w:rsidRPr="001C39A7">
        <w:rPr>
          <w:rFonts w:ascii="Verdana" w:hAnsi="Verdana"/>
          <w:sz w:val="24"/>
          <w:szCs w:val="24"/>
        </w:rPr>
        <w:t>sandro, Franco</w:t>
      </w:r>
    </w:p>
    <w:p w:rsidR="001C39A7" w:rsidRDefault="00BE251D" w:rsidP="001C39A7">
      <w:pPr>
        <w:widowControl w:val="0"/>
        <w:autoSpaceDE w:val="0"/>
        <w:autoSpaceDN w:val="0"/>
        <w:adjustRightInd w:val="0"/>
        <w:jc w:val="center"/>
        <w:rPr>
          <w:rFonts w:ascii="Verdana" w:hAnsi="Verdana"/>
          <w:sz w:val="24"/>
          <w:szCs w:val="24"/>
        </w:rPr>
      </w:pPr>
      <w:r w:rsidRPr="001C39A7">
        <w:rPr>
          <w:rFonts w:ascii="Verdana" w:hAnsi="Verdana"/>
          <w:sz w:val="24"/>
          <w:szCs w:val="24"/>
        </w:rPr>
        <w:t>Ramos, Andrés</w:t>
      </w:r>
    </w:p>
    <w:p w:rsidR="001C39A7" w:rsidRPr="009E2CB8" w:rsidRDefault="009311C2" w:rsidP="001C39A7">
      <w:pPr>
        <w:widowControl w:val="0"/>
        <w:autoSpaceDE w:val="0"/>
        <w:autoSpaceDN w:val="0"/>
        <w:adjustRightInd w:val="0"/>
        <w:rPr>
          <w:rFonts w:ascii="Verdana" w:hAnsi="Verdana" w:cs="Calibri"/>
          <w:b/>
          <w:bCs/>
          <w:i/>
          <w:sz w:val="24"/>
          <w:szCs w:val="24"/>
        </w:rPr>
      </w:pPr>
      <w:r w:rsidRPr="001C39A7">
        <w:rPr>
          <w:rFonts w:ascii="Verdana" w:hAnsi="Verdana"/>
          <w:b/>
          <w:i/>
          <w:sz w:val="24"/>
          <w:szCs w:val="24"/>
        </w:rPr>
        <w:br w:type="page"/>
      </w:r>
      <w:r w:rsidR="001C39A7" w:rsidRPr="009E2CB8">
        <w:rPr>
          <w:rFonts w:ascii="Verdana" w:hAnsi="Verdana" w:cs="Calibri"/>
          <w:b/>
          <w:bCs/>
          <w:i/>
          <w:sz w:val="24"/>
          <w:szCs w:val="24"/>
        </w:rPr>
        <w:lastRenderedPageBreak/>
        <w:t>Decisiones de Diseño:</w:t>
      </w:r>
    </w:p>
    <w:p w:rsidR="004A121E" w:rsidRPr="004A121E" w:rsidRDefault="001C39A7" w:rsidP="004A121E">
      <w:pPr>
        <w:jc w:val="both"/>
        <w:rPr>
          <w:rFonts w:ascii="Verdana" w:hAnsi="Verdana"/>
        </w:rPr>
      </w:pPr>
      <w:r w:rsidRPr="004A121E">
        <w:rPr>
          <w:rFonts w:ascii="Verdana" w:hAnsi="Verdana" w:cs="Calibri"/>
        </w:rPr>
        <w:tab/>
      </w:r>
      <w:r w:rsidR="004A121E" w:rsidRPr="004A121E">
        <w:rPr>
          <w:rFonts w:ascii="Verdana" w:hAnsi="Verdana"/>
        </w:rPr>
        <w:t>El programa está dividido en cuatro ar</w:t>
      </w:r>
      <w:r w:rsidR="004A121E">
        <w:rPr>
          <w:rFonts w:ascii="Verdana" w:hAnsi="Verdana"/>
        </w:rPr>
        <w:t>chivos que interactú</w:t>
      </w:r>
      <w:r w:rsidR="004A121E" w:rsidRPr="004A121E">
        <w:rPr>
          <w:rFonts w:ascii="Verdana" w:hAnsi="Verdana"/>
        </w:rPr>
        <w:t xml:space="preserve">an entre sí. </w:t>
      </w:r>
    </w:p>
    <w:p w:rsidR="004A121E" w:rsidRPr="004A121E" w:rsidRDefault="004A121E" w:rsidP="004A121E">
      <w:pPr>
        <w:ind w:firstLine="708"/>
        <w:jc w:val="both"/>
        <w:rPr>
          <w:rFonts w:ascii="Verdana" w:hAnsi="Verdana"/>
        </w:rPr>
      </w:pPr>
      <w:r w:rsidRPr="004A121E">
        <w:rPr>
          <w:rFonts w:ascii="Verdana" w:hAnsi="Verdana"/>
        </w:rPr>
        <w:t xml:space="preserve">Por un lado, tenemos la </w:t>
      </w:r>
      <w:r w:rsidRPr="004A121E">
        <w:rPr>
          <w:rFonts w:ascii="Verdana" w:hAnsi="Verdana"/>
          <w:i/>
        </w:rPr>
        <w:t>consola</w:t>
      </w:r>
      <w:r w:rsidRPr="004A121E">
        <w:rPr>
          <w:rFonts w:ascii="Verdana" w:hAnsi="Verdana"/>
        </w:rPr>
        <w:t xml:space="preserve"> (</w:t>
      </w:r>
      <w:r w:rsidRPr="004A121E">
        <w:rPr>
          <w:rFonts w:ascii="Verdana" w:hAnsi="Verdana"/>
          <w:i/>
        </w:rPr>
        <w:t>consola.py</w:t>
      </w:r>
      <w:r w:rsidRPr="004A121E">
        <w:rPr>
          <w:rFonts w:ascii="Verdana" w:hAnsi="Verdana"/>
        </w:rPr>
        <w:t>). Esta, se ocupa de garantizar interacción entre el usuario y el programa mediante el despliegue de un menú cuyas opciones se derivan de la funcionalidad aportada por los otros tres archivos restantes.  A su vez,</w:t>
      </w:r>
      <w:r>
        <w:rPr>
          <w:rFonts w:ascii="Verdana" w:hAnsi="Verdana"/>
        </w:rPr>
        <w:t xml:space="preserve"> la consola interactú</w:t>
      </w:r>
      <w:r w:rsidRPr="004A121E">
        <w:rPr>
          <w:rFonts w:ascii="Verdana" w:hAnsi="Verdana"/>
        </w:rPr>
        <w:t xml:space="preserve">a con el módulo de </w:t>
      </w:r>
      <w:r w:rsidRPr="004A121E">
        <w:rPr>
          <w:rFonts w:ascii="Verdana" w:hAnsi="Verdana"/>
          <w:i/>
        </w:rPr>
        <w:t>persistencia</w:t>
      </w:r>
      <w:r w:rsidRPr="004A121E">
        <w:rPr>
          <w:rFonts w:ascii="Verdana" w:hAnsi="Verdana"/>
        </w:rPr>
        <w:t xml:space="preserve"> (</w:t>
      </w:r>
      <w:r w:rsidRPr="004A121E">
        <w:rPr>
          <w:rFonts w:ascii="Verdana" w:hAnsi="Verdana"/>
          <w:i/>
        </w:rPr>
        <w:t>persistencia.py</w:t>
      </w:r>
      <w:r w:rsidRPr="004A121E">
        <w:rPr>
          <w:rFonts w:ascii="Verdana" w:hAnsi="Verdana"/>
        </w:rPr>
        <w:t xml:space="preserve">) para permitirle al usuario guardar una partida en disco y poder retomarla más tarde. </w:t>
      </w:r>
    </w:p>
    <w:p w:rsidR="004A121E" w:rsidRPr="004A121E" w:rsidRDefault="004A121E" w:rsidP="004A121E">
      <w:pPr>
        <w:ind w:firstLine="708"/>
        <w:jc w:val="both"/>
        <w:rPr>
          <w:rFonts w:ascii="Verdana" w:hAnsi="Verdana"/>
        </w:rPr>
      </w:pPr>
      <w:r w:rsidRPr="004A121E">
        <w:rPr>
          <w:rFonts w:ascii="Verdana" w:hAnsi="Verdana"/>
        </w:rPr>
        <w:t>Tanto el modo de juego normal, como el de vidas estáticas se valen del módulo de tableros (</w:t>
      </w:r>
      <w:r w:rsidRPr="004A121E">
        <w:rPr>
          <w:rFonts w:ascii="Verdana" w:hAnsi="Verdana"/>
          <w:i/>
        </w:rPr>
        <w:t>tablero.py</w:t>
      </w:r>
      <w:r w:rsidRPr="004A121E">
        <w:rPr>
          <w:rFonts w:ascii="Verdana" w:hAnsi="Verdana"/>
        </w:rPr>
        <w:t>) para funcionar.  Los tableros poseen un constructor que es quien genera la ma</w:t>
      </w:r>
      <w:r>
        <w:rPr>
          <w:rFonts w:ascii="Verdana" w:hAnsi="Verdana"/>
        </w:rPr>
        <w:t>triz correspondiente según el mo</w:t>
      </w:r>
      <w:r w:rsidRPr="004A121E">
        <w:rPr>
          <w:rFonts w:ascii="Verdana" w:hAnsi="Verdana"/>
        </w:rPr>
        <w:t xml:space="preserve">do de juego </w:t>
      </w:r>
      <w:r w:rsidRPr="004A121E">
        <w:rPr>
          <w:rFonts w:ascii="Verdana" w:hAnsi="Verdana"/>
        </w:rPr>
        <w:t>ingresado,</w:t>
      </w:r>
      <w:r w:rsidRPr="004A121E">
        <w:rPr>
          <w:rFonts w:ascii="Verdana" w:hAnsi="Verdana"/>
        </w:rPr>
        <w:t xml:space="preserve"> así como también poseen un método "__eq__" que hace las veces del "compare_to" en java, es decir, le permite a cada tablero poder compararse con aquél que lo preceda. También se compone de un método para actualizar las células del tablero según las reglas del juego especificadas en la presentación de </w:t>
      </w:r>
      <w:r w:rsidR="00AB183F">
        <w:rPr>
          <w:rFonts w:ascii="Verdana" w:hAnsi="Verdana"/>
        </w:rPr>
        <w:t>este trabajo. Tanto las células</w:t>
      </w:r>
      <w:r w:rsidRPr="004A121E">
        <w:rPr>
          <w:rFonts w:ascii="Verdana" w:hAnsi="Verdana"/>
        </w:rPr>
        <w:t xml:space="preserve"> como los modos de juego se interpretan dentro del programa mediante el uso de </w:t>
      </w:r>
      <w:r w:rsidR="00AB183F">
        <w:rPr>
          <w:rFonts w:ascii="Verdana" w:hAnsi="Verdana"/>
        </w:rPr>
        <w:t>Enumerables.</w:t>
      </w:r>
    </w:p>
    <w:p w:rsidR="004A121E" w:rsidRPr="004A121E" w:rsidRDefault="004A121E" w:rsidP="004A121E">
      <w:pPr>
        <w:ind w:firstLine="708"/>
        <w:jc w:val="both"/>
        <w:rPr>
          <w:rFonts w:ascii="Verdana" w:hAnsi="Verdana"/>
        </w:rPr>
      </w:pPr>
      <w:r w:rsidRPr="004A121E">
        <w:rPr>
          <w:rFonts w:ascii="Verdana" w:hAnsi="Verdana"/>
        </w:rPr>
        <w:t xml:space="preserve">En el modo vidas estáticas se utiliza el archivo combinations.py para poder obtener la cantidad de combinaciones posibles para una "n" cantidad de células vivas en un tablero de "i" dimensiones. </w:t>
      </w:r>
    </w:p>
    <w:p w:rsidR="004A121E" w:rsidRDefault="004A121E" w:rsidP="004A121E">
      <w:pPr>
        <w:ind w:firstLine="708"/>
        <w:jc w:val="both"/>
        <w:rPr>
          <w:rFonts w:ascii="Verdana" w:hAnsi="Verdana"/>
        </w:rPr>
      </w:pPr>
      <w:r w:rsidRPr="004A121E">
        <w:rPr>
          <w:rFonts w:ascii="Verdana" w:hAnsi="Verdana"/>
        </w:rPr>
        <w:t>Para detectar l</w:t>
      </w:r>
      <w:bookmarkStart w:id="0" w:name="_GoBack"/>
      <w:bookmarkEnd w:id="0"/>
      <w:r w:rsidRPr="004A121E">
        <w:rPr>
          <w:rFonts w:ascii="Verdana" w:hAnsi="Verdana"/>
        </w:rPr>
        <w:t>os patrones osciladores (ya sean de nivel 1 o de nivel 2), implementamos un esquema que consiste en dos atribut</w:t>
      </w:r>
      <w:r>
        <w:rPr>
          <w:rFonts w:ascii="Verdana" w:hAnsi="Verdana"/>
        </w:rPr>
        <w:t xml:space="preserve">os booleanos: </w:t>
      </w:r>
      <w:r>
        <w:rPr>
          <w:rFonts w:ascii="Verdana" w:hAnsi="Verdana"/>
          <w:i/>
        </w:rPr>
        <w:t>finalizo</w:t>
      </w:r>
      <w:r>
        <w:rPr>
          <w:rFonts w:ascii="Verdana" w:hAnsi="Verdana"/>
        </w:rPr>
        <w:t xml:space="preserve"> y </w:t>
      </w:r>
      <w:r w:rsidRPr="004A121E">
        <w:rPr>
          <w:rFonts w:ascii="Verdana" w:hAnsi="Verdana"/>
          <w:i/>
        </w:rPr>
        <w:t>estatico</w:t>
      </w:r>
      <w:r w:rsidRPr="004A121E">
        <w:rPr>
          <w:rFonts w:ascii="Verdana" w:hAnsi="Verdana"/>
        </w:rPr>
        <w:t>. Dichos atributos se inicializan en el constructor y luego, su valor se actualiza con cada una de las iteraciones llevadas a cabo en el método actualizar_celulas. Cada vez que una iteración se completa exito</w:t>
      </w:r>
      <w:r>
        <w:rPr>
          <w:rFonts w:ascii="Verdana" w:hAnsi="Verdana"/>
        </w:rPr>
        <w:t xml:space="preserve">samente el atributo </w:t>
      </w:r>
      <w:r w:rsidRPr="004A121E">
        <w:rPr>
          <w:rFonts w:ascii="Verdana" w:hAnsi="Verdana"/>
          <w:i/>
        </w:rPr>
        <w:t>finalizo</w:t>
      </w:r>
      <w:r>
        <w:rPr>
          <w:rFonts w:ascii="Verdana" w:hAnsi="Verdana"/>
        </w:rPr>
        <w:t xml:space="preserve"> </w:t>
      </w:r>
      <w:r w:rsidRPr="004A121E">
        <w:rPr>
          <w:rFonts w:ascii="Verdana" w:hAnsi="Verdana"/>
        </w:rPr>
        <w:t xml:space="preserve">pasa a ser verdadero. Por su parte, el atributo </w:t>
      </w:r>
      <w:r w:rsidRPr="004A121E">
        <w:rPr>
          <w:rFonts w:ascii="Verdana" w:hAnsi="Verdana"/>
          <w:i/>
        </w:rPr>
        <w:t>estatico</w:t>
      </w:r>
      <w:r w:rsidRPr="004A121E">
        <w:rPr>
          <w:rFonts w:ascii="Verdana" w:hAnsi="Verdana"/>
        </w:rPr>
        <w:t xml:space="preserve"> certifica que la distribución de células vivas de la genera</w:t>
      </w:r>
      <w:r>
        <w:rPr>
          <w:rFonts w:ascii="Verdana" w:hAnsi="Verdana"/>
        </w:rPr>
        <w:t>ción anterior (patró</w:t>
      </w:r>
      <w:r w:rsidRPr="004A121E">
        <w:rPr>
          <w:rFonts w:ascii="Verdana" w:hAnsi="Verdana"/>
        </w:rPr>
        <w:t>n oscilador de orden 1) o de la</w:t>
      </w:r>
      <w:r>
        <w:rPr>
          <w:rFonts w:ascii="Verdana" w:hAnsi="Verdana"/>
        </w:rPr>
        <w:t xml:space="preserve"> precedente a esta última (patró</w:t>
      </w:r>
      <w:r w:rsidRPr="004A121E">
        <w:rPr>
          <w:rFonts w:ascii="Verdana" w:hAnsi="Verdana"/>
        </w:rPr>
        <w:t>n oscilador de orden 2) sean diferentes a la de la generación actual; de no serlo, el atributo estático será verdadero y el p</w:t>
      </w:r>
      <w:r>
        <w:rPr>
          <w:rFonts w:ascii="Verdana" w:hAnsi="Verdana"/>
        </w:rPr>
        <w:t>rograma habrá detectado un patró</w:t>
      </w:r>
      <w:r w:rsidRPr="004A121E">
        <w:rPr>
          <w:rFonts w:ascii="Verdana" w:hAnsi="Verdana"/>
        </w:rPr>
        <w:t>n oscilador.</w:t>
      </w:r>
    </w:p>
    <w:p w:rsidR="004A121E" w:rsidRPr="004A121E" w:rsidRDefault="004A121E" w:rsidP="004A121E">
      <w:pPr>
        <w:ind w:firstLine="708"/>
        <w:jc w:val="both"/>
        <w:rPr>
          <w:rFonts w:ascii="Verdana" w:hAnsi="Verdana"/>
        </w:rPr>
      </w:pPr>
      <w:r>
        <w:rPr>
          <w:rFonts w:ascii="Verdana" w:hAnsi="Verdana"/>
        </w:rPr>
        <w:t xml:space="preserve">No está de más aclarar que se utilizó un esquema de excepciones tipificadas en el archivo </w:t>
      </w:r>
      <w:r w:rsidRPr="004A121E">
        <w:rPr>
          <w:rFonts w:ascii="Verdana" w:hAnsi="Verdana"/>
          <w:i/>
        </w:rPr>
        <w:t>exepciones.py</w:t>
      </w:r>
      <w:r>
        <w:rPr>
          <w:rFonts w:ascii="Verdana" w:hAnsi="Verdana"/>
        </w:rPr>
        <w:t>.</w:t>
      </w:r>
    </w:p>
    <w:p w:rsidR="001C39A7" w:rsidRDefault="004A121E" w:rsidP="004A121E">
      <w:pPr>
        <w:ind w:firstLine="708"/>
        <w:jc w:val="both"/>
        <w:rPr>
          <w:rFonts w:ascii="Verdana" w:hAnsi="Verdana"/>
        </w:rPr>
      </w:pPr>
      <w:r w:rsidRPr="004A121E">
        <w:rPr>
          <w:rFonts w:ascii="Verdana" w:hAnsi="Verdana"/>
        </w:rPr>
        <w:t xml:space="preserve">Finalmente, en lo que respecta a la persistencia, se utilizó la librería </w:t>
      </w:r>
      <w:r w:rsidRPr="004A121E">
        <w:rPr>
          <w:rFonts w:ascii="Verdana" w:hAnsi="Verdana"/>
          <w:i/>
        </w:rPr>
        <w:t>shelve</w:t>
      </w:r>
      <w:r w:rsidRPr="004A121E">
        <w:rPr>
          <w:rFonts w:ascii="Verdana" w:hAnsi="Verdana"/>
        </w:rPr>
        <w:t xml:space="preserve">. Para el diccionario shelve, se usó como clave el nombre de la partida ingresado por el usuario mientras que su valor, queda definido por una instancia de la clase tablero (que es la partida </w:t>
      </w:r>
      <w:r w:rsidRPr="004A121E">
        <w:rPr>
          <w:rFonts w:ascii="Verdana" w:hAnsi="Verdana"/>
        </w:rPr>
        <w:t>que la persona estaba jugando).</w:t>
      </w:r>
    </w:p>
    <w:p w:rsidR="004A121E" w:rsidRDefault="004A121E" w:rsidP="004A121E">
      <w:pPr>
        <w:jc w:val="both"/>
        <w:rPr>
          <w:rFonts w:ascii="Verdana" w:hAnsi="Verdana"/>
        </w:rPr>
      </w:pPr>
    </w:p>
    <w:p w:rsidR="004A121E" w:rsidRDefault="004A121E" w:rsidP="004A121E">
      <w:pPr>
        <w:jc w:val="both"/>
        <w:rPr>
          <w:rFonts w:ascii="Verdana" w:hAnsi="Verdana"/>
        </w:rPr>
      </w:pPr>
    </w:p>
    <w:p w:rsidR="004A121E" w:rsidRDefault="004A121E" w:rsidP="004A121E">
      <w:pPr>
        <w:jc w:val="both"/>
        <w:rPr>
          <w:rFonts w:ascii="Verdana" w:hAnsi="Verdana"/>
        </w:rPr>
      </w:pPr>
    </w:p>
    <w:p w:rsidR="004A121E" w:rsidRDefault="004A121E" w:rsidP="004A121E">
      <w:pPr>
        <w:jc w:val="both"/>
        <w:rPr>
          <w:rFonts w:ascii="Verdana" w:hAnsi="Verdana"/>
        </w:rPr>
      </w:pPr>
    </w:p>
    <w:p w:rsidR="004A121E" w:rsidRDefault="004A121E" w:rsidP="004A121E">
      <w:pPr>
        <w:jc w:val="both"/>
        <w:rPr>
          <w:rFonts w:ascii="Verdana" w:hAnsi="Verdana"/>
        </w:rPr>
      </w:pPr>
    </w:p>
    <w:p w:rsidR="004A121E" w:rsidRDefault="004A121E" w:rsidP="004A121E">
      <w:pPr>
        <w:jc w:val="both"/>
        <w:rPr>
          <w:rFonts w:ascii="Verdana" w:hAnsi="Verdana"/>
        </w:rPr>
      </w:pPr>
    </w:p>
    <w:p w:rsidR="00F439DB" w:rsidRPr="004A121E" w:rsidRDefault="00F439DB" w:rsidP="004A121E">
      <w:pPr>
        <w:jc w:val="both"/>
        <w:rPr>
          <w:rFonts w:ascii="Verdana" w:hAnsi="Verdana"/>
        </w:rPr>
      </w:pPr>
    </w:p>
    <w:p w:rsidR="001C39A7" w:rsidRDefault="001C39A7" w:rsidP="001C39A7">
      <w:pPr>
        <w:widowControl w:val="0"/>
        <w:autoSpaceDE w:val="0"/>
        <w:autoSpaceDN w:val="0"/>
        <w:adjustRightInd w:val="0"/>
        <w:jc w:val="both"/>
        <w:rPr>
          <w:rFonts w:ascii="Verdana" w:hAnsi="Verdana" w:cs="Calibri"/>
          <w:b/>
          <w:bCs/>
          <w:u w:val="single"/>
        </w:rPr>
      </w:pPr>
    </w:p>
    <w:p w:rsidR="001C39A7" w:rsidRPr="009E2CB8" w:rsidRDefault="009E2CB8" w:rsidP="004A121E">
      <w:pPr>
        <w:widowControl w:val="0"/>
        <w:autoSpaceDE w:val="0"/>
        <w:autoSpaceDN w:val="0"/>
        <w:adjustRightInd w:val="0"/>
        <w:ind w:left="1416" w:hanging="1416"/>
        <w:jc w:val="both"/>
        <w:rPr>
          <w:rFonts w:ascii="Verdana" w:hAnsi="Verdana" w:cs="Calibri"/>
          <w:i/>
          <w:sz w:val="24"/>
          <w:szCs w:val="24"/>
        </w:rPr>
      </w:pPr>
      <w:r w:rsidRPr="009E2CB8">
        <w:rPr>
          <w:rFonts w:ascii="Verdana" w:hAnsi="Verdana" w:cs="Calibri"/>
          <w:b/>
          <w:bCs/>
          <w:i/>
          <w:sz w:val="24"/>
          <w:szCs w:val="24"/>
        </w:rPr>
        <w:lastRenderedPageBreak/>
        <w:t>Instrucciones de u</w:t>
      </w:r>
      <w:r w:rsidR="001C39A7" w:rsidRPr="009E2CB8">
        <w:rPr>
          <w:rFonts w:ascii="Verdana" w:hAnsi="Verdana" w:cs="Calibri"/>
          <w:b/>
          <w:bCs/>
          <w:i/>
          <w:sz w:val="24"/>
          <w:szCs w:val="24"/>
        </w:rPr>
        <w:t>so:</w:t>
      </w:r>
    </w:p>
    <w:p w:rsidR="004A121E" w:rsidRPr="004A121E" w:rsidRDefault="001C39A7" w:rsidP="004A121E">
      <w:pPr>
        <w:jc w:val="both"/>
        <w:rPr>
          <w:rFonts w:ascii="Verdana" w:hAnsi="Verdana"/>
        </w:rPr>
      </w:pPr>
      <w:r w:rsidRPr="004A121E">
        <w:rPr>
          <w:rFonts w:ascii="Verdana" w:hAnsi="Verdana" w:cs="Calibri"/>
        </w:rPr>
        <w:tab/>
      </w:r>
      <w:r w:rsidR="004A121E" w:rsidRPr="004A121E">
        <w:rPr>
          <w:rFonts w:ascii="Verdana" w:hAnsi="Verdana"/>
        </w:rPr>
        <w:t>E</w:t>
      </w:r>
      <w:r w:rsidR="004A121E">
        <w:rPr>
          <w:rFonts w:ascii="Verdana" w:hAnsi="Verdana"/>
        </w:rPr>
        <w:t>l menú consiste en tres submenús</w:t>
      </w:r>
      <w:r w:rsidR="004A121E" w:rsidRPr="004A121E">
        <w:rPr>
          <w:rFonts w:ascii="Verdana" w:hAnsi="Verdana"/>
        </w:rPr>
        <w:t xml:space="preserve"> a saber: "Nuevo juego", "Cargar Partida" y "Salir". Al seleccionar "Nuevo juego", el programa solicitará el ingreso de un número de filas y de </w:t>
      </w:r>
      <w:r w:rsidR="004A121E" w:rsidRPr="004A121E">
        <w:rPr>
          <w:rFonts w:ascii="Verdana" w:hAnsi="Verdana"/>
        </w:rPr>
        <w:t>columnas</w:t>
      </w:r>
      <w:r w:rsidR="004A121E" w:rsidRPr="004A121E">
        <w:rPr>
          <w:rFonts w:ascii="Verdana" w:hAnsi="Verdana"/>
        </w:rPr>
        <w:t xml:space="preserve"> que deberá ingresarse con el formato "filaxcolumna". La cantidad mínima de filas y </w:t>
      </w:r>
      <w:r w:rsidR="004A121E" w:rsidRPr="004A121E">
        <w:rPr>
          <w:rFonts w:ascii="Verdana" w:hAnsi="Verdana"/>
        </w:rPr>
        <w:t>columnas</w:t>
      </w:r>
      <w:r w:rsidR="004A121E" w:rsidRPr="004A121E">
        <w:rPr>
          <w:rFonts w:ascii="Verdana" w:hAnsi="Verdana"/>
        </w:rPr>
        <w:t xml:space="preserve"> que se pueden ingresar es igual a </w:t>
      </w:r>
      <w:r w:rsidR="004A121E">
        <w:rPr>
          <w:rFonts w:ascii="Verdana" w:hAnsi="Verdana"/>
        </w:rPr>
        <w:t>3</w:t>
      </w:r>
      <w:r w:rsidR="004A121E" w:rsidRPr="004A121E">
        <w:rPr>
          <w:rFonts w:ascii="Verdana" w:hAnsi="Verdana"/>
        </w:rPr>
        <w:t xml:space="preserve"> unidades mientras que la máxima para la primera es de 30 unidades y 60 unidades respectivamente para la segunda. Luego de haber ingresado las filas y las </w:t>
      </w:r>
      <w:r w:rsidR="004A121E" w:rsidRPr="004A121E">
        <w:rPr>
          <w:rFonts w:ascii="Verdana" w:hAnsi="Verdana"/>
        </w:rPr>
        <w:t>columnas</w:t>
      </w:r>
      <w:r w:rsidR="004A121E" w:rsidRPr="004A121E">
        <w:rPr>
          <w:rFonts w:ascii="Verdana" w:hAnsi="Verdana"/>
        </w:rPr>
        <w:t>, el programa consultará al usuario por el modo de juego en el que desea jugar (modo normal, paso a paso o vida estática).</w:t>
      </w:r>
    </w:p>
    <w:p w:rsidR="004A121E" w:rsidRPr="004A121E" w:rsidRDefault="004A121E" w:rsidP="004A121E">
      <w:pPr>
        <w:ind w:firstLine="708"/>
        <w:jc w:val="both"/>
        <w:rPr>
          <w:rFonts w:ascii="Verdana" w:hAnsi="Verdana"/>
        </w:rPr>
      </w:pPr>
      <w:r w:rsidRPr="004A121E">
        <w:rPr>
          <w:rFonts w:ascii="Verdana" w:hAnsi="Verdana"/>
          <w:i/>
        </w:rPr>
        <w:t>Modo normal:</w:t>
      </w:r>
      <w:r w:rsidRPr="004A121E">
        <w:rPr>
          <w:rFonts w:ascii="Verdana" w:hAnsi="Verdana"/>
        </w:rPr>
        <w:t xml:space="preserve"> en este modo se deberá indicar el método mediante el </w:t>
      </w:r>
      <w:r w:rsidRPr="004A121E">
        <w:rPr>
          <w:rFonts w:ascii="Verdana" w:hAnsi="Verdana"/>
        </w:rPr>
        <w:t>cual</w:t>
      </w:r>
      <w:r w:rsidRPr="004A121E">
        <w:rPr>
          <w:rFonts w:ascii="Verdana" w:hAnsi="Verdana"/>
        </w:rPr>
        <w:t xml:space="preserve"> se </w:t>
      </w:r>
      <w:r w:rsidRPr="004A121E">
        <w:rPr>
          <w:rFonts w:ascii="Verdana" w:hAnsi="Verdana"/>
        </w:rPr>
        <w:t>asignarán</w:t>
      </w:r>
      <w:r w:rsidRPr="004A121E">
        <w:rPr>
          <w:rFonts w:ascii="Verdana" w:hAnsi="Verdana"/>
        </w:rPr>
        <w:t xml:space="preserve"> las células vivas del tablero. En método de generación manual, el usuario ingresa las coordenadas de las células vivas en formato "filaxcolumna" mientras </w:t>
      </w:r>
      <w:r w:rsidRPr="004A121E">
        <w:rPr>
          <w:rFonts w:ascii="Verdana" w:hAnsi="Verdana"/>
        </w:rPr>
        <w:t>que,</w:t>
      </w:r>
      <w:r w:rsidRPr="004A121E">
        <w:rPr>
          <w:rFonts w:ascii="Verdana" w:hAnsi="Verdana"/>
        </w:rPr>
        <w:t xml:space="preserve"> en el método de generación </w:t>
      </w:r>
      <w:r w:rsidRPr="004A121E">
        <w:rPr>
          <w:rFonts w:ascii="Verdana" w:hAnsi="Verdana"/>
        </w:rPr>
        <w:t>aleatorio</w:t>
      </w:r>
      <w:r w:rsidRPr="004A121E">
        <w:rPr>
          <w:rFonts w:ascii="Verdana" w:hAnsi="Verdana"/>
        </w:rPr>
        <w:t xml:space="preserve">, la ubicación de las </w:t>
      </w:r>
      <w:r w:rsidRPr="004A121E">
        <w:rPr>
          <w:rFonts w:ascii="Verdana" w:hAnsi="Verdana"/>
        </w:rPr>
        <w:t>células</w:t>
      </w:r>
      <w:r>
        <w:rPr>
          <w:rFonts w:ascii="Verdana" w:hAnsi="Verdana"/>
        </w:rPr>
        <w:t xml:space="preserve"> vivas se determina al azar. </w:t>
      </w:r>
      <w:r w:rsidRPr="004A121E">
        <w:rPr>
          <w:rFonts w:ascii="Verdana" w:hAnsi="Verdana"/>
        </w:rPr>
        <w:t>Luego de haber seleccionado el método de generación, el tablero comenzará a iterarse indefinidamente y solo se detendrá cuando se encuentre un patrón oscilador (si hay vida estática), cuando todas las células vivas hayan muerto, cuando el usuario guarde el tablero o cuando este cierre el programa.</w:t>
      </w:r>
    </w:p>
    <w:p w:rsidR="004A121E" w:rsidRPr="004A121E" w:rsidRDefault="004A121E" w:rsidP="004A121E">
      <w:pPr>
        <w:ind w:firstLine="708"/>
        <w:jc w:val="both"/>
        <w:rPr>
          <w:rFonts w:ascii="Verdana" w:hAnsi="Verdana"/>
        </w:rPr>
      </w:pPr>
      <w:r w:rsidRPr="004A121E">
        <w:rPr>
          <w:rFonts w:ascii="Verdana" w:hAnsi="Verdana"/>
          <w:i/>
        </w:rPr>
        <w:t>Modo paso a paso:</w:t>
      </w:r>
      <w:r w:rsidRPr="004A121E">
        <w:rPr>
          <w:rFonts w:ascii="Verdana" w:hAnsi="Verdana"/>
        </w:rPr>
        <w:t xml:space="preserve"> este </w:t>
      </w:r>
      <w:r w:rsidRPr="004A121E">
        <w:rPr>
          <w:rFonts w:ascii="Verdana" w:hAnsi="Verdana"/>
        </w:rPr>
        <w:t>modo</w:t>
      </w:r>
      <w:r w:rsidRPr="004A121E">
        <w:rPr>
          <w:rFonts w:ascii="Verdana" w:hAnsi="Verdana"/>
        </w:rPr>
        <w:t xml:space="preserve"> funciona exactamente igual al modo normal con la salvedad de luego de cada iteración el programa se detiene y le pregunta al usuario si desea seguir (además de permitirle guardar la partida).</w:t>
      </w:r>
    </w:p>
    <w:p w:rsidR="004A121E" w:rsidRPr="004A121E" w:rsidRDefault="004A121E" w:rsidP="004A121E">
      <w:pPr>
        <w:ind w:firstLine="708"/>
        <w:jc w:val="both"/>
        <w:rPr>
          <w:rFonts w:ascii="Verdana" w:hAnsi="Verdana"/>
        </w:rPr>
      </w:pPr>
      <w:r w:rsidRPr="004A121E">
        <w:rPr>
          <w:rFonts w:ascii="Verdana" w:hAnsi="Verdana"/>
          <w:i/>
        </w:rPr>
        <w:t>Modo vidas estáticas:</w:t>
      </w:r>
      <w:r w:rsidRPr="004A121E">
        <w:rPr>
          <w:rFonts w:ascii="Verdana" w:hAnsi="Verdana"/>
        </w:rPr>
        <w:t xml:space="preserve"> bajo esta modalidad solo se permite un ingreso manual de las células vivas. Luego de haberse ingresado dichas células, el tablero comienza a iterarse hasta encontrar un patrón de vida estática o hasta alcanzar unas 30 iteraciones. Durante la ejecución, el programa le irá mostrando al usuario al usuario cada uno de los tableros que se generan y finalmente le indicara, en caso de que se haya detectado, que hay un patrón de vida estática.</w:t>
      </w:r>
    </w:p>
    <w:p w:rsidR="00FE2793" w:rsidRPr="00FE2793" w:rsidRDefault="00FE2793" w:rsidP="00FE2793">
      <w:pPr>
        <w:widowControl w:val="0"/>
        <w:autoSpaceDE w:val="0"/>
        <w:autoSpaceDN w:val="0"/>
        <w:adjustRightInd w:val="0"/>
        <w:rPr>
          <w:rFonts w:ascii="Verdana" w:hAnsi="Verdana" w:cs="TheSans Typewriter"/>
          <w:color w:val="404040" w:themeColor="text1" w:themeTint="BF"/>
        </w:rPr>
      </w:pPr>
    </w:p>
    <w:sectPr w:rsidR="00FE2793" w:rsidRPr="00FE2793" w:rsidSect="00F540D6">
      <w:footerReference w:type="default" r:id="rId8"/>
      <w:pgSz w:w="11906" w:h="16838" w:code="9"/>
      <w:pgMar w:top="851" w:right="851" w:bottom="851" w:left="1418" w:header="680" w:footer="567" w:gutter="0"/>
      <w:cols w:space="246"/>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3D4" w:rsidRDefault="003753D4" w:rsidP="00F540D6">
      <w:pPr>
        <w:spacing w:after="0" w:line="240" w:lineRule="auto"/>
      </w:pPr>
      <w:r>
        <w:separator/>
      </w:r>
    </w:p>
  </w:endnote>
  <w:endnote w:type="continuationSeparator" w:id="0">
    <w:p w:rsidR="003753D4" w:rsidRDefault="003753D4" w:rsidP="00F5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heSans Typewrite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069958"/>
      <w:docPartObj>
        <w:docPartGallery w:val="Page Numbers (Bottom of Page)"/>
        <w:docPartUnique/>
      </w:docPartObj>
    </w:sdtPr>
    <w:sdtEndPr/>
    <w:sdtContent>
      <w:p w:rsidR="00F540D6" w:rsidRDefault="00F540D6">
        <w:pPr>
          <w:pStyle w:val="Piedepgina"/>
          <w:jc w:val="center"/>
        </w:pPr>
        <w:r>
          <w:fldChar w:fldCharType="begin"/>
        </w:r>
        <w:r>
          <w:instrText>PAGE   \* MERGEFORMAT</w:instrText>
        </w:r>
        <w:r>
          <w:fldChar w:fldCharType="separate"/>
        </w:r>
        <w:r w:rsidR="00AB183F" w:rsidRPr="00AB183F">
          <w:rPr>
            <w:noProof/>
            <w:lang w:val="es-ES"/>
          </w:rPr>
          <w:t>2</w:t>
        </w:r>
        <w:r>
          <w:fldChar w:fldCharType="end"/>
        </w:r>
      </w:p>
    </w:sdtContent>
  </w:sdt>
  <w:p w:rsidR="00F540D6" w:rsidRDefault="00F540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3D4" w:rsidRDefault="003753D4" w:rsidP="00F540D6">
      <w:pPr>
        <w:spacing w:after="0" w:line="240" w:lineRule="auto"/>
      </w:pPr>
      <w:r>
        <w:separator/>
      </w:r>
    </w:p>
  </w:footnote>
  <w:footnote w:type="continuationSeparator" w:id="0">
    <w:p w:rsidR="003753D4" w:rsidRDefault="003753D4" w:rsidP="00F540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5C"/>
    <w:rsid w:val="0005440C"/>
    <w:rsid w:val="001778E7"/>
    <w:rsid w:val="001C39A7"/>
    <w:rsid w:val="00212B7E"/>
    <w:rsid w:val="00214900"/>
    <w:rsid w:val="003753D4"/>
    <w:rsid w:val="004A121E"/>
    <w:rsid w:val="005019C7"/>
    <w:rsid w:val="005D674F"/>
    <w:rsid w:val="00656C67"/>
    <w:rsid w:val="008C28FF"/>
    <w:rsid w:val="009311C2"/>
    <w:rsid w:val="00957576"/>
    <w:rsid w:val="009E2CB8"/>
    <w:rsid w:val="00A87E50"/>
    <w:rsid w:val="00AB183F"/>
    <w:rsid w:val="00B05923"/>
    <w:rsid w:val="00BE251D"/>
    <w:rsid w:val="00CC617C"/>
    <w:rsid w:val="00EF015C"/>
    <w:rsid w:val="00F439DB"/>
    <w:rsid w:val="00F540D6"/>
    <w:rsid w:val="00FE27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6AA51"/>
  <w15:docId w15:val="{5430A20E-26D4-4E2C-9172-660E130F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2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51D"/>
    <w:rPr>
      <w:rFonts w:ascii="Tahoma" w:hAnsi="Tahoma" w:cs="Tahoma"/>
      <w:sz w:val="16"/>
      <w:szCs w:val="16"/>
      <w:lang w:eastAsia="en-US"/>
    </w:rPr>
  </w:style>
  <w:style w:type="paragraph" w:styleId="Encabezado">
    <w:name w:val="header"/>
    <w:basedOn w:val="Normal"/>
    <w:link w:val="EncabezadoCar"/>
    <w:uiPriority w:val="99"/>
    <w:unhideWhenUsed/>
    <w:rsid w:val="00F54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0D6"/>
    <w:rPr>
      <w:sz w:val="22"/>
      <w:szCs w:val="22"/>
      <w:lang w:eastAsia="en-US"/>
    </w:rPr>
  </w:style>
  <w:style w:type="paragraph" w:styleId="Piedepgina">
    <w:name w:val="footer"/>
    <w:basedOn w:val="Normal"/>
    <w:link w:val="PiedepginaCar"/>
    <w:uiPriority w:val="99"/>
    <w:unhideWhenUsed/>
    <w:rsid w:val="00F54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0D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EE4FD-82B9-425B-80DA-E9CE48D1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Usuario de Windows</cp:lastModifiedBy>
  <cp:revision>12</cp:revision>
  <dcterms:created xsi:type="dcterms:W3CDTF">2017-05-01T17:35:00Z</dcterms:created>
  <dcterms:modified xsi:type="dcterms:W3CDTF">2017-11-13T03:05:00Z</dcterms:modified>
</cp:coreProperties>
</file>