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Rescate en la Cueva</w:t>
      </w:r>
    </w:p>
    <w:p>
      <w:pPr>
        <w:pBdr>
          <w:bottom w:val="single" w:color="1F3864" w:sz="8" w:space="4"/>
        </w:pBdr>
        <w:spacing w:after="1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Tres rescatadores, un secreto cada uno y una cueva que se inunda · Ficha comercial</w:t>
      </w:r>
    </w:p>
    <w:tbl>
      <w:tblPr>
        <w:tblW w:type="dxa" w:w="9638"/>
        <w:tblLayout w:type="fixed"/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Alumno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Franco David García Coral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MP3 · Programació d’Intel·ligència Artificial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Práctica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Ficha comercial de «Rescate en la Cueva»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de octubre de 2026</w:t>
            </w:r>
          </w:p>
        </w:tc>
      </w:tr>
    </w:tbl>
    <w:p>
      <w:pPr>
        <w:spacing w:after="60"/>
      </w:pPr>
    </w:p>
    <w:p>
      <w:pPr>
        <w:spacing w:after="80" w:line="250"/>
      </w:pPr>
      <w:r>
        <w:rPr>
          <w:rFonts w:ascii="Calibri" w:cs="Calibri" w:eastAsia="Calibri" w:hAnsi="Calibri"/>
          <w:sz w:val="19"/>
          <w:szCs w:val="19"/>
        </w:rPr>
        <w:t xml:space="preserve">Simulación de equipo en pixel art que se juega en el navegador. Cada persona lleva un rescatador con información privada y un objetivo propio, y entre todos deben sacar a Lía de una cueva que se inunda: hablar, compartir (o mentir), votar y decidir bajo presión. Una partida es corta y acaba con una pantalla que explica por qué salió así.</w:t>
      </w:r>
    </w:p>
    <w:p>
      <w:pPr>
        <w:spacing w:after="60"/>
        <w:jc w:val="center"/>
      </w:pPr>
      <w:r>
        <w:drawing>
          <wp:inline distT="0" distB="0" distL="0" distR="0">
            <wp:extent cx="2900000" cy="1635000"/>
            <wp:docPr id="1" name="captura" descr="Menú principal del juego Rescate en la Cue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0000" cy="1635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</w:tblPr>
      <w:tblGrid>
        <w:gridCol w:w="2150"/>
        <w:gridCol w:w="7488"/>
      </w:tblGrid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Cliente objetivo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(propuesta de segmentos)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Centros de FP y ciclos formativos: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actividad de tutoría para trabajar comunicación y trabajo en equipo, sin preparar material.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Formación de equipos y liderazgo en empresas: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dinámica de 20-30 minutos con puesta en común posterior, sobre confianza e información incompleta.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Escape rooms y eventos de team-building: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versión digital para grupos grandes o a distancia, sin montar una sala.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Problema que resuelve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dinámicas de equipo suelen exigir un facilitador, material y tiempo, y los juegos conocidos no hacen que el grupo piense en qué información comparte ni a quién cree. Aquí las reglas se explican dentro del juego.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Propuesta de valor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experiencia lista para usar: se entra con un enlace, se asignan roles solos, hay tutorial y la partida termina sola con una explicación de las consecuencias. Se puede repetir con distinta semilla, rol y dificultad (Fácil, Normal, Everest).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Elemento diferencial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IA agéntica integrada en el estado de partida: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los compañeros IA hablan, comparten, ocultan o falsean según su objetivo, y el director adapta cada tramo al historial.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Información asimétrica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y secretos por rol.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Finales por decisiones: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cada ruta tiene su final, no es un cuestionario.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Multijugador por enlace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(hasta 3 personas; los huecos los llevan compañeros IA).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Modo demo sin 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con contenido pregrabado.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Modelo de acceso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(propuesta, no implementada)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 gratuita: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el modo demo sin clave ya existe.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Licencia por centro o curso: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acceso para el alumnado y guía para el docente.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Pago por sesión de equipo: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para empresas y eventos, con la IA incluida en el precio.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Hoy el juego es gratuito y la IA es opcional con la clave del propio jugador; no hay pagos ni cuentas.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Cómo se prueba</w:t>
            </w:r>
          </w:p>
        </w:tc>
        <w:tc>
          <w:tcPr>
            <w:tcW w:type="dxa" w:w="7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Demo: https://francodavidgc366-wq.github.io/roleplay-ia-agentica/ (respondía al comprobarlo; si el enlace no abre, publicar en GitHub Pages).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Repositorio: https://github.com/francodavidgc366-wq/roleplay-ia-agentica (o abrir index.html, un único archivo).</w:t>
            </w:r>
          </w:p>
        </w:tc>
      </w:tr>
    </w:tbl>
    <w:p>
      <w:pPr>
        <w:spacing w:after="60"/>
      </w:pPr>
    </w:p>
    <w:p>
      <w:pPr>
        <w:pBdr>
          <w:top w:val="single" w:color="1F3864" w:sz="6" w:space="4"/>
          <w:left w:val="single" w:color="1F3864" w:sz="6" w:space="4"/>
          <w:bottom w:val="single" w:color="1F3864" w:sz="6" w:space="4"/>
          <w:right w:val="single" w:color="1F3864" w:sz="6" w:space="4"/>
        </w:pBdr>
        <w:shd w:fill="E8EEF8" w:val="clear"/>
        <w:spacing w:before="60" w:after="120"/>
        <w:ind w:left="100" w:right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IA es parte del funcionamiento, no decoración.</w:t>
      </w:r>
      <w:r>
        <w:rPr>
          <w:rFonts w:ascii="Calibri" w:cs="Calibri" w:eastAsia="Calibri" w:hAnsi="Calibri"/>
          <w:sz w:val="19"/>
          <w:szCs w:val="19"/>
        </w:rPr>
        <w:t xml:space="preserve"> Elige qué hacen los compañeros, qué comparten o falsean, redacta cada tramo según el estado y explica el final; el código fija las reglas y el azar. Si la IA falla, el juego sigue en modo demo.</w:t>
      </w:r>
    </w:p>
    <w:sectPr>
      <w:headerReference w:type="default" r:id="rId6"/>
      <w:footerReference w:type="default" r:id="rId7"/>
      <w:pgSz w:w="11906" w:h="16838" w:orient="portrait"/>
      <w:pgMar w:top="850" w:right="1134" w:bottom="850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Monlau · Curso de Especialización en IA y Big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20" Type="http://schemas.openxmlformats.org/officeDocument/2006/relationships/image" Target="media/menu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2026-10-21T22:32:15.638Z</dcterms:created>
  <dcterms:modified xsi:type="dcterms:W3CDTF">2026-10-21T22:32:15.638Z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