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 – 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_Toc8037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_Toc8037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_Toc24068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_Toc24068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_Toc12192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_Toc12192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_Toc32655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_Toc32655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_Toc14825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_Toc14825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_Toc25369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_Toc25369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_Toc6847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_Toc6847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_Toc26206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_Toc26206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_Toc18241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_Toc18241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_Toc18183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_Toc18183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_Toc22354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_Toc22354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_Toc21196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_Toc21196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_Toc2498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_Toc7519 </w:instrText>
      </w:r>
      <w:r>
        <w:fldChar w:fldCharType="separate"/>
      </w:r>
      <w:r>
        <w:rPr>
          <w:caps w:val="0"/>
        </w:rPr>
        <w:t>REFERÊNCIAS BIBLIOGRÁFICAS</w:t>
      </w:r>
      <w:r>
        <w:tab/>
      </w:r>
      <w:r>
        <w:fldChar w:fldCharType="begin"/>
      </w:r>
      <w:r>
        <w:instrText xml:space="preserve"> PAGEREF _Toc7519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ind w:left="0"/>
      </w:pPr>
      <w:r>
        <w:fldChar w:fldCharType="end"/>
      </w:r>
    </w:p>
    <w:p>
      <w:pPr>
        <w:rPr>
          <w:b/>
          <w:caps/>
        </w:rPr>
      </w:pPr>
      <w:r>
        <w:rPr>
          <w:b/>
          <w:caps/>
        </w:rPr>
        <w:br w:type="page"/>
      </w:r>
    </w:p>
    <w:p>
      <w:pPr>
        <w:spacing w:line="240" w:lineRule="auto"/>
        <w:jc w:val="left"/>
        <w:rPr>
          <w:b/>
          <w:caps/>
        </w:rPr>
        <w:sectPr>
          <w:pgSz w:w="11907" w:h="16840"/>
          <w:pgMar w:top="1699" w:right="1138" w:bottom="1138" w:left="1699" w:header="1134" w:footer="965" w:gutter="0"/>
          <w:pgNumType w:fmt="lowerRoman" w:start="1"/>
          <w:cols w:space="720" w:num="1"/>
        </w:sectPr>
      </w:pPr>
    </w:p>
    <w:p>
      <w:pPr>
        <w:pStyle w:val="2"/>
      </w:pPr>
      <w:bookmarkStart w:id="0" w:name="_Toc8037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pStyle w:val="3"/>
        <w:bidi w:val="0"/>
        <w:rPr>
          <w:rFonts w:hint="default"/>
          <w:lang w:val="pt-BR"/>
        </w:rPr>
      </w:pPr>
      <w:bookmarkStart w:id="1" w:name="_Toc24068"/>
      <w:r>
        <w:rPr>
          <w:rFonts w:hint="default"/>
          <w:lang w:val="pt-BR"/>
        </w:rPr>
        <w:t>Busca em Largura</w:t>
      </w:r>
      <w:bookmarkEnd w:id="1"/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 sucessores são expandidos, depois os sucessores desses nós, e assim por diante. A cada nó expandido, seus vizinho são adicionados a uma fila FIFO (</w:t>
      </w:r>
      <w:r>
        <w:rPr>
          <w:rFonts w:hint="default"/>
          <w:i/>
          <w:iCs/>
          <w:lang w:val="pt-BR"/>
        </w:rPr>
        <w:t>first in, first 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Portando,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12192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 in, first 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32655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14825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 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</w:t>
      </w:r>
      <w:r>
        <w:rPr>
          <w:rFonts w:hint="default"/>
          <w:b w:val="0"/>
          <w:bCs w:val="0"/>
          <w:i w:val="0"/>
          <w:iCs w:val="0"/>
          <w:lang w:val="pt-BR"/>
        </w:rPr>
        <w:t>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25369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m:rPr/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m:rPr/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>
      <w:bookmarkStart w:id="7" w:name="_Toc6847"/>
      <w:bookmarkStart w:id="19" w:name="_GoBack"/>
      <w:bookmarkEnd w:id="19"/>
      <w:r>
        <w:rPr>
          <w:rFonts w:hint="default"/>
          <w:lang w:val="pt-BR"/>
        </w:rPr>
        <w:br w:type="page"/>
      </w:r>
    </w:p>
    <w:p>
      <w:pPr>
        <w:pStyle w:val="2"/>
      </w:pPr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26206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</w:pPr>
      <w:bookmarkStart w:id="9" w:name="_Toc18241"/>
      <w:r>
        <w:rPr>
          <w:rFonts w:hint="default"/>
          <w:lang w:val="pt-BR"/>
        </w:rPr>
        <w:t>Questão 2</w:t>
      </w:r>
      <w:bookmarkEnd w:id="9"/>
    </w:p>
    <w:p>
      <w:pPr>
        <w:pStyle w:val="3"/>
        <w:bidi w:val="0"/>
      </w:pPr>
      <w:bookmarkStart w:id="10" w:name="_Toc18183"/>
      <w:r>
        <w:rPr>
          <w:rFonts w:hint="default"/>
          <w:lang w:val="pt-BR"/>
        </w:rPr>
        <w:t>Ambiente de Trabalho: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1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Configurações do ambiente de trabalho</w:t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6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2" w:name="_Ref98801934"/>
      <w:bookmarkStart w:id="13" w:name="_Toc335309197"/>
      <w:r>
        <w:br w:type="page"/>
      </w:r>
    </w:p>
    <w:p>
      <w:pPr>
        <w:pStyle w:val="2"/>
      </w:pPr>
      <w:bookmarkStart w:id="14" w:name="_Toc22354"/>
      <w:r>
        <w:t>Resultados</w:t>
      </w:r>
      <w:bookmarkEnd w:id="12"/>
      <w:bookmarkEnd w:id="14"/>
    </w:p>
    <w:bookmarkEnd w:id="13"/>
    <w:p>
      <w:pPr>
        <w:pStyle w:val="3"/>
        <w:bidi w:val="0"/>
      </w:pPr>
      <w:bookmarkStart w:id="15" w:name="_Toc21196"/>
      <w:bookmarkStart w:id="16" w:name="_Toc335309231"/>
      <w:r>
        <w:rPr>
          <w:rFonts w:hint="default"/>
          <w:lang w:val="pt-BR"/>
        </w:rPr>
        <w:t>Questão 1</w:t>
      </w:r>
      <w:bookmarkEnd w:id="15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37.0238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656.3412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291.3711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4748.9279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9316.6473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4620.012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4633.8699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7" w:name="_Toc2498"/>
      <w:r>
        <w:rPr>
          <w:rFonts w:hint="default"/>
          <w:lang w:val="pt-BR"/>
        </w:rPr>
        <w:t>Questão 2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p>
      <w:pPr>
        <w:rPr>
          <w:caps w:val="0"/>
        </w:rPr>
      </w:pPr>
      <w:r>
        <w:rPr>
          <w:caps w:val="0"/>
        </w:rP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8" w:name="_Toc7519"/>
      <w:r>
        <w:rPr>
          <w:caps w:val="0"/>
        </w:rPr>
        <w:t>REFERÊNCIAS BIBLIOGRÁFICAS</w:t>
      </w:r>
      <w:bookmarkEnd w:id="16"/>
      <w:bookmarkEnd w:id="18"/>
    </w:p>
    <w:p>
      <w:pPr>
        <w:pStyle w:val="73"/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b/>
        </w:rPr>
        <w:t>Error! Indicador Não Definido .</w:t>
      </w:r>
      <w:r>
        <w:fldChar w:fldCharType="end"/>
      </w:r>
    </w:p>
    <w:sectPr>
      <w:headerReference r:id="rId5" w:type="default"/>
      <w:footerReference r:id="rId6" w:type="default"/>
      <w:type w:val="continuous"/>
      <w:pgSz w:w="11907" w:h="16840"/>
      <w:pgMar w:top="1699" w:right="1138" w:bottom="1138" w:left="1699" w:header="900" w:footer="9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</w:p>
  </w:footnote>
  <w:footnote w:type="continuationSeparator" w:id="1">
    <w:p>
      <w:pPr>
        <w:spacing w:line="3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framePr w:wrap="around" w:vAnchor="text" w:hAnchor="page" w:x="10534" w:y="8"/>
      <w:rPr>
        <w:rStyle w:val="19"/>
        <w:sz w:val="22"/>
        <w:szCs w:val="16"/>
      </w:rPr>
    </w:pPr>
    <w:r>
      <w:rPr>
        <w:rStyle w:val="19"/>
        <w:sz w:val="22"/>
        <w:szCs w:val="16"/>
      </w:rPr>
      <w:fldChar w:fldCharType="begin"/>
    </w:r>
    <w:r>
      <w:rPr>
        <w:rStyle w:val="19"/>
        <w:sz w:val="22"/>
        <w:szCs w:val="16"/>
      </w:rPr>
      <w:instrText xml:space="preserve">PAGE  </w:instrText>
    </w:r>
    <w:r>
      <w:rPr>
        <w:rStyle w:val="19"/>
        <w:sz w:val="22"/>
        <w:szCs w:val="16"/>
      </w:rPr>
      <w:fldChar w:fldCharType="separate"/>
    </w:r>
    <w:r>
      <w:rPr>
        <w:rStyle w:val="19"/>
        <w:sz w:val="22"/>
        <w:szCs w:val="16"/>
      </w:rPr>
      <w:t>19</w:t>
    </w:r>
    <w:r>
      <w:rPr>
        <w:rStyle w:val="19"/>
        <w:sz w:val="22"/>
        <w:szCs w:val="16"/>
      </w:rPr>
      <w:fldChar w:fldCharType="end"/>
    </w:r>
  </w:p>
  <w:p>
    <w:pPr>
      <w:pStyle w:val="3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22C66D24"/>
    <w:rsid w:val="2E3F5924"/>
    <w:rsid w:val="343D39C7"/>
    <w:rsid w:val="350F422F"/>
    <w:rsid w:val="3DCD6493"/>
    <w:rsid w:val="40AF52ED"/>
    <w:rsid w:val="508B343B"/>
    <w:rsid w:val="56940CEF"/>
    <w:rsid w:val="5CD73EDC"/>
    <w:rsid w:val="69D16257"/>
    <w:rsid w:val="701666ED"/>
    <w:rsid w:val="75A521A4"/>
    <w:rsid w:val="765F3250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360"/>
      <w:ind w:left="432" w:hanging="432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240" w:after="36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1</Pages>
  <Words>6876</Words>
  <Characters>37133</Characters>
  <Lines>309</Lines>
  <Paragraphs>87</Paragraphs>
  <TotalTime>0</TotalTime>
  <ScaleCrop>false</ScaleCrop>
  <LinksUpToDate>false</LinksUpToDate>
  <CharactersWithSpaces>43922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2023-06-16T14:50:02Z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