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445E6" w14:textId="77777777" w:rsidR="00BD640C" w:rsidRPr="00BD640C" w:rsidRDefault="00BD640C" w:rsidP="00BD640C">
      <w:pPr>
        <w:spacing w:after="200" w:line="276" w:lineRule="auto"/>
        <w:jc w:val="both"/>
        <w:rPr>
          <w:rFonts w:ascii="Calibri" w:eastAsia="Calibri" w:hAnsi="Calibri" w:cs="Calibri"/>
          <w:b/>
          <w:bCs/>
          <w:color w:val="1F1F1F"/>
          <w:sz w:val="24"/>
          <w:szCs w:val="24"/>
          <w:shd w:val="clear" w:color="auto" w:fill="FFFFFF"/>
          <w:lang w:val="it-IT"/>
        </w:rPr>
      </w:pPr>
      <w:r w:rsidRPr="00BD640C">
        <w:rPr>
          <w:rFonts w:ascii="Calibri" w:eastAsia="Calibri" w:hAnsi="Calibri" w:cs="Calibri"/>
          <w:b/>
          <w:bCs/>
          <w:color w:val="1F1F1F"/>
          <w:sz w:val="24"/>
          <w:szCs w:val="24"/>
          <w:shd w:val="clear" w:color="auto" w:fill="FFFFFF"/>
          <w:lang w:val="it-IT"/>
        </w:rPr>
        <w:t>Supplemental data</w:t>
      </w:r>
    </w:p>
    <w:p w14:paraId="3B1A7653" w14:textId="77777777" w:rsidR="00BD640C" w:rsidRPr="00BD640C" w:rsidRDefault="00BD640C" w:rsidP="00BD640C">
      <w:pPr>
        <w:spacing w:after="200" w:line="276" w:lineRule="auto"/>
        <w:jc w:val="both"/>
        <w:rPr>
          <w:rFonts w:ascii="Calibri" w:eastAsia="Calibri" w:hAnsi="Calibri" w:cs="Calibri"/>
          <w:b/>
          <w:bCs/>
          <w:sz w:val="24"/>
          <w:szCs w:val="24"/>
          <w:lang w:val="it-IT"/>
        </w:rPr>
      </w:pPr>
    </w:p>
    <w:p w14:paraId="013A2BF7" w14:textId="77777777" w:rsidR="00BD640C" w:rsidRPr="00BD640C" w:rsidRDefault="00BD640C" w:rsidP="00BD640C">
      <w:pPr>
        <w:spacing w:after="200" w:line="276" w:lineRule="auto"/>
        <w:jc w:val="center"/>
        <w:rPr>
          <w:rFonts w:ascii="Calibri" w:eastAsia="Calibri" w:hAnsi="Calibri" w:cs="Arial"/>
          <w:sz w:val="24"/>
          <w:szCs w:val="24"/>
          <w:lang w:val="it-IT"/>
        </w:rPr>
      </w:pPr>
      <w:r w:rsidRPr="00BD640C">
        <w:rPr>
          <w:rFonts w:ascii="Calibri" w:eastAsia="Calibri" w:hAnsi="Calibri" w:cs="Arial"/>
          <w:sz w:val="24"/>
          <w:szCs w:val="24"/>
          <w:lang w:val="it-IT"/>
        </w:rPr>
        <w:t>Organization of parieto-prefrontal and temporo-prefrontal networks in the macaque</w:t>
      </w:r>
    </w:p>
    <w:p w14:paraId="2FB56618" w14:textId="77777777" w:rsidR="00BD640C" w:rsidRPr="00BD640C" w:rsidRDefault="00BD640C" w:rsidP="00BD640C">
      <w:pPr>
        <w:spacing w:after="0" w:line="276" w:lineRule="auto"/>
        <w:jc w:val="center"/>
        <w:rPr>
          <w:rFonts w:ascii="Calibri" w:eastAsia="Calibri" w:hAnsi="Calibri" w:cs="Arial"/>
          <w:sz w:val="24"/>
          <w:szCs w:val="24"/>
          <w:lang w:val="it-IT"/>
        </w:rPr>
      </w:pPr>
    </w:p>
    <w:p w14:paraId="5D1A6582" w14:textId="77777777" w:rsidR="00BD640C" w:rsidRPr="00BD640C" w:rsidRDefault="00BD640C" w:rsidP="00BD640C">
      <w:pPr>
        <w:spacing w:after="0" w:line="276" w:lineRule="auto"/>
        <w:jc w:val="center"/>
        <w:rPr>
          <w:rFonts w:ascii="Calibri" w:eastAsia="Calibri" w:hAnsi="Calibri" w:cs="Arial"/>
          <w:sz w:val="24"/>
          <w:szCs w:val="24"/>
          <w:lang w:val="it-IT"/>
        </w:rPr>
      </w:pPr>
      <w:r w:rsidRPr="00BD640C">
        <w:rPr>
          <w:rFonts w:ascii="Calibri" w:eastAsia="Calibri" w:hAnsi="Calibri" w:cs="Arial"/>
          <w:sz w:val="24"/>
          <w:szCs w:val="24"/>
          <w:lang w:val="it-IT"/>
        </w:rPr>
        <w:t>Franco Giarrocco and Bruno B. Averbeck</w:t>
      </w:r>
    </w:p>
    <w:p w14:paraId="58B519CF" w14:textId="77777777" w:rsidR="00BD640C" w:rsidRPr="00BD640C" w:rsidRDefault="00BD640C" w:rsidP="00BD640C">
      <w:pPr>
        <w:spacing w:after="0" w:line="276" w:lineRule="auto"/>
        <w:jc w:val="center"/>
        <w:rPr>
          <w:rFonts w:ascii="Calibri" w:eastAsia="Calibri" w:hAnsi="Calibri" w:cs="Arial"/>
          <w:sz w:val="24"/>
          <w:szCs w:val="24"/>
          <w:vertAlign w:val="superscript"/>
          <w:lang w:val="it-IT"/>
        </w:rPr>
      </w:pPr>
    </w:p>
    <w:p w14:paraId="36ABF9CF" w14:textId="77777777" w:rsidR="00BD640C" w:rsidRPr="00BD640C" w:rsidRDefault="00BD640C" w:rsidP="00BD640C">
      <w:pPr>
        <w:spacing w:after="0" w:line="276" w:lineRule="auto"/>
        <w:jc w:val="center"/>
        <w:rPr>
          <w:rFonts w:ascii="Calibri" w:eastAsia="Calibri" w:hAnsi="Calibri" w:cs="Arial"/>
          <w:lang w:val="it-IT"/>
        </w:rPr>
      </w:pPr>
    </w:p>
    <w:p w14:paraId="7E9B4B58" w14:textId="77777777" w:rsidR="00BD640C" w:rsidRPr="00BD640C" w:rsidRDefault="00BD640C" w:rsidP="00BD640C">
      <w:pPr>
        <w:spacing w:after="0" w:line="276" w:lineRule="auto"/>
        <w:jc w:val="center"/>
        <w:rPr>
          <w:rFonts w:ascii="Calibri" w:eastAsia="Calibri" w:hAnsi="Calibri" w:cs="Arial"/>
          <w:lang w:val="it-IT"/>
        </w:rPr>
      </w:pPr>
      <w:r w:rsidRPr="00BD640C">
        <w:rPr>
          <w:rFonts w:ascii="Calibri" w:eastAsia="Calibri" w:hAnsi="Calibri" w:cs="Arial"/>
          <w:lang w:val="it-IT"/>
        </w:rPr>
        <w:t>Laboratory of Neuropsychology, National Institute of Mental Health, National Institutes of Health, Bethesda, MD, 20892-4415</w:t>
      </w:r>
    </w:p>
    <w:p w14:paraId="26A6644F" w14:textId="77777777" w:rsidR="00BD640C" w:rsidRPr="00BD640C" w:rsidRDefault="00BD640C" w:rsidP="00BD640C">
      <w:pPr>
        <w:spacing w:after="0" w:line="276" w:lineRule="auto"/>
        <w:jc w:val="both"/>
        <w:rPr>
          <w:rFonts w:ascii="Calibri" w:eastAsia="Calibri" w:hAnsi="Calibri" w:cs="Arial"/>
          <w:sz w:val="24"/>
          <w:szCs w:val="24"/>
          <w:lang w:val="it-IT"/>
        </w:rPr>
      </w:pPr>
    </w:p>
    <w:p w14:paraId="5862EF8F" w14:textId="77777777" w:rsidR="00BD640C" w:rsidRPr="00BD640C" w:rsidRDefault="00BD640C" w:rsidP="00BD640C">
      <w:pPr>
        <w:spacing w:after="200" w:line="276" w:lineRule="auto"/>
        <w:rPr>
          <w:rFonts w:ascii="Calibri" w:eastAsia="Calibri" w:hAnsi="Calibri" w:cs="Arial"/>
          <w:b/>
          <w:sz w:val="24"/>
          <w:szCs w:val="24"/>
          <w:lang w:val="en-GB"/>
        </w:rPr>
      </w:pPr>
    </w:p>
    <w:p w14:paraId="668D1804" w14:textId="77777777" w:rsidR="00BD640C" w:rsidRPr="00BD640C" w:rsidRDefault="00BD640C" w:rsidP="00BD640C">
      <w:pPr>
        <w:spacing w:after="200" w:line="276" w:lineRule="auto"/>
        <w:rPr>
          <w:rFonts w:ascii="Calibri" w:eastAsia="Calibri" w:hAnsi="Calibri" w:cs="Arial"/>
          <w:b/>
          <w:sz w:val="24"/>
          <w:szCs w:val="24"/>
          <w:lang w:val="es-MX"/>
        </w:rPr>
      </w:pPr>
    </w:p>
    <w:p w14:paraId="4DDF2DD7" w14:textId="77777777" w:rsidR="00BD640C" w:rsidRPr="00BD640C" w:rsidRDefault="00BD640C" w:rsidP="00BD640C">
      <w:pPr>
        <w:spacing w:after="0" w:line="276" w:lineRule="auto"/>
        <w:rPr>
          <w:rFonts w:ascii="Calibri" w:eastAsia="Calibri" w:hAnsi="Calibri" w:cs="Arial"/>
          <w:b/>
          <w:sz w:val="24"/>
          <w:szCs w:val="24"/>
          <w:lang w:val="es-MX"/>
        </w:rPr>
      </w:pPr>
      <w:r w:rsidRPr="00BD640C">
        <w:rPr>
          <w:rFonts w:ascii="Calibri" w:eastAsia="Calibri" w:hAnsi="Calibri" w:cs="Arial"/>
          <w:b/>
          <w:sz w:val="24"/>
          <w:szCs w:val="24"/>
          <w:lang w:val="es-MX"/>
        </w:rPr>
        <w:t xml:space="preserve">Lead </w:t>
      </w:r>
      <w:proofErr w:type="spellStart"/>
      <w:r w:rsidRPr="00BD640C">
        <w:rPr>
          <w:rFonts w:ascii="Calibri" w:eastAsia="Calibri" w:hAnsi="Calibri" w:cs="Arial"/>
          <w:b/>
          <w:sz w:val="24"/>
          <w:szCs w:val="24"/>
          <w:lang w:val="es-MX"/>
        </w:rPr>
        <w:t>Contact</w:t>
      </w:r>
      <w:proofErr w:type="spellEnd"/>
    </w:p>
    <w:p w14:paraId="05EE6986" w14:textId="77777777" w:rsidR="00BD640C" w:rsidRPr="00BD640C" w:rsidRDefault="00BD640C" w:rsidP="00BD640C">
      <w:pPr>
        <w:spacing w:after="0" w:line="240" w:lineRule="auto"/>
        <w:contextualSpacing/>
        <w:rPr>
          <w:rFonts w:ascii="Calibri" w:eastAsia="Calibri" w:hAnsi="Calibri" w:cs="Arial"/>
          <w:sz w:val="24"/>
          <w:szCs w:val="24"/>
          <w:lang w:val="es-MX"/>
        </w:rPr>
      </w:pPr>
      <w:r w:rsidRPr="00BD640C">
        <w:rPr>
          <w:rFonts w:ascii="Calibri" w:eastAsia="Calibri" w:hAnsi="Calibri" w:cs="Arial"/>
          <w:sz w:val="24"/>
          <w:szCs w:val="24"/>
          <w:lang w:val="es-MX"/>
        </w:rPr>
        <w:t xml:space="preserve">Bruno B. Averbeck, </w:t>
      </w:r>
      <w:proofErr w:type="spellStart"/>
      <w:r w:rsidRPr="00BD640C">
        <w:rPr>
          <w:rFonts w:ascii="Calibri" w:eastAsia="Calibri" w:hAnsi="Calibri" w:cs="Arial"/>
          <w:sz w:val="24"/>
          <w:szCs w:val="24"/>
          <w:lang w:val="es-MX"/>
        </w:rPr>
        <w:t>Ph.D</w:t>
      </w:r>
      <w:proofErr w:type="spellEnd"/>
      <w:r w:rsidRPr="00BD640C">
        <w:rPr>
          <w:rFonts w:ascii="Calibri" w:eastAsia="Calibri" w:hAnsi="Calibri" w:cs="Arial"/>
          <w:sz w:val="24"/>
          <w:szCs w:val="24"/>
          <w:lang w:val="es-MX"/>
        </w:rPr>
        <w:t>.</w:t>
      </w:r>
    </w:p>
    <w:p w14:paraId="2652FA0C" w14:textId="77777777" w:rsidR="00BD640C" w:rsidRPr="00BD640C" w:rsidRDefault="00BD640C" w:rsidP="00BD640C">
      <w:pP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lang w:val="it-IT"/>
        </w:rPr>
      </w:pPr>
      <w:r w:rsidRPr="00BD640C">
        <w:rPr>
          <w:rFonts w:ascii="Calibri" w:eastAsia="Calibri" w:hAnsi="Calibri" w:cs="Arial"/>
          <w:sz w:val="24"/>
          <w:szCs w:val="24"/>
          <w:lang w:val="en-GB"/>
        </w:rPr>
        <w:t>Laboratory of Neuropsychology, NIMH/NIH</w:t>
      </w:r>
      <w:r w:rsidRPr="00BD640C">
        <w:rPr>
          <w:rFonts w:ascii="Calibri" w:eastAsia="Calibri" w:hAnsi="Calibri" w:cs="Arial"/>
          <w:sz w:val="24"/>
          <w:szCs w:val="24"/>
          <w:lang w:val="en-GB"/>
        </w:rPr>
        <w:br/>
        <w:t xml:space="preserve">Building 49 Room </w:t>
      </w:r>
      <w:proofErr w:type="spellStart"/>
      <w:r w:rsidRPr="00BD640C">
        <w:rPr>
          <w:rFonts w:ascii="Calibri" w:eastAsia="Calibri" w:hAnsi="Calibri" w:cs="Arial"/>
          <w:sz w:val="24"/>
          <w:szCs w:val="24"/>
          <w:lang w:val="en-GB"/>
        </w:rPr>
        <w:t>1B80</w:t>
      </w:r>
      <w:proofErr w:type="spellEnd"/>
      <w:r w:rsidRPr="00BD640C">
        <w:rPr>
          <w:rFonts w:ascii="Calibri" w:eastAsia="Calibri" w:hAnsi="Calibri" w:cs="Arial"/>
          <w:sz w:val="24"/>
          <w:szCs w:val="24"/>
          <w:lang w:val="en-GB"/>
        </w:rPr>
        <w:br/>
        <w:t>49 Convent Drive MSC 4415</w:t>
      </w:r>
      <w:r w:rsidRPr="00BD640C">
        <w:rPr>
          <w:rFonts w:ascii="Calibri" w:eastAsia="Calibri" w:hAnsi="Calibri" w:cs="Arial"/>
          <w:sz w:val="24"/>
          <w:szCs w:val="24"/>
          <w:lang w:val="en-GB"/>
        </w:rPr>
        <w:br/>
        <w:t>Bethesda, MD 20892-4415</w:t>
      </w:r>
      <w:r w:rsidRPr="00BD640C">
        <w:rPr>
          <w:rFonts w:ascii="Calibri" w:eastAsia="Calibri" w:hAnsi="Calibri" w:cs="Arial"/>
          <w:sz w:val="24"/>
          <w:szCs w:val="24"/>
          <w:lang w:val="en-GB"/>
        </w:rPr>
        <w:br/>
        <w:t xml:space="preserve">E-mail: </w:t>
      </w:r>
      <w:proofErr w:type="spellStart"/>
      <w:r w:rsidRPr="00BD640C">
        <w:rPr>
          <w:rFonts w:ascii="Calibri" w:eastAsia="Calibri" w:hAnsi="Calibri" w:cs="Arial"/>
          <w:sz w:val="24"/>
          <w:szCs w:val="24"/>
          <w:lang w:val="en-GB"/>
        </w:rPr>
        <w:t>bruno.averbeck@nih.gov</w:t>
      </w:r>
      <w:proofErr w:type="spellEnd"/>
    </w:p>
    <w:p w14:paraId="584F52F5" w14:textId="77777777" w:rsidR="00BD640C" w:rsidRPr="00BD640C" w:rsidRDefault="00BD640C" w:rsidP="00BD640C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BD640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762E6E79" w14:textId="77777777" w:rsidR="00BD640C" w:rsidRPr="00BD640C" w:rsidRDefault="00BD640C" w:rsidP="00BD640C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E510041" w14:textId="77777777" w:rsidR="00BD640C" w:rsidRPr="00BD640C" w:rsidRDefault="00BD640C" w:rsidP="00BD640C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lang w:val="it-IT"/>
        </w:rPr>
      </w:pPr>
    </w:p>
    <w:p w14:paraId="3483B7D3" w14:textId="77777777" w:rsidR="00BD640C" w:rsidRPr="00BD640C" w:rsidRDefault="00BD640C" w:rsidP="00BD640C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lang w:val="it-IT"/>
        </w:rPr>
      </w:pPr>
      <w:r w:rsidRPr="00BD640C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List of connectional studies used for compiling the connectivity matrix. </w:t>
      </w:r>
      <w:r w:rsidRPr="00BD640C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C2FD705" w14:textId="77777777" w:rsidR="00BD640C" w:rsidRPr="00BD640C" w:rsidRDefault="00BD640C" w:rsidP="00BD640C">
      <w:pPr>
        <w:spacing w:after="200" w:line="240" w:lineRule="auto"/>
        <w:rPr>
          <w:rFonts w:ascii="Calibri" w:eastAsia="Calibri" w:hAnsi="Calibri" w:cs="Calibri"/>
          <w:color w:val="000000"/>
          <w:sz w:val="24"/>
          <w:szCs w:val="24"/>
          <w:lang w:val="it-IT"/>
        </w:rPr>
      </w:pPr>
    </w:p>
    <w:p w14:paraId="1258AB98" w14:textId="77777777" w:rsidR="00BD640C" w:rsidRPr="00BD640C" w:rsidRDefault="00BD640C" w:rsidP="00BD640C">
      <w:pPr>
        <w:pStyle w:val="NoSpacing"/>
        <w:rPr>
          <w:b/>
          <w:bCs/>
          <w:lang w:val="it-IT"/>
        </w:rPr>
      </w:pPr>
      <w:r w:rsidRPr="00BD640C">
        <w:rPr>
          <w:b/>
          <w:bCs/>
        </w:rPr>
        <w:t xml:space="preserve">Frontal  </w:t>
      </w:r>
    </w:p>
    <w:p w14:paraId="6EBB9259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Barbas</w:t>
      </w:r>
      <w:proofErr w:type="spellEnd"/>
      <w:r w:rsidRPr="00BD640C">
        <w:t xml:space="preserve"> H, </w:t>
      </w:r>
      <w:proofErr w:type="spellStart"/>
      <w:r w:rsidRPr="00BD640C">
        <w:t>JCN</w:t>
      </w:r>
      <w:proofErr w:type="spellEnd"/>
      <w:r w:rsidRPr="00BD640C">
        <w:t xml:space="preserve">, 276:313, 1988. </w:t>
      </w:r>
    </w:p>
    <w:p w14:paraId="2CEA6003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Barbas</w:t>
      </w:r>
      <w:proofErr w:type="spellEnd"/>
      <w:r w:rsidRPr="00BD640C">
        <w:t xml:space="preserve"> H, </w:t>
      </w:r>
      <w:proofErr w:type="spellStart"/>
      <w:r w:rsidRPr="00BD640C">
        <w:t>Neurosci</w:t>
      </w:r>
      <w:proofErr w:type="spellEnd"/>
      <w:r w:rsidRPr="00BD640C">
        <w:t xml:space="preserve">, 56:841-864. 1993. </w:t>
      </w:r>
    </w:p>
    <w:p w14:paraId="36721A59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Barbas</w:t>
      </w:r>
      <w:proofErr w:type="spellEnd"/>
      <w:r w:rsidRPr="00BD640C">
        <w:t xml:space="preserve"> H and </w:t>
      </w:r>
      <w:proofErr w:type="spellStart"/>
      <w:r w:rsidRPr="00BD640C">
        <w:t>Mesulam</w:t>
      </w:r>
      <w:proofErr w:type="spellEnd"/>
      <w:r w:rsidRPr="00BD640C">
        <w:t xml:space="preserve"> MM, </w:t>
      </w:r>
      <w:proofErr w:type="spellStart"/>
      <w:r w:rsidRPr="00BD640C">
        <w:t>Neurosci</w:t>
      </w:r>
      <w:proofErr w:type="spellEnd"/>
      <w:r w:rsidRPr="00BD640C">
        <w:t xml:space="preserve">, 15:619-637. </w:t>
      </w:r>
    </w:p>
    <w:p w14:paraId="52699834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Barbas</w:t>
      </w:r>
      <w:proofErr w:type="spellEnd"/>
      <w:r w:rsidRPr="00BD640C">
        <w:t xml:space="preserve"> H and Pandya </w:t>
      </w:r>
      <w:proofErr w:type="spellStart"/>
      <w:r w:rsidRPr="00BD640C">
        <w:t>DN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256:211, 1987. </w:t>
      </w:r>
    </w:p>
    <w:p w14:paraId="3800F4DB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Barbas</w:t>
      </w:r>
      <w:proofErr w:type="spellEnd"/>
      <w:r w:rsidRPr="00BD640C">
        <w:t xml:space="preserve"> H et al., </w:t>
      </w:r>
      <w:proofErr w:type="spellStart"/>
      <w:r w:rsidRPr="00BD640C">
        <w:t>JCN</w:t>
      </w:r>
      <w:proofErr w:type="spellEnd"/>
      <w:r w:rsidRPr="00BD640C">
        <w:t xml:space="preserve">, 410:343, 1999. </w:t>
      </w:r>
    </w:p>
    <w:p w14:paraId="17BE59F7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Borra E et al., Cerebral Cortex, 18;1094-1111, 2008. </w:t>
      </w:r>
    </w:p>
    <w:p w14:paraId="7C8E1B7D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Borra E et al., Cerebral Cortex, 29:485-504, 2019. </w:t>
      </w:r>
    </w:p>
    <w:p w14:paraId="72C1848A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Carmichael ST and Price </w:t>
      </w:r>
      <w:proofErr w:type="spellStart"/>
      <w:r w:rsidRPr="00BD640C">
        <w:t>JL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363:642, 1995. </w:t>
      </w:r>
    </w:p>
    <w:p w14:paraId="0506A556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Carmichael ST et al., </w:t>
      </w:r>
      <w:proofErr w:type="spellStart"/>
      <w:r w:rsidRPr="00BD640C">
        <w:t>JCN</w:t>
      </w:r>
      <w:proofErr w:type="spellEnd"/>
      <w:r w:rsidRPr="00BD640C">
        <w:t xml:space="preserve">, 346:403, 1994. </w:t>
      </w:r>
    </w:p>
    <w:p w14:paraId="6B0189D0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Eradath</w:t>
      </w:r>
      <w:proofErr w:type="spellEnd"/>
      <w:r w:rsidRPr="00BD640C">
        <w:t xml:space="preserve"> MK et al., Front </w:t>
      </w:r>
      <w:proofErr w:type="spellStart"/>
      <w:r w:rsidRPr="00BD640C">
        <w:t>Neuroanat</w:t>
      </w:r>
      <w:proofErr w:type="spellEnd"/>
      <w:r w:rsidRPr="00BD640C">
        <w:t xml:space="preserve">, 9:30, 2015. </w:t>
      </w:r>
    </w:p>
    <w:p w14:paraId="3510EBE5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Gerbella</w:t>
      </w:r>
      <w:proofErr w:type="spellEnd"/>
      <w:r w:rsidRPr="00BD640C">
        <w:t xml:space="preserve"> M et al., Cerebral Cortex, 23:967-987, 2013. </w:t>
      </w:r>
    </w:p>
    <w:p w14:paraId="6536896E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Gerbella</w:t>
      </w:r>
      <w:proofErr w:type="spellEnd"/>
      <w:r w:rsidRPr="00BD640C">
        <w:t xml:space="preserve"> M et al., </w:t>
      </w:r>
      <w:proofErr w:type="spellStart"/>
      <w:r w:rsidRPr="00BD640C">
        <w:t>Brai</w:t>
      </w:r>
      <w:proofErr w:type="spellEnd"/>
      <w:r w:rsidRPr="00BD640C">
        <w:t xml:space="preserve"> </w:t>
      </w:r>
      <w:proofErr w:type="spellStart"/>
      <w:r w:rsidRPr="00BD640C">
        <w:t>Stuct</w:t>
      </w:r>
      <w:proofErr w:type="spellEnd"/>
      <w:r w:rsidRPr="00BD640C">
        <w:t xml:space="preserve"> </w:t>
      </w:r>
      <w:proofErr w:type="spellStart"/>
      <w:r w:rsidRPr="00BD640C">
        <w:t>Func</w:t>
      </w:r>
      <w:proofErr w:type="spellEnd"/>
      <w:r w:rsidRPr="00BD640C">
        <w:t xml:space="preserve">, 221:59-78, 2016. </w:t>
      </w:r>
    </w:p>
    <w:p w14:paraId="7843279C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Hatanaka N et al., </w:t>
      </w:r>
      <w:proofErr w:type="spellStart"/>
      <w:r w:rsidRPr="00BD640C">
        <w:t>Neurosci</w:t>
      </w:r>
      <w:proofErr w:type="spellEnd"/>
      <w:r w:rsidRPr="00BD640C">
        <w:t xml:space="preserve"> Res, 40:9-22, 2001. </w:t>
      </w:r>
    </w:p>
    <w:p w14:paraId="43538608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Huerta MF and Pons TP, Brain </w:t>
      </w:r>
      <w:proofErr w:type="spellStart"/>
      <w:r w:rsidRPr="00BD640C">
        <w:t>Res,537:367-371</w:t>
      </w:r>
      <w:proofErr w:type="spellEnd"/>
      <w:r w:rsidRPr="00BD640C">
        <w:t xml:space="preserve">, 1990 </w:t>
      </w:r>
    </w:p>
    <w:p w14:paraId="7649AC35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Kurata</w:t>
      </w:r>
      <w:proofErr w:type="spellEnd"/>
      <w:r w:rsidRPr="00BD640C">
        <w:t xml:space="preserve"> K, </w:t>
      </w:r>
      <w:proofErr w:type="spellStart"/>
      <w:r w:rsidRPr="00BD640C">
        <w:t>Neurosci</w:t>
      </w:r>
      <w:proofErr w:type="spellEnd"/>
      <w:r w:rsidRPr="00BD640C">
        <w:t xml:space="preserve"> Res, 1:263-80, 1991. </w:t>
      </w:r>
    </w:p>
    <w:p w14:paraId="03605C27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Leichnetz</w:t>
      </w:r>
      <w:proofErr w:type="spellEnd"/>
      <w:r w:rsidRPr="00BD640C">
        <w:t xml:space="preserve"> GR, </w:t>
      </w:r>
      <w:proofErr w:type="spellStart"/>
      <w:r w:rsidRPr="00BD640C">
        <w:t>JCN</w:t>
      </w:r>
      <w:proofErr w:type="spellEnd"/>
      <w:r w:rsidRPr="00BD640C">
        <w:t xml:space="preserve">, 254:460, 1986. </w:t>
      </w:r>
    </w:p>
    <w:p w14:paraId="22BBF10D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lastRenderedPageBreak/>
        <w:t xml:space="preserve">Lu M-T et al., </w:t>
      </w:r>
      <w:proofErr w:type="spellStart"/>
      <w:r w:rsidRPr="00BD640C">
        <w:t>JCN</w:t>
      </w:r>
      <w:proofErr w:type="spellEnd"/>
      <w:r w:rsidRPr="00BD640C">
        <w:t xml:space="preserve">, 341:375, 1994. </w:t>
      </w:r>
    </w:p>
    <w:p w14:paraId="1F1B51FF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Luppino</w:t>
      </w:r>
      <w:proofErr w:type="spellEnd"/>
      <w:r w:rsidRPr="00BD640C">
        <w:t xml:space="preserve"> G et al., </w:t>
      </w:r>
      <w:proofErr w:type="spellStart"/>
      <w:r w:rsidRPr="00BD640C">
        <w:t>JCN</w:t>
      </w:r>
      <w:proofErr w:type="spellEnd"/>
      <w:r w:rsidRPr="00BD640C">
        <w:t xml:space="preserve">, 338:114-140, 1993. </w:t>
      </w:r>
    </w:p>
    <w:p w14:paraId="7625680B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Luppino</w:t>
      </w:r>
      <w:proofErr w:type="spellEnd"/>
      <w:r w:rsidRPr="00BD640C">
        <w:t xml:space="preserve"> G et al., Exp Brain Res, 128:181-187, 1999. </w:t>
      </w:r>
    </w:p>
    <w:p w14:paraId="141567FB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Luppino</w:t>
      </w:r>
      <w:proofErr w:type="spellEnd"/>
      <w:r w:rsidRPr="00BD640C">
        <w:t xml:space="preserve"> G et al., Euro J </w:t>
      </w:r>
      <w:proofErr w:type="spellStart"/>
      <w:r w:rsidRPr="00BD640C">
        <w:t>Neurosci</w:t>
      </w:r>
      <w:proofErr w:type="spellEnd"/>
      <w:r w:rsidRPr="00BD640C">
        <w:t xml:space="preserve">, 14:1035-1040, 2001. </w:t>
      </w:r>
    </w:p>
    <w:p w14:paraId="1442D6F0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Marconi B et al., </w:t>
      </w:r>
      <w:proofErr w:type="spellStart"/>
      <w:r w:rsidRPr="00BD640C">
        <w:t>Cereb</w:t>
      </w:r>
      <w:proofErr w:type="spellEnd"/>
      <w:r w:rsidRPr="00BD640C">
        <w:t xml:space="preserve"> Cortex 11:513–527, 2001, </w:t>
      </w:r>
    </w:p>
    <w:p w14:paraId="633C64FD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Matelli</w:t>
      </w:r>
      <w:proofErr w:type="spellEnd"/>
      <w:r w:rsidRPr="00BD640C">
        <w:t xml:space="preserve"> M et al., </w:t>
      </w:r>
      <w:proofErr w:type="spellStart"/>
      <w:r w:rsidRPr="00BD640C">
        <w:t>JCN</w:t>
      </w:r>
      <w:proofErr w:type="spellEnd"/>
      <w:r w:rsidRPr="00BD640C">
        <w:t xml:space="preserve">, 251:281, 1986. </w:t>
      </w:r>
    </w:p>
    <w:p w14:paraId="1EFB39C5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Matelli</w:t>
      </w:r>
      <w:proofErr w:type="spellEnd"/>
      <w:r w:rsidRPr="00BD640C">
        <w:t xml:space="preserve"> M et al., </w:t>
      </w:r>
      <w:proofErr w:type="spellStart"/>
      <w:r w:rsidRPr="00BD640C">
        <w:t>JCN</w:t>
      </w:r>
      <w:proofErr w:type="spellEnd"/>
      <w:r w:rsidRPr="00BD640C">
        <w:t xml:space="preserve">, 311:445-462, 1991. </w:t>
      </w:r>
    </w:p>
    <w:p w14:paraId="26E3F7B6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Muakkassa</w:t>
      </w:r>
      <w:proofErr w:type="spellEnd"/>
      <w:r w:rsidRPr="00BD640C">
        <w:t xml:space="preserve"> </w:t>
      </w:r>
      <w:proofErr w:type="spellStart"/>
      <w:r w:rsidRPr="00BD640C">
        <w:t>KF</w:t>
      </w:r>
      <w:proofErr w:type="spellEnd"/>
      <w:r w:rsidRPr="00BD640C">
        <w:t xml:space="preserve"> and Strick PL, Brain Res, 177:176, 1979. </w:t>
      </w:r>
    </w:p>
    <w:p w14:paraId="12A2BCFD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Petrides</w:t>
      </w:r>
      <w:proofErr w:type="spellEnd"/>
      <w:r w:rsidRPr="00BD640C">
        <w:t xml:space="preserve"> M, Pandya </w:t>
      </w:r>
      <w:proofErr w:type="spellStart"/>
      <w:r w:rsidRPr="00BD640C">
        <w:t>DN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498:227-251, 2006 </w:t>
      </w:r>
    </w:p>
    <w:p w14:paraId="0838EE69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Petrides</w:t>
      </w:r>
      <w:proofErr w:type="spellEnd"/>
      <w:r w:rsidRPr="00BD640C">
        <w:t xml:space="preserve"> M, Pandya </w:t>
      </w:r>
      <w:proofErr w:type="spellStart"/>
      <w:r w:rsidRPr="00BD640C">
        <w:t>DN</w:t>
      </w:r>
      <w:proofErr w:type="spellEnd"/>
      <w:r w:rsidRPr="00BD640C">
        <w:t xml:space="preserve">, J </w:t>
      </w:r>
      <w:proofErr w:type="spellStart"/>
      <w:r w:rsidRPr="00BD640C">
        <w:t>Neurosci</w:t>
      </w:r>
      <w:proofErr w:type="spellEnd"/>
      <w:r w:rsidRPr="00BD640C">
        <w:t xml:space="preserve">, 27:11573–11586, 2007 </w:t>
      </w:r>
    </w:p>
    <w:p w14:paraId="0B1EE3FA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>Preuss TM and Goldman-</w:t>
      </w:r>
      <w:proofErr w:type="spellStart"/>
      <w:r w:rsidRPr="00BD640C">
        <w:t>Rakic</w:t>
      </w:r>
      <w:proofErr w:type="spellEnd"/>
      <w:r w:rsidRPr="00BD640C">
        <w:t xml:space="preserve"> PS, </w:t>
      </w:r>
      <w:proofErr w:type="spellStart"/>
      <w:r w:rsidRPr="00BD640C">
        <w:t>JCN</w:t>
      </w:r>
      <w:proofErr w:type="spellEnd"/>
      <w:r w:rsidRPr="00BD640C">
        <w:t xml:space="preserve">, 282:293, 1989 </w:t>
      </w:r>
    </w:p>
    <w:p w14:paraId="3B1C9948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Rosa P et al., Cerebral Cortex, 29:1473-1495, 2019. </w:t>
      </w:r>
    </w:p>
    <w:p w14:paraId="5331201E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Saleem KS et al., </w:t>
      </w:r>
      <w:proofErr w:type="spellStart"/>
      <w:r w:rsidRPr="00BD640C">
        <w:t>JCN</w:t>
      </w:r>
      <w:proofErr w:type="spellEnd"/>
      <w:r w:rsidRPr="00BD640C">
        <w:t xml:space="preserve">, 506:659-693, 2008. </w:t>
      </w:r>
    </w:p>
    <w:p w14:paraId="1EAA0B3F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Saleem KS et al., </w:t>
      </w:r>
      <w:proofErr w:type="spellStart"/>
      <w:r w:rsidRPr="00BD640C">
        <w:t>JCN</w:t>
      </w:r>
      <w:proofErr w:type="spellEnd"/>
      <w:r w:rsidRPr="00BD640C">
        <w:t xml:space="preserve">, 522:1641–1690, 2014. </w:t>
      </w:r>
    </w:p>
    <w:p w14:paraId="7C7E3C63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Stanton GB et al., </w:t>
      </w:r>
      <w:proofErr w:type="spellStart"/>
      <w:r w:rsidRPr="00BD640C">
        <w:t>JCN</w:t>
      </w:r>
      <w:proofErr w:type="spellEnd"/>
      <w:r w:rsidRPr="00BD640C">
        <w:t xml:space="preserve">, 353:291–305, 1995 </w:t>
      </w:r>
    </w:p>
    <w:p w14:paraId="11DF8D44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Tanne-Gariépy</w:t>
      </w:r>
      <w:proofErr w:type="spellEnd"/>
      <w:r w:rsidRPr="00BD640C">
        <w:t xml:space="preserve"> J et al., Exp Brain Res 145:91–103, 2002 </w:t>
      </w:r>
    </w:p>
    <w:p w14:paraId="483B2160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Wang Y et al., </w:t>
      </w:r>
      <w:proofErr w:type="spellStart"/>
      <w:r w:rsidRPr="00BD640C">
        <w:t>Neurosci</w:t>
      </w:r>
      <w:proofErr w:type="spellEnd"/>
      <w:r w:rsidRPr="00BD640C">
        <w:t xml:space="preserve"> Res 53:1–7, 2005 </w:t>
      </w:r>
    </w:p>
    <w:p w14:paraId="1F7C3825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  </w:t>
      </w:r>
    </w:p>
    <w:p w14:paraId="7B8295DD" w14:textId="77777777" w:rsidR="00BD640C" w:rsidRPr="00BD640C" w:rsidRDefault="00BD640C" w:rsidP="00BD640C">
      <w:pPr>
        <w:pStyle w:val="NoSpacing"/>
        <w:rPr>
          <w:b/>
          <w:bCs/>
          <w:lang w:val="it-IT"/>
        </w:rPr>
      </w:pPr>
      <w:r w:rsidRPr="00BD640C">
        <w:rPr>
          <w:b/>
          <w:bCs/>
        </w:rPr>
        <w:t xml:space="preserve">Parietal  </w:t>
      </w:r>
    </w:p>
    <w:p w14:paraId="5BBC48DA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Bakola</w:t>
      </w:r>
      <w:proofErr w:type="spellEnd"/>
      <w:r w:rsidRPr="00BD640C">
        <w:t xml:space="preserve"> S et al., </w:t>
      </w:r>
      <w:proofErr w:type="spellStart"/>
      <w:r w:rsidRPr="00BD640C">
        <w:t>Cereb</w:t>
      </w:r>
      <w:proofErr w:type="spellEnd"/>
      <w:r w:rsidRPr="00BD640C">
        <w:t xml:space="preserve"> Cortex 20:2592–2604, 2010. </w:t>
      </w:r>
    </w:p>
    <w:p w14:paraId="6143BFEA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Bakola</w:t>
      </w:r>
      <w:proofErr w:type="spellEnd"/>
      <w:r w:rsidRPr="00BD640C">
        <w:t xml:space="preserve"> S et al., J </w:t>
      </w:r>
      <w:proofErr w:type="spellStart"/>
      <w:r w:rsidRPr="00BD640C">
        <w:t>Neurosci</w:t>
      </w:r>
      <w:proofErr w:type="spellEnd"/>
      <w:r w:rsidRPr="00BD640C">
        <w:t xml:space="preserve"> 33:6648 – 6658, 2013. </w:t>
      </w:r>
    </w:p>
    <w:p w14:paraId="7F266359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Blatt </w:t>
      </w:r>
      <w:proofErr w:type="spellStart"/>
      <w:r w:rsidRPr="00BD640C">
        <w:t>GJ</w:t>
      </w:r>
      <w:proofErr w:type="spellEnd"/>
      <w:r w:rsidRPr="00BD640C">
        <w:t xml:space="preserve"> et al., </w:t>
      </w:r>
      <w:proofErr w:type="spellStart"/>
      <w:r w:rsidRPr="00BD640C">
        <w:t>JCN</w:t>
      </w:r>
      <w:proofErr w:type="spellEnd"/>
      <w:r w:rsidRPr="00BD640C">
        <w:t xml:space="preserve">, 299:421–445, 1990. </w:t>
      </w:r>
    </w:p>
    <w:p w14:paraId="7EBE4A62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Borra E et al., Cerebral Cortex, 18;1094-1111, 2008. </w:t>
      </w:r>
    </w:p>
    <w:p w14:paraId="653897F2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Boussaoud</w:t>
      </w:r>
      <w:proofErr w:type="spellEnd"/>
      <w:r w:rsidRPr="00BD640C">
        <w:t xml:space="preserve"> D et al., </w:t>
      </w:r>
      <w:proofErr w:type="spellStart"/>
      <w:r w:rsidRPr="00BD640C">
        <w:t>JCN</w:t>
      </w:r>
      <w:proofErr w:type="spellEnd"/>
      <w:r w:rsidRPr="00BD640C">
        <w:t xml:space="preserve">, 296:462–495, 1990. </w:t>
      </w:r>
    </w:p>
    <w:p w14:paraId="472A12FA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Petrides</w:t>
      </w:r>
      <w:proofErr w:type="spellEnd"/>
      <w:r w:rsidRPr="00BD640C">
        <w:t xml:space="preserve"> M and Pandya </w:t>
      </w:r>
      <w:proofErr w:type="spellStart"/>
      <w:r w:rsidRPr="00BD640C">
        <w:t>DN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228:105, 1984. </w:t>
      </w:r>
    </w:p>
    <w:p w14:paraId="3426E886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Caminiti</w:t>
      </w:r>
      <w:proofErr w:type="spellEnd"/>
      <w:r w:rsidRPr="00BD640C">
        <w:t xml:space="preserve"> R et al., Eur J </w:t>
      </w:r>
      <w:proofErr w:type="spellStart"/>
      <w:r w:rsidRPr="00BD640C">
        <w:t>Neurosci</w:t>
      </w:r>
      <w:proofErr w:type="spellEnd"/>
      <w:r w:rsidRPr="00BD640C">
        <w:t xml:space="preserve"> 11:3339-3345, 1999. </w:t>
      </w:r>
    </w:p>
    <w:p w14:paraId="53B31F24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Cavada</w:t>
      </w:r>
      <w:proofErr w:type="spellEnd"/>
      <w:r w:rsidRPr="00BD640C">
        <w:t xml:space="preserve"> C and Goldman-</w:t>
      </w:r>
      <w:proofErr w:type="spellStart"/>
      <w:r w:rsidRPr="00BD640C">
        <w:t>Rakic</w:t>
      </w:r>
      <w:proofErr w:type="spellEnd"/>
      <w:r w:rsidRPr="00BD640C">
        <w:t xml:space="preserve"> PS, J Comp </w:t>
      </w:r>
      <w:proofErr w:type="spellStart"/>
      <w:r w:rsidRPr="00BD640C">
        <w:t>Neur</w:t>
      </w:r>
      <w:proofErr w:type="spellEnd"/>
      <w:r w:rsidRPr="00BD640C">
        <w:t xml:space="preserve"> 287: 422–445., 1989. </w:t>
      </w:r>
    </w:p>
    <w:p w14:paraId="19BE8657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Cerkevich</w:t>
      </w:r>
      <w:proofErr w:type="spellEnd"/>
      <w:r w:rsidRPr="00BD640C">
        <w:t xml:space="preserve"> CM et al., J Comp </w:t>
      </w:r>
      <w:proofErr w:type="spellStart"/>
      <w:r w:rsidRPr="00BD640C">
        <w:t>Neur</w:t>
      </w:r>
      <w:proofErr w:type="spellEnd"/>
      <w:r w:rsidRPr="00BD640C">
        <w:t xml:space="preserve"> 522:546 –572, 2014 </w:t>
      </w:r>
    </w:p>
    <w:p w14:paraId="3D347E6A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Cipolloni</w:t>
      </w:r>
      <w:proofErr w:type="spellEnd"/>
      <w:r w:rsidRPr="00BD640C">
        <w:t xml:space="preserve"> PB and Pandya </w:t>
      </w:r>
      <w:proofErr w:type="spellStart"/>
      <w:r w:rsidRPr="00BD640C">
        <w:t>DN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403:431, 1999. </w:t>
      </w:r>
    </w:p>
    <w:p w14:paraId="21E274F0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Gamberini</w:t>
      </w:r>
      <w:proofErr w:type="spellEnd"/>
      <w:r w:rsidRPr="00BD640C">
        <w:t xml:space="preserve"> M et al., J Comp </w:t>
      </w:r>
      <w:proofErr w:type="spellStart"/>
      <w:r w:rsidRPr="00BD640C">
        <w:t>Neur</w:t>
      </w:r>
      <w:proofErr w:type="spellEnd"/>
      <w:r w:rsidRPr="00BD640C">
        <w:t xml:space="preserve">, 513:622–642, 2009. </w:t>
      </w:r>
    </w:p>
    <w:p w14:paraId="07ACD928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Gharbawie</w:t>
      </w:r>
      <w:proofErr w:type="spellEnd"/>
      <w:r w:rsidRPr="00BD640C">
        <w:t xml:space="preserve"> OA, et al., J </w:t>
      </w:r>
      <w:proofErr w:type="spellStart"/>
      <w:r w:rsidRPr="00BD640C">
        <w:t>Neurosci</w:t>
      </w:r>
      <w:proofErr w:type="spellEnd"/>
      <w:r w:rsidRPr="00BD640C">
        <w:t xml:space="preserve">, 31:11660 –11677, 2011. </w:t>
      </w:r>
    </w:p>
    <w:p w14:paraId="0D138F54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Hihara</w:t>
      </w:r>
      <w:proofErr w:type="spellEnd"/>
      <w:r w:rsidRPr="00BD640C">
        <w:t xml:space="preserve"> S et al., </w:t>
      </w:r>
      <w:proofErr w:type="spellStart"/>
      <w:r w:rsidRPr="00BD640C">
        <w:t>Neuropsychologia</w:t>
      </w:r>
      <w:proofErr w:type="spellEnd"/>
      <w:r w:rsidRPr="00BD640C">
        <w:t xml:space="preserve">, 44:2636 –2646, 2006. </w:t>
      </w:r>
    </w:p>
    <w:p w14:paraId="426E3B0B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Leichnetz</w:t>
      </w:r>
      <w:proofErr w:type="spellEnd"/>
      <w:r w:rsidRPr="00BD640C">
        <w:t xml:space="preserve"> GR, The </w:t>
      </w:r>
      <w:proofErr w:type="spellStart"/>
      <w:r w:rsidRPr="00BD640C">
        <w:t>Anat</w:t>
      </w:r>
      <w:proofErr w:type="spellEnd"/>
      <w:r w:rsidRPr="00BD640C">
        <w:t xml:space="preserve"> Rec 263:215–236. 2001. </w:t>
      </w:r>
    </w:p>
    <w:p w14:paraId="19DBF14F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Lewis </w:t>
      </w:r>
      <w:proofErr w:type="spellStart"/>
      <w:r w:rsidRPr="00BD640C">
        <w:t>JW</w:t>
      </w:r>
      <w:proofErr w:type="spellEnd"/>
      <w:r w:rsidRPr="00BD640C">
        <w:t xml:space="preserve"> and Van Essen DC, J Comp </w:t>
      </w:r>
      <w:proofErr w:type="spellStart"/>
      <w:r w:rsidRPr="00BD640C">
        <w:t>Neur</w:t>
      </w:r>
      <w:proofErr w:type="spellEnd"/>
      <w:r w:rsidRPr="00BD640C">
        <w:t xml:space="preserve"> 428:112–137, 2000. </w:t>
      </w:r>
    </w:p>
    <w:p w14:paraId="25C53526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Maioli</w:t>
      </w:r>
      <w:proofErr w:type="spellEnd"/>
      <w:r w:rsidRPr="00BD640C">
        <w:t xml:space="preserve"> MG et al., Brain Res 789: 118 –125, 1998. </w:t>
      </w:r>
    </w:p>
    <w:p w14:paraId="1994B74B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Marconi B et al., </w:t>
      </w:r>
      <w:proofErr w:type="spellStart"/>
      <w:r w:rsidRPr="00BD640C">
        <w:t>Cereb</w:t>
      </w:r>
      <w:proofErr w:type="spellEnd"/>
      <w:r w:rsidRPr="00BD640C">
        <w:t xml:space="preserve"> Cortex 11:513–527, 2001. </w:t>
      </w:r>
    </w:p>
    <w:p w14:paraId="79486C78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Morecraft</w:t>
      </w:r>
      <w:proofErr w:type="spellEnd"/>
      <w:r w:rsidRPr="00BD640C">
        <w:t xml:space="preserve"> RJ et al., </w:t>
      </w:r>
      <w:proofErr w:type="spellStart"/>
      <w:r w:rsidRPr="00BD640C">
        <w:t>JCN</w:t>
      </w:r>
      <w:proofErr w:type="spellEnd"/>
      <w:r w:rsidRPr="00BD640C">
        <w:t xml:space="preserve">, 469:37–69, 2004. </w:t>
      </w:r>
    </w:p>
    <w:p w14:paraId="6A762895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Passarelli</w:t>
      </w:r>
      <w:proofErr w:type="spellEnd"/>
      <w:r w:rsidRPr="00BD640C">
        <w:t xml:space="preserve"> L et al., J </w:t>
      </w:r>
      <w:proofErr w:type="spellStart"/>
      <w:r w:rsidRPr="00BD640C">
        <w:t>Neurosci</w:t>
      </w:r>
      <w:proofErr w:type="spellEnd"/>
      <w:r w:rsidRPr="00BD640C">
        <w:t xml:space="preserve">, 31:1790 –1801, 2011. </w:t>
      </w:r>
    </w:p>
    <w:p w14:paraId="51FFD909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Pons TP and Kaas JH., </w:t>
      </w:r>
      <w:proofErr w:type="spellStart"/>
      <w:r w:rsidRPr="00BD640C">
        <w:t>JCN</w:t>
      </w:r>
      <w:proofErr w:type="spellEnd"/>
      <w:r w:rsidRPr="00BD640C">
        <w:t xml:space="preserve">, 248:313– 335, 1986. </w:t>
      </w:r>
    </w:p>
    <w:p w14:paraId="5F36003D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Rozzi</w:t>
      </w:r>
      <w:proofErr w:type="spellEnd"/>
      <w:r w:rsidRPr="00BD640C">
        <w:t xml:space="preserve"> S et al., Eur J </w:t>
      </w:r>
      <w:proofErr w:type="spellStart"/>
      <w:r w:rsidRPr="00BD640C">
        <w:t>Neurosci</w:t>
      </w:r>
      <w:proofErr w:type="spellEnd"/>
      <w:r w:rsidRPr="00BD640C">
        <w:t xml:space="preserve"> 28:1569 –1588, 2008. </w:t>
      </w:r>
    </w:p>
    <w:p w14:paraId="35B4196D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Shipp S et al., Eur J </w:t>
      </w:r>
      <w:proofErr w:type="spellStart"/>
      <w:r w:rsidRPr="00BD640C">
        <w:t>Neurosci</w:t>
      </w:r>
      <w:proofErr w:type="spellEnd"/>
      <w:r w:rsidRPr="00BD640C">
        <w:t xml:space="preserve"> 10:3171–3193, 1998. </w:t>
      </w:r>
    </w:p>
    <w:p w14:paraId="59402856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  </w:t>
      </w:r>
    </w:p>
    <w:p w14:paraId="0D585EDC" w14:textId="77777777" w:rsidR="00BD640C" w:rsidRPr="00BD640C" w:rsidRDefault="00BD640C" w:rsidP="00BD640C">
      <w:pPr>
        <w:pStyle w:val="NoSpacing"/>
        <w:rPr>
          <w:b/>
          <w:bCs/>
          <w:lang w:val="it-IT"/>
        </w:rPr>
      </w:pPr>
      <w:r w:rsidRPr="00BD640C">
        <w:rPr>
          <w:b/>
          <w:bCs/>
        </w:rPr>
        <w:t xml:space="preserve">Temporal </w:t>
      </w:r>
    </w:p>
    <w:p w14:paraId="123BDBD1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Aggleton</w:t>
      </w:r>
      <w:proofErr w:type="spellEnd"/>
      <w:r w:rsidRPr="00BD640C">
        <w:t xml:space="preserve"> JP et al., Cerebral Cortex, 25: 4351-4373, 2015. </w:t>
      </w:r>
    </w:p>
    <w:p w14:paraId="1D6C95C1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Baizer</w:t>
      </w:r>
      <w:proofErr w:type="spellEnd"/>
      <w:r w:rsidRPr="00BD640C">
        <w:t xml:space="preserve"> JS et al., J </w:t>
      </w:r>
      <w:proofErr w:type="spellStart"/>
      <w:r w:rsidRPr="00BD640C">
        <w:t>Neurosci</w:t>
      </w:r>
      <w:proofErr w:type="spellEnd"/>
      <w:r w:rsidRPr="00BD640C">
        <w:t xml:space="preserve">, 11:168, 1991. </w:t>
      </w:r>
    </w:p>
    <w:p w14:paraId="69B9C2C2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Barbas</w:t>
      </w:r>
      <w:proofErr w:type="spellEnd"/>
      <w:r w:rsidRPr="00BD640C">
        <w:t xml:space="preserve"> H and Glatt </w:t>
      </w:r>
      <w:proofErr w:type="spellStart"/>
      <w:r w:rsidRPr="00BD640C">
        <w:t>GJ</w:t>
      </w:r>
      <w:proofErr w:type="spellEnd"/>
      <w:r w:rsidRPr="00BD640C">
        <w:t xml:space="preserve">, Hippocampus, 5:511, 1995. </w:t>
      </w:r>
    </w:p>
    <w:p w14:paraId="16718EC8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Barbas</w:t>
      </w:r>
      <w:proofErr w:type="spellEnd"/>
      <w:r w:rsidRPr="00BD640C">
        <w:t xml:space="preserve"> H and De Olmos J, </w:t>
      </w:r>
      <w:proofErr w:type="spellStart"/>
      <w:r w:rsidRPr="00BD640C">
        <w:t>JCN</w:t>
      </w:r>
      <w:proofErr w:type="spellEnd"/>
      <w:r w:rsidRPr="00BD640C">
        <w:t xml:space="preserve">, 300:549, 1990. </w:t>
      </w:r>
    </w:p>
    <w:p w14:paraId="1D7F3D44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Carmichael ST and Price </w:t>
      </w:r>
      <w:proofErr w:type="spellStart"/>
      <w:proofErr w:type="gramStart"/>
      <w:r w:rsidRPr="00BD640C">
        <w:t>JL</w:t>
      </w:r>
      <w:proofErr w:type="spellEnd"/>
      <w:r w:rsidRPr="00BD640C">
        <w:t>,,</w:t>
      </w:r>
      <w:proofErr w:type="gramEnd"/>
      <w:r w:rsidRPr="00BD640C">
        <w:t xml:space="preserve"> </w:t>
      </w:r>
      <w:proofErr w:type="spellStart"/>
      <w:r w:rsidRPr="00BD640C">
        <w:t>JCN</w:t>
      </w:r>
      <w:proofErr w:type="spellEnd"/>
      <w:r w:rsidRPr="00BD640C">
        <w:t xml:space="preserve">, 363:615, 1995. </w:t>
      </w:r>
    </w:p>
    <w:p w14:paraId="355E0C6E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Ghashghaei</w:t>
      </w:r>
      <w:proofErr w:type="spellEnd"/>
      <w:r w:rsidRPr="00BD640C">
        <w:t xml:space="preserve"> HT and </w:t>
      </w:r>
      <w:proofErr w:type="spellStart"/>
      <w:r w:rsidRPr="00BD640C">
        <w:t>Barbas</w:t>
      </w:r>
      <w:proofErr w:type="spellEnd"/>
      <w:r w:rsidRPr="00BD640C">
        <w:t xml:space="preserve"> H, </w:t>
      </w:r>
      <w:proofErr w:type="spellStart"/>
      <w:r w:rsidRPr="00BD640C">
        <w:t>Neurosci</w:t>
      </w:r>
      <w:proofErr w:type="spellEnd"/>
      <w:r w:rsidRPr="00BD640C">
        <w:t xml:space="preserve">, 115:1261-1279, 2002. </w:t>
      </w:r>
    </w:p>
    <w:p w14:paraId="740FB0AC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Ghashghaei</w:t>
      </w:r>
      <w:proofErr w:type="spellEnd"/>
      <w:r w:rsidRPr="00BD640C">
        <w:t xml:space="preserve"> HT et al., </w:t>
      </w:r>
      <w:proofErr w:type="spellStart"/>
      <w:r w:rsidRPr="00BD640C">
        <w:t>NeuroImage</w:t>
      </w:r>
      <w:proofErr w:type="spellEnd"/>
      <w:r w:rsidRPr="00BD640C">
        <w:t xml:space="preserve">, 34:905-923, 2007. </w:t>
      </w:r>
    </w:p>
    <w:p w14:paraId="18F9B916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Insausti</w:t>
      </w:r>
      <w:proofErr w:type="spellEnd"/>
      <w:r w:rsidRPr="00BD640C">
        <w:t xml:space="preserve"> R and Munoz M, Eur J </w:t>
      </w:r>
      <w:proofErr w:type="spellStart"/>
      <w:r w:rsidRPr="00BD640C">
        <w:t>Neurosci</w:t>
      </w:r>
      <w:proofErr w:type="spellEnd"/>
      <w:r w:rsidRPr="00BD640C">
        <w:t xml:space="preserve">. 14(3):435-51, 2001. </w:t>
      </w:r>
    </w:p>
    <w:p w14:paraId="3F3E4B8C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Insausti</w:t>
      </w:r>
      <w:proofErr w:type="spellEnd"/>
      <w:r w:rsidRPr="00BD640C">
        <w:t xml:space="preserve"> R et al., </w:t>
      </w:r>
      <w:proofErr w:type="spellStart"/>
      <w:r w:rsidRPr="00BD640C">
        <w:t>JCN</w:t>
      </w:r>
      <w:proofErr w:type="spellEnd"/>
      <w:r w:rsidRPr="00BD640C">
        <w:t xml:space="preserve">, 2654:396, 1987. </w:t>
      </w:r>
    </w:p>
    <w:p w14:paraId="53E5096F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Hackett M et al., </w:t>
      </w:r>
      <w:proofErr w:type="spellStart"/>
      <w:r w:rsidRPr="00BD640C">
        <w:t>JCN</w:t>
      </w:r>
      <w:proofErr w:type="spellEnd"/>
      <w:r w:rsidRPr="00BD640C">
        <w:t xml:space="preserve">, 394:475, 1998. </w:t>
      </w:r>
    </w:p>
    <w:p w14:paraId="14A7BD6B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lastRenderedPageBreak/>
        <w:t xml:space="preserve">Kondo H et al., </w:t>
      </w:r>
      <w:proofErr w:type="spellStart"/>
      <w:r w:rsidRPr="00BD640C">
        <w:t>JCN</w:t>
      </w:r>
      <w:proofErr w:type="spellEnd"/>
      <w:r w:rsidRPr="00BD640C">
        <w:t xml:space="preserve">, 465:499-523, 2003. </w:t>
      </w:r>
    </w:p>
    <w:p w14:paraId="021A8066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Kondo H et al., </w:t>
      </w:r>
      <w:proofErr w:type="spellStart"/>
      <w:r w:rsidRPr="00BD640C">
        <w:t>JCN</w:t>
      </w:r>
      <w:proofErr w:type="spellEnd"/>
      <w:r w:rsidRPr="00BD640C">
        <w:t xml:space="preserve">, 493:479, 2005. </w:t>
      </w:r>
    </w:p>
    <w:p w14:paraId="4DBC8A51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Lavenex</w:t>
      </w:r>
      <w:proofErr w:type="spellEnd"/>
      <w:r w:rsidRPr="00BD640C">
        <w:t xml:space="preserve"> P et al., </w:t>
      </w:r>
      <w:proofErr w:type="spellStart"/>
      <w:r w:rsidRPr="00BD640C">
        <w:t>JCN</w:t>
      </w:r>
      <w:proofErr w:type="spellEnd"/>
      <w:r w:rsidRPr="00BD640C">
        <w:t xml:space="preserve">, 447:394, 2002. </w:t>
      </w:r>
    </w:p>
    <w:p w14:paraId="55132749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Lavenex</w:t>
      </w:r>
      <w:proofErr w:type="spellEnd"/>
      <w:r w:rsidRPr="00BD640C">
        <w:t xml:space="preserve"> P et al., </w:t>
      </w:r>
      <w:proofErr w:type="spellStart"/>
      <w:r w:rsidRPr="00BD640C">
        <w:t>JCN</w:t>
      </w:r>
      <w:proofErr w:type="spellEnd"/>
      <w:r w:rsidRPr="00BD640C">
        <w:t xml:space="preserve">, 472:371, 2004. </w:t>
      </w:r>
    </w:p>
    <w:p w14:paraId="5AD6EE8A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Muñoz-López M and </w:t>
      </w:r>
      <w:proofErr w:type="spellStart"/>
      <w:r w:rsidRPr="00BD640C">
        <w:t>Insausti</w:t>
      </w:r>
      <w:proofErr w:type="spellEnd"/>
      <w:r w:rsidRPr="00BD640C">
        <w:t xml:space="preserve"> R, Eur J </w:t>
      </w:r>
      <w:proofErr w:type="spellStart"/>
      <w:r w:rsidRPr="00BD640C">
        <w:t>Neurosci</w:t>
      </w:r>
      <w:proofErr w:type="spellEnd"/>
      <w:r w:rsidRPr="00BD640C">
        <w:t xml:space="preserve">, 22:1368-1388, 2005. </w:t>
      </w:r>
    </w:p>
    <w:p w14:paraId="028A07DE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Petrides</w:t>
      </w:r>
      <w:proofErr w:type="spellEnd"/>
      <w:r w:rsidRPr="00BD640C">
        <w:t xml:space="preserve"> M, Pandya </w:t>
      </w:r>
      <w:proofErr w:type="spellStart"/>
      <w:r w:rsidRPr="00BD640C">
        <w:t>DN</w:t>
      </w:r>
      <w:proofErr w:type="spellEnd"/>
      <w:r w:rsidRPr="00BD640C">
        <w:t xml:space="preserve">, J </w:t>
      </w:r>
      <w:proofErr w:type="spellStart"/>
      <w:r w:rsidRPr="00BD640C">
        <w:t>Neurosci</w:t>
      </w:r>
      <w:proofErr w:type="spellEnd"/>
      <w:r w:rsidRPr="00BD640C">
        <w:t xml:space="preserve">, 27:11573–11586, 2007 </w:t>
      </w:r>
    </w:p>
    <w:p w14:paraId="045C7A10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Pritchard TC et al., Exp Neurol, 165:101, 2000. </w:t>
      </w:r>
    </w:p>
    <w:p w14:paraId="6AC363F2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Romanski</w:t>
      </w:r>
      <w:proofErr w:type="spellEnd"/>
      <w:r w:rsidRPr="00BD640C">
        <w:t xml:space="preserve"> </w:t>
      </w:r>
      <w:proofErr w:type="spellStart"/>
      <w:r w:rsidRPr="00BD640C">
        <w:t>LM</w:t>
      </w:r>
      <w:proofErr w:type="spellEnd"/>
      <w:r w:rsidRPr="00BD640C">
        <w:t xml:space="preserve"> et al. </w:t>
      </w:r>
      <w:proofErr w:type="spellStart"/>
      <w:r w:rsidRPr="00BD640C">
        <w:t>JCN</w:t>
      </w:r>
      <w:proofErr w:type="spellEnd"/>
      <w:r w:rsidRPr="00BD640C">
        <w:t xml:space="preserve">, 403:141, 1999. </w:t>
      </w:r>
    </w:p>
    <w:p w14:paraId="64DE2B38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Romanski</w:t>
      </w:r>
      <w:proofErr w:type="spellEnd"/>
      <w:r w:rsidRPr="00BD640C">
        <w:t xml:space="preserve"> </w:t>
      </w:r>
      <w:proofErr w:type="spellStart"/>
      <w:r w:rsidRPr="00BD640C">
        <w:t>LM</w:t>
      </w:r>
      <w:proofErr w:type="spellEnd"/>
      <w:r w:rsidRPr="00BD640C">
        <w:t xml:space="preserve"> et al., Nat Neuro, 2:1131, 1999 </w:t>
      </w:r>
    </w:p>
    <w:p w14:paraId="3A2CFEFA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Seltzer B and Pandya </w:t>
      </w:r>
      <w:proofErr w:type="spellStart"/>
      <w:r w:rsidRPr="00BD640C">
        <w:t>DN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281:97-113, 1989. </w:t>
      </w:r>
    </w:p>
    <w:p w14:paraId="6B3E8B6B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Stefanacci</w:t>
      </w:r>
      <w:proofErr w:type="spellEnd"/>
      <w:r w:rsidRPr="00BD640C">
        <w:t xml:space="preserve"> L and Amaral DG, </w:t>
      </w:r>
      <w:proofErr w:type="spellStart"/>
      <w:r w:rsidRPr="00BD640C">
        <w:t>JCN</w:t>
      </w:r>
      <w:proofErr w:type="spellEnd"/>
      <w:r w:rsidRPr="00BD640C">
        <w:t xml:space="preserve">, 421:52–79, 2000. </w:t>
      </w:r>
    </w:p>
    <w:p w14:paraId="59777677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Stefanacci</w:t>
      </w:r>
      <w:proofErr w:type="spellEnd"/>
      <w:r w:rsidRPr="00BD640C">
        <w:t xml:space="preserve"> L and Amaral DG, </w:t>
      </w:r>
      <w:proofErr w:type="spellStart"/>
      <w:r w:rsidRPr="00BD640C">
        <w:t>JCN</w:t>
      </w:r>
      <w:proofErr w:type="spellEnd"/>
      <w:r w:rsidRPr="00BD640C">
        <w:t xml:space="preserve">, 451:301–323, 2002. </w:t>
      </w:r>
    </w:p>
    <w:p w14:paraId="570890F7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Suzuki WA and Amaral DG, </w:t>
      </w:r>
      <w:proofErr w:type="spellStart"/>
      <w:r w:rsidRPr="00BD640C">
        <w:t>JCN</w:t>
      </w:r>
      <w:proofErr w:type="spellEnd"/>
      <w:r w:rsidRPr="00BD640C">
        <w:t xml:space="preserve">, 350:497, 1994. </w:t>
      </w:r>
    </w:p>
    <w:p w14:paraId="7EAE367C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Suzuki WA and Amaral DG, J </w:t>
      </w:r>
      <w:proofErr w:type="spellStart"/>
      <w:r w:rsidRPr="00BD640C">
        <w:t>Neurosci</w:t>
      </w:r>
      <w:proofErr w:type="spellEnd"/>
      <w:r w:rsidRPr="00BD640C">
        <w:t xml:space="preserve">, 14:1856, 1994. </w:t>
      </w:r>
    </w:p>
    <w:p w14:paraId="7C6D1C51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Webster MJ et al., Cerebral Cortex, 5:470-483, 1994. </w:t>
      </w:r>
    </w:p>
    <w:p w14:paraId="00E45793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  </w:t>
      </w:r>
    </w:p>
    <w:p w14:paraId="53005787" w14:textId="77777777" w:rsidR="00BD640C" w:rsidRPr="00BD640C" w:rsidRDefault="00BD640C" w:rsidP="00BD640C">
      <w:pPr>
        <w:pStyle w:val="NoSpacing"/>
        <w:rPr>
          <w:b/>
          <w:bCs/>
          <w:lang w:val="it-IT"/>
        </w:rPr>
      </w:pPr>
      <w:r w:rsidRPr="00BD640C">
        <w:rPr>
          <w:b/>
          <w:bCs/>
        </w:rPr>
        <w:t xml:space="preserve">Insular  </w:t>
      </w:r>
    </w:p>
    <w:p w14:paraId="4F2AA791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Mufson</w:t>
      </w:r>
      <w:proofErr w:type="spellEnd"/>
      <w:r w:rsidRPr="00BD640C">
        <w:t xml:space="preserve"> </w:t>
      </w:r>
      <w:proofErr w:type="spellStart"/>
      <w:r w:rsidRPr="00BD640C">
        <w:t>EJ</w:t>
      </w:r>
      <w:proofErr w:type="spellEnd"/>
      <w:r w:rsidRPr="00BD640C">
        <w:t xml:space="preserve"> and </w:t>
      </w:r>
      <w:proofErr w:type="spellStart"/>
      <w:r w:rsidRPr="00BD640C">
        <w:t>Mesulam</w:t>
      </w:r>
      <w:proofErr w:type="spellEnd"/>
      <w:r w:rsidRPr="00BD640C">
        <w:t xml:space="preserve"> MM, </w:t>
      </w:r>
      <w:proofErr w:type="spellStart"/>
      <w:r w:rsidRPr="00BD640C">
        <w:t>JCN</w:t>
      </w:r>
      <w:proofErr w:type="spellEnd"/>
      <w:r w:rsidRPr="00BD640C">
        <w:t xml:space="preserve">, 212:23-37, 1982. </w:t>
      </w:r>
    </w:p>
    <w:p w14:paraId="326B3C98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Mesulam</w:t>
      </w:r>
      <w:proofErr w:type="spellEnd"/>
      <w:r w:rsidRPr="00BD640C">
        <w:t xml:space="preserve"> MM and </w:t>
      </w:r>
      <w:proofErr w:type="spellStart"/>
      <w:r w:rsidRPr="00BD640C">
        <w:t>Mufson</w:t>
      </w:r>
      <w:proofErr w:type="spellEnd"/>
      <w:r w:rsidRPr="00BD640C">
        <w:t xml:space="preserve"> </w:t>
      </w:r>
      <w:proofErr w:type="spellStart"/>
      <w:r w:rsidRPr="00BD640C">
        <w:t>EJ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212:38-52, 1982. </w:t>
      </w:r>
    </w:p>
    <w:p w14:paraId="570061AB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 </w:t>
      </w:r>
    </w:p>
    <w:p w14:paraId="44AFBDC7" w14:textId="77777777" w:rsidR="00BD640C" w:rsidRPr="00BD640C" w:rsidRDefault="00BD640C" w:rsidP="00BD640C">
      <w:pPr>
        <w:pStyle w:val="NoSpacing"/>
        <w:rPr>
          <w:b/>
          <w:bCs/>
          <w:lang w:val="it-IT"/>
        </w:rPr>
      </w:pPr>
      <w:r w:rsidRPr="00BD640C">
        <w:rPr>
          <w:b/>
          <w:bCs/>
        </w:rPr>
        <w:t xml:space="preserve">Cingulate </w:t>
      </w:r>
    </w:p>
    <w:p w14:paraId="25106146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Arikuni</w:t>
      </w:r>
      <w:proofErr w:type="spellEnd"/>
      <w:r w:rsidRPr="00BD640C">
        <w:t xml:space="preserve"> T et al., </w:t>
      </w:r>
      <w:proofErr w:type="spellStart"/>
      <w:r w:rsidRPr="00BD640C">
        <w:t>Neurosci</w:t>
      </w:r>
      <w:proofErr w:type="spellEnd"/>
      <w:r w:rsidRPr="00BD640C">
        <w:t xml:space="preserve"> Res 21:19 –39, 1994. </w:t>
      </w:r>
    </w:p>
    <w:p w14:paraId="00707614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Bates </w:t>
      </w:r>
      <w:proofErr w:type="spellStart"/>
      <w:r w:rsidRPr="00BD640C">
        <w:t>JF</w:t>
      </w:r>
      <w:proofErr w:type="spellEnd"/>
      <w:r w:rsidRPr="00BD640C">
        <w:t xml:space="preserve"> and Goldman-</w:t>
      </w:r>
      <w:proofErr w:type="spellStart"/>
      <w:r w:rsidRPr="00BD640C">
        <w:t>Rakic</w:t>
      </w:r>
      <w:proofErr w:type="spellEnd"/>
      <w:r w:rsidRPr="00BD640C">
        <w:t xml:space="preserve"> PS, </w:t>
      </w:r>
      <w:proofErr w:type="spellStart"/>
      <w:r w:rsidRPr="00BD640C">
        <w:t>JCN</w:t>
      </w:r>
      <w:proofErr w:type="spellEnd"/>
      <w:r w:rsidRPr="00BD640C">
        <w:t xml:space="preserve">, 336:211, 1993. </w:t>
      </w:r>
    </w:p>
    <w:p w14:paraId="756E80DB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Hatanaka N et al., </w:t>
      </w:r>
      <w:proofErr w:type="spellStart"/>
      <w:r w:rsidRPr="00BD640C">
        <w:t>JCN</w:t>
      </w:r>
      <w:proofErr w:type="spellEnd"/>
      <w:r w:rsidRPr="00BD640C">
        <w:t xml:space="preserve">, 462:121–138, 2003. </w:t>
      </w:r>
    </w:p>
    <w:p w14:paraId="2B52361D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Kobayashi Y and Amaral DG, </w:t>
      </w:r>
      <w:proofErr w:type="spellStart"/>
      <w:r w:rsidRPr="00BD640C">
        <w:t>JCN</w:t>
      </w:r>
      <w:proofErr w:type="spellEnd"/>
      <w:r w:rsidRPr="00BD640C">
        <w:t xml:space="preserve">, 466:48-79, 2003 </w:t>
      </w:r>
    </w:p>
    <w:p w14:paraId="0BF2D2C6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Kobayashi Y and Amaral DG, </w:t>
      </w:r>
      <w:proofErr w:type="spellStart"/>
      <w:r w:rsidRPr="00BD640C">
        <w:t>JCN</w:t>
      </w:r>
      <w:proofErr w:type="spellEnd"/>
      <w:r w:rsidRPr="00BD640C">
        <w:t xml:space="preserve">, 502:810-833, 2007 </w:t>
      </w:r>
    </w:p>
    <w:p w14:paraId="7D8CC068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Morecraft</w:t>
      </w:r>
      <w:proofErr w:type="spellEnd"/>
      <w:r w:rsidRPr="00BD640C">
        <w:t xml:space="preserve"> RJ and Van </w:t>
      </w:r>
      <w:proofErr w:type="spellStart"/>
      <w:r w:rsidRPr="00BD640C">
        <w:t>Hoesen</w:t>
      </w:r>
      <w:proofErr w:type="spellEnd"/>
      <w:r w:rsidRPr="00BD640C">
        <w:t xml:space="preserve"> GW, </w:t>
      </w:r>
      <w:proofErr w:type="spellStart"/>
      <w:r w:rsidRPr="00BD640C">
        <w:t>JCN</w:t>
      </w:r>
      <w:proofErr w:type="spellEnd"/>
      <w:r w:rsidRPr="00BD640C">
        <w:t xml:space="preserve">, 322:471, 1992. </w:t>
      </w:r>
    </w:p>
    <w:p w14:paraId="1BBE44C1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Morecraft</w:t>
      </w:r>
      <w:proofErr w:type="spellEnd"/>
      <w:r w:rsidRPr="00BD640C">
        <w:t xml:space="preserve"> RJ and Van </w:t>
      </w:r>
      <w:proofErr w:type="spellStart"/>
      <w:r w:rsidRPr="00BD640C">
        <w:t>Hoesen</w:t>
      </w:r>
      <w:proofErr w:type="spellEnd"/>
      <w:r w:rsidRPr="00BD640C">
        <w:t xml:space="preserve"> </w:t>
      </w:r>
      <w:proofErr w:type="spellStart"/>
      <w:r w:rsidRPr="00BD640C">
        <w:t>WG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337:669, 1992. </w:t>
      </w:r>
    </w:p>
    <w:p w14:paraId="6D605409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Morecraft</w:t>
      </w:r>
      <w:proofErr w:type="spellEnd"/>
      <w:r w:rsidRPr="00BD640C">
        <w:t xml:space="preserve"> RJ and Van </w:t>
      </w:r>
      <w:proofErr w:type="spellStart"/>
      <w:r w:rsidRPr="00BD640C">
        <w:t>Hoesen</w:t>
      </w:r>
      <w:proofErr w:type="spellEnd"/>
      <w:r w:rsidRPr="00BD640C">
        <w:t xml:space="preserve"> </w:t>
      </w:r>
      <w:proofErr w:type="spellStart"/>
      <w:r w:rsidRPr="00BD640C">
        <w:t>WG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 xml:space="preserve">, 337:669 –689, 1993. </w:t>
      </w:r>
    </w:p>
    <w:p w14:paraId="2384D8C1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Morecraft</w:t>
      </w:r>
      <w:proofErr w:type="spellEnd"/>
      <w:r w:rsidRPr="00BD640C">
        <w:t xml:space="preserve"> RJ and Van </w:t>
      </w:r>
      <w:proofErr w:type="spellStart"/>
      <w:r w:rsidRPr="00BD640C">
        <w:t>Hoesen</w:t>
      </w:r>
      <w:proofErr w:type="spellEnd"/>
      <w:r w:rsidRPr="00BD640C">
        <w:t xml:space="preserve"> </w:t>
      </w:r>
      <w:proofErr w:type="spellStart"/>
      <w:r w:rsidRPr="00BD640C">
        <w:t>WG</w:t>
      </w:r>
      <w:proofErr w:type="spellEnd"/>
      <w:r w:rsidRPr="00BD640C">
        <w:t xml:space="preserve">, Brain Res Bull, 45:209, 1998. </w:t>
      </w:r>
    </w:p>
    <w:p w14:paraId="3A7C24C7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Morecraft</w:t>
      </w:r>
      <w:proofErr w:type="spellEnd"/>
      <w:r w:rsidRPr="00BD640C">
        <w:t xml:space="preserve"> RJ et al., </w:t>
      </w:r>
      <w:proofErr w:type="spellStart"/>
      <w:r w:rsidRPr="00BD640C">
        <w:t>JCN</w:t>
      </w:r>
      <w:proofErr w:type="spellEnd"/>
      <w:r w:rsidRPr="00BD640C">
        <w:t xml:space="preserve">, 469:37–69, 2004. </w:t>
      </w:r>
    </w:p>
    <w:p w14:paraId="479BB6C4" w14:textId="77777777" w:rsidR="00BD640C" w:rsidRPr="00BD640C" w:rsidRDefault="00BD640C" w:rsidP="00BD640C">
      <w:pPr>
        <w:pStyle w:val="NoSpacing"/>
        <w:rPr>
          <w:lang w:val="it-IT"/>
        </w:rPr>
      </w:pPr>
      <w:proofErr w:type="spellStart"/>
      <w:r w:rsidRPr="00BD640C">
        <w:t>Morecraft</w:t>
      </w:r>
      <w:proofErr w:type="spellEnd"/>
      <w:r w:rsidRPr="00BD640C">
        <w:t xml:space="preserve"> RJ et al., Brain Res Bull, 87:457–497, 2012. </w:t>
      </w:r>
    </w:p>
    <w:p w14:paraId="3BBF5A31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Morris R et al., E J </w:t>
      </w:r>
      <w:proofErr w:type="spellStart"/>
      <w:r w:rsidRPr="00BD640C">
        <w:t>Neurosci</w:t>
      </w:r>
      <w:proofErr w:type="spellEnd"/>
      <w:r w:rsidRPr="00BD640C">
        <w:t>, 11:2506, 1999.</w:t>
      </w:r>
    </w:p>
    <w:p w14:paraId="36F3CD3D" w14:textId="77777777" w:rsidR="00BD640C" w:rsidRPr="00BD640C" w:rsidRDefault="00BD640C" w:rsidP="00BD640C">
      <w:pPr>
        <w:pStyle w:val="NoSpacing"/>
        <w:rPr>
          <w:lang w:val="it-IT"/>
        </w:rPr>
      </w:pPr>
      <w:r w:rsidRPr="00BD640C">
        <w:t xml:space="preserve">Vogt BA and Pandya </w:t>
      </w:r>
      <w:proofErr w:type="spellStart"/>
      <w:r w:rsidRPr="00BD640C">
        <w:t>DN</w:t>
      </w:r>
      <w:proofErr w:type="spellEnd"/>
      <w:r w:rsidRPr="00BD640C">
        <w:t xml:space="preserve">, </w:t>
      </w:r>
      <w:proofErr w:type="spellStart"/>
      <w:r w:rsidRPr="00BD640C">
        <w:t>JCN</w:t>
      </w:r>
      <w:proofErr w:type="spellEnd"/>
      <w:r w:rsidRPr="00BD640C">
        <w:t>, 262:271, 1987.</w:t>
      </w:r>
    </w:p>
    <w:p w14:paraId="6362876C" w14:textId="77777777" w:rsidR="009C46ED" w:rsidRDefault="009C46ED"/>
    <w:sectPr w:rsidR="009C46ED" w:rsidSect="00BD640C">
      <w:headerReference w:type="default" r:id="rId6"/>
      <w:footerReference w:type="default" r:id="rId7"/>
      <w:pgSz w:w="11906" w:h="16838"/>
      <w:pgMar w:top="36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8FC71" w14:textId="77777777" w:rsidR="00FE7826" w:rsidRDefault="00FE7826" w:rsidP="00BD640C">
      <w:pPr>
        <w:spacing w:after="0" w:line="240" w:lineRule="auto"/>
      </w:pPr>
      <w:r>
        <w:separator/>
      </w:r>
    </w:p>
  </w:endnote>
  <w:endnote w:type="continuationSeparator" w:id="0">
    <w:p w14:paraId="22E134C0" w14:textId="77777777" w:rsidR="00FE7826" w:rsidRDefault="00FE7826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90C285" w14:paraId="04276045" w14:textId="77777777" w:rsidTr="2790C285">
      <w:tc>
        <w:tcPr>
          <w:tcW w:w="3210" w:type="dxa"/>
        </w:tcPr>
        <w:p w14:paraId="09E27DDB" w14:textId="77777777" w:rsidR="2790C285" w:rsidRDefault="00FE7826" w:rsidP="2790C285">
          <w:pPr>
            <w:pStyle w:val="Header1"/>
            <w:ind w:left="-115"/>
          </w:pPr>
        </w:p>
      </w:tc>
      <w:tc>
        <w:tcPr>
          <w:tcW w:w="3210" w:type="dxa"/>
        </w:tcPr>
        <w:p w14:paraId="5102E903" w14:textId="77777777" w:rsidR="2790C285" w:rsidRDefault="00FE7826" w:rsidP="2790C285">
          <w:pPr>
            <w:pStyle w:val="Header1"/>
            <w:jc w:val="center"/>
          </w:pPr>
        </w:p>
      </w:tc>
      <w:tc>
        <w:tcPr>
          <w:tcW w:w="3210" w:type="dxa"/>
        </w:tcPr>
        <w:p w14:paraId="77B2099A" w14:textId="77777777" w:rsidR="2790C285" w:rsidRDefault="00FE7826" w:rsidP="2790C285">
          <w:pPr>
            <w:pStyle w:val="Header1"/>
            <w:ind w:right="-115"/>
            <w:jc w:val="right"/>
          </w:pPr>
        </w:p>
      </w:tc>
    </w:tr>
  </w:tbl>
  <w:p w14:paraId="75A4EC56" w14:textId="77777777" w:rsidR="2790C285" w:rsidRDefault="00FE7826" w:rsidP="2790C285">
    <w:pPr>
      <w:pStyle w:val="Footer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97424" w14:textId="77777777" w:rsidR="00FE7826" w:rsidRDefault="00FE7826" w:rsidP="00BD640C">
      <w:pPr>
        <w:spacing w:after="0" w:line="240" w:lineRule="auto"/>
      </w:pPr>
      <w:r>
        <w:separator/>
      </w:r>
    </w:p>
  </w:footnote>
  <w:footnote w:type="continuationSeparator" w:id="0">
    <w:p w14:paraId="2427CF88" w14:textId="77777777" w:rsidR="00FE7826" w:rsidRDefault="00FE7826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790C285" w14:paraId="06AC9843" w14:textId="77777777" w:rsidTr="00BD640C">
      <w:trPr>
        <w:trHeight w:val="60"/>
      </w:trPr>
      <w:tc>
        <w:tcPr>
          <w:tcW w:w="3210" w:type="dxa"/>
        </w:tcPr>
        <w:p w14:paraId="421562EB" w14:textId="77777777" w:rsidR="2790C285" w:rsidRDefault="00FE7826" w:rsidP="2790C285">
          <w:pPr>
            <w:pStyle w:val="Header1"/>
            <w:ind w:left="-115"/>
          </w:pPr>
        </w:p>
      </w:tc>
      <w:tc>
        <w:tcPr>
          <w:tcW w:w="3210" w:type="dxa"/>
        </w:tcPr>
        <w:p w14:paraId="4980AF55" w14:textId="77777777" w:rsidR="2790C285" w:rsidRDefault="00FE7826" w:rsidP="2790C285">
          <w:pPr>
            <w:pStyle w:val="Header1"/>
            <w:jc w:val="center"/>
          </w:pPr>
        </w:p>
      </w:tc>
      <w:tc>
        <w:tcPr>
          <w:tcW w:w="3210" w:type="dxa"/>
        </w:tcPr>
        <w:p w14:paraId="68D3212D" w14:textId="77777777" w:rsidR="2790C285" w:rsidRDefault="00FE7826" w:rsidP="2790C285">
          <w:pPr>
            <w:pStyle w:val="Header1"/>
            <w:ind w:right="-115"/>
            <w:jc w:val="right"/>
          </w:pPr>
        </w:p>
      </w:tc>
    </w:tr>
  </w:tbl>
  <w:p w14:paraId="2659FECF" w14:textId="77777777" w:rsidR="2790C285" w:rsidRDefault="00FE7826" w:rsidP="2790C285">
    <w:pPr>
      <w:pStyle w:val="Header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C"/>
    <w:rsid w:val="009C46ED"/>
    <w:rsid w:val="00BD640C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0988"/>
  <w15:chartTrackingRefBased/>
  <w15:docId w15:val="{5219E978-823C-4E0F-BA9E-E63D71DE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D640C"/>
  </w:style>
  <w:style w:type="paragraph" w:customStyle="1" w:styleId="Header1">
    <w:name w:val="Header1"/>
    <w:basedOn w:val="Normal"/>
    <w:next w:val="Header"/>
    <w:uiPriority w:val="99"/>
    <w:unhideWhenUsed/>
    <w:rsid w:val="00BD640C"/>
    <w:pPr>
      <w:tabs>
        <w:tab w:val="center" w:pos="4680"/>
        <w:tab w:val="right" w:pos="9360"/>
      </w:tabs>
      <w:spacing w:after="0" w:line="240" w:lineRule="auto"/>
    </w:pPr>
    <w:rPr>
      <w:lang w:val="it-IT"/>
    </w:rPr>
  </w:style>
  <w:style w:type="character" w:customStyle="1" w:styleId="FooterChar">
    <w:name w:val="Footer Char"/>
    <w:basedOn w:val="DefaultParagraphFont"/>
    <w:link w:val="Footer"/>
    <w:uiPriority w:val="99"/>
    <w:rsid w:val="00BD640C"/>
  </w:style>
  <w:style w:type="paragraph" w:customStyle="1" w:styleId="Footer1">
    <w:name w:val="Footer1"/>
    <w:basedOn w:val="Normal"/>
    <w:next w:val="Footer"/>
    <w:uiPriority w:val="99"/>
    <w:unhideWhenUsed/>
    <w:rsid w:val="00BD640C"/>
    <w:pPr>
      <w:tabs>
        <w:tab w:val="center" w:pos="4680"/>
        <w:tab w:val="right" w:pos="9360"/>
      </w:tabs>
      <w:spacing w:after="0" w:line="240" w:lineRule="auto"/>
    </w:pPr>
    <w:rPr>
      <w:lang w:val="it-IT"/>
    </w:rPr>
  </w:style>
  <w:style w:type="paragraph" w:styleId="Header">
    <w:name w:val="header"/>
    <w:basedOn w:val="Normal"/>
    <w:link w:val="HeaderChar"/>
    <w:uiPriority w:val="99"/>
    <w:unhideWhenUsed/>
    <w:rsid w:val="00BD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BD640C"/>
  </w:style>
  <w:style w:type="paragraph" w:styleId="Footer">
    <w:name w:val="footer"/>
    <w:basedOn w:val="Normal"/>
    <w:link w:val="FooterChar"/>
    <w:uiPriority w:val="99"/>
    <w:unhideWhenUsed/>
    <w:rsid w:val="00BD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BD640C"/>
  </w:style>
  <w:style w:type="paragraph" w:styleId="NoSpacing">
    <w:name w:val="No Spacing"/>
    <w:uiPriority w:val="1"/>
    <w:qFormat/>
    <w:rsid w:val="00BD64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Giarrocco, Franco (NIH/NIMH) [F]</dc:creator>
  <cp:keywords/>
  <dc:description/>
  <cp:lastModifiedBy>Giarrocco, Franco (NIH/NIMH) [F]</cp:lastModifiedBy>
  <cp:revision>1</cp:revision>
  <dcterms:created xsi:type="dcterms:W3CDTF">2021-02-23T22:49:00Z</dcterms:created>
  <dcterms:modified xsi:type="dcterms:W3CDTF">2021-02-23T22:51:00Z</dcterms:modified>
</cp:coreProperties>
</file>