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0D8D8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Évaluation post-formation</w:t>
      </w:r>
    </w:p>
    <w:p w14:paraId="41A0A591"/>
    <w:p w14:paraId="0418B976">
      <w:pPr>
        <w:jc w:val="center"/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  <w:t>LES CONCEPTS DE BASE</w:t>
      </w:r>
    </w:p>
    <w:p w14:paraId="5F07A118">
      <w:pPr>
        <w:rPr>
          <w:rFonts w:hint="default"/>
          <w:lang w:val="fr-FR"/>
        </w:rPr>
      </w:pPr>
    </w:p>
    <w:p w14:paraId="61AD328D">
      <w:pPr>
        <w:rPr>
          <w:rFonts w:hint="default"/>
          <w:lang w:val="fr-FR"/>
        </w:rPr>
      </w:pPr>
      <w:r>
        <w:rPr>
          <w:rFonts w:hint="default"/>
          <w:lang w:val="fr-FR"/>
        </w:rPr>
        <w:t>Quels sont les trois principaux types de services proposés par le Portail Citoyen ?</w:t>
      </w:r>
    </w:p>
    <w:p w14:paraId="3C6BA05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Services Automatiques, Services Semi-Automatiques, Services Manuels  </w:t>
      </w:r>
    </w:p>
    <w:p w14:paraId="51C125E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Services en Ligne, Services Hors Ligne, Services Mixtes  </w:t>
      </w:r>
    </w:p>
    <w:p w14:paraId="51E4549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Services Digitaux Externes, Services Manuels, Services Électroniques ✔ </w:t>
      </w:r>
    </w:p>
    <w:p w14:paraId="565C908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Services Internes, Services Externes, Services Automatisés  </w:t>
      </w:r>
    </w:p>
    <w:p w14:paraId="3D1BC78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Services Publics, Services Privés, Services Hybrid  </w:t>
      </w:r>
    </w:p>
    <w:p w14:paraId="20AE0A66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4037CD72">
      <w:pPr>
        <w:rPr>
          <w:rFonts w:hint="default"/>
          <w:lang w:val="fr-FR"/>
        </w:rPr>
      </w:pPr>
      <w:r>
        <w:rPr>
          <w:rFonts w:hint="default"/>
          <w:lang w:val="fr-FR"/>
        </w:rPr>
        <w:t>Quelle est la fonctionnalité principale des services électroniques (E-services) dans le Portail Citoyen ?</w:t>
      </w:r>
    </w:p>
    <w:p w14:paraId="75B223B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Afficher des informations statiques sans interaction  </w:t>
      </w:r>
    </w:p>
    <w:p w14:paraId="66AB799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Implémenter et utiliser directement le service dans le Portail Citoyen ✔ </w:t>
      </w:r>
    </w:p>
    <w:p w14:paraId="77E5DFD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Rediriger l'utilisateur vers des sites externes  </w:t>
      </w:r>
    </w:p>
    <w:p w14:paraId="14552A5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Gérer les paiements en ligne uniquement  </w:t>
      </w:r>
    </w:p>
    <w:p w14:paraId="0682BAF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Fournir uniquement une description des services  </w:t>
      </w:r>
    </w:p>
    <w:p w14:paraId="2B0D1287">
      <w:r>
        <w:rPr>
          <w:rFonts w:hint="default"/>
          <w:lang w:val="fr-FR"/>
        </w:rPr>
        <w:t>----------</w:t>
      </w:r>
    </w:p>
    <w:p w14:paraId="560B38FF">
      <w:pPr>
        <w:rPr>
          <w:rFonts w:hint="default"/>
          <w:lang w:val="fr-FR"/>
        </w:rPr>
      </w:pPr>
      <w:r>
        <w:rPr>
          <w:rFonts w:hint="default"/>
          <w:lang w:val="fr-FR"/>
        </w:rPr>
        <w:t>Quelle est la fonction principale de CatIS ?</w:t>
      </w:r>
    </w:p>
    <w:p w14:paraId="0796748B">
      <w:r>
        <w:t>A) Coordonner les systèmes d'information d</w:t>
      </w:r>
      <w:r>
        <w:rPr>
          <w:rFonts w:hint="default"/>
          <w:lang w:val="fr-FR"/>
        </w:rPr>
        <w:t>e l</w:t>
      </w:r>
      <w:r>
        <w:t xml:space="preserve">'État.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3201AD2C">
      <w:r>
        <w:t xml:space="preserve">B) Créer des applications graphiques.  </w:t>
      </w:r>
    </w:p>
    <w:p w14:paraId="055D3F10">
      <w:r>
        <w:t xml:space="preserve">C) Gérer les emails des utilisateurs.  </w:t>
      </w:r>
    </w:p>
    <w:p w14:paraId="7ECDEC3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</w:t>
      </w:r>
      <w:r>
        <w:t xml:space="preserve">Gérer les </w:t>
      </w:r>
      <w:r>
        <w:rPr>
          <w:rFonts w:hint="default"/>
          <w:lang w:val="fr-FR"/>
        </w:rPr>
        <w:t>services publics</w:t>
      </w:r>
      <w:r>
        <w:t>.</w:t>
      </w:r>
    </w:p>
    <w:p w14:paraId="0DAFB507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313B5CD3">
      <w:pPr>
        <w:rPr>
          <w:rFonts w:hint="default"/>
          <w:lang w:val="fr-FR"/>
        </w:rPr>
      </w:pPr>
      <w:r>
        <w:rPr>
          <w:rFonts w:hint="default"/>
          <w:lang w:val="fr-FR"/>
        </w:rPr>
        <w:t>Quelle est la différence principale entre une étape automatique et une étape manuelle ?</w:t>
      </w:r>
    </w:p>
    <w:p w14:paraId="314EFF5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Les étapes automatiques sont sans intervention utilisateur, les manuelles nécessitent un input ✔ </w:t>
      </w:r>
    </w:p>
    <w:p w14:paraId="4BF47E7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Les étapes automatiques sont plus rapides que les manuelles  </w:t>
      </w:r>
    </w:p>
    <w:p w14:paraId="3D1A6D2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Il n'y a pas de différence significative  </w:t>
      </w:r>
    </w:p>
    <w:p w14:paraId="330A8CA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Les étapes automatiques utilisent des données externes, les manuelles utilisent des données internes  </w:t>
      </w:r>
    </w:p>
    <w:p w14:paraId="4926CC1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Les étapes automatiques nécessitent une approbation, les manuelles non  </w:t>
      </w:r>
    </w:p>
    <w:p w14:paraId="710D277C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67EAC884">
      <w:pPr>
        <w:rPr>
          <w:rFonts w:hint="default"/>
          <w:lang w:val="fr-FR"/>
        </w:rPr>
      </w:pPr>
      <w:r>
        <w:rPr>
          <w:rFonts w:hint="default"/>
          <w:lang w:val="fr-FR"/>
        </w:rPr>
        <w:t>Que représente un chemin (path) entre les étapes principales dans un processus de service ?</w:t>
      </w:r>
    </w:p>
    <w:p w14:paraId="3756CE2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Un fichier de configuration  </w:t>
      </w:r>
    </w:p>
    <w:p w14:paraId="182FC6E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Un template PDF  </w:t>
      </w:r>
    </w:p>
    <w:p w14:paraId="2FD42FC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Une donnée utilisateur  </w:t>
      </w:r>
    </w:p>
    <w:p w14:paraId="22271CF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Une action spécifique à réaliser  </w:t>
      </w:r>
    </w:p>
    <w:p w14:paraId="39DD63C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Une transition conditionnelle basée sur les permissions ✔ </w:t>
      </w:r>
    </w:p>
    <w:p w14:paraId="522C550D">
      <w:pPr>
        <w:rPr>
          <w:rFonts w:hint="default"/>
          <w:lang w:val="fr-FR"/>
        </w:rPr>
      </w:pPr>
      <w:r>
        <w:rPr>
          <w:rFonts w:hint="default"/>
          <w:lang w:val="fr-FR"/>
        </w:rPr>
        <w:t>---------</w:t>
      </w:r>
    </w:p>
    <w:p w14:paraId="102768E8">
      <w:pPr>
        <w:rPr>
          <w:rFonts w:hint="default"/>
          <w:lang w:val="fr-FR"/>
        </w:rPr>
      </w:pPr>
      <w:r>
        <w:rPr>
          <w:rFonts w:hint="default"/>
          <w:lang w:val="fr-FR"/>
        </w:rPr>
        <w:t>Quelle notation est utilisée pour référencer les valeurs dans une application ?</w:t>
      </w:r>
    </w:p>
    <w:p w14:paraId="78CC6B2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Notation par point ✔ </w:t>
      </w:r>
    </w:p>
    <w:p w14:paraId="3718547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Notation par parenthèses  </w:t>
      </w:r>
    </w:p>
    <w:p w14:paraId="6AD8908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Notation par soulignement  </w:t>
      </w:r>
    </w:p>
    <w:p w14:paraId="1CEDEF8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Notation par barre oblique  </w:t>
      </w:r>
    </w:p>
    <w:p w14:paraId="65BE8B5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Notation croisée  </w:t>
      </w:r>
    </w:p>
    <w:p w14:paraId="4A1031CE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39D36628">
      <w:pPr>
        <w:rPr>
          <w:rFonts w:hint="default"/>
          <w:lang w:val="fr-FR"/>
        </w:rPr>
      </w:pPr>
      <w:r>
        <w:rPr>
          <w:rFonts w:hint="default"/>
          <w:lang w:val="fr-FR"/>
        </w:rPr>
        <w:t>Comment les données entre les étapes intermédiaires sont-elles principalement transmises ?</w:t>
      </w:r>
    </w:p>
    <w:p w14:paraId="28928C4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Via des fichiers temporaires  </w:t>
      </w:r>
    </w:p>
    <w:p w14:paraId="4A73C72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Par des sessions utilisateur  </w:t>
      </w:r>
    </w:p>
    <w:p w14:paraId="569C895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À travers des bases de données relationnelles  </w:t>
      </w:r>
    </w:p>
    <w:p w14:paraId="50E615B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Par l'arbre de données JSON spécifique à chaque application ✔ </w:t>
      </w:r>
    </w:p>
    <w:p w14:paraId="1383749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Par des appels API externes  </w:t>
      </w:r>
    </w:p>
    <w:p w14:paraId="7E9C1E64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2EF7807C">
      <w:pPr>
        <w:rPr>
          <w:rFonts w:hint="default"/>
          <w:lang w:val="fr-FR"/>
        </w:rPr>
      </w:pPr>
      <w:r>
        <w:rPr>
          <w:rFonts w:hint="default"/>
          <w:lang w:val="fr-FR"/>
        </w:rPr>
        <w:t>Quelle extension de fichier est utilisée pour les fichiers de configuration des services dans le Portail Citoyen ?</w:t>
      </w:r>
    </w:p>
    <w:p w14:paraId="2FE142C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.cfg  </w:t>
      </w:r>
    </w:p>
    <w:p w14:paraId="35318F5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.xml  </w:t>
      </w:r>
    </w:p>
    <w:p w14:paraId="03BBB51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.serviceconf.json ✔ </w:t>
      </w:r>
    </w:p>
    <w:p w14:paraId="660EC6D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.conf  </w:t>
      </w:r>
    </w:p>
    <w:p w14:paraId="44FDDC4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.json  </w:t>
      </w:r>
    </w:p>
    <w:p w14:paraId="520B034C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26EB9F5D">
      <w:pPr>
        <w:rPr>
          <w:rFonts w:hint="default"/>
          <w:lang w:val="fr-FR"/>
        </w:rPr>
      </w:pPr>
      <w:r>
        <w:rPr>
          <w:rFonts w:hint="default"/>
          <w:lang w:val="fr-FR"/>
        </w:rPr>
        <w:t>Quel objet doit toujours être la racine supérieure de l'arbre de données d'une application ?</w:t>
      </w:r>
    </w:p>
    <w:p w14:paraId="149D5DA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settings  </w:t>
      </w:r>
    </w:p>
    <w:p w14:paraId="1C794A6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info  </w:t>
      </w:r>
    </w:p>
    <w:p w14:paraId="364EB0D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application  </w:t>
      </w:r>
    </w:p>
    <w:p w14:paraId="08DF137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data ou metaData ✔ </w:t>
      </w:r>
    </w:p>
    <w:p w14:paraId="275F58D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userData  </w:t>
      </w:r>
    </w:p>
    <w:p w14:paraId="662D26FD">
      <w:pPr>
        <w:rPr>
          <w:rFonts w:hint="default"/>
          <w:lang w:val="fr-FR"/>
        </w:rPr>
      </w:pPr>
    </w:p>
    <w:p w14:paraId="1823FE0A">
      <w:pPr>
        <w:jc w:val="center"/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  <w:t>LES STAGES</w:t>
      </w:r>
    </w:p>
    <w:p w14:paraId="53D9077D">
      <w:pPr>
        <w:rPr>
          <w:rFonts w:hint="default"/>
          <w:lang w:val="fr-FR"/>
        </w:rPr>
      </w:pPr>
    </w:p>
    <w:p w14:paraId="691A24EE">
      <w:pPr>
        <w:rPr>
          <w:rFonts w:hint="default"/>
          <w:lang w:val="fr-FR"/>
        </w:rPr>
      </w:pPr>
      <w:r>
        <w:rPr>
          <w:rFonts w:hint="default"/>
          <w:lang w:val="fr-FR"/>
        </w:rPr>
        <w:t>Quel est le rôle principal d'une étape principale (main stage) dans une application de demande?</w:t>
      </w:r>
    </w:p>
    <w:p w14:paraId="0A59DD7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Envoyer des notifications  </w:t>
      </w:r>
    </w:p>
    <w:p w14:paraId="542C535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Générer des documents PDF  </w:t>
      </w:r>
    </w:p>
    <w:p w14:paraId="09DD3EB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Gérer les autorisations des utilisateurs  </w:t>
      </w:r>
    </w:p>
    <w:p w14:paraId="7AC0C7B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Connecter différents chemins de traitement ✔ </w:t>
      </w:r>
    </w:p>
    <w:p w14:paraId="205BF89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Effectuer des opérations de traitement de données  </w:t>
      </w:r>
    </w:p>
    <w:p w14:paraId="341CC191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7CE7C729">
      <w:pPr>
        <w:rPr>
          <w:rFonts w:hint="default"/>
          <w:lang w:val="fr-FR"/>
        </w:rPr>
      </w:pPr>
      <w:r>
        <w:rPr>
          <w:rFonts w:hint="default"/>
          <w:lang w:val="fr-FR"/>
        </w:rPr>
        <w:t>Quelle étape permet à un citoyen de réserver un rendez-vous avec des officiels ?</w:t>
      </w:r>
    </w:p>
    <w:p w14:paraId="3FFF943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appointment-booking stage ✔ </w:t>
      </w:r>
    </w:p>
    <w:p w14:paraId="3FE1317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notification stage  </w:t>
      </w:r>
    </w:p>
    <w:p w14:paraId="079E75B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start stage  </w:t>
      </w:r>
    </w:p>
    <w:p w14:paraId="47E5390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ui stage  </w:t>
      </w:r>
    </w:p>
    <w:p w14:paraId="535C478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payment2 stage  </w:t>
      </w:r>
    </w:p>
    <w:p w14:paraId="40C406AC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5AC6BAD2">
      <w:pPr>
        <w:rPr>
          <w:rFonts w:hint="default"/>
          <w:lang w:val="fr-FR"/>
        </w:rPr>
      </w:pPr>
      <w:r>
        <w:rPr>
          <w:rFonts w:hint="default"/>
          <w:lang w:val="fr-FR"/>
        </w:rPr>
        <w:t>Quelle étape permet de générer un PDF à partir d'un modèle HTML ?</w:t>
      </w:r>
    </w:p>
    <w:p w14:paraId="7E70FB4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email stage  </w:t>
      </w:r>
    </w:p>
    <w:p w14:paraId="55F4CB6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ui stage  </w:t>
      </w:r>
    </w:p>
    <w:p w14:paraId="4324509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payment2 stage  </w:t>
      </w:r>
    </w:p>
    <w:p w14:paraId="5A19C61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notification stage  </w:t>
      </w:r>
    </w:p>
    <w:p w14:paraId="4C22D78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gen-document stage ✔ </w:t>
      </w:r>
    </w:p>
    <w:p w14:paraId="604CDC45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2F2EE36A">
      <w:pPr>
        <w:rPr>
          <w:rFonts w:hint="default"/>
          <w:lang w:val="fr-FR"/>
        </w:rPr>
      </w:pPr>
      <w:r>
        <w:rPr>
          <w:rFonts w:hint="default"/>
          <w:lang w:val="fr-FR"/>
        </w:rPr>
        <w:t>Quel indicateur marque une étape principale comme finale ?</w:t>
      </w:r>
    </w:p>
    <w:p w14:paraId="790AEF9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sandbox  </w:t>
      </w:r>
    </w:p>
    <w:p w14:paraId="5E56941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final ✔ </w:t>
      </w:r>
    </w:p>
    <w:p w14:paraId="1F2418E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accept  </w:t>
      </w:r>
    </w:p>
    <w:p w14:paraId="0A6359D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split  </w:t>
      </w:r>
    </w:p>
    <w:p w14:paraId="15158C6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reject  </w:t>
      </w:r>
    </w:p>
    <w:p w14:paraId="6927DC1F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29CE02B8">
      <w:pPr>
        <w:rPr>
          <w:rFonts w:hint="default"/>
          <w:lang w:val="fr-FR"/>
        </w:rPr>
      </w:pPr>
      <w:r>
        <w:rPr>
          <w:rFonts w:hint="default"/>
          <w:lang w:val="fr-FR"/>
        </w:rPr>
        <w:t>Quelle est la couleur modifiée pour une étape acceptée dans le frontend ?</w:t>
      </w:r>
    </w:p>
    <w:p w14:paraId="04C8F31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Orange  </w:t>
      </w:r>
    </w:p>
    <w:p w14:paraId="04B9946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Rouge  </w:t>
      </w:r>
    </w:p>
    <w:p w14:paraId="71DFD31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Bleu  </w:t>
      </w:r>
    </w:p>
    <w:p w14:paraId="50B0720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Jaune  </w:t>
      </w:r>
    </w:p>
    <w:p w14:paraId="1299141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Vert ✔ </w:t>
      </w:r>
    </w:p>
    <w:p w14:paraId="52E1B972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34DA1AC9">
      <w:pPr>
        <w:rPr>
          <w:rFonts w:hint="default"/>
          <w:lang w:val="fr-FR"/>
        </w:rPr>
      </w:pPr>
      <w:r>
        <w:rPr>
          <w:rFonts w:hint="default"/>
          <w:lang w:val="fr-FR"/>
        </w:rPr>
        <w:t>Quelle étape définit le point d'entrée d'un service et les permissions du chemin de départ ?</w:t>
      </w:r>
    </w:p>
    <w:p w14:paraId="762B070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main stage  </w:t>
      </w:r>
    </w:p>
    <w:p w14:paraId="1910053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ui stage  </w:t>
      </w:r>
    </w:p>
    <w:p w14:paraId="735096F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email stage  </w:t>
      </w:r>
    </w:p>
    <w:p w14:paraId="3639E64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payment2 stage  </w:t>
      </w:r>
    </w:p>
    <w:p w14:paraId="322ECAA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start stage ✔ </w:t>
      </w:r>
    </w:p>
    <w:p w14:paraId="17FFD7B9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2F2599BB">
      <w:pPr>
        <w:rPr>
          <w:rFonts w:hint="default"/>
          <w:lang w:val="fr-FR"/>
        </w:rPr>
      </w:pPr>
      <w:r>
        <w:rPr>
          <w:rFonts w:hint="default"/>
          <w:lang w:val="fr-FR"/>
        </w:rPr>
        <w:t>Quelle étape est utilisée pour permettre à un utilisateur de saisir des données via un formulaire ?</w:t>
      </w:r>
    </w:p>
    <w:p w14:paraId="52E2554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gen-document stage  </w:t>
      </w:r>
    </w:p>
    <w:p w14:paraId="1F55C4B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notification stage  </w:t>
      </w:r>
    </w:p>
    <w:p w14:paraId="311CDC5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ui stage ✔ </w:t>
      </w:r>
    </w:p>
    <w:p w14:paraId="59572FB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appointment-booking stage  </w:t>
      </w:r>
    </w:p>
    <w:p w14:paraId="5179383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payment2 stage  </w:t>
      </w:r>
    </w:p>
    <w:p w14:paraId="210D44E1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76B82A09">
      <w:pPr>
        <w:rPr>
          <w:rFonts w:hint="default"/>
          <w:lang w:val="fr-FR"/>
        </w:rPr>
      </w:pPr>
      <w:r>
        <w:rPr>
          <w:rFonts w:hint="default"/>
          <w:lang w:val="fr-FR"/>
        </w:rPr>
        <w:t>Quelle clé est utilisée pour spécifier le compte public d'un récepteur dans le stage payment2 ?</w:t>
      </w:r>
    </w:p>
    <w:p w14:paraId="123699D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privateKey  </w:t>
      </w:r>
    </w:p>
    <w:p w14:paraId="16CB689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dynamicAmount  </w:t>
      </w:r>
    </w:p>
    <w:p w14:paraId="26491A3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secret  </w:t>
      </w:r>
    </w:p>
    <w:p w14:paraId="446EF45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amount  </w:t>
      </w:r>
    </w:p>
    <w:p w14:paraId="2536DAC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publicKey ✔ </w:t>
      </w:r>
    </w:p>
    <w:p w14:paraId="4C45E3D4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154F3AEC">
      <w:pPr>
        <w:rPr>
          <w:rFonts w:hint="default"/>
          <w:lang w:val="fr-FR"/>
        </w:rPr>
      </w:pPr>
      <w:r>
        <w:rPr>
          <w:rFonts w:hint="default"/>
          <w:lang w:val="fr-FR"/>
        </w:rPr>
        <w:t>Dans le stage genericpayment, quelle configuration permet de distribuer les revenus via un agrégateur de paiement(FedaPay, KKiaPay))?</w:t>
      </w:r>
    </w:p>
    <w:p w14:paraId="41D4631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final  </w:t>
      </w:r>
    </w:p>
    <w:p w14:paraId="61926C7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reject  </w:t>
      </w:r>
    </w:p>
    <w:p w14:paraId="0D3E8B3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accept  </w:t>
      </w:r>
    </w:p>
    <w:p w14:paraId="14DD434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split  </w:t>
      </w:r>
    </w:p>
    <w:p w14:paraId="1E1D546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subAccounts ✔ </w:t>
      </w:r>
    </w:p>
    <w:p w14:paraId="79349F5F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10848AAD">
      <w:pPr>
        <w:rPr>
          <w:rFonts w:hint="default"/>
          <w:lang w:val="fr-FR"/>
        </w:rPr>
      </w:pPr>
      <w:r>
        <w:rPr>
          <w:rFonts w:hint="default"/>
          <w:lang w:val="fr-FR"/>
        </w:rPr>
        <w:t>Quelle étape est utilisée pour envoyer automatiquement des e-mails avec un titre et un corps de message prédéfini?</w:t>
      </w:r>
    </w:p>
    <w:p w14:paraId="0C43973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gen-document stage  </w:t>
      </w:r>
    </w:p>
    <w:p w14:paraId="2A94748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B) email stage ✔ </w:t>
      </w:r>
    </w:p>
    <w:p w14:paraId="4A52E66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C) genericpayment stage  </w:t>
      </w:r>
    </w:p>
    <w:p w14:paraId="1C11CF9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 notification stage  </w:t>
      </w:r>
    </w:p>
    <w:p w14:paraId="5368686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E) appointment-booking stage  </w:t>
      </w:r>
    </w:p>
    <w:p w14:paraId="1C6C0CF0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17C9AB8A">
      <w:pPr>
        <w:rPr>
          <w:rFonts w:hint="default"/>
          <w:lang w:val="fr-FR"/>
        </w:rPr>
      </w:pPr>
      <w:r>
        <w:rPr>
          <w:rFonts w:hint="default"/>
          <w:lang w:val="fr-FR"/>
        </w:rPr>
        <w:t>Quel format est utilisé pour référencer des variables dans les modèles d’e-mail ?</w:t>
      </w:r>
    </w:p>
    <w:p w14:paraId="2EC68ABA">
      <w:r>
        <w:t xml:space="preserve">A) ${variablePath}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11C4C0E3">
      <w:r>
        <w:t xml:space="preserve">B) {variablePath}  </w:t>
      </w:r>
    </w:p>
    <w:p w14:paraId="44288A99">
      <w:r>
        <w:t xml:space="preserve">C) [variablePath]  </w:t>
      </w:r>
    </w:p>
    <w:p w14:paraId="2B8E2477">
      <w:pPr>
        <w:rPr>
          <w:rFonts w:hint="default"/>
          <w:lang w:val="fr-FR"/>
        </w:rPr>
      </w:pPr>
    </w:p>
    <w:p w14:paraId="05AADDAB">
      <w:pPr>
        <w:rPr>
          <w:rFonts w:hint="default"/>
          <w:lang w:val="fr-FR"/>
        </w:rPr>
      </w:pPr>
    </w:p>
    <w:p w14:paraId="373EE0AD">
      <w:pPr>
        <w:jc w:val="center"/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  <w:t>LES TRANSITIONS</w:t>
      </w:r>
    </w:p>
    <w:p w14:paraId="55D82544">
      <w:pPr>
        <w:rPr>
          <w:rFonts w:hint="default"/>
          <w:lang w:val="fr-FR"/>
        </w:rPr>
      </w:pPr>
    </w:p>
    <w:p w14:paraId="2345654E">
      <w:pPr>
        <w:rPr>
          <w:rFonts w:hint="default"/>
          <w:lang w:val="en-US" w:eastAsia="zh-CN"/>
        </w:rPr>
      </w:pPr>
      <w:r>
        <w:rPr>
          <w:rFonts w:hint="default"/>
          <w:lang w:val="fr-FR" w:eastAsia="zh-CN"/>
        </w:rPr>
        <w:t>Qu’est-ce qu’un</w:t>
      </w:r>
      <w:r>
        <w:rPr>
          <w:rFonts w:hint="default"/>
          <w:lang w:val="en-US" w:eastAsia="zh-CN"/>
        </w:rPr>
        <w:t xml:space="preserve"> single transition?</w:t>
      </w:r>
    </w:p>
    <w:p w14:paraId="2D7C0395">
      <w:pPr>
        <w:rPr>
          <w:rFonts w:hint="default"/>
          <w:lang w:val="fr-FR"/>
        </w:rPr>
      </w:pPr>
      <w:r>
        <w:rPr>
          <w:rFonts w:hint="default"/>
          <w:lang w:val="fr-FR"/>
        </w:rPr>
        <w:t>A)une transition qui peut rediriger vers n’importe quel stage</w:t>
      </w:r>
    </w:p>
    <w:p w14:paraId="5C490AF6">
      <w:pPr>
        <w:rPr>
          <w:rFonts w:hint="default"/>
          <w:lang w:val="fr-FR"/>
        </w:rPr>
      </w:pPr>
      <w:r>
        <w:rPr>
          <w:rFonts w:hint="default"/>
          <w:lang w:val="fr-FR"/>
        </w:rPr>
        <w:t>B)une transition basique qui redirige une demande vers un stage spécifique✔</w:t>
      </w:r>
    </w:p>
    <w:p w14:paraId="38836E72">
      <w:pPr>
        <w:rPr>
          <w:rFonts w:hint="default"/>
          <w:lang w:val="fr-FR"/>
        </w:rPr>
      </w:pPr>
      <w:r>
        <w:rPr>
          <w:rFonts w:hint="default"/>
          <w:lang w:val="fr-FR"/>
        </w:rPr>
        <w:t>C)une transition utilisée dans le cas d’une erreur</w:t>
      </w:r>
    </w:p>
    <w:p w14:paraId="21386C5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D)une transition qui interdit les données d’entrées </w:t>
      </w:r>
    </w:p>
    <w:p w14:paraId="6B791406">
      <w:pPr>
        <w:rPr>
          <w:rFonts w:hint="default"/>
          <w:lang w:val="en-US" w:eastAsia="zh-CN"/>
        </w:rPr>
      </w:pPr>
      <w:r>
        <w:rPr>
          <w:rFonts w:hint="default"/>
          <w:lang w:val="fr-FR"/>
        </w:rPr>
        <w:t>----------</w:t>
      </w:r>
    </w:p>
    <w:p w14:paraId="4F9902C9">
      <w:r>
        <w:rPr>
          <w:rFonts w:hint="default"/>
          <w:lang w:val="en-US" w:eastAsia="zh-CN"/>
        </w:rPr>
        <w:t>Quel</w:t>
      </w:r>
      <w:r>
        <w:rPr>
          <w:rFonts w:hint="default"/>
          <w:lang w:val="fr-FR" w:eastAsia="zh-CN"/>
        </w:rPr>
        <w:t>s</w:t>
      </w:r>
      <w:r>
        <w:rPr>
          <w:rFonts w:hint="default"/>
          <w:lang w:val="en-US" w:eastAsia="zh-CN"/>
        </w:rPr>
        <w:t xml:space="preserve"> élément</w:t>
      </w:r>
      <w:r>
        <w:rPr>
          <w:rFonts w:hint="default"/>
          <w:lang w:val="fr-FR" w:eastAsia="zh-CN"/>
        </w:rPr>
        <w:t>s</w:t>
      </w:r>
      <w:r>
        <w:rPr>
          <w:rFonts w:hint="default"/>
          <w:lang w:val="en-US" w:eastAsia="zh-CN"/>
        </w:rPr>
        <w:t xml:space="preserve"> un chemin de transition doit-il définir ?</w:t>
      </w:r>
    </w:p>
    <w:p w14:paraId="15CC4D8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 </w:t>
      </w:r>
      <w:r>
        <w:rPr>
          <w:rFonts w:hint="default"/>
          <w:lang w:val="en-US" w:eastAsia="zh-CN"/>
        </w:rPr>
        <w:t>titre</w:t>
      </w:r>
      <w:r>
        <w:rPr>
          <w:rFonts w:hint="default"/>
          <w:lang w:val="fr-FR"/>
        </w:rPr>
        <w:t>✔</w:t>
      </w:r>
    </w:p>
    <w:p w14:paraId="14CD67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fr-FR"/>
        </w:rPr>
        <w:t xml:space="preserve">B) </w:t>
      </w:r>
      <w:r>
        <w:rPr>
          <w:rFonts w:hint="default"/>
          <w:lang w:val="en-US" w:eastAsia="zh-CN"/>
        </w:rPr>
        <w:t>nextStage</w:t>
      </w:r>
      <w:r>
        <w:rPr>
          <w:rFonts w:hint="default"/>
          <w:lang w:val="fr-FR"/>
        </w:rPr>
        <w:t xml:space="preserve">✔ </w:t>
      </w:r>
    </w:p>
    <w:p w14:paraId="681CCE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fr-FR"/>
        </w:rPr>
        <w:t>C)</w:t>
      </w:r>
      <w:r>
        <w:rPr>
          <w:rFonts w:hint="default"/>
          <w:lang w:val="en-US" w:eastAsia="zh-CN"/>
        </w:rPr>
        <w:t>id unique</w:t>
      </w:r>
      <w:r>
        <w:rPr>
          <w:rFonts w:hint="default"/>
          <w:lang w:val="fr-FR"/>
        </w:rPr>
        <w:t>✔</w:t>
      </w:r>
    </w:p>
    <w:p w14:paraId="0BF0D8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fr-FR"/>
        </w:rPr>
        <w:t>D)</w:t>
      </w:r>
      <w:r>
        <w:rPr>
          <w:rFonts w:hint="default"/>
          <w:lang w:val="en-US" w:eastAsia="zh-CN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/>
          <w:lang w:val="en-US" w:eastAsia="zh-CN"/>
        </w:rPr>
        <w:t>nombre de chemins</w:t>
      </w:r>
    </w:p>
    <w:p w14:paraId="5B26C113">
      <w:pPr>
        <w:rPr>
          <w:rFonts w:hint="default"/>
          <w:lang w:val="fr-FR" w:eastAsia="zh-CN"/>
        </w:rPr>
      </w:pPr>
      <w:r>
        <w:rPr>
          <w:rFonts w:hint="default"/>
          <w:lang w:val="fr-FR"/>
        </w:rPr>
        <w:t>----------</w:t>
      </w:r>
    </w:p>
    <w:p w14:paraId="454B1E9D">
      <w:pPr>
        <w:rPr>
          <w:rFonts w:hint="default"/>
          <w:lang w:val="fr-FR"/>
        </w:rPr>
      </w:pPr>
      <w:r>
        <w:rPr>
          <w:rFonts w:hint="default"/>
          <w:lang w:val="fr-FR" w:eastAsia="zh-CN"/>
        </w:rPr>
        <w:t>L’ID de la transition doit être</w:t>
      </w:r>
      <w:r>
        <w:rPr>
          <w:rFonts w:hint="default"/>
          <w:lang w:val="en-US" w:eastAsia="zh-CN"/>
        </w:rPr>
        <w:t xml:space="preserve"> ?</w:t>
      </w:r>
    </w:p>
    <w:p w14:paraId="1CB5DD1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A)Optionnel </w:t>
      </w:r>
    </w:p>
    <w:p w14:paraId="3428DE87">
      <w:pPr>
        <w:rPr>
          <w:rFonts w:hint="default"/>
          <w:lang w:val="fr-FR"/>
        </w:rPr>
      </w:pPr>
      <w:r>
        <w:rPr>
          <w:rFonts w:hint="default"/>
          <w:lang w:val="fr-FR"/>
        </w:rPr>
        <w:t>B)Unique à travers le service de configuration✔</w:t>
      </w:r>
    </w:p>
    <w:p w14:paraId="1AE56DE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shape id="_x0000_i1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/>
          <w:lang w:val="fr-FR" w:eastAsia="zh-CN"/>
        </w:rPr>
        <w:t>Numérique</w:t>
      </w:r>
    </w:p>
    <w:p w14:paraId="504BE52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fr-FR" w:eastAsia="zh-CN"/>
        </w:rPr>
        <w:t>Du texte</w:t>
      </w:r>
    </w:p>
    <w:p w14:paraId="39D08922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14731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Quel objet ne doit pas être utilisé dans les conditions pour les transitions ?</w:t>
      </w:r>
    </w:p>
    <w:p w14:paraId="1F2D298D">
      <w:r>
        <w:t xml:space="preserve">A) metaData  </w:t>
      </w:r>
    </w:p>
    <w:p w14:paraId="229FCCCF">
      <w:r>
        <w:t xml:space="preserve">B) data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6780D8B8">
      <w:r>
        <w:t xml:space="preserve">C) userInfo  </w:t>
      </w:r>
    </w:p>
    <w:p w14:paraId="75FC681A">
      <w:pPr>
        <w:rPr>
          <w:rFonts w:hint="default"/>
          <w:lang w:val="fr-FR"/>
        </w:rPr>
      </w:pPr>
      <w:r>
        <w:rPr>
          <w:rFonts w:hint="default"/>
          <w:lang w:val="fr-FR"/>
        </w:rPr>
        <w:t>D)array</w:t>
      </w:r>
    </w:p>
    <w:p w14:paraId="3A5996A5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20266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Que se passe-t-il si plusieurs étapes automatiques se suivent dans le flux ?</w:t>
      </w:r>
    </w:p>
    <w:p w14:paraId="7B4B5900">
      <w:r>
        <w:t xml:space="preserve">A) Elles sont exécutées en parallèle  </w:t>
      </w:r>
    </w:p>
    <w:p w14:paraId="14A23BF4">
      <w:r>
        <w:t xml:space="preserve">B) Elles sont toutes traitées séquentiellement sans interruptions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2EE2C94C">
      <w:r>
        <w:t xml:space="preserve">C) Elles nécessitent l'approbation de l'utilisateur  </w:t>
      </w:r>
    </w:p>
    <w:p w14:paraId="7CD145D1">
      <w:r>
        <w:rPr>
          <w:rFonts w:hint="default"/>
          <w:lang w:val="fr-FR"/>
        </w:rPr>
        <w:t>----------</w:t>
      </w:r>
    </w:p>
    <w:p w14:paraId="05A06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Quel type de transition permet de diviser le flux d</w:t>
      </w:r>
      <w:r>
        <w:rPr>
          <w:rFonts w:hint="default"/>
          <w:lang w:val="fr-FR" w:eastAsia="zh-CN"/>
        </w:rPr>
        <w:t>e la demande</w:t>
      </w:r>
      <w:r>
        <w:rPr>
          <w:rFonts w:hint="default"/>
          <w:lang w:val="en-US" w:eastAsia="zh-CN"/>
        </w:rPr>
        <w:t xml:space="preserve"> en fonction de la valeur d'un champ dans l'arbre de données ?</w:t>
      </w:r>
    </w:p>
    <w:p w14:paraId="75DF3589">
      <w:r>
        <w:t xml:space="preserve">A) transition simple  </w:t>
      </w:r>
    </w:p>
    <w:p w14:paraId="0F15B3EC">
      <w:r>
        <w:t xml:space="preserve">B) transition publique  </w:t>
      </w:r>
    </w:p>
    <w:p w14:paraId="4EA40E9E">
      <w:r>
        <w:t xml:space="preserve">C) transition map-by-meta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19CD1A29">
      <w:pPr>
        <w:rPr>
          <w:rFonts w:hint="default"/>
          <w:lang w:val="en-US" w:eastAsia="zh-CN"/>
        </w:rPr>
      </w:pPr>
      <w:r>
        <w:rPr>
          <w:rFonts w:hint="default"/>
          <w:lang w:val="fr-FR"/>
        </w:rPr>
        <w:t>----------</w:t>
      </w:r>
    </w:p>
    <w:p w14:paraId="22FF7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</w:t>
      </w:r>
      <w:r>
        <w:rPr>
          <w:rFonts w:hint="default"/>
          <w:lang w:val="fr-FR" w:eastAsia="zh-CN"/>
        </w:rPr>
        <w:t xml:space="preserve">u’est-ce qui est requis pour que les stages intermédiaire soient totalement </w:t>
      </w:r>
      <w:r>
        <w:rPr>
          <w:rFonts w:hint="default"/>
          <w:lang w:val="en-US" w:eastAsia="zh-CN"/>
        </w:rPr>
        <w:t>automatique ?</w:t>
      </w:r>
    </w:p>
    <w:p w14:paraId="21094892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A)l’intervention de l’utilisateur</w:t>
      </w:r>
    </w:p>
    <w:p w14:paraId="6AC6186B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B)</w:t>
      </w:r>
      <w:r>
        <w:rPr>
          <w:rFonts w:hint="default"/>
          <w:lang w:val="en-US" w:eastAsia="zh-CN"/>
        </w:rPr>
        <w:t xml:space="preserve">Toutes les </w:t>
      </w:r>
      <w:r>
        <w:rPr>
          <w:rFonts w:hint="default"/>
          <w:lang w:val="fr-FR" w:eastAsia="zh-CN"/>
        </w:rPr>
        <w:t xml:space="preserve">transitions doivent être automatiques </w:t>
      </w:r>
      <w:r>
        <w:rPr>
          <w:rFonts w:ascii="Segoe UI Symbol" w:hAnsi="Segoe UI Symbol" w:cs="Segoe UI Symbol"/>
        </w:rPr>
        <w:t>✔</w:t>
      </w:r>
    </w:p>
    <w:p w14:paraId="62EAC74D">
      <w:pPr>
        <w:rPr>
          <w:rFonts w:hint="default"/>
          <w:lang w:val="fr-FR"/>
        </w:rPr>
      </w:pPr>
      <w:r>
        <w:rPr>
          <w:rFonts w:hint="default"/>
          <w:lang w:val="fr-FR" w:eastAsia="zh-CN"/>
        </w:rPr>
        <w:t>C)Plusieurs étapes doivent être traitées séquentiellement</w:t>
      </w:r>
    </w:p>
    <w:p w14:paraId="36544689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D)le système doit redémarré</w:t>
      </w:r>
    </w:p>
    <w:p w14:paraId="222C5218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258E50F0">
      <w:pPr>
        <w:rPr>
          <w:rFonts w:hint="default"/>
          <w:lang w:val="en-US" w:eastAsia="zh-CN"/>
        </w:rPr>
      </w:pPr>
      <w:r>
        <w:rPr>
          <w:rFonts w:hint="default"/>
          <w:lang w:val="fr-FR" w:eastAsia="zh-CN"/>
        </w:rPr>
        <w:t xml:space="preserve">Que permet de faire </w:t>
      </w:r>
      <w:r>
        <w:rPr>
          <w:rFonts w:ascii="Times New Roman" w:hAnsi="Times New Roman" w:eastAsia="Times New Roman" w:cs="Times New Roman"/>
        </w:rPr>
        <w:t>'metaPathToKey'</w:t>
      </w:r>
      <w:r>
        <w:rPr>
          <w:rFonts w:hint="default"/>
          <w:lang w:val="en-US" w:eastAsia="zh-CN"/>
        </w:rPr>
        <w:t>?</w:t>
      </w:r>
    </w:p>
    <w:p w14:paraId="1205CDD8">
      <w:pPr>
        <w:numPr>
          <w:ilvl w:val="0"/>
          <w:numId w:val="2"/>
        </w:num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Il définit la prochaine transition</w:t>
      </w:r>
    </w:p>
    <w:p w14:paraId="74836545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 xml:space="preserve">B)Il construit le chemin dans le sous-arbre </w:t>
      </w:r>
      <w:r>
        <w:rPr>
          <w:rFonts w:ascii="Times New Roman" w:hAnsi="Times New Roman" w:eastAsia="Times New Roman" w:cs="Times New Roman"/>
        </w:rPr>
        <w:t>metaData</w:t>
      </w:r>
      <w:r>
        <w:rPr>
          <w:rFonts w:hint="default" w:ascii="Times New Roman" w:hAnsi="Times New Roman" w:eastAsia="Times New Roman" w:cs="Times New Roman"/>
          <w:lang w:val="fr-FR"/>
        </w:rPr>
        <w:t xml:space="preserve"> pour vérifier le champ</w:t>
      </w:r>
      <w:r>
        <w:rPr>
          <w:rFonts w:ascii="Segoe UI Symbol" w:hAnsi="Segoe UI Symbol" w:cs="Segoe UI Symbol"/>
        </w:rPr>
        <w:t>✔</w:t>
      </w:r>
    </w:p>
    <w:p w14:paraId="6A5ACA7B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C)C’est l’espace reversé pour les entrées de l’utilisateur</w:t>
      </w:r>
    </w:p>
    <w:p w14:paraId="79C0243A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D)Il sauvegarde l’historique des transitions</w:t>
      </w:r>
    </w:p>
    <w:p w14:paraId="4371F6FB">
      <w:pPr>
        <w:rPr>
          <w:rFonts w:hint="default" w:ascii="Times New Roman" w:hAnsi="Times New Roman" w:eastAsia="Times New Roman" w:cs="Times New Roman"/>
          <w:lang w:val="fr-FR" w:eastAsia="zh-CN"/>
        </w:rPr>
      </w:pPr>
      <w:r>
        <w:rPr>
          <w:rFonts w:hint="default"/>
          <w:lang w:val="fr-FR"/>
        </w:rPr>
        <w:t>----------</w:t>
      </w:r>
    </w:p>
    <w:p w14:paraId="139824E1">
      <w:pPr>
        <w:rPr>
          <w:rFonts w:hint="default"/>
          <w:lang w:val="fr-FR"/>
        </w:rPr>
      </w:pPr>
    </w:p>
    <w:p w14:paraId="226E5DF8">
      <w:pPr>
        <w:rPr>
          <w:rFonts w:hint="default"/>
          <w:lang w:val="fr-FR"/>
        </w:rPr>
      </w:pPr>
    </w:p>
    <w:p w14:paraId="288F35BF">
      <w:pPr>
        <w:jc w:val="center"/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  <w:t>LES PERMISSIONS</w:t>
      </w:r>
    </w:p>
    <w:p w14:paraId="31B16C08">
      <w:pPr>
        <w:rPr>
          <w:rFonts w:hint="default"/>
          <w:lang w:val="fr-FR"/>
        </w:rPr>
      </w:pPr>
    </w:p>
    <w:p w14:paraId="31FE869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Quelle est la caractéristique principale des configurations de permission ?</w:t>
      </w:r>
    </w:p>
    <w:p w14:paraId="24A62BA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Elles s'appliquent à des utilisateurs spécifiques.</w:t>
      </w:r>
    </w:p>
    <w:p w14:paraId="161F72D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Elles s'appliquent à des chemins d'accès spécifiques.✔</w:t>
      </w:r>
    </w:p>
    <w:p w14:paraId="2AB8727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Elles s'appliquent à des étapes intermédiaires spécifiques.</w:t>
      </w:r>
    </w:p>
    <w:p w14:paraId="48CF07AF">
      <w:pPr>
        <w:ind w:firstLine="105" w:firstLineChars="50"/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76F8F85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Quel type d'acteur utilise des groupes AD officiels pour les permissions ?</w:t>
      </w:r>
    </w:p>
    <w:p w14:paraId="50CB06C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CITIZEN</w:t>
      </w:r>
    </w:p>
    <w:p w14:paraId="37AEED2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OFFICIAL✔</w:t>
      </w:r>
    </w:p>
    <w:p w14:paraId="0D1216E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ANONYMOUS</w:t>
      </w:r>
    </w:p>
    <w:p w14:paraId="4A119EC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----------</w:t>
      </w:r>
    </w:p>
    <w:p w14:paraId="40F3E57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Quelle est la fonction de la configuration de permission "hardcoded-array" ?</w:t>
      </w:r>
    </w:p>
    <w:p w14:paraId="299376E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Définir les permissions basées sur des données de l'arbre de données de la demande.</w:t>
      </w:r>
    </w:p>
    <w:p w14:paraId="32677B7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Définir une liste codée  d'utilisateurs ayant accès au chemin.✔</w:t>
      </w:r>
    </w:p>
    <w:p w14:paraId="0D32339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Définir les permissions basées sur un jeton de session.</w:t>
      </w:r>
    </w:p>
    <w:p w14:paraId="3C35BF5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----------</w:t>
      </w:r>
    </w:p>
    <w:p w14:paraId="685B5E7C">
      <w:pPr>
        <w:rPr>
          <w:rFonts w:hint="default"/>
          <w:lang w:val="fr-FR"/>
        </w:rPr>
      </w:pPr>
      <w:r>
        <w:rPr>
          <w:rFonts w:hint="default"/>
          <w:lang w:val="fr-FR"/>
        </w:rPr>
        <w:t>Quelle est la fonction de la configuration de permission "meta-array" ?</w:t>
      </w:r>
    </w:p>
    <w:p w14:paraId="5B54865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Utiliser une liste codée en dur d'utilisateurs.</w:t>
      </w:r>
    </w:p>
    <w:p w14:paraId="3832217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Accorder l'accès basé sur des données de l'arbre de données de la demande.✔</w:t>
      </w:r>
    </w:p>
    <w:p w14:paraId="426CC8B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Définir les permissions pour les services publics.</w:t>
      </w:r>
    </w:p>
    <w:p w14:paraId="6F1CDC6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----------</w:t>
      </w:r>
    </w:p>
    <w:p w14:paraId="04CD64D2">
      <w:pPr>
        <w:rPr>
          <w:rFonts w:hint="default"/>
          <w:lang w:val="fr-FR"/>
        </w:rPr>
      </w:pPr>
      <w:r>
        <w:rPr>
          <w:rFonts w:hint="default"/>
          <w:lang w:val="fr-FR"/>
        </w:rPr>
        <w:t>Où sont placées les configurations de permission ?</w:t>
      </w:r>
    </w:p>
    <w:p w14:paraId="7580915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Uniquement dans les blocs Start Stage.</w:t>
      </w:r>
    </w:p>
    <w:p w14:paraId="1DA1607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Uniquement dans les blocs Main Transition.</w:t>
      </w:r>
    </w:p>
    <w:p w14:paraId="1D9A6A4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Dans les blocs Main Transition et Start Stage.✔</w:t>
      </w:r>
    </w:p>
    <w:p w14:paraId="377CA20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----------</w:t>
      </w:r>
    </w:p>
    <w:p w14:paraId="46F71D9E">
      <w:pPr>
        <w:rPr>
          <w:rFonts w:hint="default"/>
          <w:lang w:val="fr-FR"/>
        </w:rPr>
      </w:pPr>
      <w:r>
        <w:rPr>
          <w:rFonts w:hint="default"/>
          <w:lang w:val="fr-FR"/>
        </w:rPr>
        <w:t>Que représente "metaPathToArray" dans une configuration "meta-array" ?</w:t>
      </w:r>
    </w:p>
    <w:p w14:paraId="30F9A69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Une liste d'utilisateurs ayant accès.</w:t>
      </w:r>
    </w:p>
    <w:p w14:paraId="653F2D8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Un chemin d'accès relatif à l'arbre de données métadonnées pointant vers un tableau d'utilisateurs.✔</w:t>
      </w:r>
    </w:p>
    <w:p w14:paraId="486777A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Un type d'acteur.</w:t>
      </w:r>
    </w:p>
    <w:p w14:paraId="7542218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----------</w:t>
      </w:r>
    </w:p>
    <w:p w14:paraId="1BA58C27">
      <w:pPr>
        <w:rPr>
          <w:rFonts w:hint="default"/>
          <w:lang w:val="fr-FR"/>
        </w:rPr>
      </w:pPr>
      <w:r>
        <w:rPr>
          <w:rFonts w:hint="default"/>
          <w:lang w:val="fr-FR"/>
        </w:rPr>
        <w:t>Qu'est-ce qu'un service public ?</w:t>
      </w:r>
    </w:p>
    <w:p w14:paraId="11CC25A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Un service nécessitant une authentification.</w:t>
      </w:r>
    </w:p>
    <w:p w14:paraId="625B1A2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Un service accessible sans authentification.✔</w:t>
      </w:r>
    </w:p>
    <w:p w14:paraId="05ABD4C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Un service réservé aux officiels.</w:t>
      </w:r>
    </w:p>
    <w:p w14:paraId="1675134F">
      <w:pP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/>
          <w:lang w:val="fr-FR"/>
        </w:rPr>
        <w:t>----------</w:t>
      </w:r>
    </w:p>
    <w:p w14:paraId="23305E06">
      <w:pPr>
        <w:rPr>
          <w:rFonts w:hint="default"/>
          <w:lang w:val="fr-FR"/>
        </w:rPr>
      </w:pPr>
      <w:r>
        <w:rPr>
          <w:rFonts w:hint="default"/>
          <w:lang w:val="fr-FR"/>
        </w:rPr>
        <w:t>Comment un chemin d'accès est-il rendu public ?</w:t>
      </w:r>
    </w:p>
    <w:p w14:paraId="360EB45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En définissant le champ "public" à true dans la configuration du service.</w:t>
      </w:r>
    </w:p>
    <w:p w14:paraId="5F260E0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En définissant le champ "public" à true dans l'objet permissions.</w:t>
      </w:r>
    </w:p>
    <w:p w14:paraId="5EABC79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Les deux réponses précédentes sont correctes.✔</w:t>
      </w:r>
    </w:p>
    <w:p w14:paraId="35AF688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----------</w:t>
      </w:r>
    </w:p>
    <w:p w14:paraId="75AB2D00">
      <w:pPr>
        <w:rPr>
          <w:rFonts w:hint="default"/>
          <w:lang w:val="fr-FR"/>
        </w:rPr>
      </w:pPr>
      <w:r>
        <w:rPr>
          <w:rFonts w:hint="default"/>
          <w:lang w:val="fr-FR"/>
        </w:rPr>
        <w:t>Quel champ doit être ajouté à la configuration du service pour utiliser le système de réservation de rendez-vous ?</w:t>
      </w:r>
    </w:p>
    <w:p w14:paraId="7B8BA88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`public`</w:t>
      </w:r>
    </w:p>
    <w:p w14:paraId="0A4829E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`booking`✔</w:t>
      </w:r>
    </w:p>
    <w:p w14:paraId="35D43D3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`array`</w:t>
      </w:r>
    </w:p>
    <w:p w14:paraId="1988D227">
      <w:pPr>
        <w:rPr>
          <w:rFonts w:ascii="SimSun" w:hAnsi="SimSun" w:eastAsia="SimSun" w:cs="SimSun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/>
          <w:lang w:val="fr-FR"/>
        </w:rPr>
        <w:t xml:space="preserve">  ----------</w:t>
      </w:r>
    </w:p>
    <w:p w14:paraId="0C60C631">
      <w:pPr>
        <w:rPr>
          <w:rFonts w:hint="default"/>
          <w:lang w:val="fr-FR"/>
        </w:rPr>
      </w:pPr>
      <w:r>
        <w:rPr>
          <w:rFonts w:hint="default"/>
          <w:lang w:val="fr-FR"/>
        </w:rPr>
        <w:t>Que faut-il ajouter dans le fichier de configuration du portail citoyen/officiel pour la communication avec l'API de réservation ?</w:t>
      </w:r>
    </w:p>
    <w:p w14:paraId="38961F3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A) Un jeton de session.</w:t>
      </w:r>
    </w:p>
    <w:p w14:paraId="3881A23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B) Une clé API générée par l'API de réservation.✔</w:t>
      </w:r>
    </w:p>
    <w:p w14:paraId="60C1033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C) Un chemin d'accès public.</w:t>
      </w:r>
    </w:p>
    <w:p w14:paraId="4477765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</w:t>
      </w:r>
    </w:p>
    <w:p w14:paraId="428478BA">
      <w:pPr>
        <w:rPr>
          <w:rFonts w:hint="default"/>
          <w:lang w:val="fr-FR"/>
        </w:rPr>
      </w:pPr>
    </w:p>
    <w:p w14:paraId="16649743">
      <w:pPr>
        <w:rPr>
          <w:rFonts w:hint="default"/>
          <w:lang w:val="fr-FR"/>
        </w:rPr>
      </w:pPr>
    </w:p>
    <w:p w14:paraId="15822572">
      <w:pPr>
        <w:jc w:val="center"/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  <w:t xml:space="preserve">LES </w:t>
      </w:r>
      <w:bookmarkStart w:id="0" w:name="_GoBack"/>
      <w:bookmarkEnd w:id="0"/>
      <w:r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  <w:t>FORMULAIRES</w:t>
      </w:r>
    </w:p>
    <w:p w14:paraId="64765534">
      <w:pPr>
        <w:rPr>
          <w:rFonts w:hint="default"/>
          <w:lang w:val="fr-FR"/>
        </w:rPr>
      </w:pPr>
    </w:p>
    <w:p w14:paraId="2E2432E8">
      <w:pPr>
        <w:rPr>
          <w:rFonts w:hint="default"/>
          <w:lang w:val="fr-FR"/>
        </w:rPr>
      </w:pPr>
      <w:r>
        <w:rPr>
          <w:rFonts w:hint="default"/>
          <w:lang w:val="fr-FR"/>
        </w:rPr>
        <w:t>Quel est l'objet principal pour stocker la majorité des informations d'une demande ?</w:t>
      </w:r>
    </w:p>
    <w:p w14:paraId="3DC1CC8B">
      <w:r>
        <w:t xml:space="preserve">A) settings  </w:t>
      </w:r>
    </w:p>
    <w:p w14:paraId="4ED0B74E">
      <w:r>
        <w:t xml:space="preserve">B) data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3814F7C3">
      <w:r>
        <w:t xml:space="preserve">C) metaData  </w:t>
      </w:r>
    </w:p>
    <w:p w14:paraId="69F6A545">
      <w:pPr>
        <w:rPr>
          <w:rFonts w:hint="default"/>
          <w:lang w:val="fr-FR"/>
        </w:rPr>
      </w:pPr>
      <w:r>
        <w:rPr>
          <w:rFonts w:hint="default"/>
          <w:lang w:val="fr-FR"/>
        </w:rPr>
        <w:t>D)variable</w:t>
      </w:r>
    </w:p>
    <w:p w14:paraId="6CCDAA0E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3FCC93DD">
      <w:pPr>
        <w:rPr>
          <w:rFonts w:hint="default"/>
          <w:lang w:val="fr-FR"/>
        </w:rPr>
      </w:pPr>
      <w:r>
        <w:rPr>
          <w:rFonts w:hint="default"/>
          <w:lang w:val="fr-FR"/>
        </w:rPr>
        <w:t>Quel type d'objet contient des informations qui sont toujours récupérées avec la liste des demandes ?</w:t>
      </w:r>
    </w:p>
    <w:p w14:paraId="26514FEA">
      <w:r>
        <w:t xml:space="preserve">A) metaData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18739A8D">
      <w:r>
        <w:t xml:space="preserve">B) individualData  </w:t>
      </w:r>
    </w:p>
    <w:p w14:paraId="25FCE532">
      <w:r>
        <w:t xml:space="preserve">C) midData  </w:t>
      </w:r>
    </w:p>
    <w:p w14:paraId="1692F065">
      <w:pPr>
        <w:rPr>
          <w:rFonts w:hint="default"/>
          <w:lang w:val="fr-FR"/>
        </w:rPr>
      </w:pPr>
      <w:r>
        <w:rPr>
          <w:rFonts w:hint="default"/>
          <w:lang w:val="fr-FR"/>
        </w:rPr>
        <w:t>D)data</w:t>
      </w:r>
    </w:p>
    <w:p w14:paraId="4A7FF1E3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2FF67693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Que se passe-t-il lorsque le formulaire est soumis ?</w:t>
      </w:r>
    </w:p>
    <w:p w14:paraId="1D2FBB1F">
      <w:r>
        <w:t xml:space="preserve">A) Les valeurs existantes sont supprimées  </w:t>
      </w:r>
    </w:p>
    <w:p w14:paraId="4B2A664F">
      <w:r>
        <w:t xml:space="preserve">B) Les informations sont ajoutées à l'objet application et remplacent les valeurs existantes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5F44E41F">
      <w:r>
        <w:t xml:space="preserve">C) Un message d'erreur s'affiche </w:t>
      </w:r>
    </w:p>
    <w:p w14:paraId="205E994B">
      <w:pPr>
        <w:rPr>
          <w:rFonts w:hint="default"/>
          <w:lang w:val="fr-FR"/>
        </w:rPr>
      </w:pPr>
      <w:r>
        <w:rPr>
          <w:rFonts w:hint="default"/>
          <w:lang w:val="fr-FR"/>
        </w:rPr>
        <w:t>D)Les valeurs sont converties en data</w:t>
      </w:r>
    </w:p>
    <w:p w14:paraId="00917CE2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07EC97CE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Que contient un champ de formulaire ?</w:t>
      </w:r>
    </w:p>
    <w:p w14:paraId="1A8875EE">
      <w:r>
        <w:t xml:space="preserve">A) Une liste de valeurs fixes  </w:t>
      </w:r>
    </w:p>
    <w:p w14:paraId="0020F8DE">
      <w:r>
        <w:t xml:space="preserve">B) Un seul type d'information  </w:t>
      </w:r>
    </w:p>
    <w:p w14:paraId="0BF8021E">
      <w:r>
        <w:t xml:space="preserve">C) Une configuration de champ qui définit son comportement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66A8980C">
      <w:pPr>
        <w:rPr>
          <w:rFonts w:hint="default"/>
          <w:lang w:val="fr-FR"/>
        </w:rPr>
      </w:pPr>
      <w:r>
        <w:rPr>
          <w:rFonts w:hint="default"/>
          <w:lang w:val="fr-FR"/>
        </w:rPr>
        <w:t>D)Des informations mises à jour</w:t>
      </w:r>
    </w:p>
    <w:p w14:paraId="7A753FB2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79F18AD2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Quelle structure permet de générer l'interface utilisateur affichée à l'utilisateur ?</w:t>
      </w:r>
    </w:p>
    <w:p w14:paraId="42678177">
      <w:r>
        <w:t xml:space="preserve">A) La structure de données  </w:t>
      </w:r>
    </w:p>
    <w:p w14:paraId="17DE90B8">
      <w:r>
        <w:t xml:space="preserve">B) Le design UI  </w:t>
      </w:r>
    </w:p>
    <w:p w14:paraId="50629831">
      <w:r>
        <w:t>C) La configuration complète ServiceForm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02063454">
      <w:pPr>
        <w:rPr>
          <w:rFonts w:hint="default"/>
          <w:lang w:val="fr-FR"/>
        </w:rPr>
      </w:pPr>
      <w:r>
        <w:rPr>
          <w:rFonts w:hint="default"/>
          <w:lang w:val="fr-FR"/>
        </w:rPr>
        <w:t>D)StepForm</w:t>
      </w:r>
    </w:p>
    <w:p w14:paraId="5BBC4375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2C7322EC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Quel est l'avantage principal de permettre des brouillons dans un formulaire ?</w:t>
      </w:r>
    </w:p>
    <w:p w14:paraId="580F8D60">
      <w:r>
        <w:t xml:space="preserve">A) Augmenter le nombre de formulaires inutilisés  </w:t>
      </w:r>
    </w:p>
    <w:p w14:paraId="67AF8D50">
      <w:r>
        <w:t xml:space="preserve">B) Permettre une révision et une sauvegarde des données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54CD366A">
      <w:r>
        <w:t xml:space="preserve">C) Accélérer le temps d'envoi  </w:t>
      </w:r>
    </w:p>
    <w:p w14:paraId="44D51581">
      <w:pPr>
        <w:rPr>
          <w:rFonts w:hint="default"/>
          <w:lang w:val="fr-FR"/>
        </w:rPr>
      </w:pPr>
      <w:r>
        <w:rPr>
          <w:rFonts w:hint="default"/>
          <w:lang w:val="fr-FR"/>
        </w:rPr>
        <w:t>D)Accélérer le traitement</w:t>
      </w:r>
    </w:p>
    <w:p w14:paraId="62902A9E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1EC96A91">
      <w:pPr>
        <w:rPr>
          <w:rFonts w:hint="default"/>
          <w:lang w:val="fr-FR"/>
        </w:rPr>
      </w:pPr>
      <w:r>
        <w:rPr>
          <w:rFonts w:hint="default"/>
          <w:lang w:val="fr-FR"/>
        </w:rPr>
        <w:t>Quelle est la différence principale entre les propriétés avec le préfixe "source" et "data" ?</w:t>
      </w:r>
    </w:p>
    <w:p w14:paraId="300A0189">
      <w:r>
        <w:t xml:space="preserve">A) Aucune différence  </w:t>
      </w:r>
    </w:p>
    <w:p w14:paraId="0AE9BBD7">
      <w:r>
        <w:t xml:space="preserve">B) Les propriétés source s'attendent à des données des étapes précédentes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7FDD2B6C">
      <w:r>
        <w:t xml:space="preserve">C) Les données source proviennent de l'utilisateur </w:t>
      </w:r>
    </w:p>
    <w:p w14:paraId="57FD56AA">
      <w:pPr>
        <w:rPr>
          <w:rFonts w:hint="default"/>
          <w:lang w:val="fr-FR"/>
        </w:rPr>
      </w:pPr>
      <w:r>
        <w:rPr>
          <w:rFonts w:hint="default"/>
          <w:lang w:val="fr-FR"/>
        </w:rPr>
        <w:t>D)Les propriétés source ne peuvent être mises à jours</w:t>
      </w:r>
    </w:p>
    <w:p w14:paraId="2B643514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1AB89BFB">
      <w:pPr>
        <w:rPr>
          <w:rFonts w:hint="default"/>
          <w:lang w:val="fr-FR"/>
        </w:rPr>
      </w:pPr>
      <w:r>
        <w:rPr>
          <w:rFonts w:hint="default"/>
          <w:lang w:val="fr-FR"/>
        </w:rPr>
        <w:t>Que se passe-t-il si aucune précondition n'est définie pour un composant ?</w:t>
      </w:r>
    </w:p>
    <w:p w14:paraId="37449FE3">
      <w:r>
        <w:t xml:space="preserve">A) Il est toujours masqué  </w:t>
      </w:r>
    </w:p>
    <w:p w14:paraId="5EB687AD">
      <w:r>
        <w:t xml:space="preserve">B) Il provoque une erreur  </w:t>
      </w:r>
    </w:p>
    <w:p w14:paraId="12E5E734">
      <w:pPr>
        <w:rPr>
          <w:rFonts w:hint="default"/>
          <w:lang w:val="fr-FR"/>
        </w:rPr>
      </w:pPr>
      <w:r>
        <w:t xml:space="preserve">C) Il est toujours affiché </w:t>
      </w:r>
      <w:r>
        <w:rPr>
          <w:rFonts w:ascii="Segoe UI Symbol" w:hAnsi="Segoe UI Symbol" w:cs="Segoe UI Symbol"/>
        </w:rPr>
        <w:t>✔</w:t>
      </w:r>
      <w:r>
        <w:rPr>
          <w:rFonts w:hint="default"/>
          <w:lang w:val="fr-FR"/>
        </w:rPr>
        <w:t xml:space="preserve"> </w:t>
      </w:r>
    </w:p>
    <w:p w14:paraId="31BF9F8E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6FA2D9E2">
      <w:pPr>
        <w:rPr>
          <w:rFonts w:hint="default"/>
          <w:lang w:val="fr-FR"/>
        </w:rPr>
      </w:pPr>
      <w:r>
        <w:rPr>
          <w:rFonts w:hint="default"/>
          <w:lang w:val="fr-FR"/>
        </w:rPr>
        <w:t>Quel type de fichiers définit la configuration de l'interface utilisateur (UI) ?</w:t>
      </w:r>
    </w:p>
    <w:p w14:paraId="558D934F">
      <w:r>
        <w:t xml:space="preserve">A) .json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3359203B">
      <w:r>
        <w:t xml:space="preserve">B) .txt  </w:t>
      </w:r>
    </w:p>
    <w:p w14:paraId="62ADCBC8">
      <w:r>
        <w:t xml:space="preserve">C) .serviceconf  </w:t>
      </w:r>
    </w:p>
    <w:p w14:paraId="7B95F52F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60F13A00">
      <w:pPr>
        <w:rPr>
          <w:rFonts w:hint="default"/>
          <w:lang w:val="fr-FR"/>
        </w:rPr>
      </w:pPr>
      <w:r>
        <w:rPr>
          <w:rFonts w:hint="default"/>
          <w:lang w:val="fr-FR"/>
        </w:rPr>
        <w:t>Quelle fonctionnalité permet de sauvegarder un formulaire sur le serveur?</w:t>
      </w:r>
    </w:p>
    <w:p w14:paraId="37516AEF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allowDrafts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53F12FBE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fr-FR" w:eastAsia="zh-CN" w:bidi="ar-SA"/>
        </w:rPr>
        <w:t>saveData</w:t>
      </w:r>
    </w:p>
    <w:p w14:paraId="7C6DBD16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fr-FR" w:eastAsia="zh-CN" w:bidi="ar-SA"/>
        </w:rPr>
        <w:t>saveDraft</w:t>
      </w:r>
      <w:r>
        <w:rPr>
          <w:rFonts w:hint="default" w:cstheme="minorBidi"/>
          <w:kern w:val="2"/>
          <w:sz w:val="21"/>
          <w:szCs w:val="24"/>
          <w:lang w:val="fr-FR" w:eastAsia="zh-CN" w:bidi="ar-SA"/>
        </w:rPr>
        <w:t>s</w:t>
      </w:r>
    </w:p>
    <w:p w14:paraId="20722BCD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fr-FR" w:eastAsia="zh-CN" w:bidi="ar-SA"/>
        </w:rPr>
        <w:t>Drafting</w:t>
      </w:r>
    </w:p>
    <w:p w14:paraId="0A9E506C">
      <w:pPr>
        <w:rPr>
          <w:rFonts w:hint="default"/>
          <w:lang w:val="fr-FR"/>
        </w:rPr>
      </w:pPr>
      <w:r>
        <w:rPr>
          <w:rFonts w:hint="default"/>
          <w:lang w:val="fr-FR"/>
        </w:rPr>
        <w:t>----------</w:t>
      </w:r>
    </w:p>
    <w:p w14:paraId="644BCB9F">
      <w:pPr>
        <w:rPr>
          <w:rFonts w:hint="default"/>
          <w:lang w:val="fr-FR" w:eastAsia="zh-CN"/>
        </w:rPr>
      </w:pPr>
      <w:r>
        <w:rPr>
          <w:rFonts w:hint="default"/>
          <w:lang w:val="fr-FR" w:eastAsia="zh-CN"/>
        </w:rPr>
        <w:t>Quel tableau permet définir le chemin des champs du formulaire requis</w:t>
      </w:r>
    </w:p>
    <w:p w14:paraId="1BC7FE75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pathCondition</w:t>
      </w:r>
    </w:p>
    <w:p w14:paraId="56E651B8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requiredPaths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14:paraId="5B3128A6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allowedPaths</w:t>
      </w:r>
    </w:p>
    <w:p w14:paraId="339B6AAB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fr-FR" w:eastAsia="zh-CN" w:bidi="ar-SA"/>
        </w:rPr>
        <w:t>needePath</w:t>
      </w:r>
    </w:p>
    <w:p w14:paraId="322FE4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3838814">
      <w:pPr>
        <w:rPr>
          <w:rFonts w:hint="default"/>
          <w:lang w:val="fr-FR"/>
        </w:rPr>
      </w:pPr>
    </w:p>
    <w:p w14:paraId="76EA9DAA">
      <w:pPr>
        <w:rPr>
          <w:rFonts w:hint="default"/>
          <w:lang w:val="fr-FR"/>
        </w:rPr>
      </w:pPr>
    </w:p>
    <w:p w14:paraId="13EA44AD">
      <w:pPr>
        <w:rPr>
          <w:rFonts w:hint="default"/>
          <w:lang w:val="fr-FR"/>
        </w:rPr>
      </w:pPr>
    </w:p>
    <w:p w14:paraId="50E3732A"/>
    <w:p w14:paraId="147DC4D9"/>
    <w:p w14:paraId="72D90211">
      <w:pPr>
        <w:jc w:val="center"/>
        <w:rPr>
          <w:rFonts w:hint="default"/>
          <w:b/>
          <w:bCs/>
          <w:color w:val="4472C4" w:themeColor="accent5"/>
          <w:sz w:val="24"/>
          <w:szCs w:val="24"/>
          <w:lang w:val="fr-FR"/>
          <w14:textFill>
            <w14:solidFill>
              <w14:schemeClr w14:val="accent5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551CCE"/>
    <w:multiLevelType w:val="singleLevel"/>
    <w:tmpl w:val="A6551CCE"/>
    <w:lvl w:ilvl="0" w:tentative="0">
      <w:start w:val="3"/>
      <w:numFmt w:val="upperLetter"/>
      <w:lvlText w:val="%1)"/>
      <w:lvlJc w:val="left"/>
      <w:pPr>
        <w:tabs>
          <w:tab w:val="left" w:pos="312"/>
        </w:tabs>
      </w:pPr>
    </w:lvl>
  </w:abstractNum>
  <w:abstractNum w:abstractNumId="1">
    <w:nsid w:val="D17B0312"/>
    <w:multiLevelType w:val="singleLevel"/>
    <w:tmpl w:val="D17B0312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2">
    <w:nsid w:val="F441B35C"/>
    <w:multiLevelType w:val="singleLevel"/>
    <w:tmpl w:val="F441B35C"/>
    <w:lvl w:ilvl="0" w:tentative="0">
      <w:start w:val="1"/>
      <w:numFmt w:val="upperLetter"/>
      <w:suff w:val="space"/>
      <w:lvlText w:val="%1)"/>
      <w:lvlJc w:val="left"/>
    </w:lvl>
  </w:abstractNum>
  <w:abstractNum w:abstractNumId="3">
    <w:nsid w:val="2085F245"/>
    <w:multiLevelType w:val="singleLevel"/>
    <w:tmpl w:val="2085F245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44CA5"/>
    <w:rsid w:val="000035A1"/>
    <w:rsid w:val="006B6259"/>
    <w:rsid w:val="017B6DEB"/>
    <w:rsid w:val="02C1596B"/>
    <w:rsid w:val="03863E70"/>
    <w:rsid w:val="03CE6E4F"/>
    <w:rsid w:val="03E04061"/>
    <w:rsid w:val="06765CCF"/>
    <w:rsid w:val="07994906"/>
    <w:rsid w:val="07C839A6"/>
    <w:rsid w:val="087A1FE2"/>
    <w:rsid w:val="09825231"/>
    <w:rsid w:val="0A134092"/>
    <w:rsid w:val="0CD4131B"/>
    <w:rsid w:val="0D904269"/>
    <w:rsid w:val="0DB82C12"/>
    <w:rsid w:val="0EC8358F"/>
    <w:rsid w:val="0EF74CB6"/>
    <w:rsid w:val="101A2F61"/>
    <w:rsid w:val="10ED3011"/>
    <w:rsid w:val="13A72581"/>
    <w:rsid w:val="16C03413"/>
    <w:rsid w:val="174B7366"/>
    <w:rsid w:val="196F2449"/>
    <w:rsid w:val="19EC1A12"/>
    <w:rsid w:val="1ABC48F0"/>
    <w:rsid w:val="1B2B3656"/>
    <w:rsid w:val="1BCF5017"/>
    <w:rsid w:val="1C42303D"/>
    <w:rsid w:val="1C6F5F5F"/>
    <w:rsid w:val="1CB82E2A"/>
    <w:rsid w:val="1E5314AF"/>
    <w:rsid w:val="1E7B60CA"/>
    <w:rsid w:val="1E8F0832"/>
    <w:rsid w:val="1F6E7EA0"/>
    <w:rsid w:val="1FB60131"/>
    <w:rsid w:val="21C03B6C"/>
    <w:rsid w:val="21C40374"/>
    <w:rsid w:val="221B6805"/>
    <w:rsid w:val="222658FE"/>
    <w:rsid w:val="22852193"/>
    <w:rsid w:val="23CE5E4B"/>
    <w:rsid w:val="255866BE"/>
    <w:rsid w:val="26C04EE2"/>
    <w:rsid w:val="28F95357"/>
    <w:rsid w:val="29FE2875"/>
    <w:rsid w:val="2CAB0320"/>
    <w:rsid w:val="2D976FA1"/>
    <w:rsid w:val="2EA96F98"/>
    <w:rsid w:val="2EBD2F91"/>
    <w:rsid w:val="2EEC6A7E"/>
    <w:rsid w:val="2F263639"/>
    <w:rsid w:val="2F410435"/>
    <w:rsid w:val="301B2407"/>
    <w:rsid w:val="302C7114"/>
    <w:rsid w:val="309E6346"/>
    <w:rsid w:val="31F7711A"/>
    <w:rsid w:val="3295408B"/>
    <w:rsid w:val="33D77C4D"/>
    <w:rsid w:val="349537D0"/>
    <w:rsid w:val="35D40299"/>
    <w:rsid w:val="369E1627"/>
    <w:rsid w:val="36AD1C42"/>
    <w:rsid w:val="36E807A2"/>
    <w:rsid w:val="375524A0"/>
    <w:rsid w:val="380642BC"/>
    <w:rsid w:val="38165991"/>
    <w:rsid w:val="38D47982"/>
    <w:rsid w:val="3ACA3C80"/>
    <w:rsid w:val="3AE73F13"/>
    <w:rsid w:val="3C79526C"/>
    <w:rsid w:val="3E433514"/>
    <w:rsid w:val="42865306"/>
    <w:rsid w:val="428E48E6"/>
    <w:rsid w:val="43801861"/>
    <w:rsid w:val="43DD32F5"/>
    <w:rsid w:val="44F17528"/>
    <w:rsid w:val="463158E2"/>
    <w:rsid w:val="46D21AC8"/>
    <w:rsid w:val="47113593"/>
    <w:rsid w:val="477D4F5B"/>
    <w:rsid w:val="479B0B74"/>
    <w:rsid w:val="480768DC"/>
    <w:rsid w:val="482215D6"/>
    <w:rsid w:val="487E7BC6"/>
    <w:rsid w:val="48C5233D"/>
    <w:rsid w:val="498118A6"/>
    <w:rsid w:val="4A842D0B"/>
    <w:rsid w:val="4B1135EE"/>
    <w:rsid w:val="4D292E6F"/>
    <w:rsid w:val="4D551BF4"/>
    <w:rsid w:val="4E7A082B"/>
    <w:rsid w:val="5060130B"/>
    <w:rsid w:val="508807F5"/>
    <w:rsid w:val="50E0053E"/>
    <w:rsid w:val="51246D02"/>
    <w:rsid w:val="5192078D"/>
    <w:rsid w:val="523E1F29"/>
    <w:rsid w:val="53AD6726"/>
    <w:rsid w:val="54211915"/>
    <w:rsid w:val="554C6B2C"/>
    <w:rsid w:val="567852EC"/>
    <w:rsid w:val="592A3157"/>
    <w:rsid w:val="5B0704EC"/>
    <w:rsid w:val="5B767C9D"/>
    <w:rsid w:val="5BA0525E"/>
    <w:rsid w:val="5BA94F25"/>
    <w:rsid w:val="5BEB2337"/>
    <w:rsid w:val="5C6B0A25"/>
    <w:rsid w:val="5CF24C0B"/>
    <w:rsid w:val="5D0019A2"/>
    <w:rsid w:val="5E5646F0"/>
    <w:rsid w:val="5FB55714"/>
    <w:rsid w:val="610B1002"/>
    <w:rsid w:val="61F53E57"/>
    <w:rsid w:val="621464F7"/>
    <w:rsid w:val="62704A45"/>
    <w:rsid w:val="62A579B9"/>
    <w:rsid w:val="62FF3D66"/>
    <w:rsid w:val="63053892"/>
    <w:rsid w:val="63144A9E"/>
    <w:rsid w:val="64174B39"/>
    <w:rsid w:val="658317B4"/>
    <w:rsid w:val="65BF2D67"/>
    <w:rsid w:val="66397D48"/>
    <w:rsid w:val="68A81D08"/>
    <w:rsid w:val="6A70441E"/>
    <w:rsid w:val="6B001234"/>
    <w:rsid w:val="6B644CA5"/>
    <w:rsid w:val="6BD81C98"/>
    <w:rsid w:val="6BF55A4E"/>
    <w:rsid w:val="6CA34594"/>
    <w:rsid w:val="6DB7071D"/>
    <w:rsid w:val="6E694933"/>
    <w:rsid w:val="6EEB7643"/>
    <w:rsid w:val="6F755D6A"/>
    <w:rsid w:val="70CC67D7"/>
    <w:rsid w:val="70EF36F6"/>
    <w:rsid w:val="71CF2007"/>
    <w:rsid w:val="71E81F80"/>
    <w:rsid w:val="720F27CE"/>
    <w:rsid w:val="73BB1DD0"/>
    <w:rsid w:val="744246C9"/>
    <w:rsid w:val="7594796B"/>
    <w:rsid w:val="763046B6"/>
    <w:rsid w:val="76B43858"/>
    <w:rsid w:val="77295593"/>
    <w:rsid w:val="77B45B11"/>
    <w:rsid w:val="77D870ED"/>
    <w:rsid w:val="78E70BEA"/>
    <w:rsid w:val="79B63A8F"/>
    <w:rsid w:val="7A4259A3"/>
    <w:rsid w:val="7B30782A"/>
    <w:rsid w:val="7C260BF0"/>
    <w:rsid w:val="7C440773"/>
    <w:rsid w:val="7CDA217D"/>
    <w:rsid w:val="7CF22D0E"/>
    <w:rsid w:val="7D160A41"/>
    <w:rsid w:val="7F9C72AC"/>
    <w:rsid w:val="7FC9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2025-02-11T23:42:00Z</dcterms:created>
  <dc:creator>User</dc:creator>
  <cp:lastModifiedBy>User</cp:lastModifiedBy>
  <dcterms:modified xsi:type="dcterms:W3CDTF">2025-02-16T23:05:16Z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1036-12.2.0.19805</vt:lpwstr>
  </property>
  <property fmtid="{D5CDD505-2E9C-101B-9397-08002B2CF9AE}" pid="3" name="ICV">
    <vt:lpwstr>47DA3974F7644AF0B65E7CFFCBCD03F8_11</vt:lpwstr>
  </property>
</Properties>
</file>