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76260983"/>
        <w:docPartObj>
          <w:docPartGallery w:val="Cover Pages"/>
          <w:docPartUnique/>
        </w:docPartObj>
      </w:sdtPr>
      <w:sdtContent>
        <w:p w14:paraId="17633028" w14:textId="5A63AF96" w:rsidR="008F5009" w:rsidRDefault="0016370C">
          <w:r>
            <w:rPr>
              <w:noProof/>
            </w:rPr>
            <mc:AlternateContent>
              <mc:Choice Requires="wpg">
                <w:drawing>
                  <wp:anchor distT="0" distB="0" distL="114300" distR="114300" simplePos="0" relativeHeight="251645440" behindDoc="1" locked="0" layoutInCell="1" allowOverlap="1" wp14:anchorId="202CA609" wp14:editId="6AD2D0F7">
                    <wp:simplePos x="0" y="0"/>
                    <wp:positionH relativeFrom="margin">
                      <wp:posOffset>-505327</wp:posOffset>
                    </wp:positionH>
                    <wp:positionV relativeFrom="page">
                      <wp:posOffset>481263</wp:posOffset>
                    </wp:positionV>
                    <wp:extent cx="7844589" cy="7068185"/>
                    <wp:effectExtent l="0" t="0" r="4445"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844589"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089F5EC" w14:textId="3EC93385" w:rsidR="008F5009" w:rsidRPr="00DD6F51" w:rsidRDefault="00000000">
                                  <w:pPr>
                                    <w:rPr>
                                      <w:color w:val="FFFFFF" w:themeColor="background1"/>
                                      <w:sz w:val="80"/>
                                      <w:szCs w:val="80"/>
                                    </w:rPr>
                                  </w:pPr>
                                  <w:sdt>
                                    <w:sdtPr>
                                      <w:rPr>
                                        <w:color w:val="FFFFFF" w:themeColor="background1"/>
                                        <w:sz w:val="80"/>
                                        <w:szCs w:val="8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016E7">
                                        <w:rPr>
                                          <w:color w:val="FFFFFF" w:themeColor="background1"/>
                                          <w:sz w:val="80"/>
                                          <w:szCs w:val="80"/>
                                        </w:rPr>
                                        <w:t>Crowded Market Analysis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202CA609" id="Group 126" o:spid="_x0000_s1026" style="position:absolute;margin-left:-39.8pt;margin-top:37.9pt;width:617.7pt;height:556.55pt;z-index:-251671040;mso-height-percent:670;mso-position-horizontal-relative:margin;mso-position-vertical-relative:page;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089F5EC" w14:textId="3EC93385" w:rsidR="008F5009" w:rsidRPr="00DD6F51" w:rsidRDefault="00000000">
                            <w:pPr>
                              <w:rPr>
                                <w:color w:val="FFFFFF" w:themeColor="background1"/>
                                <w:sz w:val="80"/>
                                <w:szCs w:val="80"/>
                              </w:rPr>
                            </w:pPr>
                            <w:sdt>
                              <w:sdtPr>
                                <w:rPr>
                                  <w:color w:val="FFFFFF" w:themeColor="background1"/>
                                  <w:sz w:val="80"/>
                                  <w:szCs w:val="8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016E7">
                                  <w:rPr>
                                    <w:color w:val="FFFFFF" w:themeColor="background1"/>
                                    <w:sz w:val="80"/>
                                    <w:szCs w:val="80"/>
                                  </w:rPr>
                                  <w:t>Crowded Market Analysis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D6F51">
            <w:rPr>
              <w:noProof/>
            </w:rPr>
            <mc:AlternateContent>
              <mc:Choice Requires="wps">
                <w:drawing>
                  <wp:anchor distT="0" distB="0" distL="114300" distR="114300" simplePos="0" relativeHeight="251647488" behindDoc="0" locked="0" layoutInCell="1" allowOverlap="1" wp14:anchorId="6998E0CC" wp14:editId="2C6A43A0">
                    <wp:simplePos x="0" y="0"/>
                    <wp:positionH relativeFrom="margin">
                      <wp:align>right</wp:align>
                    </wp:positionH>
                    <wp:positionV relativeFrom="page">
                      <wp:posOffset>245660</wp:posOffset>
                    </wp:positionV>
                    <wp:extent cx="612784"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127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GB"/>
                                    <w:storeMappedDataAs w:val="dateTime"/>
                                    <w:calendar w:val="gregorian"/>
                                  </w:date>
                                </w:sdtPr>
                                <w:sdtContent>
                                  <w:p w14:paraId="0CA5BEBC" w14:textId="53B9D05B" w:rsidR="008F5009" w:rsidRDefault="00DD6F51">
                                    <w:pPr>
                                      <w:pStyle w:val="NoSpacing"/>
                                      <w:jc w:val="right"/>
                                      <w:rPr>
                                        <w:color w:val="FFFFFF" w:themeColor="background1"/>
                                        <w:sz w:val="24"/>
                                        <w:szCs w:val="24"/>
                                      </w:rPr>
                                    </w:pPr>
                                    <w:r>
                                      <w:rPr>
                                        <w:color w:val="FFFFFF" w:themeColor="background1"/>
                                        <w:sz w:val="24"/>
                                        <w:szCs w:val="24"/>
                                      </w:rPr>
                                      <w:t>Futures</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998E0CC" id="Rectangle 130" o:spid="_x0000_s1029" style="position:absolute;margin-left:-2.95pt;margin-top:19.35pt;width:48.25pt;height:77.75pt;z-index:2516474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GB"/>
                              <w:storeMappedDataAs w:val="dateTime"/>
                              <w:calendar w:val="gregorian"/>
                            </w:date>
                          </w:sdtPr>
                          <w:sdtContent>
                            <w:p w14:paraId="0CA5BEBC" w14:textId="53B9D05B" w:rsidR="008F5009" w:rsidRDefault="00DD6F51">
                              <w:pPr>
                                <w:pStyle w:val="NoSpacing"/>
                                <w:jc w:val="right"/>
                                <w:rPr>
                                  <w:color w:val="FFFFFF" w:themeColor="background1"/>
                                  <w:sz w:val="24"/>
                                  <w:szCs w:val="24"/>
                                </w:rPr>
                              </w:pPr>
                              <w:r>
                                <w:rPr>
                                  <w:color w:val="FFFFFF" w:themeColor="background1"/>
                                  <w:sz w:val="24"/>
                                  <w:szCs w:val="24"/>
                                </w:rPr>
                                <w:t>Futures</w:t>
                              </w:r>
                            </w:p>
                          </w:sdtContent>
                        </w:sdt>
                      </w:txbxContent>
                    </v:textbox>
                    <w10:wrap anchorx="margin" anchory="page"/>
                  </v:rect>
                </w:pict>
              </mc:Fallback>
            </mc:AlternateContent>
          </w:r>
        </w:p>
        <w:p w14:paraId="405F3E02" w14:textId="5887520D" w:rsidR="00D26FB0" w:rsidRDefault="00663FBB" w:rsidP="008F5009">
          <w:r>
            <w:rPr>
              <w:noProof/>
            </w:rPr>
            <mc:AlternateContent>
              <mc:Choice Requires="wps">
                <w:drawing>
                  <wp:anchor distT="0" distB="0" distL="114300" distR="114300" simplePos="0" relativeHeight="251648512" behindDoc="0" locked="0" layoutInCell="1" allowOverlap="1" wp14:anchorId="202EC550" wp14:editId="6947EE9F">
                    <wp:simplePos x="0" y="0"/>
                    <wp:positionH relativeFrom="page">
                      <wp:align>right</wp:align>
                    </wp:positionH>
                    <wp:positionV relativeFrom="page">
                      <wp:posOffset>8479155</wp:posOffset>
                    </wp:positionV>
                    <wp:extent cx="7547610" cy="1423035"/>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7547610" cy="1423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2FB29" w14:textId="5036859F" w:rsidR="008F5009" w:rsidRPr="00E016E7" w:rsidRDefault="00E016E7">
                                <w:pPr>
                                  <w:pStyle w:val="NoSpacing"/>
                                  <w:spacing w:before="40" w:after="40"/>
                                  <w:rPr>
                                    <w:caps/>
                                    <w:color w:val="156082" w:themeColor="accent1"/>
                                    <w:sz w:val="32"/>
                                    <w:szCs w:val="32"/>
                                  </w:rPr>
                                </w:pPr>
                                <w:r w:rsidRPr="00E016E7">
                                  <w:rPr>
                                    <w:caps/>
                                    <w:color w:val="156082" w:themeColor="accent1"/>
                                    <w:sz w:val="32"/>
                                    <w:szCs w:val="32"/>
                                  </w:rPr>
                                  <w:t>ANALYSIS OF THE COMMITMENTS O</w:t>
                                </w:r>
                                <w:r>
                                  <w:rPr>
                                    <w:caps/>
                                    <w:color w:val="156082" w:themeColor="accent1"/>
                                    <w:sz w:val="32"/>
                                    <w:szCs w:val="32"/>
                                  </w:rPr>
                                  <w:t>F TRADERS DISCLOSED BY THE CFTC ON 2024-10-04</w:t>
                                </w:r>
                              </w:p>
                              <w:p w14:paraId="7D0A3BD1" w14:textId="30C12F20" w:rsidR="008F5009" w:rsidRPr="00E016E7" w:rsidRDefault="008F5009">
                                <w:pPr>
                                  <w:pStyle w:val="NoSpacing"/>
                                  <w:spacing w:before="40" w:after="40"/>
                                  <w:rPr>
                                    <w:caps/>
                                    <w:color w:val="A02B93" w:themeColor="accent5"/>
                                    <w:sz w:val="28"/>
                                    <w:szCs w:val="28"/>
                                    <w:lang w:val="fr-FR"/>
                                  </w:rPr>
                                </w:pPr>
                                <w:r w:rsidRPr="00E016E7">
                                  <w:rPr>
                                    <w:caps/>
                                    <w:color w:val="A02B93" w:themeColor="accent5"/>
                                    <w:sz w:val="28"/>
                                    <w:szCs w:val="28"/>
                                    <w:lang w:val="fr-FR"/>
                                  </w:rPr>
                                  <w:t>Francois chevalier</w:t>
                                </w:r>
                              </w:p>
                              <w:p w14:paraId="40C895E9" w14:textId="77777777" w:rsidR="000E3DC7" w:rsidRDefault="000E3DC7">
                                <w:pPr>
                                  <w:pStyle w:val="NoSpacing"/>
                                  <w:spacing w:before="40" w:after="40"/>
                                  <w:rPr>
                                    <w:color w:val="0E2841" w:themeColor="text2"/>
                                    <w:sz w:val="18"/>
                                    <w:szCs w:val="18"/>
                                  </w:rPr>
                                </w:pPr>
                                <w:r w:rsidRPr="000E3DC7">
                                  <w:rPr>
                                    <w:color w:val="0E2841" w:themeColor="text2"/>
                                    <w:sz w:val="18"/>
                                    <w:szCs w:val="18"/>
                                  </w:rPr>
                                  <w:t xml:space="preserve">Master’s degree student at EDHEC </w:t>
                                </w:r>
                                <w:r>
                                  <w:rPr>
                                    <w:color w:val="0E2841" w:themeColor="text2"/>
                                    <w:sz w:val="18"/>
                                    <w:szCs w:val="18"/>
                                  </w:rPr>
                                  <w:t xml:space="preserve">in Financial Engineering </w:t>
                                </w:r>
                              </w:p>
                              <w:p w14:paraId="4B135FDA" w14:textId="248FDB53" w:rsidR="000E3DC7" w:rsidRPr="000E3DC7" w:rsidRDefault="000E3DC7">
                                <w:pPr>
                                  <w:pStyle w:val="NoSpacing"/>
                                  <w:spacing w:before="40" w:after="40"/>
                                  <w:rPr>
                                    <w:caps/>
                                    <w:color w:val="0E2841" w:themeColor="text2"/>
                                    <w:sz w:val="18"/>
                                    <w:szCs w:val="18"/>
                                  </w:rPr>
                                </w:pPr>
                                <w:r>
                                  <w:rPr>
                                    <w:color w:val="0E2841" w:themeColor="text2"/>
                                    <w:sz w:val="18"/>
                                    <w:szCs w:val="18"/>
                                  </w:rPr>
                                  <w:t>Centrale Lille || Mathematics University of Nice Sophia Antipolis</w:t>
                                </w:r>
                              </w:p>
                              <w:p w14:paraId="4FCDBEA4" w14:textId="77777777" w:rsidR="00663FBB" w:rsidRPr="00DD6F51" w:rsidRDefault="00663FBB">
                                <w:pPr>
                                  <w:pStyle w:val="NoSpacing"/>
                                  <w:spacing w:before="40" w:after="40"/>
                                  <w:rPr>
                                    <w:caps/>
                                    <w:color w:val="A02B93"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EC550" id="_x0000_t202" coordsize="21600,21600" o:spt="202" path="m,l,21600r21600,l21600,xe">
                    <v:stroke joinstyle="miter"/>
                    <v:path gradientshapeok="t" o:connecttype="rect"/>
                  </v:shapetype>
                  <v:shape id="Text Box 129" o:spid="_x0000_s1030" type="#_x0000_t202" style="position:absolute;margin-left:543.1pt;margin-top:667.65pt;width:594.3pt;height:112.05pt;z-index:2516485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" filled="f" stroked="f" strokeweight=".5pt">
                    <v:textbox inset="1in,0,86.4pt,0">
                      <w:txbxContent>
                        <w:p w14:paraId="7422FB29" w14:textId="5036859F" w:rsidR="008F5009" w:rsidRPr="00E016E7" w:rsidRDefault="00E016E7">
                          <w:pPr>
                            <w:pStyle w:val="NoSpacing"/>
                            <w:spacing w:before="40" w:after="40"/>
                            <w:rPr>
                              <w:caps/>
                              <w:color w:val="156082" w:themeColor="accent1"/>
                              <w:sz w:val="32"/>
                              <w:szCs w:val="32"/>
                            </w:rPr>
                          </w:pPr>
                          <w:r w:rsidRPr="00E016E7">
                            <w:rPr>
                              <w:caps/>
                              <w:color w:val="156082" w:themeColor="accent1"/>
                              <w:sz w:val="32"/>
                              <w:szCs w:val="32"/>
                            </w:rPr>
                            <w:t>ANALYSIS OF THE COMMITMENTS O</w:t>
                          </w:r>
                          <w:r>
                            <w:rPr>
                              <w:caps/>
                              <w:color w:val="156082" w:themeColor="accent1"/>
                              <w:sz w:val="32"/>
                              <w:szCs w:val="32"/>
                            </w:rPr>
                            <w:t>F TRADERS DISCLOSED BY THE CFTC ON 2024-10-04</w:t>
                          </w:r>
                        </w:p>
                        <w:p w14:paraId="7D0A3BD1" w14:textId="30C12F20" w:rsidR="008F5009" w:rsidRPr="00E016E7" w:rsidRDefault="008F5009">
                          <w:pPr>
                            <w:pStyle w:val="NoSpacing"/>
                            <w:spacing w:before="40" w:after="40"/>
                            <w:rPr>
                              <w:caps/>
                              <w:color w:val="A02B93" w:themeColor="accent5"/>
                              <w:sz w:val="28"/>
                              <w:szCs w:val="28"/>
                              <w:lang w:val="fr-FR"/>
                            </w:rPr>
                          </w:pPr>
                          <w:r w:rsidRPr="00E016E7">
                            <w:rPr>
                              <w:caps/>
                              <w:color w:val="A02B93" w:themeColor="accent5"/>
                              <w:sz w:val="28"/>
                              <w:szCs w:val="28"/>
                              <w:lang w:val="fr-FR"/>
                            </w:rPr>
                            <w:t>Francois chevalier</w:t>
                          </w:r>
                        </w:p>
                        <w:p w14:paraId="40C895E9" w14:textId="77777777" w:rsidR="000E3DC7" w:rsidRDefault="000E3DC7">
                          <w:pPr>
                            <w:pStyle w:val="NoSpacing"/>
                            <w:spacing w:before="40" w:after="40"/>
                            <w:rPr>
                              <w:color w:val="0E2841" w:themeColor="text2"/>
                              <w:sz w:val="18"/>
                              <w:szCs w:val="18"/>
                            </w:rPr>
                          </w:pPr>
                          <w:r w:rsidRPr="000E3DC7">
                            <w:rPr>
                              <w:color w:val="0E2841" w:themeColor="text2"/>
                              <w:sz w:val="18"/>
                              <w:szCs w:val="18"/>
                            </w:rPr>
                            <w:t xml:space="preserve">Master’s degree student at EDHEC </w:t>
                          </w:r>
                          <w:r>
                            <w:rPr>
                              <w:color w:val="0E2841" w:themeColor="text2"/>
                              <w:sz w:val="18"/>
                              <w:szCs w:val="18"/>
                            </w:rPr>
                            <w:t xml:space="preserve">in Financial Engineering </w:t>
                          </w:r>
                        </w:p>
                        <w:p w14:paraId="4B135FDA" w14:textId="248FDB53" w:rsidR="000E3DC7" w:rsidRPr="000E3DC7" w:rsidRDefault="000E3DC7">
                          <w:pPr>
                            <w:pStyle w:val="NoSpacing"/>
                            <w:spacing w:before="40" w:after="40"/>
                            <w:rPr>
                              <w:caps/>
                              <w:color w:val="0E2841" w:themeColor="text2"/>
                              <w:sz w:val="18"/>
                              <w:szCs w:val="18"/>
                            </w:rPr>
                          </w:pPr>
                          <w:r>
                            <w:rPr>
                              <w:color w:val="0E2841" w:themeColor="text2"/>
                              <w:sz w:val="18"/>
                              <w:szCs w:val="18"/>
                            </w:rPr>
                            <w:t>Centrale Lille || Mathematics University of Nice Sophia Antipolis</w:t>
                          </w:r>
                        </w:p>
                        <w:p w14:paraId="4FCDBEA4" w14:textId="77777777" w:rsidR="00663FBB" w:rsidRPr="00DD6F51" w:rsidRDefault="00663FBB">
                          <w:pPr>
                            <w:pStyle w:val="NoSpacing"/>
                            <w:spacing w:before="40" w:after="40"/>
                            <w:rPr>
                              <w:caps/>
                              <w:color w:val="A02B93" w:themeColor="accent5"/>
                              <w:sz w:val="28"/>
                              <w:szCs w:val="28"/>
                            </w:rPr>
                          </w:pPr>
                        </w:p>
                      </w:txbxContent>
                    </v:textbox>
                    <w10:wrap type="square" anchorx="page" anchory="page"/>
                  </v:shape>
                </w:pict>
              </mc:Fallback>
            </mc:AlternateContent>
          </w:r>
          <w:r w:rsidR="008F5009">
            <w:rPr>
              <w:noProof/>
            </w:rPr>
            <mc:AlternateContent>
              <mc:Choice Requires="wps">
                <w:drawing>
                  <wp:anchor distT="0" distB="0" distL="114300" distR="114300" simplePos="0" relativeHeight="251649536" behindDoc="0" locked="0" layoutInCell="1" allowOverlap="1" wp14:anchorId="1CE0F26F" wp14:editId="3C46345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C32BC" w14:textId="7CF26992" w:rsidR="008F5009" w:rsidRPr="00B23CCD" w:rsidRDefault="00E016E7">
                                <w:pPr>
                                  <w:pStyle w:val="NoSpacing"/>
                                  <w:rPr>
                                    <w:color w:val="7F7F7F" w:themeColor="text1" w:themeTint="80"/>
                                    <w:sz w:val="32"/>
                                    <w:szCs w:val="32"/>
                                    <w:lang w:val="fr-FR"/>
                                  </w:rPr>
                                </w:pPr>
                                <w:r>
                                  <w:rPr>
                                    <w:caps/>
                                    <w:color w:val="7F7F7F" w:themeColor="text1" w:themeTint="80"/>
                                    <w:sz w:val="24"/>
                                    <w:szCs w:val="24"/>
                                    <w:lang w:val="fr-FR"/>
                                  </w:rPr>
                                  <w:t>2024-10-07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E0F26F" id="Text Box 128" o:spid="_x0000_s1031" type="#_x0000_t202" style="position:absolute;margin-left:0;margin-top:0;width:453pt;height:11.5pt;z-index:2516495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07AC32BC" w14:textId="7CF26992" w:rsidR="008F5009" w:rsidRPr="00B23CCD" w:rsidRDefault="00E016E7">
                          <w:pPr>
                            <w:pStyle w:val="NoSpacing"/>
                            <w:rPr>
                              <w:color w:val="7F7F7F" w:themeColor="text1" w:themeTint="80"/>
                              <w:sz w:val="32"/>
                              <w:szCs w:val="32"/>
                              <w:lang w:val="fr-FR"/>
                            </w:rPr>
                          </w:pPr>
                          <w:r>
                            <w:rPr>
                              <w:caps/>
                              <w:color w:val="7F7F7F" w:themeColor="text1" w:themeTint="80"/>
                              <w:sz w:val="24"/>
                              <w:szCs w:val="24"/>
                              <w:lang w:val="fr-FR"/>
                            </w:rPr>
                            <w:t>2024-10-07</w:t>
                          </w:r>
                        </w:p>
                      </w:txbxContent>
                    </v:textbox>
                    <w10:wrap type="square" anchorx="page" anchory="margin"/>
                  </v:shape>
                </w:pict>
              </mc:Fallback>
            </mc:AlternateContent>
          </w:r>
          <w:r w:rsidR="008F5009">
            <w:br w:type="page"/>
          </w:r>
        </w:p>
      </w:sdtContent>
    </w:sdt>
    <w:p w14:paraId="3781AE1F" w14:textId="59982609" w:rsidR="007D5AEE" w:rsidRDefault="00DB2510" w:rsidP="000F3519">
      <w:pPr>
        <w:pStyle w:val="Heading1"/>
      </w:pPr>
      <w:r>
        <w:lastRenderedPageBreak/>
        <w:t>Introduction and expl</w:t>
      </w:r>
      <w:r w:rsidR="005843A4">
        <w:t>anatory notes</w:t>
      </w:r>
    </w:p>
    <w:p w14:paraId="6A448AB6" w14:textId="11D8103A" w:rsidR="006F3806" w:rsidRDefault="007D5AEE" w:rsidP="00E351B7">
      <w:pPr>
        <w:jc w:val="both"/>
      </w:pPr>
      <w:r>
        <w:t xml:space="preserve">The </w:t>
      </w:r>
      <w:r w:rsidR="00EA68E2">
        <w:t xml:space="preserve">Commitments of Traders </w:t>
      </w:r>
      <w:r w:rsidR="00383623">
        <w:t xml:space="preserve">reports are released every Friday at 3:30 </w:t>
      </w:r>
      <w:r w:rsidR="00474EF2">
        <w:t xml:space="preserve">New York </w:t>
      </w:r>
      <w:r w:rsidR="0097491C">
        <w:t xml:space="preserve">time </w:t>
      </w:r>
      <w:r w:rsidR="0012002C">
        <w:t xml:space="preserve">zone </w:t>
      </w:r>
      <w:r w:rsidR="0097491C">
        <w:t xml:space="preserve">by the Commodity Futures Trading Commission. </w:t>
      </w:r>
      <w:r w:rsidR="00871BD9" w:rsidRPr="00871BD9">
        <w:t>These reports contain traders' positions in U.S. futures and options contracts as of the Tuesday of the same week they</w:t>
      </w:r>
      <w:r w:rsidR="00541894">
        <w:t xml:space="preserve"> are released</w:t>
      </w:r>
      <w:r w:rsidR="00871BD9" w:rsidRPr="00871BD9">
        <w:t>.</w:t>
      </w:r>
      <w:r w:rsidR="006F3806">
        <w:t xml:space="preserve"> </w:t>
      </w:r>
      <w:r w:rsidR="00642806">
        <w:t xml:space="preserve">This document </w:t>
      </w:r>
      <w:r w:rsidR="00F773A5">
        <w:t>aims to report CFTC positioning data</w:t>
      </w:r>
      <w:r w:rsidR="00765491">
        <w:t xml:space="preserve"> and to analyze it in order to build systematic trading strategies</w:t>
      </w:r>
      <w:r w:rsidR="003E33D8">
        <w:t xml:space="preserve">. </w:t>
      </w:r>
      <w:r w:rsidR="002B486D">
        <w:t xml:space="preserve">This document focuses </w:t>
      </w:r>
      <w:r w:rsidR="009122B2">
        <w:t xml:space="preserve">on the </w:t>
      </w:r>
      <w:r w:rsidR="009122B2" w:rsidRPr="009122B2">
        <w:rPr>
          <w:i/>
          <w:iCs/>
        </w:rPr>
        <w:t>Legacy</w:t>
      </w:r>
      <w:r w:rsidR="009122B2">
        <w:t xml:space="preserve"> CFTC positioning </w:t>
      </w:r>
      <w:r w:rsidR="00F463E1">
        <w:t xml:space="preserve">report that categorizes </w:t>
      </w:r>
      <w:r w:rsidR="00106D0A">
        <w:t>traders</w:t>
      </w:r>
      <w:r w:rsidR="00F463E1">
        <w:t xml:space="preserve"> into three </w:t>
      </w:r>
      <w:r w:rsidR="00106D0A">
        <w:t>groups:</w:t>
      </w:r>
    </w:p>
    <w:p w14:paraId="28C8875A" w14:textId="03D19935" w:rsidR="0005091E" w:rsidRDefault="0005091E" w:rsidP="00E351B7">
      <w:pPr>
        <w:pStyle w:val="ListParagraph"/>
        <w:numPr>
          <w:ilvl w:val="0"/>
          <w:numId w:val="3"/>
        </w:numPr>
        <w:jc w:val="both"/>
      </w:pPr>
      <w:r w:rsidRPr="00054091">
        <w:rPr>
          <w:b/>
          <w:bCs/>
        </w:rPr>
        <w:t>Commercials</w:t>
      </w:r>
      <w:r>
        <w:t xml:space="preserve"> (aka </w:t>
      </w:r>
      <w:r w:rsidR="00C427CC">
        <w:rPr>
          <w:i/>
          <w:iCs/>
        </w:rPr>
        <w:t>H</w:t>
      </w:r>
      <w:r w:rsidRPr="0005091E">
        <w:rPr>
          <w:i/>
          <w:iCs/>
        </w:rPr>
        <w:t>edgers</w:t>
      </w:r>
      <w:r w:rsidRPr="0005091E">
        <w:t>)</w:t>
      </w:r>
      <w:r w:rsidR="001B0E9A">
        <w:t xml:space="preserve"> : </w:t>
      </w:r>
      <w:r w:rsidR="001B0E9A" w:rsidRPr="001B0E9A">
        <w:t>use futures contracts for hedging</w:t>
      </w:r>
      <w:r w:rsidR="00C46398">
        <w:t xml:space="preserve"> the futures underlying</w:t>
      </w:r>
      <w:r w:rsidR="005843A4">
        <w:t xml:space="preserve">. For commodity </w:t>
      </w:r>
      <w:r w:rsidR="00752948">
        <w:t>markets, the commercial participants are</w:t>
      </w:r>
      <w:r w:rsidR="00B75FD8">
        <w:t xml:space="preserve"> for example</w:t>
      </w:r>
      <w:r w:rsidR="00752948">
        <w:t xml:space="preserve"> mining firms </w:t>
      </w:r>
      <w:r w:rsidR="00E83E56">
        <w:t xml:space="preserve">that have access to the cash market and therefore have additional information </w:t>
      </w:r>
      <w:r w:rsidR="00521D79">
        <w:t xml:space="preserve">on supply and demand. </w:t>
      </w:r>
      <w:r w:rsidR="0061226C">
        <w:t xml:space="preserve">This </w:t>
      </w:r>
      <w:r w:rsidR="00B620E4">
        <w:t>category also includes sell side entities from financial organizations.</w:t>
      </w:r>
    </w:p>
    <w:p w14:paraId="169B005E" w14:textId="1ACBDCBB" w:rsidR="00106D0A" w:rsidRDefault="00106D0A" w:rsidP="00E351B7">
      <w:pPr>
        <w:pStyle w:val="ListParagraph"/>
        <w:numPr>
          <w:ilvl w:val="0"/>
          <w:numId w:val="3"/>
        </w:numPr>
        <w:jc w:val="both"/>
      </w:pPr>
      <w:r w:rsidRPr="00054091">
        <w:rPr>
          <w:b/>
          <w:bCs/>
        </w:rPr>
        <w:t>Non-Commercials</w:t>
      </w:r>
      <w:r w:rsidR="00C427CC">
        <w:t xml:space="preserve"> (aka </w:t>
      </w:r>
      <w:r w:rsidR="00C427CC" w:rsidRPr="00C427CC">
        <w:rPr>
          <w:i/>
          <w:iCs/>
        </w:rPr>
        <w:t>Large Speculators</w:t>
      </w:r>
      <w:r w:rsidR="00C427CC">
        <w:t>)</w:t>
      </w:r>
      <w:r w:rsidR="00BC7DEB" w:rsidRPr="00762AC5">
        <w:t xml:space="preserve"> : </w:t>
      </w:r>
      <w:r w:rsidR="00ED2E7F">
        <w:t>use</w:t>
      </w:r>
      <w:r w:rsidR="0005150A">
        <w:t xml:space="preserve"> </w:t>
      </w:r>
      <w:r w:rsidR="00970E2B">
        <w:t xml:space="preserve">futures markets </w:t>
      </w:r>
      <w:r w:rsidR="00DB5265">
        <w:t>for money management</w:t>
      </w:r>
      <w:r w:rsidR="00A8401C">
        <w:t>. This category in</w:t>
      </w:r>
      <w:r w:rsidR="00932132">
        <w:t>cludes CTAs, Hedge Funds, and major players in the buy</w:t>
      </w:r>
      <w:r w:rsidR="00553BAF">
        <w:t>-</w:t>
      </w:r>
      <w:r w:rsidR="00932132">
        <w:t xml:space="preserve">side </w:t>
      </w:r>
      <w:r w:rsidR="00553BAF">
        <w:t>industry.</w:t>
      </w:r>
    </w:p>
    <w:p w14:paraId="6B167F81" w14:textId="0B58986A" w:rsidR="00BD2630" w:rsidRPr="00762AC5" w:rsidRDefault="00BD2630" w:rsidP="00E351B7">
      <w:pPr>
        <w:pStyle w:val="ListParagraph"/>
        <w:numPr>
          <w:ilvl w:val="0"/>
          <w:numId w:val="3"/>
        </w:numPr>
        <w:jc w:val="both"/>
      </w:pPr>
      <w:r>
        <w:rPr>
          <w:b/>
          <w:bCs/>
        </w:rPr>
        <w:t>Non-Reportable</w:t>
      </w:r>
      <w:r w:rsidR="00F958BC">
        <w:rPr>
          <w:b/>
          <w:bCs/>
        </w:rPr>
        <w:t xml:space="preserve"> (</w:t>
      </w:r>
      <w:r w:rsidR="00F958BC" w:rsidRPr="00F958BC">
        <w:t xml:space="preserve">aka </w:t>
      </w:r>
      <w:r w:rsidR="00F958BC" w:rsidRPr="00F958BC">
        <w:rPr>
          <w:i/>
          <w:iCs/>
        </w:rPr>
        <w:t>Small Speculators</w:t>
      </w:r>
      <w:r w:rsidR="00F958BC">
        <w:rPr>
          <w:b/>
          <w:bCs/>
        </w:rPr>
        <w:t>)</w:t>
      </w:r>
      <w:r w:rsidR="00B75FD8">
        <w:rPr>
          <w:b/>
          <w:bCs/>
        </w:rPr>
        <w:t xml:space="preserve"> : </w:t>
      </w:r>
      <w:r w:rsidR="006B761C" w:rsidRPr="006B761C">
        <w:t>are typically retail investors that use futures markets for personal investing</w:t>
      </w:r>
      <w:r w:rsidR="0059171B">
        <w:t>.</w:t>
      </w:r>
    </w:p>
    <w:p w14:paraId="65F2EE4A" w14:textId="77777777" w:rsidR="00C244CF" w:rsidRPr="00C244CF" w:rsidRDefault="00C244CF" w:rsidP="00C244CF">
      <w:pPr>
        <w:jc w:val="both"/>
      </w:pPr>
      <w:r w:rsidRPr="00C244CF">
        <w:t>Analyzing the absolute levels of investors' positioning is not particularly relevant, as participants in futures markets engage for various reasons. For instance, in the case of physically settled oil futures, commercial entities like oil producers tend to maintain a net short position most of the time, as they aim to secure prices for selling their assets.</w:t>
      </w:r>
    </w:p>
    <w:p w14:paraId="33AC74F6" w14:textId="77777777" w:rsidR="00C244CF" w:rsidRPr="00C244CF" w:rsidRDefault="00C244CF" w:rsidP="00C244CF">
      <w:pPr>
        <w:jc w:val="both"/>
      </w:pPr>
      <w:r w:rsidRPr="00C244CF">
        <w:t>Therefore, interpreting market sentiment based on the positioning of futures market participants requires a comparison of current positions against historical ranges. The indicator used in this report is the COT index, a positioning metric defined as follows:</w:t>
      </w:r>
    </w:p>
    <w:p w14:paraId="0406486A" w14:textId="196916DC" w:rsidR="00823E18" w:rsidRPr="00E351B7" w:rsidRDefault="00277040" w:rsidP="000F3519">
      <m:oMathPara>
        <m:oMathParaPr>
          <m:jc m:val="center"/>
        </m:oMathParaPr>
        <m:oMath>
          <m:r>
            <m:rPr>
              <m:sty m:val="bi"/>
            </m:rPr>
            <w:rPr>
              <w:rFonts w:ascii="Cambria Math" w:hAnsi="Cambria Math"/>
            </w:rPr>
            <m:t>COT Index</m:t>
          </m:r>
          <m:r>
            <w:rPr>
              <w:rFonts w:ascii="Cambria Math" w:hAnsi="Cambria Math"/>
            </w:rPr>
            <m:t xml:space="preserve">= 100* </m:t>
          </m:r>
          <m:f>
            <m:fPr>
              <m:ctrlPr>
                <w:rPr>
                  <w:rFonts w:ascii="Cambria Math" w:hAnsi="Cambria Math"/>
                  <w:i/>
                </w:rPr>
              </m:ctrlPr>
            </m:fPr>
            <m:num>
              <m:sSub>
                <m:sSubPr>
                  <m:ctrlPr>
                    <w:rPr>
                      <w:rFonts w:ascii="Cambria Math" w:hAnsi="Cambria Math"/>
                      <w:i/>
                    </w:rPr>
                  </m:ctrlPr>
                </m:sSubPr>
                <m:e>
                  <m:r>
                    <w:rPr>
                      <w:rFonts w:ascii="Cambria Math" w:hAnsi="Cambria Math"/>
                    </w:rPr>
                    <m:t>Net</m:t>
                  </m:r>
                </m:e>
                <m:sub>
                  <m:r>
                    <w:rPr>
                      <w:rFonts w:ascii="Cambria Math" w:hAnsi="Cambria Math"/>
                    </w:rPr>
                    <m:t>Last</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Lookback Period</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Lookback Period</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Lookback Period</m:t>
                          </m:r>
                        </m:sub>
                      </m:sSub>
                    </m:e>
                  </m:d>
                </m:e>
              </m:func>
            </m:den>
          </m:f>
          <m:r>
            <w:rPr>
              <w:rFonts w:ascii="Cambria Math" w:eastAsiaTheme="minorEastAsia" w:hAnsi="Cambria Math"/>
            </w:rPr>
            <m:t xml:space="preserve">     ∈   [0;100]</m:t>
          </m:r>
        </m:oMath>
      </m:oMathPara>
    </w:p>
    <w:p w14:paraId="59D8E788" w14:textId="57A5D1AE" w:rsidR="00B64F46" w:rsidRDefault="009754EC">
      <w:r>
        <w:t xml:space="preserve">Where </w:t>
      </w:r>
      <w:r w:rsidR="00460C93">
        <w:t>parameters are:</w:t>
      </w:r>
    </w:p>
    <w:p w14:paraId="6E293080" w14:textId="267AC77E" w:rsidR="00460C93" w:rsidRDefault="00460C93" w:rsidP="00460C93">
      <w:pPr>
        <w:pStyle w:val="ListParagraph"/>
        <w:numPr>
          <w:ilvl w:val="0"/>
          <w:numId w:val="4"/>
        </w:numPr>
      </w:pPr>
      <w:r w:rsidRPr="00C82EFB">
        <w:rPr>
          <w:i/>
          <w:iCs/>
        </w:rPr>
        <w:t>Net</w:t>
      </w:r>
      <w:r>
        <w:t xml:space="preserve"> </w:t>
      </w:r>
      <w:r w:rsidR="00961B06">
        <w:t>= Long Positions – Short Positions</w:t>
      </w:r>
    </w:p>
    <w:p w14:paraId="7D06E600" w14:textId="1292128B" w:rsidR="00961B06" w:rsidRDefault="00961B06" w:rsidP="00460C93">
      <w:pPr>
        <w:pStyle w:val="ListParagraph"/>
        <w:numPr>
          <w:ilvl w:val="0"/>
          <w:numId w:val="4"/>
        </w:numPr>
      </w:pPr>
      <w:r w:rsidRPr="00C82EFB">
        <w:rPr>
          <w:i/>
          <w:iCs/>
        </w:rPr>
        <w:t>Lookback Period</w:t>
      </w:r>
      <w:r>
        <w:t xml:space="preserve"> </w:t>
      </w:r>
      <w:r w:rsidR="008118B0">
        <w:t>= 2 years</w:t>
      </w:r>
    </w:p>
    <w:p w14:paraId="4CDCB2AD" w14:textId="488DD862" w:rsidR="008118B0" w:rsidRPr="00762AC5" w:rsidRDefault="00651546" w:rsidP="008118B0">
      <w:r>
        <w:t>The COT Index</w:t>
      </w:r>
      <w:r w:rsidR="00BF7310">
        <w:t xml:space="preserve"> of non-commercials</w:t>
      </w:r>
      <w:r>
        <w:t xml:space="preserve"> </w:t>
      </w:r>
      <w:r w:rsidR="000F7297">
        <w:t xml:space="preserve">getting closer to 100 means </w:t>
      </w:r>
      <w:r w:rsidR="000F6A3C">
        <w:t xml:space="preserve">traders </w:t>
      </w:r>
      <w:r w:rsidR="00E46AD5">
        <w:t xml:space="preserve">are building much more long positions than usual whereas </w:t>
      </w:r>
      <w:r w:rsidR="00BF53F2">
        <w:t xml:space="preserve">0 levels </w:t>
      </w:r>
      <w:r w:rsidR="007600C8">
        <w:t xml:space="preserve">mean short positions </w:t>
      </w:r>
      <w:r w:rsidR="00981891">
        <w:t xml:space="preserve">are </w:t>
      </w:r>
      <w:r w:rsidR="007F4C96">
        <w:t xml:space="preserve">stronger than usual. </w:t>
      </w:r>
    </w:p>
    <w:p w14:paraId="56B222BE" w14:textId="20509C70" w:rsidR="00B64F46" w:rsidRPr="00762AC5" w:rsidRDefault="0033123D">
      <w:r>
        <w:t xml:space="preserve">Interpreting COT Index </w:t>
      </w:r>
      <w:r w:rsidR="007A7F1B">
        <w:t>week-on-week change:</w:t>
      </w:r>
    </w:p>
    <w:p w14:paraId="1DCA218A" w14:textId="3675D15B" w:rsidR="00F94969" w:rsidRDefault="005B176E">
      <w:r>
        <w:rPr>
          <w:noProof/>
        </w:rPr>
        <mc:AlternateContent>
          <mc:Choice Requires="wps">
            <w:drawing>
              <wp:anchor distT="45720" distB="45720" distL="114300" distR="114300" simplePos="0" relativeHeight="251668992" behindDoc="0" locked="0" layoutInCell="1" allowOverlap="1" wp14:anchorId="03D4849D" wp14:editId="57289F00">
                <wp:simplePos x="0" y="0"/>
                <wp:positionH relativeFrom="margin">
                  <wp:align>center</wp:align>
                </wp:positionH>
                <wp:positionV relativeFrom="paragraph">
                  <wp:posOffset>283210</wp:posOffset>
                </wp:positionV>
                <wp:extent cx="863600" cy="254000"/>
                <wp:effectExtent l="0" t="0" r="0" b="0"/>
                <wp:wrapSquare wrapText="bothSides"/>
                <wp:docPr id="1261917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54000"/>
                        </a:xfrm>
                        <a:prstGeom prst="rect">
                          <a:avLst/>
                        </a:prstGeom>
                        <a:solidFill>
                          <a:srgbClr val="FFFFFF"/>
                        </a:solidFill>
                        <a:ln w="9525">
                          <a:noFill/>
                          <a:miter lim="800000"/>
                          <a:headEnd/>
                          <a:tailEnd/>
                        </a:ln>
                      </wps:spPr>
                      <wps:txbx>
                        <w:txbxContent>
                          <w:p w14:paraId="1253DC6B" w14:textId="6BC1C2AF" w:rsidR="00FF6E65" w:rsidRPr="00926ED3" w:rsidRDefault="007E5B2A" w:rsidP="00FF6E65">
                            <w:pPr>
                              <w:jc w:val="center"/>
                              <w:rPr>
                                <w:lang w:val="fr-FR"/>
                              </w:rPr>
                            </w:pPr>
                            <w:r>
                              <w:rPr>
                                <w:lang w:val="fr-FR"/>
                              </w:rPr>
                              <w:t>COT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4849D" id="Text Box 2" o:spid="_x0000_s1032" type="#_x0000_t202" style="position:absolute;margin-left:0;margin-top:22.3pt;width:68pt;height:20pt;z-index:251668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" stroked="f">
                <v:textbox>
                  <w:txbxContent>
                    <w:p w14:paraId="1253DC6B" w14:textId="6BC1C2AF" w:rsidR="00FF6E65" w:rsidRPr="00926ED3" w:rsidRDefault="007E5B2A" w:rsidP="00FF6E65">
                      <w:pPr>
                        <w:jc w:val="center"/>
                        <w:rPr>
                          <w:lang w:val="fr-FR"/>
                        </w:rPr>
                      </w:pPr>
                      <w:r>
                        <w:rPr>
                          <w:lang w:val="fr-FR"/>
                        </w:rPr>
                        <w:t>COT Index</w:t>
                      </w:r>
                    </w:p>
                  </w:txbxContent>
                </v:textbox>
                <w10:wrap type="square" anchorx="margin"/>
              </v:shape>
            </w:pict>
          </mc:Fallback>
        </mc:AlternateContent>
      </w:r>
      <w:r>
        <w:rPr>
          <w:noProof/>
        </w:rPr>
        <mc:AlternateContent>
          <mc:Choice Requires="wps">
            <w:drawing>
              <wp:anchor distT="45720" distB="45720" distL="114300" distR="114300" simplePos="0" relativeHeight="251666944" behindDoc="0" locked="0" layoutInCell="1" allowOverlap="1" wp14:anchorId="360C2A2B" wp14:editId="42F82ED9">
                <wp:simplePos x="0" y="0"/>
                <wp:positionH relativeFrom="margin">
                  <wp:posOffset>6125210</wp:posOffset>
                </wp:positionH>
                <wp:positionV relativeFrom="paragraph">
                  <wp:posOffset>283210</wp:posOffset>
                </wp:positionV>
                <wp:extent cx="520700" cy="25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54000"/>
                        </a:xfrm>
                        <a:prstGeom prst="rect">
                          <a:avLst/>
                        </a:prstGeom>
                        <a:solidFill>
                          <a:srgbClr val="FFFFFF"/>
                        </a:solidFill>
                        <a:ln w="9525">
                          <a:noFill/>
                          <a:miter lim="800000"/>
                          <a:headEnd/>
                          <a:tailEnd/>
                        </a:ln>
                      </wps:spPr>
                      <wps:txbx>
                        <w:txbxContent>
                          <w:p w14:paraId="1CCC999F" w14:textId="32FD330B" w:rsidR="00926ED3" w:rsidRPr="00926ED3" w:rsidRDefault="00926ED3" w:rsidP="00926ED3">
                            <w:pPr>
                              <w:jc w:val="center"/>
                              <w:rPr>
                                <w:lang w:val="fr-FR"/>
                              </w:rPr>
                            </w:pPr>
                            <w:r>
                              <w:rPr>
                                <w:lang w:val="fr-FR"/>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C2A2B" id="_x0000_s1033" type="#_x0000_t202" style="position:absolute;margin-left:482.3pt;margin-top:22.3pt;width:41pt;height:20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" stroked="f">
                <v:textbox>
                  <w:txbxContent>
                    <w:p w14:paraId="1CCC999F" w14:textId="32FD330B" w:rsidR="00926ED3" w:rsidRPr="00926ED3" w:rsidRDefault="00926ED3" w:rsidP="00926ED3">
                      <w:pPr>
                        <w:jc w:val="center"/>
                        <w:rPr>
                          <w:lang w:val="fr-FR"/>
                        </w:rPr>
                      </w:pPr>
                      <w:r>
                        <w:rPr>
                          <w:lang w:val="fr-FR"/>
                        </w:rPr>
                        <w:t>100</w:t>
                      </w:r>
                    </w:p>
                  </w:txbxContent>
                </v:textbox>
                <w10:wrap type="square" anchorx="margin"/>
              </v:shape>
            </w:pict>
          </mc:Fallback>
        </mc:AlternateContent>
      </w:r>
      <w:r>
        <w:rPr>
          <w:noProof/>
        </w:rPr>
        <mc:AlternateContent>
          <mc:Choice Requires="wps">
            <w:drawing>
              <wp:anchor distT="0" distB="0" distL="114300" distR="114300" simplePos="0" relativeHeight="251665920" behindDoc="0" locked="0" layoutInCell="1" allowOverlap="1" wp14:anchorId="33D3AC6D" wp14:editId="2C9DF622">
                <wp:simplePos x="0" y="0"/>
                <wp:positionH relativeFrom="margin">
                  <wp:posOffset>527050</wp:posOffset>
                </wp:positionH>
                <wp:positionV relativeFrom="paragraph">
                  <wp:posOffset>219710</wp:posOffset>
                </wp:positionV>
                <wp:extent cx="5543550" cy="400050"/>
                <wp:effectExtent l="19050" t="0" r="38100" b="19050"/>
                <wp:wrapNone/>
                <wp:docPr id="872514324" name="Call-out: Left-Right Arrow 23"/>
                <wp:cNvGraphicFramePr/>
                <a:graphic xmlns:a="http://schemas.openxmlformats.org/drawingml/2006/main">
                  <a:graphicData uri="http://schemas.microsoft.com/office/word/2010/wordprocessingShape">
                    <wps:wsp>
                      <wps:cNvSpPr/>
                      <wps:spPr>
                        <a:xfrm>
                          <a:off x="0" y="0"/>
                          <a:ext cx="5543550" cy="400050"/>
                        </a:xfrm>
                        <a:prstGeom prst="leftRightArrowCallout">
                          <a:avLst>
                            <a:gd name="adj1" fmla="val 25000"/>
                            <a:gd name="adj2" fmla="val 25000"/>
                            <a:gd name="adj3" fmla="val 25000"/>
                            <a:gd name="adj4" fmla="val 22490"/>
                          </a:avLst>
                        </a:prstGeom>
                        <a:ln>
                          <a:solidFill>
                            <a:schemeClr val="tx2">
                              <a:lumMod val="90000"/>
                              <a:lumOff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482C2B"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Call-out: Left-Right Arrow 23" o:spid="_x0000_s1026" type="#_x0000_t81" style="position:absolute;margin-left:41.5pt;margin-top:17.3pt;width:436.5pt;height:31.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" adj="8371,,390" fillcolor="white [3201]" strokecolor="#153e64 [2911]" strokeweight="1pt">
                <w10:wrap anchorx="margin"/>
              </v:shape>
            </w:pict>
          </mc:Fallback>
        </mc:AlternateContent>
      </w:r>
      <w:r>
        <w:rPr>
          <w:noProof/>
        </w:rPr>
        <mc:AlternateContent>
          <mc:Choice Requires="wps">
            <w:drawing>
              <wp:anchor distT="45720" distB="45720" distL="114300" distR="114300" simplePos="0" relativeHeight="251667968" behindDoc="0" locked="0" layoutInCell="1" allowOverlap="1" wp14:anchorId="62F2C9A3" wp14:editId="462A1306">
                <wp:simplePos x="0" y="0"/>
                <wp:positionH relativeFrom="margin">
                  <wp:posOffset>0</wp:posOffset>
                </wp:positionH>
                <wp:positionV relativeFrom="paragraph">
                  <wp:posOffset>274320</wp:posOffset>
                </wp:positionV>
                <wp:extent cx="520700" cy="254000"/>
                <wp:effectExtent l="0" t="0" r="0" b="0"/>
                <wp:wrapSquare wrapText="bothSides"/>
                <wp:docPr id="634719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54000"/>
                        </a:xfrm>
                        <a:prstGeom prst="rect">
                          <a:avLst/>
                        </a:prstGeom>
                        <a:solidFill>
                          <a:srgbClr val="FFFFFF"/>
                        </a:solidFill>
                        <a:ln w="9525">
                          <a:noFill/>
                          <a:miter lim="800000"/>
                          <a:headEnd/>
                          <a:tailEnd/>
                        </a:ln>
                      </wps:spPr>
                      <wps:txbx>
                        <w:txbxContent>
                          <w:p w14:paraId="12ED6D16" w14:textId="0DB53046" w:rsidR="00926ED3" w:rsidRPr="00926ED3" w:rsidRDefault="00926ED3" w:rsidP="00926ED3">
                            <w:pPr>
                              <w:jc w:val="center"/>
                              <w:rPr>
                                <w:lang w:val="fr-FR"/>
                              </w:rPr>
                            </w:pPr>
                            <w:r>
                              <w:rPr>
                                <w:lang w:val="fr-FR"/>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2C9A3" id="_x0000_s1034" type="#_x0000_t202" style="position:absolute;margin-left:0;margin-top:21.6pt;width:41pt;height:20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" stroked="f">
                <v:textbox>
                  <w:txbxContent>
                    <w:p w14:paraId="12ED6D16" w14:textId="0DB53046" w:rsidR="00926ED3" w:rsidRPr="00926ED3" w:rsidRDefault="00926ED3" w:rsidP="00926ED3">
                      <w:pPr>
                        <w:jc w:val="center"/>
                        <w:rPr>
                          <w:lang w:val="fr-FR"/>
                        </w:rPr>
                      </w:pPr>
                      <w:r>
                        <w:rPr>
                          <w:lang w:val="fr-FR"/>
                        </w:rPr>
                        <w:t>0</w:t>
                      </w:r>
                    </w:p>
                  </w:txbxContent>
                </v:textbox>
                <w10:wrap type="square" anchorx="margin"/>
              </v:shape>
            </w:pict>
          </mc:Fallback>
        </mc:AlternateContent>
      </w:r>
    </w:p>
    <w:p w14:paraId="3CBDDBF7" w14:textId="3ED1C764" w:rsidR="008438D2" w:rsidRDefault="00334C43">
      <w:r>
        <w:rPr>
          <w:noProof/>
        </w:rPr>
        <mc:AlternateContent>
          <mc:Choice Requires="wps">
            <w:drawing>
              <wp:anchor distT="45720" distB="45720" distL="114300" distR="114300" simplePos="0" relativeHeight="251671040" behindDoc="0" locked="0" layoutInCell="1" allowOverlap="1" wp14:anchorId="10DB103D" wp14:editId="665B1E7F">
                <wp:simplePos x="0" y="0"/>
                <wp:positionH relativeFrom="margin">
                  <wp:align>right</wp:align>
                </wp:positionH>
                <wp:positionV relativeFrom="paragraph">
                  <wp:posOffset>485032</wp:posOffset>
                </wp:positionV>
                <wp:extent cx="3050275" cy="1098645"/>
                <wp:effectExtent l="0" t="0" r="0" b="6350"/>
                <wp:wrapNone/>
                <wp:docPr id="1603889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0275" cy="1098645"/>
                        </a:xfrm>
                        <a:prstGeom prst="rect">
                          <a:avLst/>
                        </a:prstGeom>
                        <a:solidFill>
                          <a:srgbClr val="FFFFFF"/>
                        </a:solidFill>
                        <a:ln w="9525">
                          <a:noFill/>
                          <a:miter lim="800000"/>
                          <a:headEnd/>
                          <a:tailEnd/>
                        </a:ln>
                      </wps:spPr>
                      <wps:txbx>
                        <w:txbxContent>
                          <w:p w14:paraId="75652110" w14:textId="7F589751" w:rsidR="00334C43" w:rsidRDefault="00334C43" w:rsidP="00334C43">
                            <w:r>
                              <w:t>T</w:t>
                            </w:r>
                            <w:r w:rsidRPr="001F3EA4">
                              <w:t xml:space="preserve">he COT Index </w:t>
                            </w:r>
                            <w:r>
                              <w:rPr>
                                <w:b/>
                                <w:bCs/>
                              </w:rPr>
                              <w:t>increases</w:t>
                            </w:r>
                            <w:r w:rsidRPr="001F3EA4">
                              <w:t> </w:t>
                            </w:r>
                            <w:r>
                              <w:t>when there are:</w:t>
                            </w:r>
                          </w:p>
                          <w:p w14:paraId="43B256E0" w14:textId="6FD39F06" w:rsidR="00334C43" w:rsidRDefault="00334C43" w:rsidP="00334C43">
                            <w:pPr>
                              <w:pStyle w:val="ListParagraph"/>
                              <w:numPr>
                                <w:ilvl w:val="0"/>
                                <w:numId w:val="5"/>
                              </w:numPr>
                            </w:pPr>
                            <w:r>
                              <w:t xml:space="preserve">Long </w:t>
                            </w:r>
                            <w:r w:rsidR="007A2421">
                              <w:t>building</w:t>
                            </w:r>
                            <w:r>
                              <w:t xml:space="preserve"> + short </w:t>
                            </w:r>
                            <w:r w:rsidR="007A2421">
                              <w:t>covering</w:t>
                            </w:r>
                          </w:p>
                          <w:p w14:paraId="2BBBB727" w14:textId="2821FA02" w:rsidR="00334C43" w:rsidRDefault="00334C43" w:rsidP="00334C43">
                            <w:pPr>
                              <w:pStyle w:val="ListParagraph"/>
                              <w:numPr>
                                <w:ilvl w:val="0"/>
                                <w:numId w:val="5"/>
                              </w:numPr>
                            </w:pPr>
                            <w:r>
                              <w:t xml:space="preserve">Long building </w:t>
                            </w:r>
                            <w:r w:rsidR="007A2421">
                              <w:t>&gt;</w:t>
                            </w:r>
                            <w:r>
                              <w:t xml:space="preserve"> short building</w:t>
                            </w:r>
                          </w:p>
                          <w:p w14:paraId="5B6E1C99" w14:textId="64A8078E" w:rsidR="00334C43" w:rsidRPr="001F3EA4" w:rsidRDefault="00B426D8" w:rsidP="00334C43">
                            <w:pPr>
                              <w:pStyle w:val="ListParagraph"/>
                              <w:numPr>
                                <w:ilvl w:val="0"/>
                                <w:numId w:val="5"/>
                              </w:numPr>
                            </w:pPr>
                            <w:r>
                              <w:t>S</w:t>
                            </w:r>
                            <w:r w:rsidR="00334C43">
                              <w:t>hort covering</w:t>
                            </w:r>
                            <w:r>
                              <w:t xml:space="preserve"> &gt; long liquidations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B103D" id="_x0000_s1035" type="#_x0000_t202" style="position:absolute;margin-left:189pt;margin-top:38.2pt;width:240.2pt;height:86.5pt;z-index:251671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" stroked="f">
                <v:textbox>
                  <w:txbxContent>
                    <w:p w14:paraId="75652110" w14:textId="7F589751" w:rsidR="00334C43" w:rsidRDefault="00334C43" w:rsidP="00334C43">
                      <w:r>
                        <w:t>T</w:t>
                      </w:r>
                      <w:r w:rsidRPr="001F3EA4">
                        <w:t xml:space="preserve">he COT Index </w:t>
                      </w:r>
                      <w:r>
                        <w:rPr>
                          <w:b/>
                          <w:bCs/>
                        </w:rPr>
                        <w:t>increases</w:t>
                      </w:r>
                      <w:r w:rsidRPr="001F3EA4">
                        <w:t> </w:t>
                      </w:r>
                      <w:r>
                        <w:t>when there are:</w:t>
                      </w:r>
                    </w:p>
                    <w:p w14:paraId="43B256E0" w14:textId="6FD39F06" w:rsidR="00334C43" w:rsidRDefault="00334C43" w:rsidP="00334C43">
                      <w:pPr>
                        <w:pStyle w:val="ListParagraph"/>
                        <w:numPr>
                          <w:ilvl w:val="0"/>
                          <w:numId w:val="5"/>
                        </w:numPr>
                      </w:pPr>
                      <w:r>
                        <w:t xml:space="preserve">Long </w:t>
                      </w:r>
                      <w:r w:rsidR="007A2421">
                        <w:t>building</w:t>
                      </w:r>
                      <w:r>
                        <w:t xml:space="preserve"> + short </w:t>
                      </w:r>
                      <w:r w:rsidR="007A2421">
                        <w:t>covering</w:t>
                      </w:r>
                    </w:p>
                    <w:p w14:paraId="2BBBB727" w14:textId="2821FA02" w:rsidR="00334C43" w:rsidRDefault="00334C43" w:rsidP="00334C43">
                      <w:pPr>
                        <w:pStyle w:val="ListParagraph"/>
                        <w:numPr>
                          <w:ilvl w:val="0"/>
                          <w:numId w:val="5"/>
                        </w:numPr>
                      </w:pPr>
                      <w:r>
                        <w:t xml:space="preserve">Long building </w:t>
                      </w:r>
                      <w:r w:rsidR="007A2421">
                        <w:t>&gt;</w:t>
                      </w:r>
                      <w:r>
                        <w:t xml:space="preserve"> short building</w:t>
                      </w:r>
                    </w:p>
                    <w:p w14:paraId="5B6E1C99" w14:textId="64A8078E" w:rsidR="00334C43" w:rsidRPr="001F3EA4" w:rsidRDefault="00B426D8" w:rsidP="00334C43">
                      <w:pPr>
                        <w:pStyle w:val="ListParagraph"/>
                        <w:numPr>
                          <w:ilvl w:val="0"/>
                          <w:numId w:val="5"/>
                        </w:numPr>
                      </w:pPr>
                      <w:r>
                        <w:t>S</w:t>
                      </w:r>
                      <w:r w:rsidR="00334C43">
                        <w:t>hort covering</w:t>
                      </w:r>
                      <w:r>
                        <w:t xml:space="preserve"> &gt; long liquidations</w:t>
                      </w:r>
                    </w:p>
                  </w:txbxContent>
                </v:textbox>
                <w10:wrap anchorx="margin"/>
              </v:shape>
            </w:pict>
          </mc:Fallback>
        </mc:AlternateContent>
      </w:r>
      <w:r w:rsidR="008438D2">
        <w:rPr>
          <w:noProof/>
        </w:rPr>
        <mc:AlternateContent>
          <mc:Choice Requires="wps">
            <w:drawing>
              <wp:anchor distT="45720" distB="45720" distL="114300" distR="114300" simplePos="0" relativeHeight="251670016" behindDoc="0" locked="0" layoutInCell="1" allowOverlap="1" wp14:anchorId="35B5D947" wp14:editId="4C68AA53">
                <wp:simplePos x="0" y="0"/>
                <wp:positionH relativeFrom="column">
                  <wp:posOffset>-82228</wp:posOffset>
                </wp:positionH>
                <wp:positionV relativeFrom="paragraph">
                  <wp:posOffset>437325</wp:posOffset>
                </wp:positionV>
                <wp:extent cx="3050275" cy="1098645"/>
                <wp:effectExtent l="0" t="0" r="0" b="6350"/>
                <wp:wrapNone/>
                <wp:docPr id="1694863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0275" cy="1098645"/>
                        </a:xfrm>
                        <a:prstGeom prst="rect">
                          <a:avLst/>
                        </a:prstGeom>
                        <a:solidFill>
                          <a:srgbClr val="FFFFFF"/>
                        </a:solidFill>
                        <a:ln w="9525">
                          <a:noFill/>
                          <a:miter lim="800000"/>
                          <a:headEnd/>
                          <a:tailEnd/>
                        </a:ln>
                      </wps:spPr>
                      <wps:txbx>
                        <w:txbxContent>
                          <w:p w14:paraId="2BFEC7A8" w14:textId="2338F69B" w:rsidR="008438D2" w:rsidRDefault="00656C02" w:rsidP="008438D2">
                            <w:r>
                              <w:t>T</w:t>
                            </w:r>
                            <w:r w:rsidR="008438D2" w:rsidRPr="001F3EA4">
                              <w:t xml:space="preserve">he COT Index </w:t>
                            </w:r>
                            <w:r w:rsidR="00C533DE" w:rsidRPr="00C533DE">
                              <w:rPr>
                                <w:b/>
                                <w:bCs/>
                              </w:rPr>
                              <w:t>decreases</w:t>
                            </w:r>
                            <w:r w:rsidR="001F3EA4" w:rsidRPr="001F3EA4">
                              <w:t> </w:t>
                            </w:r>
                            <w:r w:rsidR="00FD1904">
                              <w:t>when there are:</w:t>
                            </w:r>
                          </w:p>
                          <w:p w14:paraId="2B596F8B" w14:textId="31F251F6" w:rsidR="001F3EA4" w:rsidRDefault="00064CFD" w:rsidP="001F3EA4">
                            <w:pPr>
                              <w:pStyle w:val="ListParagraph"/>
                              <w:numPr>
                                <w:ilvl w:val="0"/>
                                <w:numId w:val="5"/>
                              </w:numPr>
                            </w:pPr>
                            <w:r>
                              <w:t>Long liquidations + short building</w:t>
                            </w:r>
                          </w:p>
                          <w:p w14:paraId="0A183C1C" w14:textId="44A44AE2" w:rsidR="00B426D8" w:rsidRDefault="00B426D8" w:rsidP="001F3EA4">
                            <w:pPr>
                              <w:pStyle w:val="ListParagraph"/>
                              <w:numPr>
                                <w:ilvl w:val="0"/>
                                <w:numId w:val="5"/>
                              </w:numPr>
                            </w:pPr>
                            <w:r>
                              <w:t xml:space="preserve">Short building &gt; long </w:t>
                            </w:r>
                            <w:r w:rsidR="00E94879">
                              <w:t>building</w:t>
                            </w:r>
                          </w:p>
                          <w:p w14:paraId="2F76CE31" w14:textId="70DDDA9A" w:rsidR="00AD0D48" w:rsidRPr="001F3EA4" w:rsidRDefault="002678CE" w:rsidP="001F3EA4">
                            <w:pPr>
                              <w:pStyle w:val="ListParagraph"/>
                              <w:numPr>
                                <w:ilvl w:val="0"/>
                                <w:numId w:val="5"/>
                              </w:numPr>
                            </w:pPr>
                            <w:r>
                              <w:t xml:space="preserve">Long liquidations &gt; </w:t>
                            </w:r>
                            <w:r w:rsidR="00656C02">
                              <w:t>short covering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5D947" id="_x0000_s1036" type="#_x0000_t202" style="position:absolute;margin-left:-6.45pt;margin-top:34.45pt;width:240.2pt;height:86.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" stroked="f">
                <v:textbox>
                  <w:txbxContent>
                    <w:p w14:paraId="2BFEC7A8" w14:textId="2338F69B" w:rsidR="008438D2" w:rsidRDefault="00656C02" w:rsidP="008438D2">
                      <w:r>
                        <w:t>T</w:t>
                      </w:r>
                      <w:r w:rsidR="008438D2" w:rsidRPr="001F3EA4">
                        <w:t xml:space="preserve">he COT Index </w:t>
                      </w:r>
                      <w:r w:rsidR="00C533DE" w:rsidRPr="00C533DE">
                        <w:rPr>
                          <w:b/>
                          <w:bCs/>
                        </w:rPr>
                        <w:t>decreases</w:t>
                      </w:r>
                      <w:r w:rsidR="001F3EA4" w:rsidRPr="001F3EA4">
                        <w:t> </w:t>
                      </w:r>
                      <w:r w:rsidR="00FD1904">
                        <w:t>when there are:</w:t>
                      </w:r>
                    </w:p>
                    <w:p w14:paraId="2B596F8B" w14:textId="31F251F6" w:rsidR="001F3EA4" w:rsidRDefault="00064CFD" w:rsidP="001F3EA4">
                      <w:pPr>
                        <w:pStyle w:val="ListParagraph"/>
                        <w:numPr>
                          <w:ilvl w:val="0"/>
                          <w:numId w:val="5"/>
                        </w:numPr>
                      </w:pPr>
                      <w:r>
                        <w:t>Long liquidations + short building</w:t>
                      </w:r>
                    </w:p>
                    <w:p w14:paraId="0A183C1C" w14:textId="44A44AE2" w:rsidR="00B426D8" w:rsidRDefault="00B426D8" w:rsidP="001F3EA4">
                      <w:pPr>
                        <w:pStyle w:val="ListParagraph"/>
                        <w:numPr>
                          <w:ilvl w:val="0"/>
                          <w:numId w:val="5"/>
                        </w:numPr>
                      </w:pPr>
                      <w:r>
                        <w:t xml:space="preserve">Short building &gt; long </w:t>
                      </w:r>
                      <w:r w:rsidR="00E94879">
                        <w:t>building</w:t>
                      </w:r>
                    </w:p>
                    <w:p w14:paraId="2F76CE31" w14:textId="70DDDA9A" w:rsidR="00AD0D48" w:rsidRPr="001F3EA4" w:rsidRDefault="002678CE" w:rsidP="001F3EA4">
                      <w:pPr>
                        <w:pStyle w:val="ListParagraph"/>
                        <w:numPr>
                          <w:ilvl w:val="0"/>
                          <w:numId w:val="5"/>
                        </w:numPr>
                      </w:pPr>
                      <w:r>
                        <w:t xml:space="preserve">Long liquidations &gt; </w:t>
                      </w:r>
                      <w:r w:rsidR="00656C02">
                        <w:t>short covering</w:t>
                      </w:r>
                    </w:p>
                  </w:txbxContent>
                </v:textbox>
              </v:shape>
            </w:pict>
          </mc:Fallback>
        </mc:AlternateContent>
      </w:r>
      <w:r w:rsidR="00F94969">
        <w:br w:type="page"/>
      </w:r>
    </w:p>
    <w:p w14:paraId="396511E1" w14:textId="26FAFDA3" w:rsidR="00662494" w:rsidRPr="009F3919" w:rsidRDefault="00426552" w:rsidP="009F3919">
      <w:pPr>
        <w:pStyle w:val="Heading1"/>
        <w:rPr>
          <w:sz w:val="32"/>
          <w:szCs w:val="32"/>
        </w:rPr>
      </w:pPr>
      <w:bookmarkStart w:id="0" w:name="_Hlk175229210"/>
      <w:r w:rsidRPr="00663FBB">
        <w:rPr>
          <w:sz w:val="32"/>
          <w:szCs w:val="32"/>
        </w:rPr>
        <w:lastRenderedPageBreak/>
        <w:t>COT Index</w:t>
      </w:r>
      <w:bookmarkEnd w:id="0"/>
      <w:r w:rsidR="000E081A">
        <w:rPr>
          <w:sz w:val="32"/>
          <w:szCs w:val="32"/>
        </w:rPr>
        <w:t xml:space="preserve"> heatmap</w:t>
      </w:r>
    </w:p>
    <w:p w14:paraId="53E951CF" w14:textId="68509741" w:rsidR="00426552" w:rsidRPr="00711F94" w:rsidRDefault="00E016E7" w:rsidP="009F3919">
      <w:pPr>
        <w:jc w:val="center"/>
        <w:rPr>
          <w:sz w:val="32"/>
          <w:szCs w:val="32"/>
        </w:rPr>
      </w:pPr>
      <w:r w:rsidRPr="00E016E7">
        <w:rPr>
          <w:noProof/>
          <w:sz w:val="32"/>
          <w:szCs w:val="32"/>
        </w:rPr>
        <w:drawing>
          <wp:inline distT="0" distB="0" distL="0" distR="0" wp14:anchorId="11046D21" wp14:editId="3183C3C9">
            <wp:extent cx="5938575" cy="9125966"/>
            <wp:effectExtent l="0" t="0" r="5080" b="0"/>
            <wp:docPr id="10836950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156" cy="9142226"/>
                    </a:xfrm>
                    <a:prstGeom prst="rect">
                      <a:avLst/>
                    </a:prstGeom>
                    <a:noFill/>
                    <a:ln>
                      <a:noFill/>
                    </a:ln>
                  </pic:spPr>
                </pic:pic>
              </a:graphicData>
            </a:graphic>
          </wp:inline>
        </w:drawing>
      </w:r>
    </w:p>
    <w:sectPr w:rsidR="00426552" w:rsidRPr="00711F94" w:rsidSect="00B23CCD">
      <w:headerReference w:type="default" r:id="rId13"/>
      <w:footerReference w:type="default" r:id="rId14"/>
      <w:pgSz w:w="11906" w:h="16838"/>
      <w:pgMar w:top="720" w:right="720" w:bottom="720" w:left="720"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5862A" w14:textId="77777777" w:rsidR="00C2733B" w:rsidRDefault="00C2733B" w:rsidP="00510909">
      <w:pPr>
        <w:spacing w:after="0" w:line="240" w:lineRule="auto"/>
      </w:pPr>
      <w:r>
        <w:separator/>
      </w:r>
    </w:p>
  </w:endnote>
  <w:endnote w:type="continuationSeparator" w:id="0">
    <w:p w14:paraId="76BDD98C" w14:textId="77777777" w:rsidR="00C2733B" w:rsidRDefault="00C2733B" w:rsidP="00510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B94EA" w14:textId="5BAA6F5A" w:rsidR="00D736DE" w:rsidRDefault="00D736DE">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1623669D" wp14:editId="0B275520">
              <wp:simplePos x="0" y="0"/>
              <wp:positionH relativeFrom="margin">
                <wp:align>right</wp:align>
              </wp:positionH>
              <wp:positionV relativeFrom="bottomMargin">
                <wp:align>top</wp:align>
              </wp:positionV>
              <wp:extent cx="5943600" cy="320040"/>
              <wp:effectExtent l="0" t="0" r="2540" b="3810"/>
              <wp:wrapNone/>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8B" w14:textId="5C2EFF54" w:rsidR="00EE6BAB" w:rsidRDefault="00E016E7" w:rsidP="00EE6BAB">
                            <w:pPr>
                              <w:rPr>
                                <w:color w:val="7F7F7F" w:themeColor="text1" w:themeTint="80"/>
                              </w:rPr>
                            </w:pPr>
                            <w:r>
                              <w:rPr>
                                <w:color w:val="7F7F7F" w:themeColor="text1" w:themeTint="80"/>
                              </w:rPr>
                              <w:t>2024-10-07</w:t>
                            </w:r>
                          </w:p>
                          <w:p w14:paraId="01DD9024" w14:textId="77777777" w:rsidR="00D736DE" w:rsidRPr="00E016E7" w:rsidRDefault="00D736DE">
                            <w:pPr>
                              <w:jc w:val="right"/>
                              <w:rPr>
                                <w:color w:val="808080" w:themeColor="background1" w:themeShade="80"/>
                                <w:lang w:val="fr-FR"/>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623669D" id="Group 43" o:spid="_x0000_s1038" style="position:absolute;margin-left:416.8pt;margin-top:0;width:468pt;height:25.2pt;z-index:251662336;mso-width-percent:1000;mso-wrap-distance-left:0;mso-wrap-distance-right:0;mso-position-horizontal:righ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">
              <v:rect id="Rectangle 38"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736908B" w14:textId="5C2EFF54" w:rsidR="00EE6BAB" w:rsidRDefault="00E016E7" w:rsidP="00EE6BAB">
                      <w:pPr>
                        <w:rPr>
                          <w:color w:val="7F7F7F" w:themeColor="text1" w:themeTint="80"/>
                        </w:rPr>
                      </w:pPr>
                      <w:r>
                        <w:rPr>
                          <w:color w:val="7F7F7F" w:themeColor="text1" w:themeTint="80"/>
                        </w:rPr>
                        <w:t>2024-10-07</w:t>
                      </w:r>
                    </w:p>
                    <w:p w14:paraId="01DD9024" w14:textId="77777777" w:rsidR="00D736DE" w:rsidRPr="00E016E7" w:rsidRDefault="00D736DE">
                      <w:pPr>
                        <w:jc w:val="right"/>
                        <w:rPr>
                          <w:color w:val="808080" w:themeColor="background1" w:themeShade="80"/>
                          <w:lang w:val="fr-FR"/>
                        </w:rPr>
                      </w:pPr>
                    </w:p>
                  </w:txbxContent>
                </v:textbox>
              </v:shape>
              <w10:wrap anchorx="margin" anchory="margin"/>
            </v:group>
          </w:pict>
        </mc:Fallback>
      </mc:AlternateContent>
    </w:r>
    <w:r>
      <w:rPr>
        <w:noProof/>
      </w:rPr>
      <mc:AlternateContent>
        <mc:Choice Requires="wps">
          <w:drawing>
            <wp:anchor distT="0" distB="0" distL="0" distR="0" simplePos="0" relativeHeight="251661312" behindDoc="0" locked="0" layoutInCell="1" allowOverlap="1" wp14:anchorId="7599FFC9" wp14:editId="2FF6B88F">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19FEA" w14:textId="77777777" w:rsidR="00D736DE" w:rsidRDefault="00D736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n-GB"/>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FFC9" id="Rectangle 45" o:spid="_x0000_s104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17E19FEA" w14:textId="77777777" w:rsidR="00D736DE" w:rsidRDefault="00D736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n-GB"/>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1D7DC" w14:textId="77777777" w:rsidR="00C2733B" w:rsidRDefault="00C2733B" w:rsidP="00510909">
      <w:pPr>
        <w:spacing w:after="0" w:line="240" w:lineRule="auto"/>
      </w:pPr>
      <w:r>
        <w:separator/>
      </w:r>
    </w:p>
  </w:footnote>
  <w:footnote w:type="continuationSeparator" w:id="0">
    <w:p w14:paraId="1E93017D" w14:textId="77777777" w:rsidR="00C2733B" w:rsidRDefault="00C2733B" w:rsidP="00510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86335" w14:textId="347EB885" w:rsidR="00510909" w:rsidRDefault="00663FBB">
    <w:pPr>
      <w:pStyle w:val="Header"/>
    </w:pPr>
    <w:r>
      <w:rPr>
        <w:noProof/>
      </w:rPr>
      <mc:AlternateContent>
        <mc:Choice Requires="wps">
          <w:drawing>
            <wp:anchor distT="0" distB="0" distL="118745" distR="118745" simplePos="0" relativeHeight="251664384" behindDoc="0" locked="0" layoutInCell="1" allowOverlap="0" wp14:anchorId="1387E954" wp14:editId="05311D15">
              <wp:simplePos x="0" y="0"/>
              <wp:positionH relativeFrom="margin">
                <wp:align>center</wp:align>
              </wp:positionH>
              <wp:positionV relativeFrom="topMargin">
                <wp:posOffset>104444</wp:posOffset>
              </wp:positionV>
              <wp:extent cx="6940550" cy="270457"/>
              <wp:effectExtent l="0" t="0" r="0" b="0"/>
              <wp:wrapNone/>
              <wp:docPr id="197" name="Rectangle 200"/>
              <wp:cNvGraphicFramePr/>
              <a:graphic xmlns:a="http://schemas.openxmlformats.org/drawingml/2006/main">
                <a:graphicData uri="http://schemas.microsoft.com/office/word/2010/wordprocessingShape">
                  <wps:wsp>
                    <wps:cNvSpPr/>
                    <wps:spPr>
                      <a:xfrm>
                        <a:off x="0" y="0"/>
                        <a:ext cx="6940550"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BCEAE2" w14:textId="380EFA69" w:rsidR="00B23CCD" w:rsidRDefault="00E016E7">
                              <w:pPr>
                                <w:pStyle w:val="Header"/>
                                <w:tabs>
                                  <w:tab w:val="clear" w:pos="4703"/>
                                </w:tabs>
                                <w:jc w:val="center"/>
                                <w:rPr>
                                  <w:caps/>
                                  <w:color w:val="FFFFFF" w:themeColor="background1"/>
                                </w:rPr>
                              </w:pPr>
                              <w:r>
                                <w:rPr>
                                  <w:caps/>
                                  <w:color w:val="FFFFFF" w:themeColor="background1"/>
                                </w:rPr>
                                <w:t>Crowded Market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387E954" id="Rectangle 200" o:spid="_x0000_s1037" style="position:absolute;margin-left:0;margin-top:8.2pt;width:546.5pt;height:21.3pt;z-index:251664384;visibility:visible;mso-wrap-style:square;mso-width-percent:0;mso-height-percent:27;mso-wrap-distance-left:9.35pt;mso-wrap-distance-top:0;mso-wrap-distance-right:9.35pt;mso-wrap-distance-bottom:0;mso-position-horizontal:center;mso-position-horizontal-relative:margin;mso-position-vertical:absolute;mso-position-vertical-relative:top-margin-area;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BCEAE2" w14:textId="380EFA69" w:rsidR="00B23CCD" w:rsidRDefault="00E016E7">
                        <w:pPr>
                          <w:pStyle w:val="Header"/>
                          <w:tabs>
                            <w:tab w:val="clear" w:pos="4703"/>
                          </w:tabs>
                          <w:jc w:val="center"/>
                          <w:rPr>
                            <w:caps/>
                            <w:color w:val="FFFFFF" w:themeColor="background1"/>
                          </w:rPr>
                        </w:pPr>
                        <w:r>
                          <w:rPr>
                            <w:caps/>
                            <w:color w:val="FFFFFF" w:themeColor="background1"/>
                          </w:rPr>
                          <w:t>Crowded Market Analysis</w:t>
                        </w:r>
                      </w:p>
                    </w:sdtContent>
                  </w:sdt>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3374"/>
    <w:multiLevelType w:val="hybridMultilevel"/>
    <w:tmpl w:val="554C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70C99"/>
    <w:multiLevelType w:val="hybridMultilevel"/>
    <w:tmpl w:val="F040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B6ED9"/>
    <w:multiLevelType w:val="hybridMultilevel"/>
    <w:tmpl w:val="B7E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F32D9"/>
    <w:multiLevelType w:val="hybridMultilevel"/>
    <w:tmpl w:val="E8E6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E7B07"/>
    <w:multiLevelType w:val="hybridMultilevel"/>
    <w:tmpl w:val="32FC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E37F1"/>
    <w:multiLevelType w:val="hybridMultilevel"/>
    <w:tmpl w:val="9EB6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884925">
    <w:abstractNumId w:val="2"/>
  </w:num>
  <w:num w:numId="2" w16cid:durableId="23218677">
    <w:abstractNumId w:val="4"/>
  </w:num>
  <w:num w:numId="3" w16cid:durableId="135727083">
    <w:abstractNumId w:val="5"/>
  </w:num>
  <w:num w:numId="4" w16cid:durableId="1255434639">
    <w:abstractNumId w:val="3"/>
  </w:num>
  <w:num w:numId="5" w16cid:durableId="2115859701">
    <w:abstractNumId w:val="1"/>
  </w:num>
  <w:num w:numId="6" w16cid:durableId="38595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09"/>
    <w:rsid w:val="00005315"/>
    <w:rsid w:val="00006578"/>
    <w:rsid w:val="0005091E"/>
    <w:rsid w:val="0005150A"/>
    <w:rsid w:val="00054091"/>
    <w:rsid w:val="00064CFD"/>
    <w:rsid w:val="00081C01"/>
    <w:rsid w:val="000B1568"/>
    <w:rsid w:val="000C1091"/>
    <w:rsid w:val="000D245E"/>
    <w:rsid w:val="000D3887"/>
    <w:rsid w:val="000D5DC7"/>
    <w:rsid w:val="000E081A"/>
    <w:rsid w:val="000E3DC7"/>
    <w:rsid w:val="000F3519"/>
    <w:rsid w:val="000F6A3C"/>
    <w:rsid w:val="000F7297"/>
    <w:rsid w:val="000F7428"/>
    <w:rsid w:val="000F7DA4"/>
    <w:rsid w:val="001011D7"/>
    <w:rsid w:val="00106D0A"/>
    <w:rsid w:val="00110C83"/>
    <w:rsid w:val="001168DC"/>
    <w:rsid w:val="0012002C"/>
    <w:rsid w:val="00131379"/>
    <w:rsid w:val="00157324"/>
    <w:rsid w:val="0016370C"/>
    <w:rsid w:val="00184F27"/>
    <w:rsid w:val="001A6A2E"/>
    <w:rsid w:val="001B0E9A"/>
    <w:rsid w:val="001B2F04"/>
    <w:rsid w:val="001C0201"/>
    <w:rsid w:val="001C20E8"/>
    <w:rsid w:val="001D6875"/>
    <w:rsid w:val="001E21F8"/>
    <w:rsid w:val="001F3EA4"/>
    <w:rsid w:val="0021481D"/>
    <w:rsid w:val="00227206"/>
    <w:rsid w:val="00230E66"/>
    <w:rsid w:val="002476CD"/>
    <w:rsid w:val="00267372"/>
    <w:rsid w:val="002678CE"/>
    <w:rsid w:val="002730AA"/>
    <w:rsid w:val="00277040"/>
    <w:rsid w:val="00284169"/>
    <w:rsid w:val="002A247A"/>
    <w:rsid w:val="002B486D"/>
    <w:rsid w:val="002D72F7"/>
    <w:rsid w:val="002E6958"/>
    <w:rsid w:val="00301E18"/>
    <w:rsid w:val="00303419"/>
    <w:rsid w:val="00305227"/>
    <w:rsid w:val="00312147"/>
    <w:rsid w:val="003160A9"/>
    <w:rsid w:val="003219EF"/>
    <w:rsid w:val="003242C0"/>
    <w:rsid w:val="0033123D"/>
    <w:rsid w:val="00334C43"/>
    <w:rsid w:val="00357B69"/>
    <w:rsid w:val="0036061D"/>
    <w:rsid w:val="003675B8"/>
    <w:rsid w:val="00374403"/>
    <w:rsid w:val="00377A92"/>
    <w:rsid w:val="00383623"/>
    <w:rsid w:val="00397423"/>
    <w:rsid w:val="003C6822"/>
    <w:rsid w:val="003C6B10"/>
    <w:rsid w:val="003D455D"/>
    <w:rsid w:val="003D55CF"/>
    <w:rsid w:val="003E33D8"/>
    <w:rsid w:val="003E4FE1"/>
    <w:rsid w:val="003E6524"/>
    <w:rsid w:val="003E7326"/>
    <w:rsid w:val="003F02F9"/>
    <w:rsid w:val="004016C0"/>
    <w:rsid w:val="00402DD6"/>
    <w:rsid w:val="00407CDA"/>
    <w:rsid w:val="00413315"/>
    <w:rsid w:val="00420DCE"/>
    <w:rsid w:val="00426552"/>
    <w:rsid w:val="0044693A"/>
    <w:rsid w:val="00460C93"/>
    <w:rsid w:val="00474D0F"/>
    <w:rsid w:val="00474EF2"/>
    <w:rsid w:val="00486FEC"/>
    <w:rsid w:val="004901C0"/>
    <w:rsid w:val="004C6F04"/>
    <w:rsid w:val="004D3960"/>
    <w:rsid w:val="00504824"/>
    <w:rsid w:val="00510909"/>
    <w:rsid w:val="005132B4"/>
    <w:rsid w:val="00516D7E"/>
    <w:rsid w:val="00521D79"/>
    <w:rsid w:val="005227AA"/>
    <w:rsid w:val="00541894"/>
    <w:rsid w:val="00546D7A"/>
    <w:rsid w:val="00553BAF"/>
    <w:rsid w:val="00565B2C"/>
    <w:rsid w:val="00570F8B"/>
    <w:rsid w:val="005843A4"/>
    <w:rsid w:val="0059115C"/>
    <w:rsid w:val="0059171B"/>
    <w:rsid w:val="00591EC3"/>
    <w:rsid w:val="005B176E"/>
    <w:rsid w:val="005C3169"/>
    <w:rsid w:val="005C3BFC"/>
    <w:rsid w:val="005E137D"/>
    <w:rsid w:val="005E3B78"/>
    <w:rsid w:val="0060123C"/>
    <w:rsid w:val="0061226C"/>
    <w:rsid w:val="006122EB"/>
    <w:rsid w:val="00625580"/>
    <w:rsid w:val="006333B3"/>
    <w:rsid w:val="00637EE2"/>
    <w:rsid w:val="00642806"/>
    <w:rsid w:val="006470D6"/>
    <w:rsid w:val="00651546"/>
    <w:rsid w:val="006558D5"/>
    <w:rsid w:val="006566F0"/>
    <w:rsid w:val="00656C02"/>
    <w:rsid w:val="00662494"/>
    <w:rsid w:val="00663FBB"/>
    <w:rsid w:val="00664951"/>
    <w:rsid w:val="006662E4"/>
    <w:rsid w:val="006778CD"/>
    <w:rsid w:val="00682944"/>
    <w:rsid w:val="006A48D2"/>
    <w:rsid w:val="006B761C"/>
    <w:rsid w:val="006D27F8"/>
    <w:rsid w:val="006F0177"/>
    <w:rsid w:val="006F1D18"/>
    <w:rsid w:val="006F3806"/>
    <w:rsid w:val="006F4FA0"/>
    <w:rsid w:val="007020FF"/>
    <w:rsid w:val="00711F94"/>
    <w:rsid w:val="00724118"/>
    <w:rsid w:val="00724C63"/>
    <w:rsid w:val="00734385"/>
    <w:rsid w:val="00740707"/>
    <w:rsid w:val="00742D07"/>
    <w:rsid w:val="00752948"/>
    <w:rsid w:val="007600C8"/>
    <w:rsid w:val="0076108B"/>
    <w:rsid w:val="00762AC5"/>
    <w:rsid w:val="00765491"/>
    <w:rsid w:val="0078127A"/>
    <w:rsid w:val="00782C06"/>
    <w:rsid w:val="00796E5B"/>
    <w:rsid w:val="007A2421"/>
    <w:rsid w:val="007A3383"/>
    <w:rsid w:val="007A5EF5"/>
    <w:rsid w:val="007A7F1B"/>
    <w:rsid w:val="007B15EB"/>
    <w:rsid w:val="007B2093"/>
    <w:rsid w:val="007D5AEE"/>
    <w:rsid w:val="007E5B2A"/>
    <w:rsid w:val="007E70F9"/>
    <w:rsid w:val="007F4C96"/>
    <w:rsid w:val="008118B0"/>
    <w:rsid w:val="00823E18"/>
    <w:rsid w:val="00824E58"/>
    <w:rsid w:val="008438D2"/>
    <w:rsid w:val="00846356"/>
    <w:rsid w:val="00853E95"/>
    <w:rsid w:val="00871BD9"/>
    <w:rsid w:val="0087465F"/>
    <w:rsid w:val="00875381"/>
    <w:rsid w:val="008914D3"/>
    <w:rsid w:val="008A3E77"/>
    <w:rsid w:val="008B582C"/>
    <w:rsid w:val="008B5AAE"/>
    <w:rsid w:val="008C1666"/>
    <w:rsid w:val="008C7C3D"/>
    <w:rsid w:val="008D5C7D"/>
    <w:rsid w:val="008E0F44"/>
    <w:rsid w:val="008F2DB4"/>
    <w:rsid w:val="008F4E0D"/>
    <w:rsid w:val="008F5009"/>
    <w:rsid w:val="009122B2"/>
    <w:rsid w:val="00926ED3"/>
    <w:rsid w:val="0093184B"/>
    <w:rsid w:val="00932132"/>
    <w:rsid w:val="00935D6E"/>
    <w:rsid w:val="00956F2F"/>
    <w:rsid w:val="00961B06"/>
    <w:rsid w:val="00970E2B"/>
    <w:rsid w:val="009730D1"/>
    <w:rsid w:val="0097491C"/>
    <w:rsid w:val="009754EC"/>
    <w:rsid w:val="00980307"/>
    <w:rsid w:val="009816C0"/>
    <w:rsid w:val="00981891"/>
    <w:rsid w:val="009A6F70"/>
    <w:rsid w:val="009A74CE"/>
    <w:rsid w:val="009B2BE3"/>
    <w:rsid w:val="009C3FF2"/>
    <w:rsid w:val="009F2701"/>
    <w:rsid w:val="009F3919"/>
    <w:rsid w:val="00A00A2E"/>
    <w:rsid w:val="00A171C2"/>
    <w:rsid w:val="00A20F09"/>
    <w:rsid w:val="00A41AF9"/>
    <w:rsid w:val="00A461B9"/>
    <w:rsid w:val="00A51D0E"/>
    <w:rsid w:val="00A527A2"/>
    <w:rsid w:val="00A76DA9"/>
    <w:rsid w:val="00A8401C"/>
    <w:rsid w:val="00A94143"/>
    <w:rsid w:val="00AA6C00"/>
    <w:rsid w:val="00AC4662"/>
    <w:rsid w:val="00AC7959"/>
    <w:rsid w:val="00AD088D"/>
    <w:rsid w:val="00AD0D48"/>
    <w:rsid w:val="00AD4F45"/>
    <w:rsid w:val="00AF0980"/>
    <w:rsid w:val="00AF51F6"/>
    <w:rsid w:val="00B02802"/>
    <w:rsid w:val="00B105EB"/>
    <w:rsid w:val="00B140D5"/>
    <w:rsid w:val="00B177DA"/>
    <w:rsid w:val="00B23CCD"/>
    <w:rsid w:val="00B27572"/>
    <w:rsid w:val="00B426D8"/>
    <w:rsid w:val="00B53A9D"/>
    <w:rsid w:val="00B53B5F"/>
    <w:rsid w:val="00B620E4"/>
    <w:rsid w:val="00B64772"/>
    <w:rsid w:val="00B64F46"/>
    <w:rsid w:val="00B74E08"/>
    <w:rsid w:val="00B75FD8"/>
    <w:rsid w:val="00B93293"/>
    <w:rsid w:val="00BA5FB1"/>
    <w:rsid w:val="00BA733A"/>
    <w:rsid w:val="00BA7FD0"/>
    <w:rsid w:val="00BB6786"/>
    <w:rsid w:val="00BC7DEB"/>
    <w:rsid w:val="00BD2630"/>
    <w:rsid w:val="00BD74F3"/>
    <w:rsid w:val="00BE2FE1"/>
    <w:rsid w:val="00BF53F2"/>
    <w:rsid w:val="00BF7310"/>
    <w:rsid w:val="00C0055E"/>
    <w:rsid w:val="00C01B36"/>
    <w:rsid w:val="00C0660D"/>
    <w:rsid w:val="00C0721B"/>
    <w:rsid w:val="00C1761B"/>
    <w:rsid w:val="00C1772A"/>
    <w:rsid w:val="00C244CF"/>
    <w:rsid w:val="00C24A45"/>
    <w:rsid w:val="00C2733B"/>
    <w:rsid w:val="00C427CC"/>
    <w:rsid w:val="00C46398"/>
    <w:rsid w:val="00C52F35"/>
    <w:rsid w:val="00C533DE"/>
    <w:rsid w:val="00C60218"/>
    <w:rsid w:val="00C60274"/>
    <w:rsid w:val="00C82EFB"/>
    <w:rsid w:val="00CA098C"/>
    <w:rsid w:val="00CF60BD"/>
    <w:rsid w:val="00D000F8"/>
    <w:rsid w:val="00D26FB0"/>
    <w:rsid w:val="00D4230D"/>
    <w:rsid w:val="00D53055"/>
    <w:rsid w:val="00D736DE"/>
    <w:rsid w:val="00D749E3"/>
    <w:rsid w:val="00D75DDE"/>
    <w:rsid w:val="00D772F3"/>
    <w:rsid w:val="00D7790E"/>
    <w:rsid w:val="00D85D05"/>
    <w:rsid w:val="00D87AEA"/>
    <w:rsid w:val="00DA28A9"/>
    <w:rsid w:val="00DB2510"/>
    <w:rsid w:val="00DB3E7D"/>
    <w:rsid w:val="00DB490C"/>
    <w:rsid w:val="00DB5265"/>
    <w:rsid w:val="00DD42F4"/>
    <w:rsid w:val="00DD4F2C"/>
    <w:rsid w:val="00DD6F51"/>
    <w:rsid w:val="00DE07B1"/>
    <w:rsid w:val="00DE1F52"/>
    <w:rsid w:val="00DF3344"/>
    <w:rsid w:val="00DF7264"/>
    <w:rsid w:val="00E016E7"/>
    <w:rsid w:val="00E0285D"/>
    <w:rsid w:val="00E028EE"/>
    <w:rsid w:val="00E33D34"/>
    <w:rsid w:val="00E351B7"/>
    <w:rsid w:val="00E46AD5"/>
    <w:rsid w:val="00E82549"/>
    <w:rsid w:val="00E83E56"/>
    <w:rsid w:val="00E9254C"/>
    <w:rsid w:val="00E94879"/>
    <w:rsid w:val="00EA68E2"/>
    <w:rsid w:val="00EB3899"/>
    <w:rsid w:val="00EB56D8"/>
    <w:rsid w:val="00EC5BE2"/>
    <w:rsid w:val="00ED2E7F"/>
    <w:rsid w:val="00EE6BAB"/>
    <w:rsid w:val="00F00E7D"/>
    <w:rsid w:val="00F027B1"/>
    <w:rsid w:val="00F058B6"/>
    <w:rsid w:val="00F33C9D"/>
    <w:rsid w:val="00F43D6B"/>
    <w:rsid w:val="00F45D4A"/>
    <w:rsid w:val="00F463E1"/>
    <w:rsid w:val="00F467DE"/>
    <w:rsid w:val="00F6021F"/>
    <w:rsid w:val="00F6130D"/>
    <w:rsid w:val="00F773A5"/>
    <w:rsid w:val="00F94969"/>
    <w:rsid w:val="00F958BC"/>
    <w:rsid w:val="00FB0A68"/>
    <w:rsid w:val="00FC0D9B"/>
    <w:rsid w:val="00FD1904"/>
    <w:rsid w:val="00FD1DDB"/>
    <w:rsid w:val="00FD6F8A"/>
    <w:rsid w:val="00FE7462"/>
    <w:rsid w:val="00FF6E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22E18"/>
  <w15:chartTrackingRefBased/>
  <w15:docId w15:val="{5B36B71B-8AB6-4B3E-9A69-1B49965D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909"/>
    <w:rPr>
      <w:rFonts w:eastAsiaTheme="majorEastAsia" w:cstheme="majorBidi"/>
      <w:color w:val="272727" w:themeColor="text1" w:themeTint="D8"/>
    </w:rPr>
  </w:style>
  <w:style w:type="paragraph" w:styleId="Title">
    <w:name w:val="Title"/>
    <w:basedOn w:val="Normal"/>
    <w:next w:val="Normal"/>
    <w:link w:val="TitleChar"/>
    <w:uiPriority w:val="10"/>
    <w:qFormat/>
    <w:rsid w:val="00510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909"/>
    <w:pPr>
      <w:spacing w:before="160"/>
      <w:jc w:val="center"/>
    </w:pPr>
    <w:rPr>
      <w:i/>
      <w:iCs/>
      <w:color w:val="404040" w:themeColor="text1" w:themeTint="BF"/>
    </w:rPr>
  </w:style>
  <w:style w:type="character" w:customStyle="1" w:styleId="QuoteChar">
    <w:name w:val="Quote Char"/>
    <w:basedOn w:val="DefaultParagraphFont"/>
    <w:link w:val="Quote"/>
    <w:uiPriority w:val="29"/>
    <w:rsid w:val="00510909"/>
    <w:rPr>
      <w:i/>
      <w:iCs/>
      <w:color w:val="404040" w:themeColor="text1" w:themeTint="BF"/>
    </w:rPr>
  </w:style>
  <w:style w:type="paragraph" w:styleId="ListParagraph">
    <w:name w:val="List Paragraph"/>
    <w:basedOn w:val="Normal"/>
    <w:uiPriority w:val="34"/>
    <w:qFormat/>
    <w:rsid w:val="00510909"/>
    <w:pPr>
      <w:ind w:left="720"/>
      <w:contextualSpacing/>
    </w:pPr>
  </w:style>
  <w:style w:type="character" w:styleId="IntenseEmphasis">
    <w:name w:val="Intense Emphasis"/>
    <w:basedOn w:val="DefaultParagraphFont"/>
    <w:uiPriority w:val="21"/>
    <w:qFormat/>
    <w:rsid w:val="00510909"/>
    <w:rPr>
      <w:i/>
      <w:iCs/>
      <w:color w:val="0F4761" w:themeColor="accent1" w:themeShade="BF"/>
    </w:rPr>
  </w:style>
  <w:style w:type="paragraph" w:styleId="IntenseQuote">
    <w:name w:val="Intense Quote"/>
    <w:basedOn w:val="Normal"/>
    <w:next w:val="Normal"/>
    <w:link w:val="IntenseQuoteChar"/>
    <w:uiPriority w:val="30"/>
    <w:qFormat/>
    <w:rsid w:val="0051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909"/>
    <w:rPr>
      <w:i/>
      <w:iCs/>
      <w:color w:val="0F4761" w:themeColor="accent1" w:themeShade="BF"/>
    </w:rPr>
  </w:style>
  <w:style w:type="character" w:styleId="IntenseReference">
    <w:name w:val="Intense Reference"/>
    <w:basedOn w:val="DefaultParagraphFont"/>
    <w:uiPriority w:val="32"/>
    <w:qFormat/>
    <w:rsid w:val="00510909"/>
    <w:rPr>
      <w:b/>
      <w:bCs/>
      <w:smallCaps/>
      <w:color w:val="0F4761" w:themeColor="accent1" w:themeShade="BF"/>
      <w:spacing w:val="5"/>
    </w:rPr>
  </w:style>
  <w:style w:type="paragraph" w:styleId="Header">
    <w:name w:val="header"/>
    <w:basedOn w:val="Normal"/>
    <w:link w:val="HeaderChar"/>
    <w:uiPriority w:val="99"/>
    <w:unhideWhenUsed/>
    <w:rsid w:val="00510909"/>
    <w:pPr>
      <w:tabs>
        <w:tab w:val="center" w:pos="4703"/>
        <w:tab w:val="right" w:pos="9406"/>
      </w:tabs>
      <w:spacing w:after="0" w:line="240" w:lineRule="auto"/>
    </w:pPr>
  </w:style>
  <w:style w:type="character" w:customStyle="1" w:styleId="HeaderChar">
    <w:name w:val="Header Char"/>
    <w:basedOn w:val="DefaultParagraphFont"/>
    <w:link w:val="Header"/>
    <w:uiPriority w:val="99"/>
    <w:rsid w:val="00510909"/>
  </w:style>
  <w:style w:type="paragraph" w:styleId="Footer">
    <w:name w:val="footer"/>
    <w:basedOn w:val="Normal"/>
    <w:link w:val="FooterChar"/>
    <w:uiPriority w:val="99"/>
    <w:unhideWhenUsed/>
    <w:rsid w:val="00510909"/>
    <w:pPr>
      <w:tabs>
        <w:tab w:val="center" w:pos="4703"/>
        <w:tab w:val="right" w:pos="9406"/>
      </w:tabs>
      <w:spacing w:after="0" w:line="240" w:lineRule="auto"/>
    </w:pPr>
  </w:style>
  <w:style w:type="character" w:customStyle="1" w:styleId="FooterChar">
    <w:name w:val="Footer Char"/>
    <w:basedOn w:val="DefaultParagraphFont"/>
    <w:link w:val="Footer"/>
    <w:uiPriority w:val="99"/>
    <w:rsid w:val="00510909"/>
  </w:style>
  <w:style w:type="paragraph" w:styleId="NoSpacing">
    <w:name w:val="No Spacing"/>
    <w:link w:val="NoSpacingChar"/>
    <w:uiPriority w:val="1"/>
    <w:qFormat/>
    <w:rsid w:val="00E028E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028EE"/>
    <w:rPr>
      <w:rFonts w:eastAsiaTheme="minorEastAsia"/>
      <w:kern w:val="0"/>
      <w:sz w:val="22"/>
      <w:szCs w:val="22"/>
      <w14:ligatures w14:val="none"/>
    </w:rPr>
  </w:style>
  <w:style w:type="table" w:styleId="LightList">
    <w:name w:val="Light List"/>
    <w:basedOn w:val="TableNormal"/>
    <w:uiPriority w:val="61"/>
    <w:rsid w:val="008F5009"/>
    <w:pPr>
      <w:spacing w:after="0" w:line="240" w:lineRule="auto"/>
    </w:pPr>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23CC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23CC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23CC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23CCD"/>
    <w:pPr>
      <w:spacing w:after="100" w:line="259" w:lineRule="auto"/>
      <w:ind w:left="440"/>
    </w:pPr>
    <w:rPr>
      <w:rFonts w:eastAsiaTheme="minorEastAsia" w:cs="Times New Roman"/>
      <w:kern w:val="0"/>
      <w:sz w:val="22"/>
      <w:szCs w:val="22"/>
      <w14:ligatures w14:val="none"/>
    </w:rPr>
  </w:style>
  <w:style w:type="character" w:styleId="Strong">
    <w:name w:val="Strong"/>
    <w:basedOn w:val="DefaultParagraphFont"/>
    <w:uiPriority w:val="22"/>
    <w:qFormat/>
    <w:rsid w:val="00B23CCD"/>
    <w:rPr>
      <w:b/>
      <w:bCs/>
    </w:rPr>
  </w:style>
  <w:style w:type="character" w:styleId="Hyperlink">
    <w:name w:val="Hyperlink"/>
    <w:basedOn w:val="DefaultParagraphFont"/>
    <w:uiPriority w:val="99"/>
    <w:unhideWhenUsed/>
    <w:rsid w:val="008D5C7D"/>
    <w:rPr>
      <w:color w:val="467886" w:themeColor="hyperlink"/>
      <w:u w:val="single"/>
    </w:rPr>
  </w:style>
  <w:style w:type="table" w:styleId="MediumList2-Accent1">
    <w:name w:val="Medium List 2 Accent 1"/>
    <w:basedOn w:val="TableNormal"/>
    <w:uiPriority w:val="66"/>
    <w:rsid w:val="002E6958"/>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D000F8"/>
    <w:rPr>
      <w:color w:val="808080"/>
    </w:rPr>
  </w:style>
  <w:style w:type="paragraph" w:styleId="NormalWeb">
    <w:name w:val="Normal (Web)"/>
    <w:basedOn w:val="Normal"/>
    <w:uiPriority w:val="99"/>
    <w:semiHidden/>
    <w:unhideWhenUsed/>
    <w:rsid w:val="00C244C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062531">
      <w:bodyDiv w:val="1"/>
      <w:marLeft w:val="0"/>
      <w:marRight w:val="0"/>
      <w:marTop w:val="0"/>
      <w:marBottom w:val="0"/>
      <w:divBdr>
        <w:top w:val="none" w:sz="0" w:space="0" w:color="auto"/>
        <w:left w:val="none" w:sz="0" w:space="0" w:color="auto"/>
        <w:bottom w:val="none" w:sz="0" w:space="0" w:color="auto"/>
        <w:right w:val="none" w:sz="0" w:space="0" w:color="auto"/>
      </w:divBdr>
    </w:div>
    <w:div w:id="936060538">
      <w:bodyDiv w:val="1"/>
      <w:marLeft w:val="0"/>
      <w:marRight w:val="0"/>
      <w:marTop w:val="0"/>
      <w:marBottom w:val="0"/>
      <w:divBdr>
        <w:top w:val="none" w:sz="0" w:space="0" w:color="auto"/>
        <w:left w:val="none" w:sz="0" w:space="0" w:color="auto"/>
        <w:bottom w:val="none" w:sz="0" w:space="0" w:color="auto"/>
        <w:right w:val="none" w:sz="0" w:space="0" w:color="auto"/>
      </w:divBdr>
      <w:divsChild>
        <w:div w:id="1245607569">
          <w:marLeft w:val="0"/>
          <w:marRight w:val="0"/>
          <w:marTop w:val="0"/>
          <w:marBottom w:val="0"/>
          <w:divBdr>
            <w:top w:val="none" w:sz="0" w:space="0" w:color="auto"/>
            <w:left w:val="none" w:sz="0" w:space="0" w:color="auto"/>
            <w:bottom w:val="none" w:sz="0" w:space="0" w:color="auto"/>
            <w:right w:val="none" w:sz="0" w:space="0" w:color="auto"/>
          </w:divBdr>
          <w:divsChild>
            <w:div w:id="1391617430">
              <w:marLeft w:val="0"/>
              <w:marRight w:val="0"/>
              <w:marTop w:val="0"/>
              <w:marBottom w:val="0"/>
              <w:divBdr>
                <w:top w:val="none" w:sz="0" w:space="0" w:color="auto"/>
                <w:left w:val="none" w:sz="0" w:space="0" w:color="auto"/>
                <w:bottom w:val="none" w:sz="0" w:space="0" w:color="auto"/>
                <w:right w:val="none" w:sz="0" w:space="0" w:color="auto"/>
              </w:divBdr>
              <w:divsChild>
                <w:div w:id="1179079708">
                  <w:marLeft w:val="0"/>
                  <w:marRight w:val="0"/>
                  <w:marTop w:val="0"/>
                  <w:marBottom w:val="0"/>
                  <w:divBdr>
                    <w:top w:val="none" w:sz="0" w:space="0" w:color="auto"/>
                    <w:left w:val="none" w:sz="0" w:space="0" w:color="auto"/>
                    <w:bottom w:val="none" w:sz="0" w:space="0" w:color="auto"/>
                    <w:right w:val="none" w:sz="0" w:space="0" w:color="auto"/>
                  </w:divBdr>
                  <w:divsChild>
                    <w:div w:id="1067261566">
                      <w:marLeft w:val="0"/>
                      <w:marRight w:val="0"/>
                      <w:marTop w:val="0"/>
                      <w:marBottom w:val="0"/>
                      <w:divBdr>
                        <w:top w:val="none" w:sz="0" w:space="0" w:color="auto"/>
                        <w:left w:val="none" w:sz="0" w:space="0" w:color="auto"/>
                        <w:bottom w:val="none" w:sz="0" w:space="0" w:color="auto"/>
                        <w:right w:val="none" w:sz="0" w:space="0" w:color="auto"/>
                      </w:divBdr>
                      <w:divsChild>
                        <w:div w:id="1078282553">
                          <w:marLeft w:val="0"/>
                          <w:marRight w:val="0"/>
                          <w:marTop w:val="0"/>
                          <w:marBottom w:val="0"/>
                          <w:divBdr>
                            <w:top w:val="none" w:sz="0" w:space="0" w:color="auto"/>
                            <w:left w:val="none" w:sz="0" w:space="0" w:color="auto"/>
                            <w:bottom w:val="none" w:sz="0" w:space="0" w:color="auto"/>
                            <w:right w:val="none" w:sz="0" w:space="0" w:color="auto"/>
                          </w:divBdr>
                          <w:divsChild>
                            <w:div w:id="1185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633616">
      <w:bodyDiv w:val="1"/>
      <w:marLeft w:val="0"/>
      <w:marRight w:val="0"/>
      <w:marTop w:val="0"/>
      <w:marBottom w:val="0"/>
      <w:divBdr>
        <w:top w:val="none" w:sz="0" w:space="0" w:color="auto"/>
        <w:left w:val="none" w:sz="0" w:space="0" w:color="auto"/>
        <w:bottom w:val="none" w:sz="0" w:space="0" w:color="auto"/>
        <w:right w:val="none" w:sz="0" w:space="0" w:color="auto"/>
      </w:divBdr>
    </w:div>
    <w:div w:id="13669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Futures</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42FCBF689F55468ECB8BF1EDB26C21" ma:contentTypeVersion="8" ma:contentTypeDescription="Create a new document." ma:contentTypeScope="" ma:versionID="92a6e6458cdd82a6ca0b2ffda0dff947">
  <xsd:schema xmlns:xsd="http://www.w3.org/2001/XMLSchema" xmlns:xs="http://www.w3.org/2001/XMLSchema" xmlns:p="http://schemas.microsoft.com/office/2006/metadata/properties" xmlns:ns3="75385377-534b-46b7-8a4e-fe7a27b7b206" xmlns:ns4="479a65ae-cc3f-4a6e-8f30-5896f3c1d340" targetNamespace="http://schemas.microsoft.com/office/2006/metadata/properties" ma:root="true" ma:fieldsID="7947e67f8cce4b7d870f53d9ec493118" ns3:_="" ns4:_="">
    <xsd:import namespace="75385377-534b-46b7-8a4e-fe7a27b7b206"/>
    <xsd:import namespace="479a65ae-cc3f-4a6e-8f30-5896f3c1d34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85377-534b-46b7-8a4e-fe7a27b7b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a65ae-cc3f-4a6e-8f30-5896f3c1d34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5385377-534b-46b7-8a4e-fe7a27b7b20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882C4-8FC3-4BB7-95FD-20731B138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85377-534b-46b7-8a4e-fe7a27b7b206"/>
    <ds:schemaRef ds:uri="479a65ae-cc3f-4a6e-8f30-5896f3c1d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F6FF3E-FE98-4423-9D18-4BFCE00B728B}">
  <ds:schemaRefs>
    <ds:schemaRef ds:uri="http://schemas.microsoft.com/sharepoint/v3/contenttype/forms"/>
  </ds:schemaRefs>
</ds:datastoreItem>
</file>

<file path=customXml/itemProps4.xml><?xml version="1.0" encoding="utf-8"?>
<ds:datastoreItem xmlns:ds="http://schemas.openxmlformats.org/officeDocument/2006/customXml" ds:itemID="{15077A91-1E94-4792-A26B-83188E7C05DD}">
  <ds:schemaRefs>
    <ds:schemaRef ds:uri="http://schemas.microsoft.com/office/2006/metadata/properties"/>
    <ds:schemaRef ds:uri="http://schemas.microsoft.com/office/infopath/2007/PartnerControls"/>
    <ds:schemaRef ds:uri="75385377-534b-46b7-8a4e-fe7a27b7b206"/>
  </ds:schemaRefs>
</ds:datastoreItem>
</file>

<file path=customXml/itemProps5.xml><?xml version="1.0" encoding="utf-8"?>
<ds:datastoreItem xmlns:ds="http://schemas.openxmlformats.org/officeDocument/2006/customXml" ds:itemID="{A5A30364-D0D2-4F45-96F0-B7A56E4E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Commitment of Traders</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Crowded Market Analysis</dc:title>
  <dc:subject/>
  <dc:creator>CHEVALIER François</dc:creator>
  <cp:keywords/>
  <dc:description/>
  <cp:lastModifiedBy>CHEVALIER François</cp:lastModifiedBy>
  <cp:revision>15</cp:revision>
  <cp:lastPrinted>2024-10-07T09:20:00Z</cp:lastPrinted>
  <dcterms:created xsi:type="dcterms:W3CDTF">2024-08-22T11:59:00Z</dcterms:created>
  <dcterms:modified xsi:type="dcterms:W3CDTF">2024-10-07T09:20:00Z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0x0101003942FCBF689F55468ECB8BF1EDB26C21</vt:lpwstr>
  </property>
</Properties>
</file>