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C8A"/>
          <w:sz w:val="26"/>
          <w:szCs w:val="26"/>
        </w:rPr>
        <w:t xml:space="preserve">ATLAS COMMERCE</w:t>
      </w:r>
    </w:p>
    <w:p>
      <w:pPr>
        <w:spacing w:after="10"/>
        <w:jc w:val="center"/>
      </w:pPr>
      <w:r>
        <w:rPr>
          <w:b/>
          <w:bCs/>
          <w:color w:val="888888"/>
          <w:sz w:val="20"/>
          <w:szCs w:val="20"/>
        </w:rPr>
        <w:t xml:space="preserve">LA BIBLIA</w:t>
      </w:r>
    </w:p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VOLUMEN IV</w:t>
      </w:r>
    </w:p>
    <w:p>
      <w:pPr>
        <w:spacing w:after="300"/>
        <w:jc w:val="center"/>
      </w:pPr>
      <w:r>
        <w:rPr>
          <w:color w:val="2E5C8A"/>
          <w:sz w:val="26"/>
          <w:szCs w:val="26"/>
        </w:rPr>
        <w:t xml:space="preserve">Arquitectura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Volumen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IV — Arquitectura Técnica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Vigente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(Arquitecto Principal)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Brey (Fundador)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RFC-000 · RFC-004 · Hallazgos técnicos de Remotion (2026-07-08)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Relacionado 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III (Arquitectura Empresarial) · Volumen V (Atlas OS) · Volumen VII (Automatizaciones)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Definir los principios técnicos generales de Atlas Commerce: lenguajes, control de versiones, estructura de repositorio y entornos de ejecución conocidos, sin entrar todavía en el diseño detallado de cada módulo (eso corresponde a los Volúmenes V a VIII).</w:t>
      </w:r>
    </w:p>
    <w:p>
      <w:pPr>
        <w:pStyle w:val="Heading1"/>
      </w:pPr>
      <w:r>
        <w:t xml:space="preserve">2. Contexto</w:t>
      </w:r>
    </w:p>
    <w:p>
      <w:pPr>
        <w:spacing w:after="160"/>
      </w:pPr>
      <w:r>
        <w:t xml:space="preserve">El proyecto está en fase 0: no existe código de producción. Sí existen, en cambio, decisiones técnicas ya tomadas de forma práctica: el respaldo de documentación en Git/GitHub, el stack de contenido audiovisual de RFC-004, y hallazgos concretos sobre las limitaciones del entorno de trabajo de Cowork.</w:t>
      </w:r>
    </w:p>
    <w:p>
      <w:pPr>
        <w:pStyle w:val="Heading1"/>
      </w:pPr>
      <w:r>
        <w:t xml:space="preserve">3. Alcance</w:t>
      </w:r>
    </w:p>
    <w:p>
      <w:pPr>
        <w:spacing w:after="160"/>
      </w:pPr>
      <w:r>
        <w:t xml:space="preserve">Cubre principios técnicos transversales y el registro de entornos y restricciones conocidas. No cubre el diseño de Atlas OS, Atlas Brain ni los agentes individuales (Volúmenes V, VI, VIII).</w:t>
      </w:r>
    </w:p>
    <w:p>
      <w:pPr>
        <w:pStyle w:val="Heading1"/>
      </w:pPr>
      <w:r>
        <w:t xml:space="preserve">4. Lenguajes y herramientas preferidas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JavaScript/Node.js: automatizaciones, integraciones (Atlas Nexus, candidato n8n) y generación de video programático (Remotion, RFC-004).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Python: análisis de datos, generación de contenido visual sin navegador (ver Sección 6) y tareas de investigación.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 de versiones: Git, con respaldo remoto en GitHub (repositorio privado), decidido para proteger la documentación y permitir restaurar cualquier versión anterior desde cualquier ordenador.</w:t>
      </w:r>
    </w:p>
    <w:p>
      <w:pPr>
        <w:pStyle w:val="Heading1"/>
      </w:pPr>
      <w:r>
        <w:t xml:space="preserve">5. Estructura de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Carpeta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/RFCs/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Registro histórico de decisiones, numerado secuencialmente.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/Biblia/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Síntesis narrativa estable del estado del proyecto, por volumen temático.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/AtlasStudio/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Herramientas y proyectos de generación de contenido (video, diseño).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6. Entornos de ejecución conocidos</w:t>
      </w:r>
    </w:p>
    <w:p>
      <w:pPr>
        <w:spacing w:after="160"/>
      </w:pPr>
      <w:r>
        <w:t xml:space="preserve">Se documentan aquí, de forma honesta, las restricciones reales encontradas, para que futuras sesiones no repitan la misma investigación (Artículo IV, trazabilidad).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Entorno de trabajo de Cowork: sandbox Linux temporal (se reinicia entre sesiones), con Node.js, Python y Git disponibles. Tiene acceso de red restringido a una lista limitada de dominios (registry.npmjs.org, pypi.org, github.com, entre otros); dominios como remotion.media o storage.googleapis.com están bloqueados.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Restricción crítica descubierta el 2026-07-08: el entorno de Cowork tiene un filtro de seguridad (seccomp) que bloquea el modelo de procesos de Chrome/Chromium. Cualquier herramienta que dependa de un navegador real para renderizar (como Remotion) se cuelga indefinidamente en ese entorno, sin importar la configuración de banderas utilizada.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Mitigación adoptada: para contenido audiovisual programático, se usa un flujo alternativo sin navegador (Pillow + ffmpeg, ver /AtlasStudio/video-fallback-ffmpeg/) dentro del entorno de Cowork; y un proyecto Remotion limpio (/AtlasStudio/remotion-local/) para ejecutar en el ordenador de Brey, donde no existe esta restricción.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Ordenador de Brey (Windows): entorno persistente del fundador, sin las restricciones del sandbox de Cowork. Es el lugar recomendado para cualquier herramienta que necesite un navegador real.</w:t>
      </w:r>
    </w:p>
    <w:p>
      <w:pPr>
        <w:pStyle w:val="Heading1"/>
      </w:pPr>
      <w:r>
        <w:t xml:space="preserve">7. Principios técnicos heredados de la Constitución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Modularidad y desacoplamiento (10.2, 10.3): ninguna herramienta (Remotion, n8n, Etsy, GitHub) es indispensable; todas deben poder sustituirse.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Auditabilidad (Artículo II): toda automatización debe dejar rastro verificable.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Parada manual (Artículo IX): toda automatización debe poder detenerse sin intervención técnica compleja.</w:t>
      </w:r>
    </w:p>
    <w:p>
      <w:pPr>
        <w:pStyle w:val="Heading1"/>
      </w:pPr>
      <w:r>
        <w:t xml:space="preserve">8. Supuestos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entorno de trabajo de Cowork seguirá siendo temporal (se reinicia entre sesiones) hasta que el proyecto justifique infraestructura propia persistente.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restricciones de red y de Chrome documentadas en la Sección 6 son propias del entorno de Cowork, no del proyecto en sí; no aplican al ordenador de Brey ni a un futuro servidor propio.</w:t>
      </w:r>
    </w:p>
    <w:p>
      <w:pPr>
        <w:pStyle w:val="Heading1"/>
      </w:pPr>
      <w:r>
        <w:t xml:space="preserve">9. Riesgos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Dependencia del entorno temporal de Cowork para tareas que requieren reinstalación (ej. Remotion) en cada sesión nueva: mitigado documentando el procedimiento exacto (ver historial de RFC-004) para repetirlo rápido.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Desconocimiento de qué dominios están permitidos hasta que se prueban: mitigado registrando aquí los hallazgos conforme se descubren.</w:t>
      </w:r>
    </w:p>
    <w:p>
      <w:pPr>
        <w:pStyle w:val="Heading1"/>
      </w:pPr>
      <w:r>
        <w:t xml:space="preserve">10. Glosario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Sandbox: entorno aislado con permisos restringidos, usado por razones de seguridad.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Seccomp: mecanismo del kernel de Linux que limita qué llamadas al sistema puede hacer un proceso.</w:t>
      </w:r>
    </w:p>
    <w:p>
      <w:pPr>
        <w:pStyle w:val="Heading1"/>
      </w:pPr>
      <w:r>
        <w:t xml:space="preserve">11. Decisiones arquitectónicas registradas</w:t>
      </w:r>
    </w:p>
    <w:p>
      <w:pPr>
        <w:spacing w:after="160"/>
      </w:pPr>
      <w:r>
        <w:t xml:space="preserve">Se registra formalmente la restricción de Chrome en el entorno de Cowork y las dos mitigaciones adoptadas (Sección 6), para que toda futura decisión de automatización de contenido las tenga en cuenta.</w:t>
      </w:r>
    </w:p>
    <w:p>
      <w:pPr>
        <w:pStyle w:val="Heading1"/>
      </w:pPr>
      <w:r>
        <w:t xml:space="preserve">12. Versionado</w:t>
      </w:r>
    </w:p>
    <w:p>
      <w:pPr>
        <w:spacing w:after="160"/>
      </w:pPr>
      <w:r>
        <w:t xml:space="preserve">v1.0 — 2026-07-09 — Versión inicial, incorpora hallazgos técnicos del 2026-07-08.</w:t>
      </w:r>
    </w:p>
    <w:p>
      <w:pPr>
        <w:pStyle w:val="Heading1"/>
      </w:pPr>
      <w:r>
        <w:t xml:space="preserve">13. Próximos pasos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Evaluar, cuando el proyecto lo justifique, una infraestructura propia persistente (fuera del sandbox temporal de Cowork).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Mantener actualizada la lista de dominios permitidos/bloqueados conforme se descubran nuevos casos.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2026-07-09T04:11:27.787Z</dcterms:created>
  <dcterms:modified xsi:type="dcterms:W3CDTF">2026-07-09T04:11:27.787Z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