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C8A"/>
          <w:sz w:val="26"/>
          <w:szCs w:val="26"/>
        </w:rPr>
        <w:t xml:space="preserve">ATLAS COMMERCE</w:t>
      </w:r>
    </w:p>
    <w:p>
      <w:pPr>
        <w:spacing w:after="10"/>
        <w:jc w:val="center"/>
      </w:pPr>
      <w:r>
        <w:rPr>
          <w:b/>
          <w:bCs/>
          <w:color w:val="888888"/>
          <w:sz w:val="20"/>
          <w:szCs w:val="20"/>
        </w:rPr>
        <w:t xml:space="preserve">LA BIBLIA</w:t>
      </w:r>
    </w:p>
    <w:p>
      <w:pPr>
        <w:spacing w:after="60"/>
        <w:jc w:val="center"/>
      </w:pPr>
      <w:r>
        <w:rPr>
          <w:b/>
          <w:bCs/>
          <w:color w:val="1F3A5F"/>
          <w:sz w:val="44"/>
          <w:szCs w:val="44"/>
        </w:rPr>
        <w:t xml:space="preserve">VOLUMEN V</w:t>
      </w:r>
    </w:p>
    <w:p>
      <w:pPr>
        <w:spacing w:after="300"/>
        <w:jc w:val="center"/>
      </w:pPr>
      <w:r>
        <w:rPr>
          <w:color w:val="2E5C8A"/>
          <w:sz w:val="26"/>
          <w:szCs w:val="26"/>
        </w:rPr>
        <w:t xml:space="preserve">Atlas 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Volumen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V — Atlas 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Vigente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 (Arquitecto Principal)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Aprobado por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Brey (Fundador)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2026-07-09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RFC-000 (Sección 11)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Relacionado 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IV (Arquitectura Técnica) · Volumen VI (Atlas Brain) · Volumen VIII (Agentes de IA)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60"/>
      </w:pPr>
      <w:r>
        <w:t xml:space="preserve">Especificar, a nivel de diseño de referencia, el núcleo operativo de Atlas Commerce: qué responsabilidades tiene y qué no, antes de que exista como código.</w:t>
      </w:r>
    </w:p>
    <w:p>
      <w:pPr>
        <w:pStyle w:val="Heading1"/>
      </w:pPr>
      <w:r>
        <w:t xml:space="preserve">2. Contexto</w:t>
      </w:r>
    </w:p>
    <w:p>
      <w:pPr>
        <w:spacing w:after="160"/>
      </w:pPr>
      <w:r>
        <w:t xml:space="preserve">RFC-000 definió Atlas OS como el sistema que gestiona permisos, servicios, eventos, configuraciones y estado global. Ninguno de estos componentes existe todavía; el proyecto opera hoy sin Atlas OS, de forma manual.</w:t>
      </w:r>
    </w:p>
    <w:p>
      <w:pPr>
        <w:pStyle w:val="Heading1"/>
      </w:pPr>
      <w:r>
        <w:t xml:space="preserve">3. Alcance</w:t>
      </w:r>
    </w:p>
    <w:p>
      <w:pPr>
        <w:spacing w:after="160"/>
      </w:pPr>
      <w:r>
        <w:t xml:space="preserve">Cubre las responsabilidades funcionales de Atlas OS y su relación con el resto de módulos. No cubre decisiones de negocio (eso es Atlas Brain, Volumen VI) ni el diseño detallado de cada agente (Volumen VIII).</w:t>
      </w:r>
    </w:p>
    <w:p>
      <w:pPr>
        <w:pStyle w:val="Heading1"/>
      </w:pPr>
      <w:r>
        <w:t xml:space="preserve">4. Responsabilidades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Permisos: define qué puede hacer cada agente o integración, en cumplimiento del Artículo VI (todo agente de IA debe operar dentro de límites claramente definidos).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de eventos: toda acción relevante del sistema queda registrada, en cumplimiento de los Artículos II y IV (auditabilidad y trazabilidad).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Configuración central: parámetros del sistema (qué canales están activos, qué criterios de calidad rigen, etc.) en un solo lugar verificable, evitando configuración dispersa.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Estado global: qué productos, tiendas y procesos existen y en qué situación se encuentran.</w:t>
      </w:r>
    </w:p>
    <w:p>
      <w:pPr>
        <w:pStyle w:val="Heading1"/>
      </w:pPr>
      <w:r>
        <w:t xml:space="preserve">5. No-objetivos</w:t>
      </w:r>
    </w:p>
    <w:p>
      <w:pPr>
        <w:spacing w:after="160"/>
      </w:pPr>
      <w:r>
        <w:t xml:space="preserve">Atlas OS no decide qué producto lanzar ni prioriza oportunidades: esa es la función de Atlas Brain (Volumen VI). Atlas OS es infraestructura, no inteligencia de negocio.</w:t>
      </w:r>
    </w:p>
    <w:p>
      <w:pPr>
        <w:pStyle w:val="Heading1"/>
      </w:pPr>
      <w:r>
        <w:t xml:space="preserve">6. Relación con el resto del sistema</w:t>
      </w:r>
    </w:p>
    <w:p>
      <w:pPr>
        <w:spacing w:after="160"/>
      </w:pPr>
      <w:r>
        <w:t xml:space="preserve">Todos los demás módulos (Atlas Brain, Atlas Vision, Atlas Market, Atlas Studio, Atlas Flow, Atlas Insight, Atlas Nexus) operan sobre la base de permisos, eventos y configuración que provee Atlas OS. Ningún módulo debe implementar su propio sistema de permisos paralelo.</w:t>
      </w:r>
    </w:p>
    <w:p>
      <w:pPr>
        <w:pStyle w:val="Heading1"/>
      </w:pPr>
      <w:r>
        <w:t xml:space="preserve">7. Estado actual</w:t>
      </w:r>
    </w:p>
    <w:p>
      <w:pPr>
        <w:spacing w:after="160"/>
      </w:pPr>
      <w:r>
        <w:t xml:space="preserve">No implementado. Las funciones de permisos y registro las cumple hoy, de forma manual, el propio proceso de RFCs (RFC-001): cada decisión importante queda escrita y versionada, cumpliendo el mismo propósito de auditabilidad que tendrá Atlas OS en su forma automatizada.</w:t>
      </w:r>
    </w:p>
    <w:p>
      <w:pPr>
        <w:pStyle w:val="Heading1"/>
      </w:pPr>
      <w:r>
        <w:t xml:space="preserve">8. Supuestos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Atlas OS solo se construirá cuando exista suficiente complejidad operativa (más de un producto o canal activo) que justifique automatizar permisos y estado global.</w:t>
      </w:r>
    </w:p>
    <w:p>
      <w:pPr>
        <w:pStyle w:val="Heading1"/>
      </w:pPr>
      <w:r>
        <w:t xml:space="preserve">9. Riesgos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Construir Atlas OS antes de tiempo sería sobre-ingeniería (riesgo ya señalado en el Volumen I): mitigado postergando su implementación hasta que el Volumen XII (Roadmap) lo indique.</w:t>
      </w:r>
    </w:p>
    <w:p>
      <w:pPr>
        <w:pStyle w:val="Heading1"/>
      </w:pPr>
      <w:r>
        <w:t xml:space="preserve">10. Glosario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Estado global: representación centralizada de qué existe en el sistema y en qué condición.</w:t>
      </w:r>
    </w:p>
    <w:p>
      <w:pPr>
        <w:pStyle w:val="Heading1"/>
      </w:pPr>
      <w:r>
        <w:t xml:space="preserve">11. Decisiones arquitectónicas registradas</w:t>
      </w:r>
    </w:p>
    <w:p>
      <w:pPr>
        <w:spacing w:after="160"/>
      </w:pPr>
      <w:r>
        <w:t xml:space="preserve">Se fijan las responsabilidades (Sección 4) y no-objetivos (Sección 5) de Atlas OS como referencia de diseño para cuando se decida implementarlo.</w:t>
      </w:r>
    </w:p>
    <w:p>
      <w:pPr>
        <w:pStyle w:val="Heading1"/>
      </w:pPr>
      <w:r>
        <w:t xml:space="preserve">12. Versionado</w:t>
      </w:r>
    </w:p>
    <w:p>
      <w:pPr>
        <w:spacing w:after="160"/>
      </w:pPr>
      <w:r>
        <w:t xml:space="preserve">v1.0 — 2026-07-09 — Versión inicial.</w:t>
      </w:r>
    </w:p>
    <w:p>
      <w:pPr>
        <w:pStyle w:val="Heading1"/>
      </w:pPr>
      <w:r>
        <w:t xml:space="preserve">13. Próximos pasos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No implementar todavía. Revisar este volumen cuando el Roadmap (Volumen XII) señale el inicio de esta fase.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2026-07-09T04:11:27.850Z</dcterms:created>
  <dcterms:modified xsi:type="dcterms:W3CDTF">2026-07-09T04:11:27.850Z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