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982F5C3" w:rsidR="000B3246" w:rsidRDefault="00DA6841" w:rsidP="00DA6841">
      <w:pPr>
        <w:spacing w:before="240" w:after="240" w:line="240" w:lineRule="auto"/>
        <w:rPr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07CE06E" wp14:editId="6157346C">
            <wp:extent cx="5486400" cy="1052427"/>
            <wp:effectExtent l="0" t="0" r="0" b="0"/>
            <wp:docPr id="253" name="Imag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trousse_logo_image_telechargemen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2" t="40380" r="8615" b="39119"/>
                    <a:stretch/>
                  </pic:blipFill>
                  <pic:spPr bwMode="auto">
                    <a:xfrm>
                      <a:off x="0" y="0"/>
                      <a:ext cx="5486400" cy="105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B0EA" w14:textId="05F0FE04" w:rsidR="006F4BA8" w:rsidRDefault="009A7C9C" w:rsidP="00DA684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4" w14:textId="77777777" w:rsidR="000B3246" w:rsidRDefault="009A7C9C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d’étude</w:t>
      </w:r>
    </w:p>
    <w:p w14:paraId="00000006" w14:textId="7731C75D" w:rsidR="000B3246" w:rsidRDefault="009A7C9C" w:rsidP="00DA6841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BBA2A21" w14:textId="77777777" w:rsidR="006F4BA8" w:rsidRDefault="006F4BA8" w:rsidP="00DA6841">
      <w:pPr>
        <w:spacing w:before="240" w:after="240" w:line="240" w:lineRule="auto"/>
        <w:jc w:val="center"/>
        <w:rPr>
          <w:b/>
          <w:sz w:val="24"/>
          <w:szCs w:val="24"/>
        </w:rPr>
      </w:pPr>
    </w:p>
    <w:p w14:paraId="00000007" w14:textId="77777777" w:rsidR="000B3246" w:rsidRDefault="009A7C9C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Travail présenté à</w:t>
      </w:r>
    </w:p>
    <w:p w14:paraId="00000008" w14:textId="77777777" w:rsidR="000B3246" w:rsidRDefault="009A7C9C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Laurent </w:t>
      </w:r>
      <w:proofErr w:type="spellStart"/>
      <w:r>
        <w:rPr>
          <w:sz w:val="24"/>
          <w:szCs w:val="24"/>
        </w:rPr>
        <w:t>Charlin</w:t>
      </w:r>
      <w:proofErr w:type="spellEnd"/>
      <w:r>
        <w:rPr>
          <w:sz w:val="24"/>
          <w:szCs w:val="24"/>
        </w:rPr>
        <w:t xml:space="preserve">  </w:t>
      </w:r>
    </w:p>
    <w:p w14:paraId="0000000A" w14:textId="3FEF0AD5" w:rsidR="000B3246" w:rsidRDefault="009A7C9C" w:rsidP="00DA684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7F54DC" w14:textId="77777777" w:rsidR="006F4BA8" w:rsidRDefault="006F4BA8" w:rsidP="00DA6841">
      <w:pPr>
        <w:spacing w:before="240" w:after="240" w:line="240" w:lineRule="auto"/>
        <w:jc w:val="center"/>
        <w:rPr>
          <w:sz w:val="24"/>
          <w:szCs w:val="24"/>
        </w:rPr>
      </w:pPr>
    </w:p>
    <w:p w14:paraId="0000000B" w14:textId="77777777" w:rsidR="000B3246" w:rsidRDefault="009A7C9C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Dans le cadre du cours</w:t>
      </w:r>
    </w:p>
    <w:p w14:paraId="0000000C" w14:textId="77777777" w:rsidR="000B3246" w:rsidRDefault="009A7C9C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Apprentissage automatique I</w:t>
      </w:r>
    </w:p>
    <w:p w14:paraId="0000000D" w14:textId="00337259" w:rsidR="000B3246" w:rsidRDefault="009A7C9C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MAT</w:t>
      </w:r>
      <w:r w:rsidR="00292244">
        <w:rPr>
          <w:sz w:val="24"/>
          <w:szCs w:val="24"/>
        </w:rPr>
        <w:t>H</w:t>
      </w:r>
      <w:r>
        <w:rPr>
          <w:sz w:val="24"/>
          <w:szCs w:val="24"/>
        </w:rPr>
        <w:t>80629</w:t>
      </w:r>
    </w:p>
    <w:p w14:paraId="0000000F" w14:textId="3FE760B3" w:rsidR="000B3246" w:rsidRDefault="009A7C9C" w:rsidP="00DA684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7598A2" w14:textId="77777777" w:rsidR="006F4BA8" w:rsidRDefault="006F4BA8" w:rsidP="00DA6841">
      <w:pPr>
        <w:spacing w:before="240" w:after="240" w:line="240" w:lineRule="auto"/>
        <w:jc w:val="center"/>
        <w:rPr>
          <w:sz w:val="24"/>
          <w:szCs w:val="24"/>
        </w:rPr>
      </w:pPr>
    </w:p>
    <w:p w14:paraId="00000010" w14:textId="77777777" w:rsidR="000B3246" w:rsidRDefault="009A7C9C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</w:t>
      </w:r>
    </w:p>
    <w:p w14:paraId="00000011" w14:textId="50B672D5" w:rsidR="000B3246" w:rsidRDefault="009A7C9C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Sonia Gonzalez</w:t>
      </w:r>
      <w:r w:rsidR="00292244">
        <w:rPr>
          <w:b/>
          <w:sz w:val="24"/>
          <w:szCs w:val="24"/>
        </w:rPr>
        <w:t xml:space="preserve"> (11004020)</w:t>
      </w:r>
    </w:p>
    <w:p w14:paraId="00000012" w14:textId="60918827" w:rsidR="000B3246" w:rsidRDefault="009A7C9C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François </w:t>
      </w:r>
      <w:proofErr w:type="spellStart"/>
      <w:r>
        <w:rPr>
          <w:b/>
          <w:sz w:val="24"/>
          <w:szCs w:val="24"/>
        </w:rPr>
        <w:t>Doan</w:t>
      </w:r>
      <w:proofErr w:type="spellEnd"/>
      <w:r>
        <w:rPr>
          <w:b/>
          <w:sz w:val="24"/>
          <w:szCs w:val="24"/>
        </w:rPr>
        <w:t>-Pope</w:t>
      </w:r>
      <w:r w:rsidR="00205E87">
        <w:rPr>
          <w:b/>
          <w:sz w:val="24"/>
          <w:szCs w:val="24"/>
        </w:rPr>
        <w:t xml:space="preserve"> (11178569)</w:t>
      </w:r>
    </w:p>
    <w:p w14:paraId="00000013" w14:textId="4A213D5F" w:rsidR="000B3246" w:rsidRDefault="009A7C9C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Alexandre </w:t>
      </w:r>
      <w:proofErr w:type="spellStart"/>
      <w:r>
        <w:rPr>
          <w:b/>
          <w:sz w:val="24"/>
          <w:szCs w:val="24"/>
        </w:rPr>
        <w:t>Boies</w:t>
      </w:r>
      <w:proofErr w:type="spellEnd"/>
      <w:r w:rsidR="00205E87">
        <w:rPr>
          <w:b/>
          <w:sz w:val="24"/>
          <w:szCs w:val="24"/>
        </w:rPr>
        <w:t xml:space="preserve"> (11274628</w:t>
      </w:r>
      <w:r w:rsidR="00205E87">
        <w:rPr>
          <w:b/>
          <w:sz w:val="24"/>
          <w:szCs w:val="24"/>
        </w:rPr>
        <w:t>)</w:t>
      </w:r>
    </w:p>
    <w:p w14:paraId="00000016" w14:textId="094D9BED" w:rsidR="000B3246" w:rsidRDefault="000B3246" w:rsidP="006F4BA8">
      <w:pPr>
        <w:spacing w:before="240" w:after="240" w:line="240" w:lineRule="auto"/>
        <w:jc w:val="center"/>
        <w:rPr>
          <w:b/>
          <w:sz w:val="24"/>
          <w:szCs w:val="24"/>
        </w:rPr>
      </w:pPr>
    </w:p>
    <w:p w14:paraId="0163769E" w14:textId="77777777" w:rsidR="006F4BA8" w:rsidRDefault="006F4BA8" w:rsidP="006F4BA8">
      <w:pPr>
        <w:spacing w:before="240" w:after="240" w:line="240" w:lineRule="auto"/>
        <w:jc w:val="center"/>
        <w:rPr>
          <w:b/>
          <w:sz w:val="24"/>
          <w:szCs w:val="24"/>
        </w:rPr>
      </w:pPr>
    </w:p>
    <w:p w14:paraId="3FB351E3" w14:textId="5FCA429E" w:rsidR="006F4BA8" w:rsidRDefault="009A7C9C" w:rsidP="006F4BA8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21 octobre 2019</w:t>
      </w:r>
      <w:r w:rsidR="006F4BA8">
        <w:rPr>
          <w:b/>
          <w:sz w:val="24"/>
          <w:szCs w:val="24"/>
        </w:rPr>
        <w:br w:type="page"/>
      </w:r>
    </w:p>
    <w:p w14:paraId="4172FB36" w14:textId="34D58C90" w:rsidR="00292244" w:rsidRDefault="0029224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de recherche : </w:t>
      </w:r>
    </w:p>
    <w:p w14:paraId="00000019" w14:textId="4C1973AB" w:rsidR="000B3246" w:rsidRDefault="00AB2E7E">
      <w:pPr>
        <w:rPr>
          <w:sz w:val="24"/>
          <w:szCs w:val="24"/>
        </w:rPr>
      </w:pPr>
      <w:r>
        <w:rPr>
          <w:sz w:val="24"/>
          <w:szCs w:val="24"/>
        </w:rPr>
        <w:t>Notre objectif est de c</w:t>
      </w:r>
      <w:r w:rsidR="00292244">
        <w:rPr>
          <w:sz w:val="24"/>
          <w:szCs w:val="24"/>
        </w:rPr>
        <w:t>omparer</w:t>
      </w:r>
      <w:r w:rsidR="00583C3D">
        <w:rPr>
          <w:sz w:val="24"/>
          <w:szCs w:val="24"/>
        </w:rPr>
        <w:t xml:space="preserve"> la performance</w:t>
      </w:r>
      <w:r w:rsidR="00C67B2C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292244">
        <w:rPr>
          <w:sz w:val="24"/>
          <w:szCs w:val="24"/>
        </w:rPr>
        <w:t xml:space="preserve"> différents modèles pour être en mesure de prédire adéquatement</w:t>
      </w:r>
      <w:r>
        <w:rPr>
          <w:sz w:val="24"/>
          <w:szCs w:val="24"/>
        </w:rPr>
        <w:t xml:space="preserve"> le moment de remplacer des pièces d’équipement dans le but de faire de la maintenance prévisionnelle</w:t>
      </w:r>
      <w:r w:rsidR="00C67B2C">
        <w:rPr>
          <w:sz w:val="24"/>
          <w:szCs w:val="24"/>
        </w:rPr>
        <w:t>. (</w:t>
      </w:r>
      <w:proofErr w:type="gramStart"/>
      <w:r w:rsidR="00C67B2C">
        <w:rPr>
          <w:sz w:val="24"/>
          <w:szCs w:val="24"/>
        </w:rPr>
        <w:t>nouveauté</w:t>
      </w:r>
      <w:proofErr w:type="gramEnd"/>
      <w:r w:rsidR="00C67B2C">
        <w:rPr>
          <w:sz w:val="24"/>
          <w:szCs w:val="24"/>
        </w:rPr>
        <w:t xml:space="preserve"> dans le domaine de l’ingénierie)</w:t>
      </w:r>
    </w:p>
    <w:p w14:paraId="5AC846EF" w14:textId="08A17EB6" w:rsidR="00E67D97" w:rsidRDefault="00E67D97" w:rsidP="00583C3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Plan de recherche</w:t>
      </w:r>
      <w:r w:rsidR="00C67B2C">
        <w:rPr>
          <w:sz w:val="24"/>
          <w:szCs w:val="24"/>
        </w:rPr>
        <w:t xml:space="preserve"> : </w:t>
      </w:r>
    </w:p>
    <w:p w14:paraId="0000001C" w14:textId="229CE53E" w:rsidR="000B3246" w:rsidRDefault="009A7C9C" w:rsidP="00583C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L’objectif de notre </w:t>
      </w:r>
      <w:r w:rsidR="002764C8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est de </w:t>
      </w:r>
      <w:r>
        <w:rPr>
          <w:b/>
          <w:sz w:val="24"/>
          <w:szCs w:val="24"/>
        </w:rPr>
        <w:t>prédire la durée de vie restante</w:t>
      </w:r>
      <w:r>
        <w:rPr>
          <w:sz w:val="24"/>
          <w:szCs w:val="24"/>
        </w:rPr>
        <w:t xml:space="preserve"> (nous allons utiliser le terme anglais - </w:t>
      </w:r>
      <w:proofErr w:type="spellStart"/>
      <w:r>
        <w:rPr>
          <w:sz w:val="24"/>
          <w:szCs w:val="24"/>
        </w:rPr>
        <w:t>remaining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life </w:t>
      </w:r>
      <w:r w:rsidR="0070216F">
        <w:rPr>
          <w:sz w:val="24"/>
          <w:szCs w:val="24"/>
        </w:rPr>
        <w:t>’’</w:t>
      </w:r>
      <w:r>
        <w:rPr>
          <w:sz w:val="24"/>
          <w:szCs w:val="24"/>
        </w:rPr>
        <w:t>RUL</w:t>
      </w:r>
      <w:r w:rsidR="0070216F">
        <w:rPr>
          <w:sz w:val="24"/>
          <w:szCs w:val="24"/>
        </w:rPr>
        <w:t>’’</w:t>
      </w:r>
      <w:r>
        <w:rPr>
          <w:sz w:val="24"/>
          <w:szCs w:val="24"/>
        </w:rPr>
        <w:t xml:space="preserve">) d’un moteur </w:t>
      </w:r>
      <w:r w:rsidR="005D08A8">
        <w:rPr>
          <w:sz w:val="24"/>
          <w:szCs w:val="24"/>
        </w:rPr>
        <w:t xml:space="preserve">d’avion </w:t>
      </w:r>
      <w:r>
        <w:rPr>
          <w:sz w:val="24"/>
          <w:szCs w:val="24"/>
        </w:rPr>
        <w:t>en sélectionnant le modèle ayant les meilleures performances.</w:t>
      </w:r>
    </w:p>
    <w:p w14:paraId="7CCF2C66" w14:textId="77777777" w:rsidR="002764C8" w:rsidRDefault="002764C8" w:rsidP="00276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Modèles 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830"/>
        <w:gridCol w:w="2835"/>
        <w:gridCol w:w="4111"/>
      </w:tblGrid>
      <w:tr w:rsidR="00B31042" w14:paraId="0692F80B" w14:textId="77777777" w:rsidTr="00331325">
        <w:tc>
          <w:tcPr>
            <w:tcW w:w="2830" w:type="dxa"/>
          </w:tcPr>
          <w:p w14:paraId="1DD16E48" w14:textId="189528CA" w:rsidR="00B31042" w:rsidRPr="00331325" w:rsidRDefault="00B31042" w:rsidP="00331325">
            <w:pPr>
              <w:pStyle w:val="Paragraphedeliste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331325">
              <w:rPr>
                <w:b/>
                <w:sz w:val="24"/>
                <w:szCs w:val="24"/>
              </w:rPr>
              <w:t>Régression linéaire</w:t>
            </w:r>
          </w:p>
        </w:tc>
        <w:tc>
          <w:tcPr>
            <w:tcW w:w="2835" w:type="dxa"/>
          </w:tcPr>
          <w:p w14:paraId="06807715" w14:textId="31B83A07" w:rsidR="00B31042" w:rsidRPr="00331325" w:rsidRDefault="00B31042" w:rsidP="00331325">
            <w:pPr>
              <w:pStyle w:val="Paragraphedeliste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331325">
              <w:rPr>
                <w:b/>
                <w:sz w:val="24"/>
                <w:szCs w:val="24"/>
              </w:rPr>
              <w:t>Analyse de survie</w:t>
            </w:r>
          </w:p>
        </w:tc>
        <w:tc>
          <w:tcPr>
            <w:tcW w:w="4111" w:type="dxa"/>
          </w:tcPr>
          <w:p w14:paraId="09651994" w14:textId="3A0536A3" w:rsidR="00B31042" w:rsidRPr="00331325" w:rsidRDefault="00B31042" w:rsidP="00331325">
            <w:pPr>
              <w:pStyle w:val="Paragraphedeliste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331325">
              <w:rPr>
                <w:b/>
                <w:sz w:val="24"/>
                <w:szCs w:val="24"/>
              </w:rPr>
              <w:t>Réseau de neurones récurrents</w:t>
            </w:r>
          </w:p>
        </w:tc>
      </w:tr>
    </w:tbl>
    <w:p w14:paraId="7B77C9CF" w14:textId="77777777" w:rsidR="00583C3D" w:rsidRDefault="00583C3D" w:rsidP="00583C3D">
      <w:pPr>
        <w:spacing w:after="0"/>
        <w:rPr>
          <w:b/>
          <w:sz w:val="24"/>
          <w:szCs w:val="24"/>
        </w:rPr>
      </w:pPr>
    </w:p>
    <w:p w14:paraId="1EBF127C" w14:textId="7CE62B92" w:rsidR="00E67D97" w:rsidRDefault="00E67D97" w:rsidP="00583C3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Tâches</w:t>
      </w:r>
      <w:proofErr w:type="gramEnd"/>
      <w:r>
        <w:rPr>
          <w:b/>
          <w:sz w:val="24"/>
          <w:szCs w:val="24"/>
        </w:rPr>
        <w:t xml:space="preserve"> : </w:t>
      </w:r>
    </w:p>
    <w:p w14:paraId="6182D4EB" w14:textId="43654853" w:rsidR="00331325" w:rsidRPr="009F62F0" w:rsidRDefault="00331325" w:rsidP="009F62F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Mesure de performance : MSE (différence entre RUL prédit et RUL réel)</w:t>
      </w:r>
      <w:r w:rsidR="009F62F0">
        <w:rPr>
          <w:sz w:val="24"/>
          <w:szCs w:val="24"/>
        </w:rPr>
        <w:t xml:space="preserve">. </w:t>
      </w:r>
      <w:r w:rsidR="009F62F0">
        <w:rPr>
          <w:sz w:val="24"/>
          <w:szCs w:val="24"/>
        </w:rPr>
        <w:t xml:space="preserve">Pénaliser sévèrement les prédictions tardives (point de défaillance </w:t>
      </w:r>
      <w:r w:rsidR="009F62F0" w:rsidRPr="009F62F0">
        <w:rPr>
          <w:sz w:val="24"/>
          <w:szCs w:val="24"/>
        </w:rPr>
        <w:t>&gt; RUL r</w:t>
      </w:r>
      <w:r w:rsidR="009F62F0">
        <w:rPr>
          <w:sz w:val="24"/>
          <w:szCs w:val="24"/>
        </w:rPr>
        <w:t>éel)</w:t>
      </w:r>
    </w:p>
    <w:p w14:paraId="552B659D" w14:textId="1597989C" w:rsidR="00E67D97" w:rsidRPr="00B31042" w:rsidRDefault="00E67D97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31042">
        <w:rPr>
          <w:sz w:val="24"/>
          <w:szCs w:val="24"/>
        </w:rPr>
        <w:t>Définir les hyper</w:t>
      </w:r>
      <w:r w:rsidR="00331325">
        <w:rPr>
          <w:sz w:val="24"/>
          <w:szCs w:val="24"/>
        </w:rPr>
        <w:t>-</w:t>
      </w:r>
      <w:r w:rsidRPr="00B31042">
        <w:rPr>
          <w:sz w:val="24"/>
          <w:szCs w:val="24"/>
        </w:rPr>
        <w:t>paramètres pour les différents modèles</w:t>
      </w:r>
    </w:p>
    <w:p w14:paraId="6E17F57E" w14:textId="3D914C84" w:rsidR="00C67B2C" w:rsidRPr="00B31042" w:rsidRDefault="00C67B2C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31042">
        <w:rPr>
          <w:sz w:val="24"/>
          <w:szCs w:val="24"/>
        </w:rPr>
        <w:t>Diviser les données d’entraînement en données de validation et d’entraînement</w:t>
      </w:r>
    </w:p>
    <w:p w14:paraId="2BC2EFEA" w14:textId="61B6FFB4" w:rsidR="00E67D97" w:rsidRPr="00B31042" w:rsidRDefault="00E67D97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31042">
        <w:rPr>
          <w:sz w:val="24"/>
          <w:szCs w:val="24"/>
        </w:rPr>
        <w:t>Entraîner les données d’entraînement</w:t>
      </w:r>
      <w:r w:rsidR="00583C3D">
        <w:rPr>
          <w:sz w:val="24"/>
          <w:szCs w:val="24"/>
        </w:rPr>
        <w:t xml:space="preserve"> pour prédire le RUL en fonction des différentes variables</w:t>
      </w:r>
    </w:p>
    <w:p w14:paraId="1260316A" w14:textId="7CFCA6B3" w:rsidR="00E67D97" w:rsidRPr="00B31042" w:rsidRDefault="00583C3D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Calculer les différents MSE </w:t>
      </w:r>
      <w:r w:rsidR="00331325">
        <w:rPr>
          <w:sz w:val="24"/>
          <w:szCs w:val="24"/>
        </w:rPr>
        <w:t>à partir</w:t>
      </w:r>
      <w:r>
        <w:rPr>
          <w:sz w:val="24"/>
          <w:szCs w:val="24"/>
        </w:rPr>
        <w:t xml:space="preserve"> </w:t>
      </w:r>
      <w:r w:rsidR="00331325">
        <w:rPr>
          <w:sz w:val="24"/>
          <w:szCs w:val="24"/>
        </w:rPr>
        <w:t>d</w:t>
      </w:r>
      <w:r>
        <w:rPr>
          <w:sz w:val="24"/>
          <w:szCs w:val="24"/>
        </w:rPr>
        <w:t xml:space="preserve">es données de validation pour les différents modèles et trouver le modèle optimal </w:t>
      </w:r>
    </w:p>
    <w:p w14:paraId="3FF893AF" w14:textId="54747D7F" w:rsidR="00583C3D" w:rsidRDefault="00583C3D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bookmarkStart w:id="0" w:name="_GoBack"/>
      <w:bookmarkEnd w:id="0"/>
      <w:r>
        <w:rPr>
          <w:sz w:val="24"/>
          <w:szCs w:val="24"/>
        </w:rPr>
        <w:t xml:space="preserve">alculer </w:t>
      </w:r>
      <w:r w:rsidR="00331325">
        <w:rPr>
          <w:sz w:val="24"/>
          <w:szCs w:val="24"/>
        </w:rPr>
        <w:t xml:space="preserve">le MSE </w:t>
      </w:r>
      <w:r>
        <w:rPr>
          <w:sz w:val="24"/>
          <w:szCs w:val="24"/>
        </w:rPr>
        <w:t>sans biais sur les données tests en choisissant le modèle</w:t>
      </w:r>
      <w:r w:rsidR="00514A95">
        <w:rPr>
          <w:sz w:val="24"/>
          <w:szCs w:val="24"/>
        </w:rPr>
        <w:t xml:space="preserve"> optimal</w:t>
      </w:r>
      <w:r>
        <w:rPr>
          <w:sz w:val="24"/>
          <w:szCs w:val="24"/>
        </w:rPr>
        <w:t xml:space="preserve"> trouvé </w:t>
      </w:r>
      <w:r w:rsidR="00331325">
        <w:rPr>
          <w:sz w:val="24"/>
          <w:szCs w:val="24"/>
        </w:rPr>
        <w:t>grâce aux données de validation</w:t>
      </w:r>
    </w:p>
    <w:p w14:paraId="0A314B6F" w14:textId="03940AD5" w:rsidR="00C67B2C" w:rsidRPr="00514A95" w:rsidRDefault="00583C3D" w:rsidP="00E67D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14A95">
        <w:rPr>
          <w:sz w:val="24"/>
          <w:szCs w:val="24"/>
        </w:rPr>
        <w:t>Comparer le RUL prédit et le RUL réel</w:t>
      </w:r>
      <w:r w:rsidR="00C67B2C" w:rsidRPr="00514A95">
        <w:rPr>
          <w:sz w:val="24"/>
          <w:szCs w:val="24"/>
        </w:rPr>
        <w:t xml:space="preserve"> à pa</w:t>
      </w:r>
      <w:r w:rsidRPr="00514A95">
        <w:rPr>
          <w:sz w:val="24"/>
          <w:szCs w:val="24"/>
        </w:rPr>
        <w:t>rtir des données du fichier RUL</w:t>
      </w:r>
    </w:p>
    <w:p w14:paraId="03D99AC9" w14:textId="33275692" w:rsidR="00E67D97" w:rsidRPr="00A8080F" w:rsidRDefault="00E67D97" w:rsidP="00E67D97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Données :</w:t>
      </w:r>
      <w:r w:rsidR="00A8080F">
        <w:rPr>
          <w:b/>
          <w:sz w:val="24"/>
          <w:szCs w:val="24"/>
        </w:rPr>
        <w:t xml:space="preserve"> </w:t>
      </w:r>
      <w:hyperlink r:id="rId7" w:history="1">
        <w:r w:rsidR="00A8080F" w:rsidRPr="00514A95">
          <w:rPr>
            <w:rStyle w:val="Lienhypertexte"/>
            <w:sz w:val="24"/>
            <w:szCs w:val="24"/>
          </w:rPr>
          <w:t>source : compétition sponsorisée par la NASA</w:t>
        </w:r>
      </w:hyperlink>
    </w:p>
    <w:tbl>
      <w:tblPr>
        <w:tblStyle w:val="Grilledutableau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150"/>
        <w:gridCol w:w="851"/>
        <w:gridCol w:w="709"/>
        <w:gridCol w:w="708"/>
        <w:gridCol w:w="1843"/>
        <w:gridCol w:w="1276"/>
        <w:gridCol w:w="1984"/>
      </w:tblGrid>
      <w:tr w:rsidR="009F62F0" w14:paraId="3E044855" w14:textId="77777777" w:rsidTr="009F62F0">
        <w:tc>
          <w:tcPr>
            <w:tcW w:w="1150" w:type="dxa"/>
            <w:tcBorders>
              <w:top w:val="nil"/>
              <w:left w:val="nil"/>
            </w:tcBorders>
          </w:tcPr>
          <w:p w14:paraId="3E7F9B51" w14:textId="77777777" w:rsidR="009F62F0" w:rsidRDefault="009F62F0" w:rsidP="00A8080F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14:paraId="4C265093" w14:textId="3F7D219F" w:rsidR="009F62F0" w:rsidRDefault="009F62F0" w:rsidP="00A8080F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 de moteurs</w:t>
            </w:r>
          </w:p>
        </w:tc>
        <w:tc>
          <w:tcPr>
            <w:tcW w:w="1843" w:type="dxa"/>
          </w:tcPr>
          <w:p w14:paraId="46E9ACCE" w14:textId="75B393E5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Timeseries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right w:val="nil"/>
            </w:tcBorders>
          </w:tcPr>
          <w:p w14:paraId="67BFA405" w14:textId="1708C7E7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9F62F0" w14:paraId="29521BE5" w14:textId="77777777" w:rsidTr="009F62F0">
        <w:trPr>
          <w:cantSplit/>
          <w:trHeight w:val="672"/>
        </w:trPr>
        <w:tc>
          <w:tcPr>
            <w:tcW w:w="1150" w:type="dxa"/>
          </w:tcPr>
          <w:p w14:paraId="13CED018" w14:textId="7A260DDB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Datasets</w:t>
            </w:r>
            <w:proofErr w:type="spellEnd"/>
          </w:p>
        </w:tc>
        <w:tc>
          <w:tcPr>
            <w:tcW w:w="851" w:type="dxa"/>
          </w:tcPr>
          <w:p w14:paraId="54687FE1" w14:textId="40764200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709" w:type="dxa"/>
          </w:tcPr>
          <w:p w14:paraId="47FEC8F5" w14:textId="443331A4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708" w:type="dxa"/>
          </w:tcPr>
          <w:p w14:paraId="14704044" w14:textId="7B04426E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</w:t>
            </w:r>
          </w:p>
        </w:tc>
        <w:tc>
          <w:tcPr>
            <w:tcW w:w="1843" w:type="dxa"/>
          </w:tcPr>
          <w:p w14:paraId="4C7BF562" w14:textId="77777777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Train/Test</w:t>
            </w:r>
          </w:p>
          <w:p w14:paraId="7A4E7F3A" w14:textId="6497FA84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(# observations)</w:t>
            </w:r>
          </w:p>
        </w:tc>
        <w:tc>
          <w:tcPr>
            <w:tcW w:w="1276" w:type="dxa"/>
          </w:tcPr>
          <w:p w14:paraId="315E1B57" w14:textId="0D97240B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Conditions</w:t>
            </w:r>
          </w:p>
        </w:tc>
        <w:tc>
          <w:tcPr>
            <w:tcW w:w="1984" w:type="dxa"/>
          </w:tcPr>
          <w:p w14:paraId="024B99A6" w14:textId="4F8AAC43" w:rsidR="009F62F0" w:rsidRDefault="009F62F0" w:rsidP="00514A95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Fault</w:t>
            </w:r>
            <w:proofErr w:type="spellEnd"/>
            <w:r>
              <w:rPr>
                <w:sz w:val="24"/>
                <w:szCs w:val="24"/>
              </w:rPr>
              <w:t xml:space="preserve"> Modes</w:t>
            </w:r>
          </w:p>
        </w:tc>
      </w:tr>
      <w:tr w:rsidR="009F62F0" w14:paraId="68602B2F" w14:textId="77777777" w:rsidTr="009F62F0">
        <w:tc>
          <w:tcPr>
            <w:tcW w:w="1150" w:type="dxa"/>
          </w:tcPr>
          <w:p w14:paraId="4C46ED26" w14:textId="53735807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D5B2BB7" w14:textId="0011F73F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1DA8DCEE" w14:textId="466469C5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8" w:type="dxa"/>
          </w:tcPr>
          <w:p w14:paraId="72305AF1" w14:textId="153A853C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14:paraId="65B1DE0A" w14:textId="76E0A46A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20 631/13 096</w:t>
            </w:r>
          </w:p>
        </w:tc>
        <w:tc>
          <w:tcPr>
            <w:tcW w:w="1276" w:type="dxa"/>
          </w:tcPr>
          <w:p w14:paraId="441DD081" w14:textId="3073CDFB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984" w:type="dxa"/>
          </w:tcPr>
          <w:p w14:paraId="46D4AF91" w14:textId="4325D754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HPC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</w:p>
        </w:tc>
      </w:tr>
      <w:tr w:rsidR="009F62F0" w14:paraId="5D5190AB" w14:textId="77777777" w:rsidTr="009F62F0">
        <w:tc>
          <w:tcPr>
            <w:tcW w:w="1150" w:type="dxa"/>
          </w:tcPr>
          <w:p w14:paraId="4660BF6A" w14:textId="0B04F0D1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1764C27" w14:textId="5804ACA9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</w:t>
            </w:r>
          </w:p>
        </w:tc>
        <w:tc>
          <w:tcPr>
            <w:tcW w:w="709" w:type="dxa"/>
          </w:tcPr>
          <w:p w14:paraId="62547B1D" w14:textId="2B4C4A59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</w:t>
            </w:r>
          </w:p>
        </w:tc>
        <w:tc>
          <w:tcPr>
            <w:tcW w:w="708" w:type="dxa"/>
          </w:tcPr>
          <w:p w14:paraId="5E03E69E" w14:textId="28CD0788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</w:t>
            </w:r>
          </w:p>
        </w:tc>
        <w:tc>
          <w:tcPr>
            <w:tcW w:w="1843" w:type="dxa"/>
          </w:tcPr>
          <w:p w14:paraId="5D3529D3" w14:textId="2399B940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53 759/33 991</w:t>
            </w:r>
          </w:p>
        </w:tc>
        <w:tc>
          <w:tcPr>
            <w:tcW w:w="1276" w:type="dxa"/>
          </w:tcPr>
          <w:p w14:paraId="56B3287E" w14:textId="73A006E3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</w:t>
            </w:r>
          </w:p>
        </w:tc>
        <w:tc>
          <w:tcPr>
            <w:tcW w:w="1984" w:type="dxa"/>
          </w:tcPr>
          <w:p w14:paraId="32255599" w14:textId="050790F3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HPC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</w:p>
        </w:tc>
      </w:tr>
      <w:tr w:rsidR="009F62F0" w14:paraId="7471F3A0" w14:textId="77777777" w:rsidTr="009F62F0">
        <w:tc>
          <w:tcPr>
            <w:tcW w:w="1150" w:type="dxa"/>
          </w:tcPr>
          <w:p w14:paraId="65D9289E" w14:textId="57974775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3FBC98A5" w14:textId="089C0E31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4138C08B" w14:textId="19BCFB07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8" w:type="dxa"/>
          </w:tcPr>
          <w:p w14:paraId="393F5CBA" w14:textId="01F6F89D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14:paraId="1B24A4E9" w14:textId="1E38809D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24 720/16 596</w:t>
            </w:r>
          </w:p>
        </w:tc>
        <w:tc>
          <w:tcPr>
            <w:tcW w:w="1276" w:type="dxa"/>
          </w:tcPr>
          <w:p w14:paraId="4ED5294E" w14:textId="5B926B21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984" w:type="dxa"/>
          </w:tcPr>
          <w:p w14:paraId="629E7817" w14:textId="7B4629B8" w:rsidR="009F62F0" w:rsidRDefault="009F62F0" w:rsidP="009F62F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HPC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  <w:t xml:space="preserve"> Fan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</w:p>
        </w:tc>
      </w:tr>
      <w:tr w:rsidR="009F62F0" w14:paraId="19EA127D" w14:textId="77777777" w:rsidTr="009F62F0">
        <w:tc>
          <w:tcPr>
            <w:tcW w:w="1150" w:type="dxa"/>
          </w:tcPr>
          <w:p w14:paraId="08CEA1E9" w14:textId="619D42EC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5BC3675" w14:textId="56F825CA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709" w:type="dxa"/>
          </w:tcPr>
          <w:p w14:paraId="4081F93A" w14:textId="32775918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708" w:type="dxa"/>
          </w:tcPr>
          <w:p w14:paraId="5542EDED" w14:textId="27A1B1C1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1843" w:type="dxa"/>
          </w:tcPr>
          <w:p w14:paraId="482E83F7" w14:textId="38FB5D56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61 249/41 214</w:t>
            </w:r>
          </w:p>
        </w:tc>
        <w:tc>
          <w:tcPr>
            <w:tcW w:w="1276" w:type="dxa"/>
          </w:tcPr>
          <w:p w14:paraId="03AE7E5C" w14:textId="67D742E7" w:rsidR="009F62F0" w:rsidRDefault="009F62F0" w:rsidP="009F62F0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</w:t>
            </w:r>
          </w:p>
        </w:tc>
        <w:tc>
          <w:tcPr>
            <w:tcW w:w="1984" w:type="dxa"/>
          </w:tcPr>
          <w:p w14:paraId="58323A0E" w14:textId="49A56E16" w:rsidR="009F62F0" w:rsidRDefault="009F62F0" w:rsidP="009F62F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HPC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br/>
              <w:t xml:space="preserve">Fan </w:t>
            </w:r>
            <w:proofErr w:type="spellStart"/>
            <w:r>
              <w:rPr>
                <w:sz w:val="24"/>
                <w:szCs w:val="24"/>
              </w:rPr>
              <w:t>Degradation</w:t>
            </w:r>
            <w:proofErr w:type="spellEnd"/>
          </w:p>
        </w:tc>
      </w:tr>
    </w:tbl>
    <w:p w14:paraId="6F874D1F" w14:textId="58CB981E" w:rsidR="00331325" w:rsidRPr="00331325" w:rsidRDefault="00331325" w:rsidP="009F62F0">
      <w:pPr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>Structure des données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232"/>
        <w:gridCol w:w="1441"/>
        <w:gridCol w:w="1025"/>
        <w:gridCol w:w="1542"/>
        <w:gridCol w:w="1985"/>
        <w:gridCol w:w="1701"/>
      </w:tblGrid>
      <w:tr w:rsidR="005D08A8" w14:paraId="2AC4BC6F" w14:textId="77777777" w:rsidTr="005D08A8">
        <w:tc>
          <w:tcPr>
            <w:tcW w:w="1232" w:type="dxa"/>
          </w:tcPr>
          <w:p w14:paraId="668AB15F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moteur</w:t>
            </w:r>
          </w:p>
        </w:tc>
        <w:tc>
          <w:tcPr>
            <w:tcW w:w="1441" w:type="dxa"/>
          </w:tcPr>
          <w:p w14:paraId="71C36F30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Temps de cycle </w:t>
            </w:r>
          </w:p>
        </w:tc>
        <w:tc>
          <w:tcPr>
            <w:tcW w:w="1025" w:type="dxa"/>
          </w:tcPr>
          <w:p w14:paraId="718D70EE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Altitude</w:t>
            </w:r>
          </w:p>
        </w:tc>
        <w:tc>
          <w:tcPr>
            <w:tcW w:w="1542" w:type="dxa"/>
          </w:tcPr>
          <w:p w14:paraId="5A325B43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 Mach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  <w:r>
              <w:rPr>
                <w:b/>
                <w:sz w:val="24"/>
                <w:szCs w:val="24"/>
              </w:rPr>
              <w:t> »</w:t>
            </w:r>
          </w:p>
        </w:tc>
        <w:tc>
          <w:tcPr>
            <w:tcW w:w="1985" w:type="dxa"/>
          </w:tcPr>
          <w:p w14:paraId="58E3FC78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 </w:t>
            </w:r>
            <w:proofErr w:type="spellStart"/>
            <w:r>
              <w:rPr>
                <w:b/>
                <w:sz w:val="24"/>
                <w:szCs w:val="24"/>
              </w:rPr>
              <w:t>Throttle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resolver</w:t>
            </w:r>
            <w:proofErr w:type="spellEnd"/>
            <w:r>
              <w:rPr>
                <w:b/>
                <w:sz w:val="24"/>
                <w:szCs w:val="24"/>
              </w:rPr>
              <w:t xml:space="preserve"> angle »</w:t>
            </w:r>
          </w:p>
        </w:tc>
        <w:tc>
          <w:tcPr>
            <w:tcW w:w="1701" w:type="dxa"/>
          </w:tcPr>
          <w:p w14:paraId="3D596D59" w14:textId="77777777" w:rsidR="005D08A8" w:rsidRDefault="005D08A8" w:rsidP="00244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Capteurs de mesure 1 à 21</w:t>
            </w:r>
          </w:p>
        </w:tc>
      </w:tr>
    </w:tbl>
    <w:p w14:paraId="379DA143" w14:textId="77777777" w:rsidR="005D08A8" w:rsidRDefault="005D08A8" w:rsidP="002764C8">
      <w:pPr>
        <w:ind w:left="360"/>
        <w:jc w:val="both"/>
        <w:rPr>
          <w:sz w:val="24"/>
          <w:szCs w:val="24"/>
          <w:u w:val="single"/>
        </w:rPr>
      </w:pPr>
    </w:p>
    <w:sectPr w:rsidR="005D08A8" w:rsidSect="002764C8"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D118B"/>
    <w:multiLevelType w:val="hybridMultilevel"/>
    <w:tmpl w:val="6A8AC5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226B"/>
    <w:multiLevelType w:val="hybridMultilevel"/>
    <w:tmpl w:val="BE7050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4166"/>
    <w:multiLevelType w:val="hybridMultilevel"/>
    <w:tmpl w:val="69A8B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95518"/>
    <w:multiLevelType w:val="hybridMultilevel"/>
    <w:tmpl w:val="9BAA70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349B"/>
    <w:multiLevelType w:val="hybridMultilevel"/>
    <w:tmpl w:val="B2F4B9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46"/>
    <w:rsid w:val="000B3246"/>
    <w:rsid w:val="00205E87"/>
    <w:rsid w:val="002764C8"/>
    <w:rsid w:val="00292244"/>
    <w:rsid w:val="00331325"/>
    <w:rsid w:val="00514A95"/>
    <w:rsid w:val="00583C3D"/>
    <w:rsid w:val="005D08A8"/>
    <w:rsid w:val="0066213F"/>
    <w:rsid w:val="006843C2"/>
    <w:rsid w:val="006F4BA8"/>
    <w:rsid w:val="0070216F"/>
    <w:rsid w:val="00724679"/>
    <w:rsid w:val="00900994"/>
    <w:rsid w:val="009A7C9C"/>
    <w:rsid w:val="009F62F0"/>
    <w:rsid w:val="00A8080F"/>
    <w:rsid w:val="00AB2E7E"/>
    <w:rsid w:val="00B31042"/>
    <w:rsid w:val="00B40DAD"/>
    <w:rsid w:val="00C67B2C"/>
    <w:rsid w:val="00CB32E8"/>
    <w:rsid w:val="00D26ADE"/>
    <w:rsid w:val="00DA6841"/>
    <w:rsid w:val="00DF693E"/>
    <w:rsid w:val="00E67D97"/>
    <w:rsid w:val="00F1586B"/>
    <w:rsid w:val="00F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8357"/>
  <w15:docId w15:val="{31FFD407-3E73-4A3E-807D-913500EB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DD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2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16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67D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3C3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3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olbox.google.com/datasetsearch/search?query=turbofan&amp;docid=u%2BwgExD1tiPqPqvLAAAAAA%3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6j39BSM6BeD9S5lsUydJkJxUTg==">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Gonzalez</dc:creator>
  <cp:lastModifiedBy>Sonia Gonzalez</cp:lastModifiedBy>
  <cp:revision>2</cp:revision>
  <dcterms:created xsi:type="dcterms:W3CDTF">2019-10-20T16:42:00Z</dcterms:created>
  <dcterms:modified xsi:type="dcterms:W3CDTF">2019-10-20T16:42:00Z</dcterms:modified>
</cp:coreProperties>
</file>