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ADDC" w14:textId="77777777" w:rsidR="00804A9F" w:rsidRPr="00704073" w:rsidRDefault="00804A9F" w:rsidP="00704073">
      <w:pPr>
        <w:spacing w:line="240" w:lineRule="auto"/>
        <w:rPr>
          <w:rFonts w:cstheme="minorHAnsi"/>
          <w:color w:val="2A2A2A"/>
          <w:sz w:val="24"/>
          <w:szCs w:val="24"/>
          <w:shd w:val="clear" w:color="auto" w:fill="FFFFFF"/>
        </w:rPr>
      </w:pPr>
      <w:r w:rsidRPr="00704073">
        <w:rPr>
          <w:rFonts w:cstheme="minorHAnsi"/>
          <w:color w:val="2A2A2A"/>
          <w:sz w:val="24"/>
          <w:szCs w:val="24"/>
          <w:shd w:val="clear" w:color="auto" w:fill="FFFFFF"/>
        </w:rPr>
        <w:t>Dear Editor,</w:t>
      </w:r>
    </w:p>
    <w:p w14:paraId="6CDE0F3A" w14:textId="3C26ADA8" w:rsidR="00804A9F" w:rsidRPr="00B01D8E" w:rsidRDefault="00804A9F" w:rsidP="00704073">
      <w:pPr>
        <w:spacing w:line="240" w:lineRule="auto"/>
        <w:jc w:val="both"/>
        <w:rPr>
          <w:rFonts w:cstheme="minorHAnsi"/>
          <w:b/>
          <w:color w:val="2A2A2A"/>
          <w:sz w:val="24"/>
          <w:szCs w:val="24"/>
          <w:shd w:val="clear" w:color="auto" w:fill="FFFFFF"/>
          <w:lang w:val="en-US"/>
        </w:rPr>
      </w:pPr>
      <w:r w:rsidRPr="00704073">
        <w:rPr>
          <w:rFonts w:cstheme="minorHAnsi"/>
          <w:color w:val="2A2A2A"/>
          <w:sz w:val="24"/>
          <w:szCs w:val="24"/>
          <w:shd w:val="clear" w:color="auto" w:fill="FFFFFF"/>
        </w:rPr>
        <w:t>Please consider the accompanying manuscript entitled “</w:t>
      </w:r>
      <w:r w:rsidR="00B01D8E" w:rsidRPr="00B01D8E">
        <w:rPr>
          <w:rFonts w:cstheme="minorHAnsi"/>
          <w:b/>
          <w:color w:val="2A2A2A"/>
          <w:sz w:val="24"/>
          <w:szCs w:val="24"/>
          <w:shd w:val="clear" w:color="auto" w:fill="FFFFFF"/>
          <w:lang w:val="en-US"/>
        </w:rPr>
        <w:t>Lack of recovery and widespread depensation in Northwest Atlantic cod stocks</w:t>
      </w:r>
      <w:r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”, </w:t>
      </w:r>
      <w:r w:rsidR="0042277D"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submitted for consideration as an </w:t>
      </w:r>
      <w:r w:rsidR="0042277D">
        <w:rPr>
          <w:rFonts w:cstheme="minorHAnsi"/>
          <w:color w:val="2A2A2A"/>
          <w:sz w:val="24"/>
          <w:szCs w:val="24"/>
          <w:shd w:val="clear" w:color="auto" w:fill="FFFFFF"/>
        </w:rPr>
        <w:t>o</w:t>
      </w:r>
      <w:r w:rsidR="0042277D"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riginal </w:t>
      </w:r>
      <w:r w:rsidR="0042277D">
        <w:rPr>
          <w:rFonts w:cstheme="minorHAnsi"/>
          <w:color w:val="2A2A2A"/>
          <w:sz w:val="24"/>
          <w:szCs w:val="24"/>
          <w:shd w:val="clear" w:color="auto" w:fill="FFFFFF"/>
        </w:rPr>
        <w:t>a</w:t>
      </w:r>
      <w:r w:rsidR="0042277D" w:rsidRPr="0042277D">
        <w:rPr>
          <w:rFonts w:cstheme="minorHAnsi"/>
          <w:color w:val="2A2A2A"/>
          <w:sz w:val="24"/>
          <w:szCs w:val="24"/>
          <w:shd w:val="clear" w:color="auto" w:fill="FFFFFF"/>
        </w:rPr>
        <w:t>rticle</w:t>
      </w:r>
      <w:r w:rsid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Pr="00704073">
        <w:rPr>
          <w:rFonts w:cstheme="minorHAnsi"/>
          <w:color w:val="2A2A2A"/>
          <w:sz w:val="24"/>
          <w:szCs w:val="24"/>
          <w:shd w:val="clear" w:color="auto" w:fill="FFFFFF"/>
        </w:rPr>
        <w:t>for publication in</w:t>
      </w:r>
      <w:r w:rsidRPr="00050A48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="00050A48" w:rsidRPr="00050A48">
        <w:rPr>
          <w:rFonts w:cstheme="minorHAnsi"/>
          <w:color w:val="2A2A2A"/>
          <w:sz w:val="24"/>
          <w:szCs w:val="24"/>
          <w:shd w:val="clear" w:color="auto" w:fill="FFFFFF"/>
        </w:rPr>
        <w:t xml:space="preserve">the </w:t>
      </w:r>
      <w:r w:rsidR="00B01D8E">
        <w:rPr>
          <w:rFonts w:cstheme="minorHAnsi"/>
          <w:i/>
          <w:iCs/>
          <w:color w:val="2A2A2A"/>
          <w:sz w:val="24"/>
          <w:szCs w:val="24"/>
          <w:shd w:val="clear" w:color="auto" w:fill="FFFFFF"/>
        </w:rPr>
        <w:t>ICES Journal of Marine Science</w:t>
      </w:r>
      <w:r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. </w:t>
      </w:r>
    </w:p>
    <w:p w14:paraId="64C3F079" w14:textId="1D4A348F" w:rsidR="0042277D" w:rsidRPr="0042277D" w:rsidRDefault="0042277D" w:rsidP="0042277D">
      <w:pPr>
        <w:spacing w:line="240" w:lineRule="auto"/>
        <w:jc w:val="both"/>
        <w:rPr>
          <w:rFonts w:cstheme="minorHAnsi"/>
          <w:color w:val="2A2A2A"/>
          <w:sz w:val="24"/>
          <w:szCs w:val="24"/>
          <w:shd w:val="clear" w:color="auto" w:fill="FFFFFF"/>
        </w:rPr>
      </w:pP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In this study, we evaluate whether demographic Allee effects (depensation) may be constraining rebuilding in Atlantic cod (</w:t>
      </w:r>
      <w:r w:rsidRPr="003A2723">
        <w:rPr>
          <w:rFonts w:cstheme="minorHAnsi"/>
          <w:i/>
          <w:iCs/>
          <w:color w:val="2A2A2A"/>
          <w:sz w:val="24"/>
          <w:szCs w:val="24"/>
          <w:shd w:val="clear" w:color="auto" w:fill="FFFFFF"/>
        </w:rPr>
        <w:t xml:space="preserve">Gadus </w:t>
      </w:r>
      <w:proofErr w:type="spellStart"/>
      <w:r w:rsidRPr="003A2723">
        <w:rPr>
          <w:rFonts w:cstheme="minorHAnsi"/>
          <w:i/>
          <w:iCs/>
          <w:color w:val="2A2A2A"/>
          <w:sz w:val="24"/>
          <w:szCs w:val="24"/>
          <w:shd w:val="clear" w:color="auto" w:fill="FFFFFF"/>
        </w:rPr>
        <w:t>morhua</w:t>
      </w:r>
      <w:proofErr w:type="spellEnd"/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) by analyzing 24 cod stocks spanning the Northwest and Northeast Atlantic. Using relative surplus production as an integrative proxy for population growth rate, we estimate Allee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effect breakpoints via segmented regressions and quantify Alle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 xml:space="preserve">e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effect strength as the proportional reduction in production at low biomass relative to expected compensatory dynamics. </w:t>
      </w:r>
    </w:p>
    <w:p w14:paraId="4BED2B6C" w14:textId="51ABD4F2" w:rsidR="0042277D" w:rsidRPr="0042277D" w:rsidRDefault="0042277D" w:rsidP="0042277D">
      <w:pPr>
        <w:spacing w:line="240" w:lineRule="auto"/>
        <w:jc w:val="both"/>
        <w:rPr>
          <w:rFonts w:cstheme="minorHAnsi"/>
          <w:color w:val="2A2A2A"/>
          <w:sz w:val="24"/>
          <w:szCs w:val="24"/>
          <w:shd w:val="clear" w:color="auto" w:fill="FFFFFF"/>
        </w:rPr>
      </w:pP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Our results show that recovery trajectories vary substantially across stocks despite widespread depletion, and that demographic Allee effects are common in the Northwest Atlantic.  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>We also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 find that non-recovering stocks frequently exhibit near-zero or negative production at their lowest biomasses. Conversely, stocks that rebuilt to higher relative biomass generally maintained </w:t>
      </w:r>
      <w:r>
        <w:rPr>
          <w:rFonts w:cstheme="minorHAnsi"/>
          <w:color w:val="2A2A2A"/>
          <w:sz w:val="24"/>
          <w:szCs w:val="24"/>
          <w:shd w:val="clear" w:color="auto" w:fill="FFFFFF"/>
        </w:rPr>
        <w:t>higher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 production at low biomass and showed weak or no depensation. </w:t>
      </w:r>
    </w:p>
    <w:p w14:paraId="0709CC6F" w14:textId="1748EB4A" w:rsidR="000026D2" w:rsidRPr="0042277D" w:rsidRDefault="0042277D" w:rsidP="0042277D">
      <w:pPr>
        <w:spacing w:line="240" w:lineRule="auto"/>
        <w:jc w:val="both"/>
        <w:rPr>
          <w:rFonts w:cstheme="minorHAnsi"/>
          <w:color w:val="2A2A2A"/>
          <w:sz w:val="24"/>
          <w:szCs w:val="24"/>
          <w:shd w:val="clear" w:color="auto" w:fill="FFFFFF"/>
        </w:rPr>
      </w:pP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We believe this work is a strong fit for ICES Journal of Marine Science because it advances understanding of marine living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resource dynamics under severe depletion and provides a practical framework for diagnosing impaired recovery potential that is directly relevant to management and rebuilding. The production</w:t>
      </w:r>
      <w:r w:rsidR="003A2723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based approach </w:t>
      </w:r>
      <w:r w:rsidR="003A2723">
        <w:rPr>
          <w:rFonts w:cstheme="minorHAnsi"/>
          <w:color w:val="2A2A2A"/>
          <w:sz w:val="24"/>
          <w:szCs w:val="24"/>
          <w:shd w:val="clear" w:color="auto" w:fill="FFFFFF"/>
        </w:rPr>
        <w:t>integrates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 multiple 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>productivity components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 xml:space="preserve"> (recruitment, growth, 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 xml:space="preserve">maturity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and mortality) into a single diagnostic of population growth</w:t>
      </w:r>
      <w:r>
        <w:rPr>
          <w:rFonts w:cstheme="minorHAnsi"/>
          <w:color w:val="2A2A2A"/>
          <w:sz w:val="24"/>
          <w:szCs w:val="24"/>
          <w:shd w:val="clear" w:color="auto" w:fill="FFFFFF"/>
        </w:rPr>
        <w:t xml:space="preserve">,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offering a broadly applicable tool for stock assessment and reference</w:t>
      </w:r>
      <w:r w:rsidR="005C5DE8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Pr="0042277D">
        <w:rPr>
          <w:rFonts w:cstheme="minorHAnsi"/>
          <w:color w:val="2A2A2A"/>
          <w:sz w:val="24"/>
          <w:szCs w:val="24"/>
          <w:shd w:val="clear" w:color="auto" w:fill="FFFFFF"/>
        </w:rPr>
        <w:t>point development.</w:t>
      </w:r>
    </w:p>
    <w:p w14:paraId="59213650" w14:textId="043548F4" w:rsidR="00804A9F" w:rsidRPr="00704073" w:rsidRDefault="0042277D" w:rsidP="00704073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2A2A2A"/>
          <w:sz w:val="24"/>
          <w:szCs w:val="24"/>
          <w:shd w:val="clear" w:color="auto" w:fill="FFFFFF"/>
        </w:rPr>
        <w:t>T</w:t>
      </w:r>
      <w:r w:rsidR="00133EC1"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hese results will be of interest and use to stock assessment scientists, </w:t>
      </w:r>
      <w:r w:rsidR="00704073"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ecologists, </w:t>
      </w:r>
      <w:r w:rsidR="00133EC1" w:rsidRPr="00704073">
        <w:rPr>
          <w:rFonts w:cstheme="minorHAnsi"/>
          <w:color w:val="2A2A2A"/>
          <w:sz w:val="24"/>
          <w:szCs w:val="24"/>
          <w:shd w:val="clear" w:color="auto" w:fill="FFFFFF"/>
        </w:rPr>
        <w:t>resource managers</w:t>
      </w:r>
      <w:r w:rsidR="00704073"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 and</w:t>
      </w:r>
      <w:r w:rsidR="00133EC1"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 stakeholders</w:t>
      </w:r>
      <w:r w:rsid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 </w:t>
      </w:r>
      <w:r w:rsidR="00704073" w:rsidRPr="00704073">
        <w:rPr>
          <w:rFonts w:cstheme="minorHAnsi"/>
          <w:color w:val="2A2A2A"/>
          <w:sz w:val="24"/>
          <w:szCs w:val="24"/>
          <w:shd w:val="clear" w:color="auto" w:fill="FFFFFF"/>
        </w:rPr>
        <w:t>concerned with sustainable fisheries</w:t>
      </w:r>
      <w:r w:rsidR="003A2723">
        <w:rPr>
          <w:rFonts w:cstheme="minorHAnsi"/>
          <w:color w:val="2A2A2A"/>
          <w:sz w:val="24"/>
          <w:szCs w:val="24"/>
          <w:shd w:val="clear" w:color="auto" w:fill="FFFFFF"/>
        </w:rPr>
        <w:t xml:space="preserve"> and the potential for depleted stocks recovery</w:t>
      </w:r>
      <w:r w:rsidR="00133EC1" w:rsidRPr="00704073">
        <w:rPr>
          <w:rFonts w:cstheme="minorHAnsi"/>
          <w:color w:val="2A2A2A"/>
          <w:sz w:val="24"/>
          <w:szCs w:val="24"/>
          <w:shd w:val="clear" w:color="auto" w:fill="FFFFFF"/>
        </w:rPr>
        <w:t xml:space="preserve">. </w:t>
      </w:r>
    </w:p>
    <w:p w14:paraId="6A2D7905" w14:textId="77777777" w:rsidR="00804A9F" w:rsidRPr="00704073" w:rsidRDefault="00804A9F" w:rsidP="00704073">
      <w:pPr>
        <w:spacing w:line="240" w:lineRule="auto"/>
        <w:jc w:val="both"/>
        <w:rPr>
          <w:rFonts w:cstheme="minorHAnsi"/>
          <w:sz w:val="24"/>
          <w:szCs w:val="24"/>
        </w:rPr>
      </w:pPr>
      <w:r w:rsidRPr="00704073">
        <w:rPr>
          <w:rFonts w:cstheme="minorHAnsi"/>
          <w:sz w:val="24"/>
          <w:szCs w:val="24"/>
        </w:rPr>
        <w:t>Sincerely,</w:t>
      </w:r>
    </w:p>
    <w:p w14:paraId="6D88AC79" w14:textId="77777777" w:rsidR="00804A9F" w:rsidRPr="00704073" w:rsidRDefault="00804A9F" w:rsidP="00704073">
      <w:pPr>
        <w:spacing w:line="240" w:lineRule="auto"/>
        <w:jc w:val="both"/>
        <w:rPr>
          <w:rFonts w:cstheme="minorHAnsi"/>
          <w:sz w:val="24"/>
          <w:szCs w:val="24"/>
        </w:rPr>
      </w:pPr>
      <w:r w:rsidRPr="00704073">
        <w:rPr>
          <w:rFonts w:cstheme="minorHAnsi"/>
          <w:sz w:val="24"/>
          <w:szCs w:val="24"/>
        </w:rPr>
        <w:t>François Turcotte*</w:t>
      </w:r>
    </w:p>
    <w:p w14:paraId="04799EE8" w14:textId="77777777" w:rsidR="00704073" w:rsidRPr="00704073" w:rsidRDefault="00704073" w:rsidP="00704073">
      <w:pPr>
        <w:spacing w:line="240" w:lineRule="auto"/>
        <w:jc w:val="both"/>
        <w:rPr>
          <w:rFonts w:cstheme="minorHAnsi"/>
          <w:sz w:val="24"/>
          <w:szCs w:val="24"/>
        </w:rPr>
      </w:pPr>
      <w:r w:rsidRPr="00704073">
        <w:rPr>
          <w:rFonts w:cstheme="minorHAnsi"/>
          <w:sz w:val="24"/>
          <w:szCs w:val="24"/>
        </w:rPr>
        <w:t>*Correspondence and requests for materials should be addressed to François Turcotte (e-mail: Francois.Turcotte@dfo-mpo.gc.ca).</w:t>
      </w:r>
    </w:p>
    <w:p w14:paraId="3AB76B4D" w14:textId="13292CCB" w:rsidR="00804A9F" w:rsidRPr="00704073" w:rsidRDefault="00704073" w:rsidP="00704073">
      <w:pPr>
        <w:spacing w:line="240" w:lineRule="auto"/>
        <w:jc w:val="both"/>
        <w:rPr>
          <w:rFonts w:cstheme="minorHAnsi"/>
          <w:sz w:val="24"/>
          <w:szCs w:val="24"/>
        </w:rPr>
      </w:pPr>
      <w:r w:rsidRPr="00704073">
        <w:rPr>
          <w:rFonts w:cstheme="minorHAnsi"/>
          <w:sz w:val="24"/>
          <w:szCs w:val="24"/>
        </w:rPr>
        <w:t xml:space="preserve">Co-author : </w:t>
      </w:r>
      <w:r w:rsidR="003A2723">
        <w:rPr>
          <w:rFonts w:cstheme="minorHAnsi"/>
          <w:sz w:val="24"/>
          <w:szCs w:val="24"/>
        </w:rPr>
        <w:t>Tim</w:t>
      </w:r>
      <w:r w:rsidRPr="00704073">
        <w:rPr>
          <w:rFonts w:cstheme="minorHAnsi"/>
          <w:sz w:val="24"/>
          <w:szCs w:val="24"/>
        </w:rPr>
        <w:t>.B</w:t>
      </w:r>
      <w:r w:rsidR="003A2723">
        <w:rPr>
          <w:rFonts w:cstheme="minorHAnsi"/>
          <w:sz w:val="24"/>
          <w:szCs w:val="24"/>
        </w:rPr>
        <w:t>arrett</w:t>
      </w:r>
      <w:r w:rsidRPr="00704073">
        <w:rPr>
          <w:rFonts w:cstheme="minorHAnsi"/>
          <w:sz w:val="24"/>
          <w:szCs w:val="24"/>
        </w:rPr>
        <w:t>@dfo-mpo.gc.ca</w:t>
      </w:r>
    </w:p>
    <w:p w14:paraId="48F7B99B" w14:textId="77777777" w:rsidR="00723C36" w:rsidRPr="00704073" w:rsidRDefault="00723C36" w:rsidP="00704073">
      <w:pPr>
        <w:spacing w:line="240" w:lineRule="auto"/>
        <w:rPr>
          <w:rFonts w:cstheme="minorHAnsi"/>
          <w:sz w:val="24"/>
          <w:szCs w:val="24"/>
        </w:rPr>
      </w:pPr>
    </w:p>
    <w:sectPr w:rsidR="00723C36" w:rsidRPr="00704073" w:rsidSect="00804A9F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6EA2B" w14:textId="77777777" w:rsidR="006865BD" w:rsidRDefault="006865BD" w:rsidP="00704073">
      <w:pPr>
        <w:spacing w:after="0" w:line="240" w:lineRule="auto"/>
      </w:pPr>
      <w:r>
        <w:separator/>
      </w:r>
    </w:p>
  </w:endnote>
  <w:endnote w:type="continuationSeparator" w:id="0">
    <w:p w14:paraId="5A337CB3" w14:textId="77777777" w:rsidR="006865BD" w:rsidRDefault="006865BD" w:rsidP="00704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5EAA" w14:textId="77777777" w:rsidR="006865BD" w:rsidRDefault="006865BD" w:rsidP="00704073">
      <w:pPr>
        <w:spacing w:after="0" w:line="240" w:lineRule="auto"/>
      </w:pPr>
      <w:r>
        <w:separator/>
      </w:r>
    </w:p>
  </w:footnote>
  <w:footnote w:type="continuationSeparator" w:id="0">
    <w:p w14:paraId="58AC1D08" w14:textId="77777777" w:rsidR="006865BD" w:rsidRDefault="006865BD" w:rsidP="00704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64C34" w14:textId="1B1416A1" w:rsidR="00704073" w:rsidRDefault="0070407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B4E5D1" wp14:editId="495693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853967393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5331A" w14:textId="4D9654E5" w:rsidR="00704073" w:rsidRPr="00704073" w:rsidRDefault="00704073" w:rsidP="007040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040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4E5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31.8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" filled="f" stroked="f">
              <v:textbox style="mso-fit-shape-to-text:t" inset="0,15pt,20pt,0">
                <w:txbxContent>
                  <w:p w14:paraId="4655331A" w14:textId="4D9654E5" w:rsidR="00704073" w:rsidRPr="00704073" w:rsidRDefault="00704073" w:rsidP="007040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0407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1DDE" w14:textId="59FEA660" w:rsidR="00704073" w:rsidRDefault="0070407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418B3E" wp14:editId="4922C35B">
              <wp:simplePos x="914400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183926315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F1A9A" w14:textId="266C29B0" w:rsidR="00704073" w:rsidRPr="00704073" w:rsidRDefault="00704073" w:rsidP="007040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040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18B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31.8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" filled="f" stroked="f">
              <v:textbox style="mso-fit-shape-to-text:t" inset="0,15pt,20pt,0">
                <w:txbxContent>
                  <w:p w14:paraId="08BF1A9A" w14:textId="266C29B0" w:rsidR="00704073" w:rsidRPr="00704073" w:rsidRDefault="00704073" w:rsidP="007040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0407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7C34" w14:textId="5541CECC" w:rsidR="00704073" w:rsidRDefault="0070407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A73882" wp14:editId="0ED931B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2127708720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0E3CC" w14:textId="091FEA98" w:rsidR="00704073" w:rsidRPr="00704073" w:rsidRDefault="00704073" w:rsidP="007040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040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738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31.8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" filled="f" stroked="f">
              <v:textbox style="mso-fit-shape-to-text:t" inset="0,15pt,20pt,0">
                <w:txbxContent>
                  <w:p w14:paraId="5CB0E3CC" w14:textId="091FEA98" w:rsidR="00704073" w:rsidRPr="00704073" w:rsidRDefault="00704073" w:rsidP="007040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70407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9F"/>
    <w:rsid w:val="000026D2"/>
    <w:rsid w:val="00050A48"/>
    <w:rsid w:val="00097A4B"/>
    <w:rsid w:val="000B1A3A"/>
    <w:rsid w:val="00133EC1"/>
    <w:rsid w:val="001B32E0"/>
    <w:rsid w:val="003A2723"/>
    <w:rsid w:val="0042277D"/>
    <w:rsid w:val="005C5DE8"/>
    <w:rsid w:val="006337C1"/>
    <w:rsid w:val="00677EC3"/>
    <w:rsid w:val="006865BD"/>
    <w:rsid w:val="00704073"/>
    <w:rsid w:val="00723C36"/>
    <w:rsid w:val="00795F97"/>
    <w:rsid w:val="00804A9F"/>
    <w:rsid w:val="008F6CD6"/>
    <w:rsid w:val="009A0FDA"/>
    <w:rsid w:val="00B01D8E"/>
    <w:rsid w:val="00C5062B"/>
    <w:rsid w:val="00D940C0"/>
    <w:rsid w:val="00E4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5842"/>
  <w15:chartTrackingRefBased/>
  <w15:docId w15:val="{64380441-9DD3-4AEB-A271-863C50E2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A9F"/>
    <w:pPr>
      <w:spacing w:after="200" w:line="276" w:lineRule="auto"/>
    </w:pPr>
    <w:rPr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D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04A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A9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0026D2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0026D2"/>
    <w:rPr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073"/>
    <w:rPr>
      <w:kern w:val="0"/>
      <w:lang w:val="en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01D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Turcotte, François (DFO/MPO)</dc:creator>
  <cp:keywords/>
  <dc:description/>
  <cp:lastModifiedBy>Turcotte, François (DFO/MPO)</cp:lastModifiedBy>
  <cp:revision>6</cp:revision>
  <dcterms:created xsi:type="dcterms:W3CDTF">2025-04-30T16:57:00Z</dcterms:created>
  <dcterms:modified xsi:type="dcterms:W3CDTF">2026-05-29T08:59:00Z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7ed24230,32e68221,6da0edb5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2025-09-22T12:30:02Z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1c8620cb-c3ad-4dc2-84d8-0bebb807aae8</vt:lpwstr>
  </property>
  <property fmtid="{D5CDD505-2E9C-101B-9397-08002B2CF9AE}" pid="11" name="MSIP_Label_4e6cdb53-fd15-486d-84de-c510e3a62203_ContentBits">
    <vt:lpwstr>1</vt:lpwstr>
  </property>
</Properties>
</file>