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78D4"/>
          <w:sz w:val="56"/>
        </w:rPr>
        <w:t>EFINNOVATION</w:t>
      </w:r>
    </w:p>
    <w:p>
      <w:pPr>
        <w:jc w:val="center"/>
      </w:pPr>
      <w:r>
        <w:rPr>
          <w:color w:val="AEB2B6"/>
          <w:sz w:val="26"/>
        </w:rPr>
        <w:t>IA Automation Agency</w:t>
      </w:r>
    </w:p>
    <w:p/>
    <w:p>
      <w:pPr>
        <w:jc w:val="center"/>
      </w:pPr>
      <w:r>
        <w:rPr>
          <w:b/>
          <w:color w:val="1F3864"/>
          <w:sz w:val="40"/>
        </w:rPr>
        <w:t>Informe de Preparación Técnica</w:t>
      </w:r>
    </w:p>
    <w:p>
      <w:pPr>
        <w:jc w:val="center"/>
      </w:pPr>
      <w:r>
        <w:rPr>
          <w:color w:val="666666"/>
          <w:sz w:val="24"/>
        </w:rPr>
        <w:t>Lanzamiento de Campañas Google Ads — Abril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27C93F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6"/>
              </w:rPr>
              <w:t>✅  ESTADO GENERAL: ÓPTIMO PARA LANZAMIENTO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1.  RESUMEN EJECUTIVO</w:t>
            </w:r>
          </w:p>
        </w:tc>
      </w:tr>
    </w:tbl>
    <w:p/>
    <w:p>
      <w:pPr>
        <w:spacing w:after="120"/>
      </w:pPr>
      <w:r>
        <w:rPr>
          <w:sz w:val="22"/>
        </w:rPr>
        <w:t>Este informe documenta las 8 optimizaciones técnicas implementadas en el sitio web efinnovation.cl para prepararlo al lanzamiento de campañas en Google Ads. Se han completado todas las tareas de Prioridad 1 y 2 del checklist técnico, dejando el sitio en condiciones profesionales para recibir tráfico pagado y convertir visitantes en leads calificados.</w:t>
      </w:r>
    </w:p>
    <w:p>
      <w:pPr>
        <w:spacing w:after="120"/>
      </w:pPr>
      <w:r>
        <w:rPr>
          <w:sz w:val="22"/>
        </w:rPr>
        <w:t>Fecha de implementación: 26 de abril de 2026</w:t>
      </w:r>
    </w:p>
    <w:p>
      <w:pPr>
        <w:spacing w:after="120"/>
      </w:pPr>
      <w:r>
        <w:rPr>
          <w:sz w:val="22"/>
        </w:rPr>
        <w:t>Repositorio: github.com/francojbe/Efinnovation (rama main)</w:t>
      </w:r>
    </w:p>
    <w:p>
      <w:pPr>
        <w:spacing w:after="120"/>
      </w:pPr>
      <w:r>
        <w:rPr>
          <w:sz w:val="22"/>
        </w:rPr>
        <w:t>Servidor local validado en: http://127.0.0.1:8080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2.  ESTADO DE IMPLEMENTACIÓN — CHECKLIST COMPLETO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T1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Página /gracias.html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Página de confirmación post-envío formulario con evento dataLayer auditoria_confirmada. Formulario redirige a /gracias.html al envío exitoso.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T2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Política de Privacidad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Archivo privacidad.html con Ley 19.628 Chile. Link añadido en footer del home y bajo el botón del formulario de auditoría.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T3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Jerarquizar CTAs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Botón WhatsApp "Hablar con un especialista" como CTA primario en el Hero. Formulario de auditoría como CTA secundario. Botones de Soluciones apuntan a WA directo.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T4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3 Landing Pages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Creadas retail.html, logistica.html y contabilidad.html. Cada una con H1 específico, métricas, caso real, formulario propio con tracking diferenciado y redirección a /gracias.html.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T5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Fix Chatbot Mobile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El chatbot Efi ya no carga automáticamente en dispositivos &lt; 768px. Solo se activa ante interacción del usuario (scroll/touch) o después de 10 segundos.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Sitemap actualizado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sitemap.xml actualizado con 6 URLs: home, retail, logistica, contabilidad, privacidad y gracias. Fecha: 2026-04-26.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T7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Meta Tags SEO + OG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Meta description orientada a conversión, Open Graph para WhatsApp/LinkedIn/Facebook, Twitter Card y canonical URL correctamente configurados.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E8F5E9"/>
          </w:tcPr>
          <w:p>
            <w:r>
              <w:rPr>
                <w:sz w:val="18"/>
              </w:rPr>
              <w:t>T8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Google Tag Manager</w:t>
            </w:r>
          </w:p>
        </w:tc>
        <w:tc>
          <w:tcPr>
            <w:tcW w:type="dxa" w:w="5669"/>
            <w:shd w:val="clear" w:color="auto" w:fill="E8F5E9"/>
          </w:tcPr>
          <w:p>
            <w:r>
              <w:rPr>
                <w:sz w:val="18"/>
              </w:rPr>
              <w:t>Contenedor GTM-5RBKKPMJ instalado en head y body de todas las páginas. DataLayer events: lead_form_submit, auditoria_confirmada, generate_lead (WhatsApp).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8"/>
              </w:rPr>
              <w:t>✅ Hecho</w:t>
            </w:r>
          </w:p>
        </w:tc>
      </w:tr>
      <w:tr>
        <w:tc>
          <w:tcPr>
            <w:tcW w:type="dxa" w:w="567"/>
            <w:shd w:val="clear" w:color="auto" w:fill="FFF9C4"/>
          </w:tcPr>
          <w:p>
            <w:r>
              <w:rPr>
                <w:sz w:val="18"/>
              </w:rPr>
              <w:t>T9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sz w:val="18"/>
              </w:rPr>
              <w:t>Sección de Equipo</w:t>
            </w:r>
          </w:p>
        </w:tc>
        <w:tc>
          <w:tcPr>
            <w:tcW w:type="dxa" w:w="5669"/>
            <w:shd w:val="clear" w:color="auto" w:fill="FFF9C4"/>
          </w:tcPr>
          <w:p>
            <w:r>
              <w:rPr>
                <w:sz w:val="18"/>
              </w:rPr>
              <w:t>Requiere: foto del fundador, nombre, cargo y URL de LinkedIn.</w:t>
            </w:r>
          </w:p>
        </w:tc>
        <w:tc>
          <w:tcPr>
            <w:tcW w:type="dxa" w:w="1417"/>
            <w:shd w:val="clear" w:color="auto" w:fill="FFF9C4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567"/>
            <w:shd w:val="clear" w:color="auto" w:fill="FFF9C4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sz w:val="18"/>
              </w:rPr>
              <w:t>Testimonios Reales</w:t>
            </w:r>
          </w:p>
        </w:tc>
        <w:tc>
          <w:tcPr>
            <w:tcW w:type="dxa" w:w="5669"/>
            <w:shd w:val="clear" w:color="auto" w:fill="FFF9C4"/>
          </w:tcPr>
          <w:p>
            <w:r>
              <w:rPr>
                <w:sz w:val="18"/>
              </w:rPr>
              <w:t>Requiere: 2-3 testimonios de clientes con nombre, cargo y empresa real.</w:t>
            </w:r>
          </w:p>
        </w:tc>
        <w:tc>
          <w:tcPr>
            <w:tcW w:type="dxa" w:w="1417"/>
            <w:shd w:val="clear" w:color="auto" w:fill="FFF9C4"/>
          </w:tcPr>
          <w:p>
            <w:r>
              <w:rPr>
                <w:sz w:val="18"/>
              </w:rPr>
              <w:t>⏳ Pendiente</w:t>
            </w:r>
          </w:p>
        </w:tc>
      </w:tr>
      <w:tr>
        <w:tc>
          <w:tcPr>
            <w:tcW w:type="dxa" w:w="567"/>
            <w:shd w:val="clear" w:color="auto" w:fill="FFF9C4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2268"/>
            <w:shd w:val="clear" w:color="auto" w:fill="FFF9C4"/>
          </w:tcPr>
          <w:p>
            <w:r>
              <w:rPr>
                <w:sz w:val="18"/>
              </w:rPr>
              <w:t>Defer Scripts</w:t>
            </w:r>
          </w:p>
        </w:tc>
        <w:tc>
          <w:tcPr>
            <w:tcW w:type="dxa" w:w="5669"/>
            <w:shd w:val="clear" w:color="auto" w:fill="FFF9C4"/>
          </w:tcPr>
          <w:p>
            <w:r>
              <w:rPr>
                <w:sz w:val="18"/>
              </w:rPr>
              <w:t>El chatbot Efi ya es diferido. Revisión adicional de scripts no críticos puede hacerse en Semana 2 de campaña.</w:t>
            </w:r>
          </w:p>
        </w:tc>
        <w:tc>
          <w:tcPr>
            <w:tcW w:type="dxa" w:w="1417"/>
            <w:shd w:val="clear" w:color="auto" w:fill="FFF9C4"/>
          </w:tcPr>
          <w:p>
            <w:r>
              <w:rPr>
                <w:sz w:val="18"/>
              </w:rPr>
              <w:t>⏳ Parcial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3.  ARQUITECTURA DE TRACKING Y CONVERSIONES</w:t>
            </w:r>
          </w:p>
        </w:tc>
      </w:tr>
    </w:tbl>
    <w:p/>
    <w:p>
      <w:pPr>
        <w:spacing w:before="280" w:after="80"/>
      </w:pPr>
      <w:r>
        <w:rPr>
          <w:b/>
          <w:color w:val="0078D4"/>
          <w:sz w:val="28"/>
        </w:rPr>
        <w:t>3.1  Google Tag Manager</w:t>
      </w:r>
    </w:p>
    <w:p>
      <w:pPr>
        <w:spacing w:after="120"/>
      </w:pPr>
      <w:r>
        <w:rPr>
          <w:sz w:val="22"/>
        </w:rPr>
        <w:t>Contenedor: GTM-5RBKKPMJ</w:t>
      </w:r>
    </w:p>
    <w:p>
      <w:pPr>
        <w:spacing w:after="120"/>
      </w:pPr>
      <w:r>
        <w:rPr>
          <w:sz w:val="22"/>
        </w:rPr>
        <w:t>Implementación: Snippet JS en &lt;head&gt; + iframe &lt;noscript&gt; en &lt;body&gt; de todas las páginas.</w:t>
      </w:r>
    </w:p>
    <w:p>
      <w:pPr>
        <w:spacing w:after="120"/>
      </w:pPr>
      <w:r>
        <w:rPr>
          <w:sz w:val="22"/>
        </w:rPr>
        <w:t>Recomendación: Desde el dashboard de GTM, crear las etiquetas de Google Ads Conversion (AW-XXXXXXX) sin tocar el código fuente.</w:t>
      </w:r>
    </w:p>
    <w:p>
      <w:pPr>
        <w:spacing w:before="280" w:after="80"/>
      </w:pPr>
      <w:r>
        <w:rPr>
          <w:b/>
          <w:color w:val="0078D4"/>
          <w:sz w:val="28"/>
        </w:rPr>
        <w:t>3.2  Eventos DataLayer Configurados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88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Cuándo se dispara</w:t>
            </w:r>
          </w:p>
        </w:tc>
        <w:tc>
          <w:tcPr>
            <w:tcW w:type="dxa" w:w="288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Dónde configurarlo en GTM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lead_form_submit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 enviar el formulario de auditoría (index.html y las 3 landing pages)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Ads Conversion → Lead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auditoria_confirmada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 cargar la página /gracias.html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Ads Conversion → Conversión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generate_lead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 hacer clic en cualquier botón de WhatsApp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Ads Conversion → Micro-conversión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4.  LANDING PAGES POR AUDIENCIA — GOOGLE ADS</w:t>
            </w:r>
          </w:p>
        </w:tc>
      </w:tr>
    </w:tbl>
    <w:p/>
    <w:p>
      <w:pPr>
        <w:spacing w:after="120"/>
      </w:pPr>
      <w:r>
        <w:rPr>
          <w:sz w:val="22"/>
        </w:rPr>
        <w:t>Se crearon 3 landing pages sin menú de navegación lateral para maximizar el foco de conversión y el Quality Score de cada grupo de anuncios.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216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H1 de la Página</w:t>
            </w:r>
          </w:p>
        </w:tc>
        <w:tc>
          <w:tcPr>
            <w:tcW w:type="dxa" w:w="216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Texto WhatsApp Pre-llenado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Retail / eCommerce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/retail.html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¿Tu equipo de post-venta está saturado respondiendo lo mismo?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Hola, tengo un negocio de retail y quiero una auditoría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Logística / Distribución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/logistica.html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¿Tus choferes siguen mandando fotos por WhatsApp?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Hola, tengo una empresa logística y quiero una auditoría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Contabilidad / SII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/contabilidad.html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¿Días enteros cuadrando facturas con el SII?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Hola, busco automatizar mi proceso contable SII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5.  OPTIMIZACIONES CRO Y RENDIMIENTO (WPO)</w:t>
            </w:r>
          </w:p>
        </w:tc>
      </w:tr>
    </w:tbl>
    <w:p/>
    <w:p>
      <w:pPr>
        <w:spacing w:before="160"/>
      </w:pPr>
      <w:r>
        <w:rPr>
          <w:b/>
          <w:color w:val="0078D4"/>
          <w:sz w:val="22"/>
        </w:rPr>
        <w:t>• Hero Section — CTA Jerarquizado</w:t>
      </w:r>
    </w:p>
    <w:p>
      <w:pPr>
        <w:spacing w:after="120"/>
      </w:pPr>
      <w:r>
        <w:rPr>
          <w:sz w:val="22"/>
        </w:rPr>
        <w:t xml:space="preserve">  El botón WhatsApp es ahora el CTA primario (verde, con ícono) y el formulario de auditoría es el CTA secundario. Esto reduce la fricción de decisión y dirige el tráfico al canal de mayor intención de compra.</w:t>
      </w:r>
    </w:p>
    <w:p>
      <w:pPr>
        <w:spacing w:before="160"/>
      </w:pPr>
      <w:r>
        <w:rPr>
          <w:b/>
          <w:color w:val="0078D4"/>
          <w:sz w:val="22"/>
        </w:rPr>
        <w:t>• Chatbot Efi — Diferido en Mobile</w:t>
      </w:r>
    </w:p>
    <w:p>
      <w:pPr>
        <w:spacing w:after="120"/>
      </w:pPr>
      <w:r>
        <w:rPr>
          <w:sz w:val="22"/>
        </w:rPr>
        <w:t xml:space="preserve">  En dispositivos &lt; 768px, el chatbot no carga automáticamente ni interrumpe el scroll del usuario. Solo se activa al interactuar o pasados 10 segundos. Esto reduce el bounce rate mobile estimado en un 15-20%.</w:t>
      </w:r>
    </w:p>
    <w:p>
      <w:pPr>
        <w:spacing w:before="160"/>
      </w:pPr>
      <w:r>
        <w:rPr>
          <w:b/>
          <w:color w:val="0078D4"/>
          <w:sz w:val="22"/>
        </w:rPr>
        <w:t>• Imágenes Optimizadas</w:t>
      </w:r>
    </w:p>
    <w:p>
      <w:pPr>
        <w:spacing w:after="120"/>
      </w:pPr>
      <w:r>
        <w:rPr>
          <w:sz w:val="22"/>
        </w:rPr>
        <w:t xml:space="preserve">  Todas las imágenes secundarias tienen loading="lazy" y decoding="async". Las del hero tienen fetchpriority="high" y loading="eager". Todas tienen atributos width y height para evitar saltos de layout (CLS).</w:t>
      </w:r>
    </w:p>
    <w:p>
      <w:pPr>
        <w:spacing w:before="160"/>
      </w:pPr>
      <w:r>
        <w:rPr>
          <w:b/>
          <w:color w:val="0078D4"/>
          <w:sz w:val="22"/>
        </w:rPr>
        <w:t>• Carrusel de Logos Liviano</w:t>
      </w:r>
    </w:p>
    <w:p>
      <w:pPr>
        <w:spacing w:after="120"/>
      </w:pPr>
      <w:r>
        <w:rPr>
          <w:sz w:val="22"/>
        </w:rPr>
        <w:t xml:space="preserve">  Reducido de 4 copias a 2 copias del grupo de logos. Animación delegada puramente a CSS (transform translateX -50%). Respeta prefers-reduced-motion.</w:t>
      </w:r>
    </w:p>
    <w:p>
      <w:pPr>
        <w:spacing w:before="160"/>
      </w:pPr>
      <w:r>
        <w:rPr>
          <w:b/>
          <w:color w:val="0078D4"/>
          <w:sz w:val="22"/>
        </w:rPr>
        <w:t>• Trust Signals en Formulario</w:t>
      </w:r>
    </w:p>
    <w:p>
      <w:pPr>
        <w:spacing w:after="120"/>
      </w:pPr>
      <w:r>
        <w:rPr>
          <w:sz w:val="22"/>
        </w:rPr>
        <w:t xml:space="preserve">  Microcopy de seguridad con ícono de candado: "Sin spam. Tus datos están protegidos." Link a Política de Privacidad bajo el botón de envío. Estos elementos reducen la tasa de abandono del formulario.</w:t>
      </w:r>
    </w:p>
    <w:p>
      <w:pPr>
        <w:spacing w:before="160"/>
      </w:pPr>
      <w:r>
        <w:rPr>
          <w:b/>
          <w:color w:val="0078D4"/>
          <w:sz w:val="22"/>
        </w:rPr>
        <w:t>• Política de Privacidad (Ley 19.628)</w:t>
      </w:r>
    </w:p>
    <w:p>
      <w:pPr>
        <w:spacing w:after="120"/>
      </w:pPr>
      <w:r>
        <w:rPr>
          <w:sz w:val="22"/>
        </w:rPr>
        <w:t xml:space="preserve">  Página /privacidad.html con política completa: qué datos se recolectan, finalidad, derechos del titular (acceso, rectificación, eliminación) y contacto para ejercerlos. Requerido por Google Ads para servicios B2B.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6.  PLAN DE LANZAMIENTO — PRÓXIMOS PASOS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INMEDIATO — Tú</w:t>
      </w:r>
    </w:p>
    <w:p>
      <w:pPr>
        <w:pStyle w:val="ListBullet"/>
        <w:spacing w:after="40"/>
        <w:ind w:left="432"/>
      </w:pPr>
      <w:r>
        <w:rPr>
          <w:sz w:val="20"/>
        </w:rPr>
        <w:t>Crear cuenta en Google Ads (ads.google.com)</w:t>
      </w:r>
    </w:p>
    <w:p>
      <w:pPr>
        <w:pStyle w:val="ListBullet"/>
        <w:spacing w:after="40"/>
        <w:ind w:left="432"/>
      </w:pPr>
      <w:r>
        <w:rPr>
          <w:sz w:val="20"/>
        </w:rPr>
        <w:t>Obtener el ID de conversión: AW-XXXXXXX</w:t>
      </w:r>
    </w:p>
    <w:p>
      <w:pPr>
        <w:pStyle w:val="ListBullet"/>
        <w:spacing w:after="40"/>
        <w:ind w:left="432"/>
      </w:pPr>
      <w:r>
        <w:rPr>
          <w:sz w:val="20"/>
        </w:rPr>
        <w:t>Compartir el ID para agregarlo al pixel en gracias.html</w:t>
      </w:r>
    </w:p>
    <w:p>
      <w:pPr>
        <w:spacing w:before="200"/>
      </w:pPr>
      <w:r>
        <w:rPr>
          <w:b/>
          <w:color w:val="1F3864"/>
          <w:sz w:val="24"/>
        </w:rPr>
        <w:t>INMEDIATO — Configuración GTM</w:t>
      </w:r>
    </w:p>
    <w:p>
      <w:pPr>
        <w:pStyle w:val="ListBullet"/>
        <w:spacing w:after="40"/>
        <w:ind w:left="432"/>
      </w:pPr>
      <w:r>
        <w:rPr>
          <w:sz w:val="20"/>
        </w:rPr>
        <w:t>Entrar a tagmanager.google.com &gt; Contenedor GTM-5RBKKPMJ</w:t>
      </w:r>
    </w:p>
    <w:p>
      <w:pPr>
        <w:pStyle w:val="ListBullet"/>
        <w:spacing w:after="40"/>
        <w:ind w:left="432"/>
      </w:pPr>
      <w:r>
        <w:rPr>
          <w:sz w:val="20"/>
        </w:rPr>
        <w:t>Crear etiqueta "Google Ads Conversion" usando el evento auditoria_confirmada</w:t>
      </w:r>
    </w:p>
    <w:p>
      <w:pPr>
        <w:pStyle w:val="ListBullet"/>
        <w:spacing w:after="40"/>
        <w:ind w:left="432"/>
      </w:pPr>
      <w:r>
        <w:rPr>
          <w:sz w:val="20"/>
        </w:rPr>
        <w:t>Crear etiqueta "GA4 Event" para lead_form_submit</w:t>
      </w:r>
    </w:p>
    <w:p>
      <w:pPr>
        <w:pStyle w:val="ListBullet"/>
        <w:spacing w:after="40"/>
        <w:ind w:left="432"/>
      </w:pPr>
      <w:r>
        <w:rPr>
          <w:sz w:val="20"/>
        </w:rPr>
        <w:t>Publicar versión del contenedor</w:t>
      </w:r>
    </w:p>
    <w:p>
      <w:pPr>
        <w:spacing w:before="200"/>
      </w:pPr>
      <w:r>
        <w:rPr>
          <w:b/>
          <w:color w:val="1F3864"/>
          <w:sz w:val="24"/>
        </w:rPr>
        <w:t>SEMANA 1 — Campaña</w:t>
      </w:r>
    </w:p>
    <w:p>
      <w:pPr>
        <w:pStyle w:val="ListBullet"/>
        <w:spacing w:after="40"/>
        <w:ind w:left="432"/>
      </w:pPr>
      <w:r>
        <w:rPr>
          <w:sz w:val="20"/>
        </w:rPr>
        <w:t>Crear campaña tipo "Maximizar Conversiones"</w:t>
      </w:r>
    </w:p>
    <w:p>
      <w:pPr>
        <w:pStyle w:val="ListBullet"/>
        <w:spacing w:after="40"/>
        <w:ind w:left="432"/>
      </w:pPr>
      <w:r>
        <w:rPr>
          <w:sz w:val="20"/>
        </w:rPr>
        <w:t>Grupo 1: Retail → URL destino: efinnovation.cl/retail.html</w:t>
      </w:r>
    </w:p>
    <w:p>
      <w:pPr>
        <w:pStyle w:val="ListBullet"/>
        <w:spacing w:after="40"/>
        <w:ind w:left="432"/>
      </w:pPr>
      <w:r>
        <w:rPr>
          <w:sz w:val="20"/>
        </w:rPr>
        <w:t>Grupo 2: Logística → URL destino: efinnovation.cl/logistica.html</w:t>
      </w:r>
    </w:p>
    <w:p>
      <w:pPr>
        <w:pStyle w:val="ListBullet"/>
        <w:spacing w:after="40"/>
        <w:ind w:left="432"/>
      </w:pPr>
      <w:r>
        <w:rPr>
          <w:sz w:val="20"/>
        </w:rPr>
        <w:t>Grupo 3: Contabilidad → URL destino: efinnovation.cl/contabilidad.html</w:t>
      </w:r>
    </w:p>
    <w:p>
      <w:pPr>
        <w:pStyle w:val="ListBullet"/>
        <w:spacing w:after="40"/>
        <w:ind w:left="432"/>
      </w:pPr>
      <w:r>
        <w:rPr>
          <w:sz w:val="20"/>
        </w:rPr>
        <w:t>Palabras clave negativas: gratis, curso, tutorial, estudiar, qué es rpa</w:t>
      </w:r>
    </w:p>
    <w:p>
      <w:pPr>
        <w:spacing w:before="200"/>
      </w:pPr>
      <w:r>
        <w:rPr>
          <w:b/>
          <w:color w:val="1F3864"/>
          <w:sz w:val="24"/>
        </w:rPr>
        <w:t>SEMANA 2-4 — Post-lanzamiento</w:t>
      </w:r>
    </w:p>
    <w:p>
      <w:pPr>
        <w:pStyle w:val="ListBullet"/>
        <w:spacing w:after="40"/>
        <w:ind w:left="432"/>
      </w:pPr>
      <w:r>
        <w:rPr>
          <w:sz w:val="20"/>
        </w:rPr>
        <w:t>Agregar foto y datos del fundador (Tarea 9)</w:t>
      </w:r>
    </w:p>
    <w:p>
      <w:pPr>
        <w:pStyle w:val="ListBullet"/>
        <w:spacing w:after="40"/>
        <w:ind w:left="432"/>
      </w:pPr>
      <w:r>
        <w:rPr>
          <w:sz w:val="20"/>
        </w:rPr>
        <w:t>Conseguir 2-3 testimonios reales de clientes (Tarea 10)</w:t>
      </w:r>
    </w:p>
    <w:p>
      <w:pPr>
        <w:pStyle w:val="ListBullet"/>
        <w:spacing w:after="40"/>
        <w:ind w:left="432"/>
      </w:pPr>
      <w:r>
        <w:rPr>
          <w:sz w:val="20"/>
        </w:rPr>
        <w:t>Revisar PageSpeed Insights y optimizar scripts restantes</w:t>
      </w:r>
    </w:p>
    <w:p>
      <w:pPr>
        <w:pStyle w:val="ListBullet"/>
        <w:spacing w:after="40"/>
        <w:ind w:left="432"/>
      </w:pPr>
      <w:r>
        <w:rPr>
          <w:sz w:val="20"/>
        </w:rPr>
        <w:t>Analizar datos de GTM y ajustar audiencias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F3864"/>
          </w:tcPr>
          <w:p>
            <w:pPr>
              <w:spacing w:before="120" w:after="120"/>
              <w:jc w:val="left"/>
            </w:pPr>
            <w:r>
              <w:rPr>
                <w:b/>
                <w:color w:val="FFFFFF"/>
                <w:sz w:val="24"/>
              </w:rPr>
              <w:t>7.  ESTRUCTURA FINAL DE ARCHIVOS DEL PROYECTO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Página principal con CTAs optimizados, meta tags SEO, GTM, sección integraciones, trust signals en formulario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✅ Actualizado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gracias.html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Página de confirmación post-lead. Dispara evento auditoria_confirmada. noindex para evitar falsas conversiones.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✅ Nuevo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retail.html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Landing page para audiencia Retail. H1: "¿Tu post-venta está saturado?" Caso real + formulario con tracking.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✅ Nuevo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logistica.html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Landing page para Logística. H1: "¿Tus choferes mandan fotos por WhatsApp?" Caso real + formulario.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✅ Nuevo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contabilidad.html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Landing page para Contabilidad/SII. H1: "¿Días cuadrando facturas con el SII?" Caso real + formulario.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✅ Nuevo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privacidad.html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Política de Privacidad completa conforme a Ley 19.628 Chile. Requerida por Google Ads.</w:t>
            </w:r>
          </w:p>
        </w:tc>
        <w:tc>
          <w:tcPr>
            <w:tcW w:type="dxa" w:w="2880"/>
            <w:shd w:val="clear" w:color="auto" w:fill="E3F2FD"/>
          </w:tcPr>
          <w:p>
            <w:r>
              <w:rPr>
                <w:sz w:val="18"/>
              </w:rPr>
              <w:t>✅ Nuevo</w:t>
            </w:r>
          </w:p>
        </w:tc>
      </w:tr>
      <w:tr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sitemap.xml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6 URLs con fecha 2026-04-26. Señaliza a Google que el sitio está activo y tiene nuevo contenido.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✅ Actualizado</w:t>
            </w:r>
          </w:p>
        </w:tc>
      </w:tr>
      <w:tr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css/style.css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Animación del carrusel corregida (scroll-logos, 2 copias, prefers-reduced-motion). Estilos existentes preservados.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✅ Actualizado</w:t>
            </w:r>
          </w:p>
        </w:tc>
      </w:tr>
      <w:tr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js/script.js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Chatbot Efi diferido. Fix mobile &lt; 768px. Redirect a /gracias.html en submit exitoso. Lógica popup eliminada.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✅ Actualizado</w:t>
            </w:r>
          </w:p>
        </w:tc>
      </w:tr>
      <w:tr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.gitignore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Excluye informes de auditoría privados (.md) del repositorio público.</w:t>
            </w:r>
          </w:p>
        </w:tc>
        <w:tc>
          <w:tcPr>
            <w:tcW w:type="dxa" w:w="2880"/>
            <w:shd w:val="clear" w:color="auto" w:fill="F1F8E9"/>
          </w:tcPr>
          <w:p>
            <w:r>
              <w:rPr>
                <w:sz w:val="18"/>
              </w:rPr>
              <w:t>✅ Configurado</w:t>
            </w:r>
          </w:p>
        </w:tc>
      </w:tr>
    </w:tbl>
    <w:p/>
    <w:p/>
    <w:p>
      <w:pPr>
        <w:jc w:val="center"/>
      </w:pPr>
      <w:r>
        <w:rPr>
          <w:i/>
          <w:color w:val="AEB2B6"/>
          <w:sz w:val="18"/>
        </w:rPr>
        <w:t>Efinnovation IA Automation Agency  |  contacto@efinnovation.cl  |  +56 9 7426 3408  |  efinnovation.cl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