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David Stelk</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4/13/25</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 French, McMahan)</w:t>
      </w:r>
    </w:p>
    <w:p w:rsidR="00000000" w:rsidDel="00000000" w:rsidP="00000000" w:rsidRDefault="00000000" w:rsidRPr="00000000" w14:paraId="00000004">
      <w:pPr>
        <w:rPr>
          <w:i w:val="1"/>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p>
    <w:p w:rsidR="00000000" w:rsidDel="00000000" w:rsidP="00000000" w:rsidRDefault="00000000" w:rsidRPr="00000000" w14:paraId="00000005">
      <w:pPr>
        <w:ind w:firstLine="720"/>
        <w:rPr/>
      </w:pPr>
      <w:r w:rsidDel="00000000" w:rsidR="00000000" w:rsidRPr="00000000">
        <w:rPr>
          <w:rtl w:val="0"/>
        </w:rPr>
        <w:t xml:space="preserve">This week’s chapter on India in The Geography of Bliss pushed me to reconsider the role of contradiction and chaos in the pursuit of happiness. Eric Weiner’s exploration of India’s complexity—its spiritual depth, extreme poverty, constant noise, and vibrant culture—challenged my assumptions about what a “happy” society looks like. India doesn’t conform to the Western idea of order and control as prerequisites for the Good Life. Instead, it thrives in paradox. This was initially disorienting, but it also revealed something deeply human: that the Good Life might be less about control and more about acceptance.</w:t>
      </w:r>
    </w:p>
    <w:p w:rsidR="00000000" w:rsidDel="00000000" w:rsidP="00000000" w:rsidRDefault="00000000" w:rsidRPr="00000000" w14:paraId="00000006">
      <w:pPr>
        <w:ind w:firstLine="720"/>
        <w:rPr/>
      </w:pPr>
      <w:r w:rsidDel="00000000" w:rsidR="00000000" w:rsidRPr="00000000">
        <w:rPr>
          <w:rtl w:val="0"/>
        </w:rPr>
        <w:t xml:space="preserve">What stood out most to me was the emphasis on letting go—of ego, of expectations, of the need for answers. Weiner observes how many Indians embrace uncertainty and contradiction as part of daily life, even seeing suffering as a necessary companion to joy. This aligns with some of our course themes, particularly the idea that well-being isn’t always found in stability or predictability, but sometimes in surrender and spiritual growth. It reminds me of our class discussion on how different cultures define and pursue meaning, and how that often clashes with more materialistic or achievement-based models we’re used to in the West.</w:t>
      </w:r>
    </w:p>
    <w:p w:rsidR="00000000" w:rsidDel="00000000" w:rsidP="00000000" w:rsidRDefault="00000000" w:rsidRPr="00000000" w14:paraId="00000007">
      <w:pPr>
        <w:ind w:firstLine="720"/>
        <w:rPr/>
      </w:pPr>
      <w:r w:rsidDel="00000000" w:rsidR="00000000" w:rsidRPr="00000000">
        <w:rPr>
          <w:rtl w:val="0"/>
        </w:rPr>
        <w:t xml:space="preserve">Personally, I’ve been reflecting on how much of my stress comes from trying to manage everything perfectly. The Indian perspective Weiner shares made me ask: what if some of that striving is getting in the way of real contentment? The idea that one can be surrounded by chaos and still be at peace is both unsettling and inspiring. It made me think that maybe the Good Life isn’t something to be mastered, but rather experienced with openness and humility.</w:t>
      </w:r>
    </w:p>
    <w:p w:rsidR="00000000" w:rsidDel="00000000" w:rsidP="00000000" w:rsidRDefault="00000000" w:rsidRPr="00000000" w14:paraId="00000008">
      <w:pPr>
        <w:ind w:firstLine="720"/>
        <w:rPr/>
      </w:pPr>
      <w:r w:rsidDel="00000000" w:rsidR="00000000" w:rsidRPr="00000000">
        <w:rPr>
          <w:rtl w:val="0"/>
        </w:rPr>
        <w:t xml:space="preserve">In short, this week made me more aware of how rigid my idea of happiness can be, and how valuable it is to explore perspectives that welcome contradiction rather than solve it. The Good Life, in the Indian sense, might be less about chasing joy and more about cultivating awareness, compassion, and a sense of surrender to the rhythms of life.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