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Desempenho de algoritmos de aprendizado de máquina nas classificações de supressão da vegetação nativa primária de uma floresta tropical sazonalmente seca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Introdução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Degradação e desmatamento no bioma Caatinga.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Importância do sensoriamento remoto e das classificações automáticas de uso e cobertura da terra para identificar áreas desmatadas.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Prodes Caatinga.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Avaliar o desempenho de algoritmos de aprendizado de máquina na detecção da supressão da vegetação nativa primária.</w:t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Metodologia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Área de estudo.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Dados Espaciais.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Processamento dos dados.</w:t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Resultados e Discussão</w:t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Resultados das validações K-Fold e Coeficiente Kappa.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Resultados das matrizes de confusão entre classes.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Resultados das acurácias: </w:t>
      </w:r>
      <w:r w:rsidDel="00000000" w:rsidR="00000000" w:rsidRPr="00000000">
        <w:rPr>
          <w:rtl w:val="0"/>
        </w:rPr>
        <w:t xml:space="preserve">IoU</w:t>
      </w:r>
      <w:r w:rsidDel="00000000" w:rsidR="00000000" w:rsidRPr="00000000">
        <w:rPr>
          <w:rtl w:val="0"/>
        </w:rPr>
        <w:t xml:space="preserve">, Recall, Precision, F1 e </w:t>
      </w:r>
      <w:r w:rsidDel="00000000" w:rsidR="00000000" w:rsidRPr="00000000">
        <w:rPr>
          <w:rtl w:val="0"/>
        </w:rPr>
        <w:t xml:space="preserve">Dice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Resultados das </w:t>
      </w:r>
      <w:r w:rsidDel="00000000" w:rsidR="00000000" w:rsidRPr="00000000">
        <w:rPr>
          <w:rtl w:val="0"/>
        </w:rPr>
        <w:t xml:space="preserve">validações</w:t>
      </w:r>
      <w:r w:rsidDel="00000000" w:rsidR="00000000" w:rsidRPr="00000000">
        <w:rPr>
          <w:rtl w:val="0"/>
        </w:rPr>
        <w:t xml:space="preserve"> visuais.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Conclusões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