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E9E28C" w14:textId="1B87CA05" w:rsidR="00AA1AA8" w:rsidRPr="005D1E90" w:rsidRDefault="005D1E9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Analysis</w:t>
      </w:r>
    </w:p>
    <w:p w14:paraId="7ADAEEAC" w14:textId="77777777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Discipline that analyzes statistical trends from trading activity to evaluate and identify trading opportunities.</w:t>
      </w:r>
    </w:p>
    <w:p w14:paraId="435DE746" w14:textId="30B2A42D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Assumptions</w:t>
      </w:r>
    </w:p>
    <w:p w14:paraId="6A5A1B86" w14:textId="77777777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The market discounts everything</w:t>
      </w:r>
    </w:p>
    <w:p w14:paraId="1DDED726" w14:textId="77777777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Price movies in trends</w:t>
      </w:r>
    </w:p>
    <w:p w14:paraId="08F0883A" w14:textId="77777777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History tends to repeat itself</w:t>
      </w:r>
    </w:p>
    <w:p w14:paraId="50510E37" w14:textId="71D821F7" w:rsidR="005D1E90" w:rsidRPr="005D1E90" w:rsidRDefault="005D1E90" w:rsidP="005D1E90">
      <w:pPr>
        <w:rPr>
          <w:rFonts w:ascii="Times New Roman" w:hAnsi="Times New Roman" w:cs="Times New Roman"/>
          <w:sz w:val="24"/>
          <w:szCs w:val="24"/>
        </w:rPr>
      </w:pPr>
    </w:p>
    <w:p w14:paraId="0B9BEECE" w14:textId="7160B4AA" w:rsidR="005D1E90" w:rsidRPr="005D1E90" w:rsidRDefault="005D1E90" w:rsidP="005D1E9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Indicators</w:t>
      </w:r>
    </w:p>
    <w:p w14:paraId="40C70820" w14:textId="77777777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Technical indicators are mathematical calculations based on the price, volume, or open interest of a security or contract</w:t>
      </w:r>
    </w:p>
    <w:p w14:paraId="25FFCE87" w14:textId="2511A098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Commonly used for short-term trades, however, can be utilized for longer term positions</w:t>
      </w:r>
    </w:p>
    <w:p w14:paraId="304A9F7E" w14:textId="38115392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Display Types</w:t>
      </w:r>
    </w:p>
    <w:p w14:paraId="05807195" w14:textId="77777777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Overlays: Displayed over the main price chart of asset</w:t>
      </w:r>
    </w:p>
    <w:p w14:paraId="2B92204C" w14:textId="567C6393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Oscillators/Indicators: Exist as separate charts below the main price chart</w:t>
      </w:r>
    </w:p>
    <w:p w14:paraId="7D04E786" w14:textId="7AEDF7EE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Categories</w:t>
      </w:r>
    </w:p>
    <w:p w14:paraId="682DF087" w14:textId="58C11839" w:rsidR="005D1E90" w:rsidRPr="005D1E90" w:rsidRDefault="005D1E90" w:rsidP="005D1E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</w:rPr>
        <w:t xml:space="preserve">Trend Indicators: </w:t>
      </w:r>
      <w:r w:rsidRPr="005D1E90">
        <w:rPr>
          <w:rFonts w:ascii="Times New Roman" w:hAnsi="Times New Roman" w:cs="Times New Roman"/>
          <w:sz w:val="24"/>
          <w:szCs w:val="24"/>
        </w:rPr>
        <w:t>Measure direction/strength by comparing prices to set baseline</w:t>
      </w:r>
    </w:p>
    <w:p w14:paraId="287760BA" w14:textId="43BEF38F" w:rsidR="005D1E90" w:rsidRPr="005D1E90" w:rsidRDefault="005D1E90" w:rsidP="005D1E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</w:rPr>
        <w:t xml:space="preserve">Momentum Indicators: </w:t>
      </w:r>
      <w:r w:rsidRPr="005D1E90">
        <w:rPr>
          <w:rFonts w:ascii="Times New Roman" w:hAnsi="Times New Roman" w:cs="Times New Roman"/>
          <w:sz w:val="24"/>
          <w:szCs w:val="24"/>
        </w:rPr>
        <w:t>Compares current closing prices with previous closes, identifies speed of price movement</w:t>
      </w:r>
    </w:p>
    <w:p w14:paraId="0B430AF8" w14:textId="0BBF5FBF" w:rsidR="005D1E90" w:rsidRPr="005D1E90" w:rsidRDefault="005D1E90" w:rsidP="005D1E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</w:rPr>
        <w:t xml:space="preserve">Volatility Indicators: </w:t>
      </w:r>
      <w:r w:rsidRPr="005D1E90">
        <w:rPr>
          <w:rFonts w:ascii="Times New Roman" w:hAnsi="Times New Roman" w:cs="Times New Roman"/>
          <w:sz w:val="24"/>
          <w:szCs w:val="24"/>
        </w:rPr>
        <w:t>Measures rate of price movement in either direction</w:t>
      </w:r>
    </w:p>
    <w:p w14:paraId="2DAB85E1" w14:textId="074EA51C" w:rsidR="005D1E90" w:rsidRPr="005D1E90" w:rsidRDefault="005D1E90" w:rsidP="005D1E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b/>
          <w:bCs/>
          <w:sz w:val="24"/>
          <w:szCs w:val="24"/>
        </w:rPr>
        <w:t xml:space="preserve">Volume Indicators: </w:t>
      </w:r>
      <w:r w:rsidRPr="005D1E90">
        <w:rPr>
          <w:rFonts w:ascii="Times New Roman" w:hAnsi="Times New Roman" w:cs="Times New Roman"/>
          <w:sz w:val="24"/>
          <w:szCs w:val="24"/>
        </w:rPr>
        <w:t>Measures strength of trend based on volume traded</w:t>
      </w:r>
    </w:p>
    <w:p w14:paraId="3B5E5352" w14:textId="77777777" w:rsidR="007D7C0E" w:rsidRDefault="007D7C0E" w:rsidP="005D1E9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7B4512D" w14:textId="4AC3248F" w:rsidR="005D1E90" w:rsidRPr="009864C7" w:rsidRDefault="005D1E90" w:rsidP="005D1E9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36CDCAFA">
        <w:rPr>
          <w:rFonts w:ascii="Times New Roman" w:hAnsi="Times New Roman" w:cs="Times New Roman"/>
          <w:b/>
          <w:bCs/>
          <w:sz w:val="24"/>
          <w:szCs w:val="24"/>
          <w:u w:val="single"/>
        </w:rPr>
        <w:t>Candlestick Terminology</w:t>
      </w:r>
    </w:p>
    <w:p w14:paraId="059C26C9" w14:textId="633E507A" w:rsidR="36CDCAFA" w:rsidRDefault="36CDCAFA" w:rsidP="36CDCAF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83563DF" w14:textId="0F987A8B" w:rsidR="005D1E90" w:rsidRPr="005D1E90" w:rsidRDefault="7CA16B64" w:rsidP="36CDCAFA">
      <w:pPr>
        <w:ind w:left="360"/>
      </w:pPr>
      <w:r>
        <w:rPr>
          <w:noProof/>
        </w:rPr>
        <w:drawing>
          <wp:inline distT="0" distB="0" distL="0" distR="0" wp14:anchorId="7933E5AA" wp14:editId="7CA16B64">
            <wp:extent cx="2971800" cy="1980248"/>
            <wp:effectExtent l="0" t="0" r="0" b="1270"/>
            <wp:docPr id="3076" name="Picture 4" descr="Image result for candlestick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8">
                      <a:extLst>
                        <a:ext uri="{FF2B5EF4-FFF2-40B4-BE49-F238E27FC236}">
                          <a16:creationId xmlns:a16="http://schemas.microsoft.com/office/drawing/2014/main" xmlns:w="http://schemas.openxmlformats.org/wordprocessingml/2006/main" xmlns:w10="urn:schemas-microsoft-com:office:word" xmlns:v="urn:schemas-microsoft-com:vml" xmlns:o="urn:schemas-microsoft-com:office:office" xmlns="" id="{DB29680D-E883-49CA-9E5D-5F7557AF2EE8}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8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A281" w14:textId="6A398A50" w:rsidR="005D1E90" w:rsidRPr="005D1E90" w:rsidRDefault="005D1E90" w:rsidP="36CDCAF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Components of a candlestick</w:t>
      </w:r>
    </w:p>
    <w:p w14:paraId="348DB033" w14:textId="07508D18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Upper Shadow</w:t>
      </w:r>
    </w:p>
    <w:p w14:paraId="38418139" w14:textId="7759E0A1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lastRenderedPageBreak/>
        <w:t>Real Body</w:t>
      </w:r>
    </w:p>
    <w:p w14:paraId="7CCDD6AA" w14:textId="7B828D38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Lower Shadow</w:t>
      </w:r>
    </w:p>
    <w:p w14:paraId="5A708EB5" w14:textId="2A9C838E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Bull/Bear Candlesticks</w:t>
      </w:r>
    </w:p>
    <w:p w14:paraId="516F96B5" w14:textId="3A616BF2" w:rsidR="005D1E90" w:rsidRPr="005D1E90" w:rsidRDefault="005D1E90" w:rsidP="005D1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1E90">
        <w:rPr>
          <w:rFonts w:ascii="Times New Roman" w:hAnsi="Times New Roman" w:cs="Times New Roman"/>
          <w:sz w:val="24"/>
          <w:szCs w:val="24"/>
        </w:rPr>
        <w:t>Doji</w:t>
      </w:r>
      <w:proofErr w:type="spellEnd"/>
      <w:r w:rsidRPr="005D1E90">
        <w:rPr>
          <w:rFonts w:ascii="Times New Roman" w:hAnsi="Times New Roman" w:cs="Times New Roman"/>
          <w:sz w:val="24"/>
          <w:szCs w:val="24"/>
        </w:rPr>
        <w:t xml:space="preserve"> Candlestick</w:t>
      </w:r>
    </w:p>
    <w:p w14:paraId="4676F81C" w14:textId="6432E9BF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E90">
        <w:rPr>
          <w:rFonts w:ascii="Times New Roman" w:hAnsi="Times New Roman" w:cs="Times New Roman"/>
          <w:sz w:val="24"/>
          <w:szCs w:val="24"/>
        </w:rPr>
        <w:t>Little to no price action in real body</w:t>
      </w:r>
    </w:p>
    <w:p w14:paraId="2B7E89BA" w14:textId="6C94B1C4" w:rsidR="005D1E90" w:rsidRPr="005D1E90" w:rsidRDefault="005D1E90" w:rsidP="005D1E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36CDCAFA">
        <w:rPr>
          <w:rFonts w:ascii="Times New Roman" w:hAnsi="Times New Roman" w:cs="Times New Roman"/>
          <w:sz w:val="24"/>
          <w:szCs w:val="24"/>
        </w:rPr>
        <w:t>Could signify ending of a trend, or skepticism of uptrend/downtrend</w:t>
      </w:r>
    </w:p>
    <w:p w14:paraId="63CE0B9C" w14:textId="134C826E" w:rsidR="36CDCAFA" w:rsidRDefault="36CDCAFA" w:rsidP="36CDCAFA">
      <w:pPr>
        <w:rPr>
          <w:rFonts w:ascii="Times New Roman" w:hAnsi="Times New Roman" w:cs="Times New Roman"/>
          <w:sz w:val="24"/>
          <w:szCs w:val="24"/>
        </w:rPr>
      </w:pPr>
    </w:p>
    <w:p w14:paraId="274FCA15" w14:textId="4581FDDB" w:rsidR="36CDCAFA" w:rsidRDefault="36CDCAFA" w:rsidP="36CDCAFA">
      <w:pPr>
        <w:rPr>
          <w:rFonts w:ascii="Times New Roman" w:hAnsi="Times New Roman" w:cs="Times New Roman"/>
          <w:sz w:val="24"/>
          <w:szCs w:val="24"/>
        </w:rPr>
      </w:pPr>
    </w:p>
    <w:p w14:paraId="122EF7A6" w14:textId="00442D6A" w:rsidR="005D1E90" w:rsidRDefault="005D1E90" w:rsidP="005D1E90">
      <w:pPr>
        <w:rPr>
          <w:rFonts w:ascii="Times New Roman" w:hAnsi="Times New Roman" w:cs="Times New Roman"/>
          <w:sz w:val="24"/>
          <w:szCs w:val="24"/>
        </w:rPr>
      </w:pPr>
    </w:p>
    <w:p w14:paraId="4D5F6EA8" w14:textId="77777777" w:rsidR="009864C7" w:rsidRPr="00913495" w:rsidRDefault="009864C7" w:rsidP="009864C7">
      <w:pPr>
        <w:spacing w:after="80" w:line="1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b/>
          <w:bCs/>
          <w:sz w:val="24"/>
          <w:szCs w:val="24"/>
          <w:u w:val="single"/>
        </w:rPr>
        <w:t>Moving Averages</w:t>
      </w:r>
    </w:p>
    <w:p w14:paraId="6124F513" w14:textId="77777777" w:rsidR="009864C7" w:rsidRPr="00913495" w:rsidRDefault="009864C7" w:rsidP="009864C7">
      <w:pPr>
        <w:numPr>
          <w:ilvl w:val="0"/>
          <w:numId w:val="9"/>
        </w:numPr>
        <w:tabs>
          <w:tab w:val="clear" w:pos="360"/>
          <w:tab w:val="num" w:pos="720"/>
        </w:tabs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Mathematical average calculated from a certain amount of past data points</w:t>
      </w:r>
    </w:p>
    <w:p w14:paraId="61DAD622" w14:textId="77777777" w:rsidR="009864C7" w:rsidRPr="00913495" w:rsidRDefault="009864C7" w:rsidP="009864C7">
      <w:pPr>
        <w:numPr>
          <w:ilvl w:val="0"/>
          <w:numId w:val="9"/>
        </w:numPr>
        <w:tabs>
          <w:tab w:val="clear" w:pos="360"/>
          <w:tab w:val="num" w:pos="720"/>
        </w:tabs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Two Types</w:t>
      </w:r>
    </w:p>
    <w:p w14:paraId="2355B656" w14:textId="77777777" w:rsidR="009864C7" w:rsidRPr="00913495" w:rsidRDefault="009864C7" w:rsidP="009864C7">
      <w:pPr>
        <w:numPr>
          <w:ilvl w:val="1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Simple Moving Average (SMA)</w:t>
      </w:r>
    </w:p>
    <w:p w14:paraId="2A40CEDF" w14:textId="77777777" w:rsidR="009864C7" w:rsidRPr="00913495" w:rsidRDefault="009864C7" w:rsidP="009864C7">
      <w:pPr>
        <w:numPr>
          <w:ilvl w:val="1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Exponential Moving Average (EMA): Increased weight on more recent data</w:t>
      </w:r>
    </w:p>
    <w:p w14:paraId="134CFB62" w14:textId="77777777" w:rsidR="009864C7" w:rsidRPr="00913495" w:rsidRDefault="009864C7" w:rsidP="009864C7">
      <w:pPr>
        <w:numPr>
          <w:ilvl w:val="0"/>
          <w:numId w:val="9"/>
        </w:numPr>
        <w:tabs>
          <w:tab w:val="clear" w:pos="360"/>
        </w:tabs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Strategies</w:t>
      </w:r>
    </w:p>
    <w:p w14:paraId="0B54A530" w14:textId="77777777" w:rsidR="009864C7" w:rsidRPr="00913495" w:rsidRDefault="009864C7" w:rsidP="009864C7">
      <w:pPr>
        <w:numPr>
          <w:ilvl w:val="1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Crossover of Asset</w:t>
      </w:r>
    </w:p>
    <w:p w14:paraId="4951D9F6" w14:textId="77777777" w:rsidR="009864C7" w:rsidRPr="00913495" w:rsidRDefault="009864C7" w:rsidP="009864C7">
      <w:pPr>
        <w:numPr>
          <w:ilvl w:val="1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Crossover of Two Moving Averages</w:t>
      </w:r>
    </w:p>
    <w:p w14:paraId="64237CB2" w14:textId="77777777" w:rsidR="009864C7" w:rsidRPr="00913495" w:rsidRDefault="009864C7" w:rsidP="009864C7">
      <w:pPr>
        <w:numPr>
          <w:ilvl w:val="2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Bullish Crossover</w:t>
      </w:r>
    </w:p>
    <w:p w14:paraId="407399B2" w14:textId="77777777" w:rsidR="009864C7" w:rsidRPr="00913495" w:rsidRDefault="009864C7" w:rsidP="009864C7">
      <w:pPr>
        <w:numPr>
          <w:ilvl w:val="2"/>
          <w:numId w:val="9"/>
        </w:numPr>
        <w:spacing w:after="80" w:line="18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Bearish Crossover</w:t>
      </w:r>
    </w:p>
    <w:p w14:paraId="2DDC241F" w14:textId="77777777" w:rsidR="009864C7" w:rsidRPr="00913495" w:rsidRDefault="009864C7" w:rsidP="009864C7">
      <w:pPr>
        <w:numPr>
          <w:ilvl w:val="0"/>
          <w:numId w:val="9"/>
        </w:numPr>
        <w:tabs>
          <w:tab w:val="clear" w:pos="360"/>
        </w:tabs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Disadvantages</w:t>
      </w:r>
    </w:p>
    <w:p w14:paraId="716286A9" w14:textId="77777777" w:rsidR="009864C7" w:rsidRPr="00913495" w:rsidRDefault="009864C7" w:rsidP="009864C7">
      <w:pPr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Lagging Indicator</w:t>
      </w:r>
    </w:p>
    <w:p w14:paraId="6BD4F395" w14:textId="77777777" w:rsidR="009864C7" w:rsidRPr="00913495" w:rsidRDefault="009864C7" w:rsidP="009864C7">
      <w:pPr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Shaky Success in Volatile Industries</w:t>
      </w:r>
    </w:p>
    <w:p w14:paraId="63919470" w14:textId="77777777" w:rsidR="009864C7" w:rsidRPr="00913495" w:rsidRDefault="009864C7" w:rsidP="009864C7">
      <w:pPr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“Market has no Memory” Ideology</w:t>
      </w:r>
    </w:p>
    <w:p w14:paraId="62F86986" w14:textId="77777777" w:rsidR="009864C7" w:rsidRPr="00913495" w:rsidRDefault="009864C7" w:rsidP="009864C7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83DC73F" w14:textId="77777777" w:rsidR="005D1E90" w:rsidRPr="005D1E90" w:rsidRDefault="005D1E90" w:rsidP="005D1E90">
      <w:pPr>
        <w:rPr>
          <w:rFonts w:ascii="Times New Roman" w:hAnsi="Times New Roman" w:cs="Times New Roman"/>
          <w:sz w:val="24"/>
          <w:szCs w:val="24"/>
        </w:rPr>
      </w:pPr>
    </w:p>
    <w:sectPr w:rsidR="005D1E90" w:rsidRPr="005D1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8B0CA0"/>
    <w:multiLevelType w:val="hybridMultilevel"/>
    <w:tmpl w:val="45F40C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ECA2842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D7183ACA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89CB5EC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C94CE9C8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3490E5BC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4C4B6C0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7A20AC64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8CCF408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9A1E0F"/>
    <w:multiLevelType w:val="hybridMultilevel"/>
    <w:tmpl w:val="DB96B854"/>
    <w:lvl w:ilvl="0" w:tplc="F97813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C654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0E2B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4EC0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C4D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7CCC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C256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F87B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2A90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064BA"/>
    <w:multiLevelType w:val="hybridMultilevel"/>
    <w:tmpl w:val="151C51C6"/>
    <w:lvl w:ilvl="0" w:tplc="6E8A3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5A67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4EDE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28B9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44A2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000B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ECC4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10DD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CC2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07145"/>
    <w:multiLevelType w:val="hybridMultilevel"/>
    <w:tmpl w:val="B6AA29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D81FC0"/>
    <w:multiLevelType w:val="hybridMultilevel"/>
    <w:tmpl w:val="957C3936"/>
    <w:lvl w:ilvl="0" w:tplc="3708B7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E208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38C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2027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9EFD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669A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78E8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ACDE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90E9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80283"/>
    <w:multiLevelType w:val="hybridMultilevel"/>
    <w:tmpl w:val="9238E1AE"/>
    <w:lvl w:ilvl="0" w:tplc="DB2846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1F0D57"/>
    <w:multiLevelType w:val="hybridMultilevel"/>
    <w:tmpl w:val="02DAE76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C8F5002"/>
    <w:multiLevelType w:val="hybridMultilevel"/>
    <w:tmpl w:val="26A85698"/>
    <w:lvl w:ilvl="0" w:tplc="7A9E8E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F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DCC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A431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3200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3C1A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1689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783C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4607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4C4BB4"/>
    <w:multiLevelType w:val="hybridMultilevel"/>
    <w:tmpl w:val="007CF7FE"/>
    <w:lvl w:ilvl="0" w:tplc="5AA616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B02B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569B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008B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64E8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236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CC1B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AEAB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CA28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90"/>
    <w:rsid w:val="001D11E2"/>
    <w:rsid w:val="00203CAD"/>
    <w:rsid w:val="004404D9"/>
    <w:rsid w:val="00486471"/>
    <w:rsid w:val="005D1E90"/>
    <w:rsid w:val="007D7C0E"/>
    <w:rsid w:val="009864C7"/>
    <w:rsid w:val="36CDCAFA"/>
    <w:rsid w:val="7CA1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BA50"/>
  <w15:chartTrackingRefBased/>
  <w15:docId w15:val="{5113EBAB-78FA-4281-8FB3-783471840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6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41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7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3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118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73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02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491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52099BA8E0AD43A850F3C0D76DD3C5" ma:contentTypeVersion="6" ma:contentTypeDescription="Create a new document." ma:contentTypeScope="" ma:versionID="f20274d5a0da721a17d68fe54cf305b4">
  <xsd:schema xmlns:xsd="http://www.w3.org/2001/XMLSchema" xmlns:xs="http://www.w3.org/2001/XMLSchema" xmlns:p="http://schemas.microsoft.com/office/2006/metadata/properties" xmlns:ns2="8f11b0a9-c643-4424-a1d7-94f6707bcd3d" targetNamespace="http://schemas.microsoft.com/office/2006/metadata/properties" ma:root="true" ma:fieldsID="d3e9a0cb3a0d5363bd35c901a911ee2d" ns2:_="">
    <xsd:import namespace="8f11b0a9-c643-4424-a1d7-94f6707bcd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1b0a9-c643-4424-a1d7-94f6707bcd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25CD53-710D-4844-83E5-C48A16C28E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062591-02C0-4F8A-9D91-FA2719B86B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11b0a9-c643-4424-a1d7-94f6707bc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16CCEB-0014-4DC5-9404-B6ECBA5DC1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Blackford</dc:creator>
  <cp:keywords/>
  <dc:description/>
  <cp:lastModifiedBy>Tyler,Kevin</cp:lastModifiedBy>
  <cp:revision>5</cp:revision>
  <cp:lastPrinted>2019-10-01T17:05:00Z</cp:lastPrinted>
  <dcterms:created xsi:type="dcterms:W3CDTF">2020-10-06T19:10:00Z</dcterms:created>
  <dcterms:modified xsi:type="dcterms:W3CDTF">2020-10-08T04:38:00Z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0x010100F852099BA8E0AD43A850F3C0D76DD3C5</vt:lpwstr>
  </property>
</Properties>
</file>