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EE130" w14:textId="3DCB12A0" w:rsidR="00425AA1" w:rsidRDefault="00151BC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Noteshell</w:t>
      </w:r>
      <w:proofErr w:type="spellEnd"/>
      <w:r>
        <w:rPr>
          <w:rFonts w:ascii="Times New Roman" w:hAnsi="Times New Roman" w:cs="Times New Roman"/>
        </w:rPr>
        <w:t xml:space="preserve"> 2/16/21</w:t>
      </w:r>
    </w:p>
    <w:p w14:paraId="32965FB0" w14:textId="4DE1BB6D" w:rsidR="00151BC2" w:rsidRDefault="00151BC2">
      <w:pPr>
        <w:rPr>
          <w:rFonts w:ascii="Times New Roman" w:hAnsi="Times New Roman" w:cs="Times New Roman"/>
        </w:rPr>
      </w:pPr>
    </w:p>
    <w:p w14:paraId="67E0324A" w14:textId="079E0412" w:rsidR="00151BC2" w:rsidRDefault="00151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Events</w:t>
      </w:r>
    </w:p>
    <w:p w14:paraId="2CE1DA3C" w14:textId="6F7DFD45" w:rsidR="00151BC2" w:rsidRDefault="00151BC2">
      <w:pPr>
        <w:rPr>
          <w:rFonts w:ascii="Times New Roman" w:hAnsi="Times New Roman" w:cs="Times New Roman"/>
        </w:rPr>
      </w:pPr>
    </w:p>
    <w:p w14:paraId="4F6A393A" w14:textId="65DA0D3F" w:rsidR="00151BC2" w:rsidRDefault="00526924" w:rsidP="00151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investors in ANT Group (Alibaba) were opponents of Chinese President and would have made large profit if they had IPO</w:t>
      </w:r>
    </w:p>
    <w:p w14:paraId="793B224B" w14:textId="510DF720" w:rsidR="008725DE" w:rsidRDefault="008725DE" w:rsidP="00151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Europe closing many banks</w:t>
      </w:r>
    </w:p>
    <w:p w14:paraId="1E060E83" w14:textId="6AD3165A" w:rsidR="00526924" w:rsidRDefault="00526924" w:rsidP="00151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Vaccine distribution at about 1 million per week at big pharmacies for free</w:t>
      </w:r>
    </w:p>
    <w:p w14:paraId="3F0D7175" w14:textId="5C207474" w:rsidR="00526924" w:rsidRDefault="00526924" w:rsidP="00526924">
      <w:pPr>
        <w:ind w:left="360"/>
        <w:rPr>
          <w:rFonts w:ascii="Times New Roman" w:hAnsi="Times New Roman" w:cs="Times New Roman"/>
        </w:rPr>
      </w:pPr>
    </w:p>
    <w:p w14:paraId="64207841" w14:textId="3F53F3B3" w:rsidR="00526924" w:rsidRDefault="00526924" w:rsidP="00526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</w:t>
      </w:r>
    </w:p>
    <w:p w14:paraId="12B8FCB6" w14:textId="0949D13F" w:rsidR="00526924" w:rsidRDefault="00526924" w:rsidP="005269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 term capital gain: purchase and sell asset within a year’s period</w:t>
      </w:r>
    </w:p>
    <w:p w14:paraId="6FED07EB" w14:textId="3D5D4F13" w:rsidR="00526924" w:rsidRDefault="00526924" w:rsidP="005269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 term capital gain tax: hold investment for longer than year, lower tax rate than short term</w:t>
      </w:r>
    </w:p>
    <w:p w14:paraId="3FAF5D6D" w14:textId="4BBCFB0A" w:rsidR="00526924" w:rsidRDefault="00526924" w:rsidP="005269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 rate increases based on income</w:t>
      </w:r>
      <w:r w:rsidR="00500239">
        <w:rPr>
          <w:rFonts w:ascii="Times New Roman" w:hAnsi="Times New Roman" w:cs="Times New Roman"/>
        </w:rPr>
        <w:t xml:space="preserve"> - for how much income you make per tax bracket</w:t>
      </w:r>
    </w:p>
    <w:p w14:paraId="43098211" w14:textId="7152485F" w:rsidR="00526924" w:rsidRDefault="00526924" w:rsidP="00526924">
      <w:pPr>
        <w:rPr>
          <w:rFonts w:ascii="Times New Roman" w:hAnsi="Times New Roman" w:cs="Times New Roman"/>
        </w:rPr>
      </w:pPr>
    </w:p>
    <w:p w14:paraId="7CAF605D" w14:textId="3F1BE246" w:rsidR="00526924" w:rsidRDefault="00526924" w:rsidP="00526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Retirement Accounts</w:t>
      </w:r>
    </w:p>
    <w:p w14:paraId="2BC47E62" w14:textId="49E480FA" w:rsidR="00526924" w:rsidRDefault="00526924" w:rsidP="00526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Roth IRA: money deposits after tax, tax-free withdrawals, ability to contribute phased out at higher income, can be withdrawn at any time</w:t>
      </w:r>
    </w:p>
    <w:p w14:paraId="6BC2448A" w14:textId="30BB0460" w:rsidR="00526924" w:rsidRDefault="00526924" w:rsidP="00526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Traditional IRA: Tax deductible deposits, taxed withdrawals, no early withdrawals unless an exception is made</w:t>
      </w:r>
    </w:p>
    <w:p w14:paraId="11A3B643" w14:textId="4E652C93" w:rsidR="00526924" w:rsidRDefault="00526924" w:rsidP="0050023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Investing early in retirement accounts is a safe way to grow money with a few thousand invested each year – compounded rate of return</w:t>
      </w:r>
    </w:p>
    <w:p w14:paraId="136FFA31" w14:textId="77777777" w:rsidR="00500239" w:rsidRDefault="00526924" w:rsidP="00526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401Ks: company-sponsored retirement account</w:t>
      </w:r>
      <w:r w:rsidR="00500239">
        <w:rPr>
          <w:rFonts w:ascii="Times New Roman" w:hAnsi="Times New Roman" w:cs="Times New Roman"/>
        </w:rPr>
        <w:t xml:space="preserve"> </w:t>
      </w:r>
    </w:p>
    <w:p w14:paraId="1A6BD860" w14:textId="49DDE478" w:rsidR="00526924" w:rsidRDefault="00500239" w:rsidP="0050023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contributions for Roth are limited after a certain income bracket but 401ks limit personal money contributions</w:t>
      </w:r>
    </w:p>
    <w:p w14:paraId="6092B20C" w14:textId="68534E30" w:rsidR="00500239" w:rsidRDefault="00500239" w:rsidP="0050023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Must begin withdrawals before age 72</w:t>
      </w:r>
    </w:p>
    <w:p w14:paraId="39CBE1E9" w14:textId="54A8FFA3" w:rsidR="00500239" w:rsidRDefault="00500239" w:rsidP="00425A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Roth 401k not taxed if held for at least 5 years vs. traditional 401k taxed</w:t>
      </w:r>
    </w:p>
    <w:p w14:paraId="7263E555" w14:textId="15A987C7" w:rsidR="00CA1CE6" w:rsidRDefault="00CA1CE6" w:rsidP="00CA1CE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balance for 22-25 </w:t>
      </w:r>
      <w:proofErr w:type="spellStart"/>
      <w:r>
        <w:rPr>
          <w:rFonts w:ascii="Times New Roman" w:hAnsi="Times New Roman" w:cs="Times New Roman"/>
        </w:rPr>
        <w:t>y.o</w:t>
      </w:r>
      <w:proofErr w:type="spellEnd"/>
      <w:r>
        <w:rPr>
          <w:rFonts w:ascii="Times New Roman" w:hAnsi="Times New Roman" w:cs="Times New Roman"/>
        </w:rPr>
        <w:t>. - $4236</w:t>
      </w:r>
    </w:p>
    <w:p w14:paraId="23CAA1DB" w14:textId="5986D9B2" w:rsidR="00CA1CE6" w:rsidRPr="00425AA1" w:rsidRDefault="00CA1CE6" w:rsidP="00CA1C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Dollar-cost averaging works well when you reinvest dividends, buy assets periodically, and start compounding interest early</w:t>
      </w:r>
    </w:p>
    <w:p w14:paraId="692DCE19" w14:textId="73C367EE" w:rsidR="00526924" w:rsidRDefault="00526924" w:rsidP="00526924">
      <w:pPr>
        <w:rPr>
          <w:rFonts w:ascii="Times New Roman" w:hAnsi="Times New Roman" w:cs="Times New Roman"/>
        </w:rPr>
      </w:pPr>
    </w:p>
    <w:p w14:paraId="2A771D4F" w14:textId="77777777" w:rsidR="00526924" w:rsidRPr="00526924" w:rsidRDefault="00526924" w:rsidP="00526924">
      <w:pPr>
        <w:rPr>
          <w:rFonts w:ascii="Times New Roman" w:hAnsi="Times New Roman" w:cs="Times New Roman"/>
        </w:rPr>
      </w:pPr>
    </w:p>
    <w:sectPr w:rsidR="00526924" w:rsidRPr="00526924" w:rsidSect="00B53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30784D"/>
    <w:multiLevelType w:val="hybridMultilevel"/>
    <w:tmpl w:val="D6A89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56D4A"/>
    <w:multiLevelType w:val="hybridMultilevel"/>
    <w:tmpl w:val="1DD24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2322D"/>
    <w:multiLevelType w:val="hybridMultilevel"/>
    <w:tmpl w:val="3EEC3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C2"/>
    <w:rsid w:val="00151BC2"/>
    <w:rsid w:val="00425AA1"/>
    <w:rsid w:val="00500239"/>
    <w:rsid w:val="00526924"/>
    <w:rsid w:val="00736EB3"/>
    <w:rsid w:val="00862B7F"/>
    <w:rsid w:val="008725DE"/>
    <w:rsid w:val="00B53B3C"/>
    <w:rsid w:val="00BA7CAC"/>
    <w:rsid w:val="00C336A6"/>
    <w:rsid w:val="00CA1CE6"/>
    <w:rsid w:val="00CE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112F3"/>
  <w14:defaultImageDpi w14:val="32767"/>
  <w15:chartTrackingRefBased/>
  <w15:docId w15:val="{32646D5B-E8D0-014A-9E75-AE482F7D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Grodin, Genna B.</dc:creator>
  <cp:keywords/>
  <dc:description/>
  <cp:lastModifiedBy>Grodin, Genna B.</cp:lastModifiedBy>
  <cp:revision>2</cp:revision>
  <cp:lastPrinted>2021-02-21T00:45:00Z</cp:lastPrinted>
  <dcterms:created xsi:type="dcterms:W3CDTF">2021-02-21T00:46:00Z</dcterms:created>
  <dcterms:modified xsi:type="dcterms:W3CDTF">2021-02-21T00:46:00Z</dcterms:modified>
</cp:coreProperties>
</file>