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A81B54" w14:textId="57D26F4F" w:rsidR="00614A0A" w:rsidRPr="00614A0A" w:rsidRDefault="00614A0A" w:rsidP="00614A0A">
      <w:pPr>
        <w:rPr>
          <w:b/>
          <w:bCs/>
          <w:sz w:val="28"/>
          <w:szCs w:val="28"/>
        </w:rPr>
      </w:pPr>
      <w:r w:rsidRPr="00614A0A">
        <w:rPr>
          <w:b/>
          <w:bCs/>
          <w:sz w:val="28"/>
          <w:szCs w:val="28"/>
        </w:rPr>
        <w:t>Terminology</w:t>
      </w:r>
    </w:p>
    <w:p w14:paraId="333FDAD0" w14:textId="77777777" w:rsidR="00614A0A" w:rsidRPr="00434404" w:rsidRDefault="00614A0A" w:rsidP="00614A0A">
      <w:pPr>
        <w:rPr>
          <w:u w:val="single"/>
        </w:rPr>
      </w:pPr>
      <w:r w:rsidRPr="00434404">
        <w:rPr>
          <w:u w:val="single"/>
        </w:rPr>
        <w:t>Indices</w:t>
      </w:r>
    </w:p>
    <w:p w14:paraId="51C54734" w14:textId="77777777" w:rsidR="00614A0A" w:rsidRDefault="00614A0A" w:rsidP="00614A0A">
      <w:pPr>
        <w:pStyle w:val="ListParagraph"/>
        <w:numPr>
          <w:ilvl w:val="0"/>
          <w:numId w:val="3"/>
        </w:numPr>
      </w:pPr>
      <w:r w:rsidRPr="00614A0A">
        <w:t>Indexes/Indices are used as benchmarks to gauge the movement and performance of market segments.</w:t>
      </w:r>
    </w:p>
    <w:p w14:paraId="0C23711F" w14:textId="77777777" w:rsidR="00614A0A" w:rsidRDefault="00614A0A" w:rsidP="00614A0A">
      <w:pPr>
        <w:pStyle w:val="ListParagraph"/>
        <w:numPr>
          <w:ilvl w:val="0"/>
          <w:numId w:val="3"/>
        </w:numPr>
      </w:pPr>
      <w:r w:rsidRPr="00614A0A">
        <w:t>Major Indices</w:t>
      </w:r>
    </w:p>
    <w:p w14:paraId="5D72AB0B" w14:textId="77777777" w:rsidR="00614A0A" w:rsidRDefault="00614A0A" w:rsidP="00614A0A">
      <w:pPr>
        <w:pStyle w:val="ListParagraph"/>
        <w:numPr>
          <w:ilvl w:val="1"/>
          <w:numId w:val="3"/>
        </w:numPr>
      </w:pPr>
      <w:r w:rsidRPr="00614A0A">
        <w:t xml:space="preserve">Dow Jones: 30 Large Companies in the Stock Market </w:t>
      </w:r>
    </w:p>
    <w:p w14:paraId="023308C8" w14:textId="77777777" w:rsidR="00614A0A" w:rsidRDefault="00614A0A" w:rsidP="00614A0A">
      <w:pPr>
        <w:pStyle w:val="ListParagraph"/>
        <w:numPr>
          <w:ilvl w:val="1"/>
          <w:numId w:val="3"/>
        </w:numPr>
      </w:pPr>
      <w:r w:rsidRPr="00614A0A">
        <w:t>S&amp;P 500: 500 Largest Companies by market capitalization</w:t>
      </w:r>
    </w:p>
    <w:p w14:paraId="6F87A726" w14:textId="179675D4" w:rsidR="00614A0A" w:rsidRPr="00614A0A" w:rsidRDefault="00614A0A" w:rsidP="00614A0A">
      <w:pPr>
        <w:pStyle w:val="ListParagraph"/>
        <w:numPr>
          <w:ilvl w:val="1"/>
          <w:numId w:val="3"/>
        </w:numPr>
      </w:pPr>
      <w:r w:rsidRPr="00614A0A">
        <w:t>NASDAQ</w:t>
      </w:r>
      <w:r>
        <w:t>: C</w:t>
      </w:r>
      <w:r w:rsidRPr="00614A0A">
        <w:t>ommon stocks and similar securities listed on the NASDAQ stock exchange</w:t>
      </w:r>
    </w:p>
    <w:p w14:paraId="5CA8ACC3" w14:textId="77777777" w:rsidR="00614A0A" w:rsidRPr="00434404" w:rsidRDefault="00614A0A" w:rsidP="00614A0A">
      <w:pPr>
        <w:rPr>
          <w:u w:val="single"/>
        </w:rPr>
      </w:pPr>
      <w:r w:rsidRPr="00434404">
        <w:rPr>
          <w:u w:val="single"/>
        </w:rPr>
        <w:t>Bull vs Bear</w:t>
      </w:r>
    </w:p>
    <w:p w14:paraId="03CF786B" w14:textId="13B7518A" w:rsidR="00614A0A" w:rsidRPr="00614A0A" w:rsidRDefault="00614A0A" w:rsidP="00614A0A">
      <w:pPr>
        <w:pStyle w:val="ListParagraph"/>
        <w:numPr>
          <w:ilvl w:val="0"/>
          <w:numId w:val="3"/>
        </w:numPr>
      </w:pPr>
      <w:r w:rsidRPr="00614A0A">
        <w:t>Rising vs Falling</w:t>
      </w:r>
    </w:p>
    <w:p w14:paraId="38A98296" w14:textId="77777777" w:rsidR="00614A0A" w:rsidRPr="00434404" w:rsidRDefault="00614A0A" w:rsidP="00614A0A">
      <w:pPr>
        <w:rPr>
          <w:u w:val="single"/>
        </w:rPr>
      </w:pPr>
      <w:r w:rsidRPr="00434404">
        <w:rPr>
          <w:u w:val="single"/>
        </w:rPr>
        <w:t>Industry vs Sector</w:t>
      </w:r>
    </w:p>
    <w:p w14:paraId="6837DFCA" w14:textId="3C4AB9B0" w:rsidR="00614A0A" w:rsidRPr="00614A0A" w:rsidRDefault="00614A0A" w:rsidP="00614A0A">
      <w:pPr>
        <w:pStyle w:val="ListParagraph"/>
        <w:numPr>
          <w:ilvl w:val="0"/>
          <w:numId w:val="3"/>
        </w:numPr>
      </w:pPr>
      <w:r w:rsidRPr="00614A0A">
        <w:t>Industry refers to a much more specific group of companies or businesses, while Sector describes a large segment of economy</w:t>
      </w:r>
    </w:p>
    <w:p w14:paraId="50FD6458" w14:textId="77777777" w:rsidR="00614A0A" w:rsidRPr="00434404" w:rsidRDefault="00614A0A" w:rsidP="00614A0A">
      <w:pPr>
        <w:rPr>
          <w:u w:val="single"/>
        </w:rPr>
      </w:pPr>
      <w:r w:rsidRPr="00434404">
        <w:rPr>
          <w:u w:val="single"/>
        </w:rPr>
        <w:t>Ticker</w:t>
      </w:r>
    </w:p>
    <w:p w14:paraId="4E79EE3D" w14:textId="03BCE0F4" w:rsidR="00614A0A" w:rsidRPr="00614A0A" w:rsidRDefault="00614A0A" w:rsidP="00614A0A">
      <w:pPr>
        <w:pStyle w:val="ListParagraph"/>
        <w:numPr>
          <w:ilvl w:val="0"/>
          <w:numId w:val="3"/>
        </w:numPr>
      </w:pPr>
      <w:r w:rsidRPr="00614A0A">
        <w:t>Unique combination of letters assigned to security for trading purposes</w:t>
      </w:r>
    </w:p>
    <w:p w14:paraId="36B58083" w14:textId="7336958E" w:rsidR="00614A0A" w:rsidRPr="00614A0A" w:rsidRDefault="00614A0A" w:rsidP="00614A0A">
      <w:pPr>
        <w:pStyle w:val="ListParagraph"/>
        <w:numPr>
          <w:ilvl w:val="0"/>
          <w:numId w:val="3"/>
        </w:numPr>
      </w:pPr>
      <w:r w:rsidRPr="00614A0A">
        <w:t>Apple’s ticker is AAPL</w:t>
      </w:r>
    </w:p>
    <w:p w14:paraId="54F7B6CB" w14:textId="77777777" w:rsidR="00614A0A" w:rsidRPr="00434404" w:rsidRDefault="00614A0A" w:rsidP="00614A0A">
      <w:pPr>
        <w:rPr>
          <w:u w:val="single"/>
        </w:rPr>
      </w:pPr>
      <w:r w:rsidRPr="00434404">
        <w:rPr>
          <w:u w:val="single"/>
        </w:rPr>
        <w:t xml:space="preserve">Liquidity </w:t>
      </w:r>
    </w:p>
    <w:p w14:paraId="3CDFB49D" w14:textId="2350B386" w:rsidR="00614A0A" w:rsidRPr="00614A0A" w:rsidRDefault="00614A0A" w:rsidP="00614A0A">
      <w:pPr>
        <w:pStyle w:val="ListParagraph"/>
        <w:numPr>
          <w:ilvl w:val="0"/>
          <w:numId w:val="3"/>
        </w:numPr>
      </w:pPr>
      <w:r w:rsidRPr="00614A0A">
        <w:t>How easy/quick is it to convert the investment into cash- how “liquid” is the investment?</w:t>
      </w:r>
    </w:p>
    <w:p w14:paraId="0640E80A" w14:textId="77777777" w:rsidR="00614A0A" w:rsidRPr="00434404" w:rsidRDefault="00614A0A" w:rsidP="00614A0A">
      <w:pPr>
        <w:rPr>
          <w:u w:val="single"/>
        </w:rPr>
      </w:pPr>
      <w:r w:rsidRPr="00434404">
        <w:rPr>
          <w:u w:val="single"/>
        </w:rPr>
        <w:t>Volatility</w:t>
      </w:r>
    </w:p>
    <w:p w14:paraId="1F108153" w14:textId="6300CA72" w:rsidR="00614A0A" w:rsidRPr="00614A0A" w:rsidRDefault="00614A0A" w:rsidP="00614A0A">
      <w:pPr>
        <w:pStyle w:val="ListParagraph"/>
        <w:numPr>
          <w:ilvl w:val="0"/>
          <w:numId w:val="3"/>
        </w:numPr>
      </w:pPr>
      <w:r>
        <w:t>R</w:t>
      </w:r>
      <w:r w:rsidRPr="00614A0A">
        <w:t>ange of price change a security experiences over a given period of time.</w:t>
      </w:r>
    </w:p>
    <w:p w14:paraId="573DFE87" w14:textId="5A05162D" w:rsidR="00614A0A" w:rsidRPr="00614A0A" w:rsidRDefault="00614A0A" w:rsidP="00614A0A">
      <w:pPr>
        <w:pStyle w:val="ListParagraph"/>
        <w:numPr>
          <w:ilvl w:val="0"/>
          <w:numId w:val="3"/>
        </w:numPr>
      </w:pPr>
      <w:r w:rsidRPr="00614A0A">
        <w:t>Volatility can occur from price fluctuations, sudden increases/decreases, or when an investment hits all-time highs/lows</w:t>
      </w:r>
    </w:p>
    <w:p w14:paraId="64CF9E7A" w14:textId="2A169477" w:rsidR="00614A0A" w:rsidRPr="00614A0A" w:rsidRDefault="00614A0A" w:rsidP="00614A0A">
      <w:pPr>
        <w:rPr>
          <w:b/>
          <w:bCs/>
          <w:sz w:val="28"/>
          <w:szCs w:val="28"/>
        </w:rPr>
      </w:pPr>
      <w:r w:rsidRPr="00614A0A">
        <w:rPr>
          <w:b/>
          <w:bCs/>
          <w:sz w:val="28"/>
          <w:szCs w:val="28"/>
        </w:rPr>
        <w:t>Asset Class</w:t>
      </w:r>
    </w:p>
    <w:p w14:paraId="0BFFA6A9" w14:textId="23D96D06" w:rsidR="00614A0A" w:rsidRDefault="00614A0A" w:rsidP="00614A0A">
      <w:pPr>
        <w:pStyle w:val="ListParagraph"/>
        <w:numPr>
          <w:ilvl w:val="0"/>
          <w:numId w:val="3"/>
        </w:numPr>
      </w:pPr>
      <w:r w:rsidRPr="00614A0A">
        <w:t>An </w:t>
      </w:r>
      <w:r w:rsidRPr="00614A0A">
        <w:rPr>
          <w:b/>
          <w:bCs/>
        </w:rPr>
        <w:t>asset class</w:t>
      </w:r>
      <w:r w:rsidRPr="00614A0A">
        <w:t> is a grouping of investments with similar characteristics</w:t>
      </w:r>
    </w:p>
    <w:p w14:paraId="673847DC" w14:textId="5F82566C" w:rsidR="00614A0A" w:rsidRDefault="00614A0A" w:rsidP="00614A0A">
      <w:pPr>
        <w:pStyle w:val="ListParagraph"/>
        <w:numPr>
          <w:ilvl w:val="0"/>
          <w:numId w:val="3"/>
        </w:numPr>
      </w:pPr>
      <w:r>
        <w:t>Types?</w:t>
      </w:r>
    </w:p>
    <w:p w14:paraId="263A68DE" w14:textId="27B0EEC3" w:rsidR="00614A0A" w:rsidRDefault="00614A0A" w:rsidP="00614A0A"/>
    <w:p w14:paraId="49C48349" w14:textId="12ED5633" w:rsidR="00614A0A" w:rsidRDefault="00614A0A" w:rsidP="00614A0A"/>
    <w:p w14:paraId="36108B5D" w14:textId="33BF4867" w:rsidR="00614A0A" w:rsidRDefault="00614A0A" w:rsidP="00614A0A"/>
    <w:p w14:paraId="4C49542F" w14:textId="342F74D4" w:rsidR="00614A0A" w:rsidRDefault="00614A0A" w:rsidP="00614A0A"/>
    <w:p w14:paraId="1BA1B61F" w14:textId="25D47338" w:rsidR="00614A0A" w:rsidRDefault="00614A0A" w:rsidP="00614A0A"/>
    <w:p w14:paraId="6254E869" w14:textId="6E64DF68" w:rsidR="00614A0A" w:rsidRDefault="00614A0A" w:rsidP="00614A0A"/>
    <w:p w14:paraId="2EDB7BC3" w14:textId="77777777" w:rsidR="00614A0A" w:rsidRPr="00614A0A" w:rsidRDefault="00614A0A" w:rsidP="00614A0A"/>
    <w:p w14:paraId="0746D0EE" w14:textId="58BAF7EC" w:rsidR="00AA1AA8" w:rsidRDefault="00614A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Financial Market</w:t>
      </w:r>
      <w:r w:rsidR="00A347F5">
        <w:rPr>
          <w:b/>
          <w:bCs/>
          <w:sz w:val="28"/>
          <w:szCs w:val="28"/>
        </w:rPr>
        <w:t>s</w:t>
      </w:r>
    </w:p>
    <w:p w14:paraId="7F9F694B" w14:textId="77777777" w:rsidR="00614A0A" w:rsidRPr="00434404" w:rsidRDefault="00614A0A" w:rsidP="00614A0A">
      <w:pPr>
        <w:rPr>
          <w:u w:val="single"/>
        </w:rPr>
      </w:pPr>
      <w:r w:rsidRPr="00434404">
        <w:rPr>
          <w:u w:val="single"/>
        </w:rPr>
        <w:t>Definition</w:t>
      </w:r>
    </w:p>
    <w:p w14:paraId="4385162A" w14:textId="227026A0" w:rsidR="00614A0A" w:rsidRPr="00614A0A" w:rsidRDefault="00614A0A" w:rsidP="00614A0A">
      <w:pPr>
        <w:pStyle w:val="ListParagraph"/>
        <w:numPr>
          <w:ilvl w:val="0"/>
          <w:numId w:val="3"/>
        </w:numPr>
      </w:pPr>
      <w:r w:rsidRPr="00614A0A">
        <w:t xml:space="preserve">Broad </w:t>
      </w:r>
      <w:r w:rsidR="00A347F5">
        <w:t>t</w:t>
      </w:r>
      <w:bookmarkStart w:id="0" w:name="_GoBack"/>
      <w:bookmarkEnd w:id="0"/>
      <w:r w:rsidRPr="00614A0A">
        <w:t>erm, includes trading of securities such as equities, bonds, currencies, and derivatives.</w:t>
      </w:r>
    </w:p>
    <w:p w14:paraId="1337E149" w14:textId="624CBF2F" w:rsidR="00614A0A" w:rsidRPr="00434404" w:rsidRDefault="00614A0A" w:rsidP="00614A0A">
      <w:pPr>
        <w:rPr>
          <w:u w:val="single"/>
        </w:rPr>
      </w:pPr>
      <w:r w:rsidRPr="00434404">
        <w:rPr>
          <w:u w:val="single"/>
        </w:rPr>
        <w:t>Stocks</w:t>
      </w:r>
    </w:p>
    <w:p w14:paraId="6A529E8A" w14:textId="330AD6D2" w:rsidR="00614A0A" w:rsidRDefault="00614A0A" w:rsidP="00614A0A">
      <w:pPr>
        <w:pStyle w:val="ListParagraph"/>
        <w:numPr>
          <w:ilvl w:val="0"/>
          <w:numId w:val="3"/>
        </w:numPr>
      </w:pPr>
      <w:r w:rsidRPr="00614A0A">
        <w:t>Stocks are securities that represent an ownership share in a company. </w:t>
      </w:r>
    </w:p>
    <w:p w14:paraId="7DE46C84" w14:textId="77777777" w:rsidR="00614A0A" w:rsidRDefault="00614A0A" w:rsidP="00614A0A">
      <w:pPr>
        <w:pStyle w:val="ListParagraph"/>
        <w:numPr>
          <w:ilvl w:val="0"/>
          <w:numId w:val="3"/>
        </w:numPr>
      </w:pPr>
      <w:r>
        <w:t>Types of Stock?</w:t>
      </w:r>
    </w:p>
    <w:p w14:paraId="527DC63D" w14:textId="77777777" w:rsidR="00614A0A" w:rsidRDefault="00614A0A" w:rsidP="00614A0A">
      <w:pPr>
        <w:pStyle w:val="ListParagraph"/>
        <w:numPr>
          <w:ilvl w:val="0"/>
          <w:numId w:val="3"/>
        </w:numPr>
      </w:pPr>
      <w:r>
        <w:t>Fun Fact</w:t>
      </w:r>
    </w:p>
    <w:p w14:paraId="58135B17" w14:textId="0B3384E4" w:rsidR="00614A0A" w:rsidRPr="00614A0A" w:rsidRDefault="00614A0A" w:rsidP="00614A0A">
      <w:pPr>
        <w:pStyle w:val="ListParagraph"/>
        <w:numPr>
          <w:ilvl w:val="1"/>
          <w:numId w:val="3"/>
        </w:numPr>
      </w:pPr>
      <w:r w:rsidRPr="00614A0A">
        <w:t>The New York Stock Exchange’s (NYSE) daily average trading value was $169 Billion USD in 2015.</w:t>
      </w:r>
    </w:p>
    <w:p w14:paraId="11187B0C" w14:textId="77777777" w:rsidR="00614A0A" w:rsidRPr="00434404" w:rsidRDefault="00614A0A" w:rsidP="00614A0A">
      <w:pPr>
        <w:rPr>
          <w:u w:val="single"/>
        </w:rPr>
      </w:pPr>
      <w:r w:rsidRPr="00434404">
        <w:rPr>
          <w:u w:val="single"/>
        </w:rPr>
        <w:t>Bonds</w:t>
      </w:r>
    </w:p>
    <w:p w14:paraId="3996640E" w14:textId="6610A460" w:rsidR="00614A0A" w:rsidRDefault="00614A0A" w:rsidP="00614A0A">
      <w:pPr>
        <w:pStyle w:val="ListParagraph"/>
        <w:numPr>
          <w:ilvl w:val="0"/>
          <w:numId w:val="3"/>
        </w:numPr>
      </w:pPr>
      <w:r w:rsidRPr="00614A0A">
        <w:t>Instrument of indebtedness of the bond issuer to the holders- in simpler terms, an IOU.</w:t>
      </w:r>
    </w:p>
    <w:p w14:paraId="277EE0E6" w14:textId="08A3C97C" w:rsidR="00614A0A" w:rsidRPr="00614A0A" w:rsidRDefault="00614A0A" w:rsidP="00614A0A">
      <w:pPr>
        <w:pStyle w:val="ListParagraph"/>
        <w:numPr>
          <w:ilvl w:val="0"/>
          <w:numId w:val="3"/>
        </w:numPr>
      </w:pPr>
      <w:r>
        <w:t>Components of a Bond</w:t>
      </w:r>
    </w:p>
    <w:p w14:paraId="7F312945" w14:textId="77777777" w:rsidR="00614A0A" w:rsidRPr="00614A0A" w:rsidRDefault="00614A0A" w:rsidP="00614A0A">
      <w:pPr>
        <w:numPr>
          <w:ilvl w:val="0"/>
          <w:numId w:val="1"/>
        </w:numPr>
      </w:pPr>
      <w:r w:rsidRPr="00614A0A">
        <w:t>Issuer</w:t>
      </w:r>
    </w:p>
    <w:p w14:paraId="1C0941AB" w14:textId="77777777" w:rsidR="00614A0A" w:rsidRPr="00614A0A" w:rsidRDefault="00614A0A" w:rsidP="00614A0A">
      <w:pPr>
        <w:numPr>
          <w:ilvl w:val="0"/>
          <w:numId w:val="1"/>
        </w:numPr>
      </w:pPr>
      <w:r w:rsidRPr="00614A0A">
        <w:t>Principal (Also known as Face Value, Par Value, or Maturity Value)</w:t>
      </w:r>
    </w:p>
    <w:p w14:paraId="2A28EB81" w14:textId="77777777" w:rsidR="00614A0A" w:rsidRPr="00614A0A" w:rsidRDefault="00614A0A" w:rsidP="00614A0A">
      <w:pPr>
        <w:numPr>
          <w:ilvl w:val="0"/>
          <w:numId w:val="1"/>
        </w:numPr>
      </w:pPr>
      <w:r w:rsidRPr="00614A0A">
        <w:t>Coupon (Rate) – Factors that go into creating this Rate/Yield?</w:t>
      </w:r>
    </w:p>
    <w:p w14:paraId="7EDF780B" w14:textId="77777777" w:rsidR="00614A0A" w:rsidRPr="00614A0A" w:rsidRDefault="00614A0A" w:rsidP="00614A0A">
      <w:pPr>
        <w:numPr>
          <w:ilvl w:val="0"/>
          <w:numId w:val="1"/>
        </w:numPr>
      </w:pPr>
      <w:r w:rsidRPr="00614A0A">
        <w:t>Maturity Date</w:t>
      </w:r>
    </w:p>
    <w:p w14:paraId="5E0D4970" w14:textId="279603E6" w:rsidR="00614A0A" w:rsidRPr="00614A0A" w:rsidRDefault="00614A0A" w:rsidP="00614A0A">
      <w:pPr>
        <w:pStyle w:val="ListParagraph"/>
        <w:numPr>
          <w:ilvl w:val="0"/>
          <w:numId w:val="5"/>
        </w:numPr>
      </w:pPr>
      <w:r>
        <w:t>Types of Bond</w:t>
      </w:r>
    </w:p>
    <w:p w14:paraId="3EC728E0" w14:textId="77777777" w:rsidR="00614A0A" w:rsidRPr="00614A0A" w:rsidRDefault="00614A0A" w:rsidP="00614A0A">
      <w:pPr>
        <w:numPr>
          <w:ilvl w:val="0"/>
          <w:numId w:val="2"/>
        </w:numPr>
      </w:pPr>
      <w:r w:rsidRPr="00614A0A">
        <w:t>Corporate Bonds</w:t>
      </w:r>
    </w:p>
    <w:p w14:paraId="7977F562" w14:textId="77777777" w:rsidR="00614A0A" w:rsidRPr="00614A0A" w:rsidRDefault="00614A0A" w:rsidP="00614A0A">
      <w:pPr>
        <w:numPr>
          <w:ilvl w:val="0"/>
          <w:numId w:val="2"/>
        </w:numPr>
      </w:pPr>
      <w:r w:rsidRPr="00614A0A">
        <w:t>Federal Agency Bonds</w:t>
      </w:r>
    </w:p>
    <w:p w14:paraId="0A0DB2E8" w14:textId="77777777" w:rsidR="00614A0A" w:rsidRPr="00614A0A" w:rsidRDefault="00614A0A" w:rsidP="00614A0A">
      <w:pPr>
        <w:numPr>
          <w:ilvl w:val="0"/>
          <w:numId w:val="2"/>
        </w:numPr>
      </w:pPr>
      <w:r w:rsidRPr="00614A0A">
        <w:t>Municipal Bonds</w:t>
      </w:r>
    </w:p>
    <w:p w14:paraId="4A951CF6" w14:textId="77777777" w:rsidR="00614A0A" w:rsidRPr="00614A0A" w:rsidRDefault="00614A0A" w:rsidP="00614A0A">
      <w:pPr>
        <w:numPr>
          <w:ilvl w:val="0"/>
          <w:numId w:val="2"/>
        </w:numPr>
      </w:pPr>
      <w:r w:rsidRPr="00614A0A">
        <w:t>Treasury (Bills, Notes, and Bonds)</w:t>
      </w:r>
    </w:p>
    <w:p w14:paraId="075D23DB" w14:textId="77777777" w:rsidR="00614A0A" w:rsidRDefault="00614A0A"/>
    <w:sectPr w:rsidR="00614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16D8E"/>
    <w:multiLevelType w:val="hybridMultilevel"/>
    <w:tmpl w:val="206068E4"/>
    <w:lvl w:ilvl="0" w:tplc="8BB66C0C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754490"/>
    <w:multiLevelType w:val="hybridMultilevel"/>
    <w:tmpl w:val="F8927CC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C16F21"/>
    <w:multiLevelType w:val="hybridMultilevel"/>
    <w:tmpl w:val="0964BBB6"/>
    <w:lvl w:ilvl="0" w:tplc="D1C897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5669A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541A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F6BA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1C3B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1A247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00C9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2CC7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DA04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2769E0"/>
    <w:multiLevelType w:val="hybridMultilevel"/>
    <w:tmpl w:val="19F2DF28"/>
    <w:lvl w:ilvl="0" w:tplc="8362A4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1A11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64CD6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9C22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5C9A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42CE9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3495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6144C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8E48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BD311E"/>
    <w:multiLevelType w:val="hybridMultilevel"/>
    <w:tmpl w:val="18189F62"/>
    <w:lvl w:ilvl="0" w:tplc="8BB66C0C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82F"/>
    <w:rsid w:val="00203CAD"/>
    <w:rsid w:val="00434404"/>
    <w:rsid w:val="00486471"/>
    <w:rsid w:val="00614A0A"/>
    <w:rsid w:val="00A347F5"/>
    <w:rsid w:val="00C9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96EEE"/>
  <w15:chartTrackingRefBased/>
  <w15:docId w15:val="{A3759B4A-234E-4086-8F3B-A95A8899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4A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91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45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394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27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586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661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253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43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7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Blackford</dc:creator>
  <cp:keywords/>
  <dc:description/>
  <cp:lastModifiedBy>Justin Blackford</cp:lastModifiedBy>
  <cp:revision>5</cp:revision>
  <dcterms:created xsi:type="dcterms:W3CDTF">2019-09-17T15:31:00Z</dcterms:created>
  <dcterms:modified xsi:type="dcterms:W3CDTF">2019-09-17T15:40:00Z</dcterms:modified>
</cp:coreProperties>
</file>