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9C26F" w14:textId="594177FB" w:rsidR="00300260" w:rsidRDefault="00530472" w:rsidP="00FF7736">
      <w:pPr>
        <w:pStyle w:val="Paragrafoelenco"/>
        <w:numPr>
          <w:ilvl w:val="0"/>
          <w:numId w:val="1"/>
        </w:numPr>
      </w:pPr>
      <w:r>
        <w:t>In questa tesi è proposto uno studio con approccio sperimentale ai problemi dell’identificazione e controllo di un pendolo inverso</w:t>
      </w:r>
      <w:r w:rsidR="00FF7736">
        <w:t xml:space="preserve">, </w:t>
      </w:r>
      <w:r w:rsidRPr="00530472">
        <w:t>analizza</w:t>
      </w:r>
      <w:r w:rsidR="00FF7736">
        <w:t xml:space="preserve">ndo </w:t>
      </w:r>
      <w:r w:rsidRPr="00530472">
        <w:t>l'impatto di disturbi realistici, come rumore</w:t>
      </w:r>
      <w:r>
        <w:t xml:space="preserve"> e</w:t>
      </w:r>
      <w:r w:rsidRPr="00530472">
        <w:t xml:space="preserve"> perdite nei canali di comunicazione</w:t>
      </w:r>
      <w:r w:rsidR="00FF7736">
        <w:t>.</w:t>
      </w:r>
    </w:p>
    <w:p w14:paraId="043C6E3F" w14:textId="5C63B7D6" w:rsidR="00FF7736" w:rsidRDefault="00FF7736" w:rsidP="00FF7736">
      <w:pPr>
        <w:pStyle w:val="Paragrafoelenco"/>
        <w:numPr>
          <w:ilvl w:val="0"/>
          <w:numId w:val="1"/>
        </w:numPr>
      </w:pPr>
      <w:r>
        <w:t xml:space="preserve">Si partirà dall’accennare brevemente come è stato implementato l’ambiente di simulazione; </w:t>
      </w:r>
    </w:p>
    <w:p w14:paraId="249ACFA3" w14:textId="58FF1E76" w:rsidR="00FF7736" w:rsidRDefault="00FF7736" w:rsidP="00FF7736">
      <w:pPr>
        <w:pStyle w:val="Paragrafoelenco"/>
        <w:numPr>
          <w:ilvl w:val="1"/>
          <w:numId w:val="1"/>
        </w:numPr>
      </w:pPr>
      <w:r>
        <w:t>Si procede poi alla progettazione di un controllore</w:t>
      </w:r>
      <w:r w:rsidR="00AC2927">
        <w:t xml:space="preserve"> classico</w:t>
      </w:r>
      <w:r>
        <w:t xml:space="preserve"> basato sul PID in forma discreta, che permette di conferire al sistema una stabilità a ciclo chiuso preliminare </w:t>
      </w:r>
    </w:p>
    <w:p w14:paraId="62514266" w14:textId="47DBFB9A" w:rsidR="00FF7736" w:rsidRDefault="00FF7736" w:rsidP="00FF7736">
      <w:pPr>
        <w:pStyle w:val="Paragrafoelenco"/>
        <w:numPr>
          <w:ilvl w:val="1"/>
          <w:numId w:val="1"/>
        </w:numPr>
      </w:pPr>
      <w:r>
        <w:t xml:space="preserve">Questo consente </w:t>
      </w:r>
      <w:r w:rsidR="00AC2927">
        <w:t>la cattura d</w:t>
      </w:r>
      <w:r>
        <w:t>i dati ingresso-uscita in prossimità del punto di</w:t>
      </w:r>
      <w:r w:rsidR="00AC2927">
        <w:t xml:space="preserve"> </w:t>
      </w:r>
      <w:r>
        <w:t xml:space="preserve">equilibrio </w:t>
      </w:r>
      <w:r w:rsidR="00AC2927">
        <w:t>instabile, in cui è effettuata la stabilizzazione.</w:t>
      </w:r>
    </w:p>
    <w:p w14:paraId="56589793" w14:textId="6B02B308" w:rsidR="00FF7736" w:rsidRDefault="00FF7736" w:rsidP="00FF7736">
      <w:pPr>
        <w:pStyle w:val="Paragrafoelenco"/>
        <w:numPr>
          <w:ilvl w:val="1"/>
          <w:numId w:val="1"/>
        </w:numPr>
      </w:pPr>
      <w:r>
        <w:t xml:space="preserve">Attraverso i quali </w:t>
      </w:r>
      <w:r w:rsidR="002C552A">
        <w:t xml:space="preserve">si </w:t>
      </w:r>
      <w:r>
        <w:t xml:space="preserve">effettua la stima delle matrici A B </w:t>
      </w:r>
      <w:r w:rsidR="00C82638">
        <w:t>del sistema</w:t>
      </w:r>
      <w:r w:rsidR="00AC2927">
        <w:t xml:space="preserve"> in forma spazio stato</w:t>
      </w:r>
      <w:r w:rsidR="00C82638">
        <w:t>,</w:t>
      </w:r>
      <w:r w:rsidR="002C552A">
        <w:t xml:space="preserve">  </w:t>
      </w:r>
      <w:r w:rsidR="00AC2927">
        <w:t>utilizzando la</w:t>
      </w:r>
      <w:r w:rsidR="00C82638">
        <w:t xml:space="preserve"> regressione lineare</w:t>
      </w:r>
      <w:r w:rsidR="00AC2927">
        <w:t>; v</w:t>
      </w:r>
      <w:r w:rsidR="00C82638">
        <w:t xml:space="preserve">iene inoltre valutato l’impatto che disturbi </w:t>
      </w:r>
      <w:r w:rsidR="00AC2927">
        <w:t>realistici (perdite e rumore)</w:t>
      </w:r>
      <w:r w:rsidR="00C82638">
        <w:t xml:space="preserve"> hanno sull’errore nella stima delle matrici.</w:t>
      </w:r>
    </w:p>
    <w:p w14:paraId="5B162693" w14:textId="320FBA80" w:rsidR="00C82638" w:rsidRDefault="00C82638" w:rsidP="00C82638">
      <w:pPr>
        <w:pStyle w:val="Paragrafoelenco"/>
        <w:numPr>
          <w:ilvl w:val="1"/>
          <w:numId w:val="1"/>
        </w:numPr>
      </w:pPr>
      <w:r>
        <w:t>Identificate le matrici del sistem</w:t>
      </w:r>
      <w:r w:rsidR="001705E9">
        <w:t>a</w:t>
      </w:r>
      <w:r>
        <w:t xml:space="preserve">, si può procedere alla sintesi per via analitica di controllori ottimi, </w:t>
      </w:r>
      <w:proofErr w:type="spellStart"/>
      <w:r>
        <w:t>utilizzanto</w:t>
      </w:r>
      <w:proofErr w:type="spellEnd"/>
      <w:r>
        <w:t xml:space="preserve"> tecniche come LQR e il principio dell’internal model design.</w:t>
      </w:r>
    </w:p>
    <w:p w14:paraId="6EE77E6A" w14:textId="72B63983" w:rsidR="00C82638" w:rsidRDefault="00C82638" w:rsidP="00C82638">
      <w:pPr>
        <w:pStyle w:val="Paragrafoelenco"/>
        <w:numPr>
          <w:ilvl w:val="1"/>
          <w:numId w:val="1"/>
        </w:numPr>
      </w:pPr>
      <w:r>
        <w:t xml:space="preserve">Viene infine valutata la robustezza di questi controllori </w:t>
      </w:r>
      <w:r w:rsidR="001705E9">
        <w:t xml:space="preserve">‘ </w:t>
      </w:r>
      <w:r>
        <w:t xml:space="preserve">attraverso l’introduzione di perdite di pacchetti di attuazione, ed è valutato il miglioramento in performance che si ottiene dall’introduzione di una policy di </w:t>
      </w:r>
      <w:proofErr w:type="spellStart"/>
      <w:r>
        <w:t>contrllo</w:t>
      </w:r>
      <w:proofErr w:type="spellEnd"/>
      <w:r>
        <w:t xml:space="preserve"> compensativa basata su </w:t>
      </w:r>
      <w:proofErr w:type="spellStart"/>
      <w:r>
        <w:t>hold</w:t>
      </w:r>
      <w:proofErr w:type="spellEnd"/>
      <w:r>
        <w:t xml:space="preserve"> del segnale di ingresso di controllo.</w:t>
      </w:r>
    </w:p>
    <w:p w14:paraId="1C19E1CE" w14:textId="77777777" w:rsidR="002C552A" w:rsidRDefault="002C552A" w:rsidP="002C552A">
      <w:pPr>
        <w:pStyle w:val="Paragrafoelenco"/>
        <w:ind w:left="1440"/>
      </w:pPr>
    </w:p>
    <w:p w14:paraId="697EAE7A" w14:textId="0910DBBB" w:rsidR="00C82638" w:rsidRDefault="00C82638" w:rsidP="00305ACB">
      <w:pPr>
        <w:pStyle w:val="Paragrafoelenco"/>
        <w:numPr>
          <w:ilvl w:val="0"/>
          <w:numId w:val="1"/>
        </w:numPr>
        <w:spacing w:after="240"/>
        <w:ind w:left="714" w:hanging="357"/>
      </w:pPr>
      <w:r>
        <w:t xml:space="preserve">Si inizia con la derivazione delle equazioni del moto a partire dal diagramma a corpo libero del pendolo; In questo caso il carrello viene modellato come una massa puntiforme indicata con M grande, e l’asta come una barra idealmente priva di spessore di massa m piccolo con densità uniforme. L’ingresso di controllo </w:t>
      </w:r>
      <w:r w:rsidR="001705E9">
        <w:t>è</w:t>
      </w:r>
      <w:r>
        <w:t xml:space="preserve"> direttamente mappato alla forza F, che viene impressa alla base del carrello.</w:t>
      </w:r>
      <w:r>
        <w:br/>
      </w:r>
      <w:r w:rsidR="00305ACB" w:rsidRPr="002C552A">
        <w:rPr>
          <w:highlight w:val="yellow"/>
        </w:rPr>
        <w:t>SI giunge dunque le equazioni</w:t>
      </w:r>
      <w:r w:rsidR="00305ACB">
        <w:t xml:space="preserve"> differenziali del secondo ordine non linear</w:t>
      </w:r>
      <w:r w:rsidR="001705E9">
        <w:t>i</w:t>
      </w:r>
      <w:r w:rsidR="00305ACB">
        <w:t xml:space="preserve"> che </w:t>
      </w:r>
      <w:r w:rsidR="001705E9">
        <w:t>descrivono le dinamiche del sistema libero</w:t>
      </w:r>
      <w:r w:rsidR="00305ACB">
        <w:t>, che verranno usate per la simulazione.</w:t>
      </w:r>
    </w:p>
    <w:p w14:paraId="15DA0313" w14:textId="77777777" w:rsidR="002C552A" w:rsidRDefault="002C552A" w:rsidP="002C552A">
      <w:pPr>
        <w:pStyle w:val="Paragrafoelenco"/>
        <w:spacing w:after="240"/>
        <w:ind w:left="714"/>
      </w:pPr>
    </w:p>
    <w:p w14:paraId="5C10F3A9" w14:textId="0B1B1FF0" w:rsidR="008F1827" w:rsidRDefault="00305ACB" w:rsidP="002C552A">
      <w:pPr>
        <w:pStyle w:val="Paragrafoelenco"/>
        <w:numPr>
          <w:ilvl w:val="0"/>
          <w:numId w:val="1"/>
        </w:numPr>
      </w:pPr>
      <w:r>
        <w:t>E’ stato scelto di utilizzare il solutore numerico RK-4</w:t>
      </w:r>
      <w:r w:rsidR="008F1827">
        <w:t xml:space="preserve"> per simulare le equazioni del moto, con un passo di simulazione di 10^-3s, Mentre è stato scelto un periodo di loop del controllore di 5x10^-3s ovvero 5ms. </w:t>
      </w:r>
      <w:r w:rsidR="002C552A">
        <w:br/>
      </w:r>
      <w:r w:rsidR="008F1827" w:rsidRPr="002C552A">
        <w:rPr>
          <w:highlight w:val="yellow"/>
        </w:rPr>
        <w:t>Sulla destra</w:t>
      </w:r>
      <w:r w:rsidR="008F1827">
        <w:t xml:space="preserve"> è riportato il grafico di una simulazione preliminare del sistema libero, senza alcun ingresso di controllo, da cui si può evincere che l’ambiente di simulazione è stato implementato correttamente; </w:t>
      </w:r>
      <w:r w:rsidR="001705E9">
        <w:t>Nel secondo riquadro, in cui è mostrato l’angolo theta, si</w:t>
      </w:r>
      <w:r w:rsidR="008F1827">
        <w:t xml:space="preserve"> nota infatti che il pendolo, </w:t>
      </w:r>
      <w:proofErr w:type="spellStart"/>
      <w:r w:rsidR="008F1827">
        <w:t>inzialemnte</w:t>
      </w:r>
      <w:proofErr w:type="spellEnd"/>
      <w:r w:rsidR="008F1827">
        <w:t xml:space="preserve"> posto nel punto di equilibrio instabile, si rovescia e inizia ad oscillare intorno al punto di equilibrio naturale dove l’angolo theta è = 180, fino allo smorzamento totale delle oscillazioni.</w:t>
      </w:r>
    </w:p>
    <w:p w14:paraId="45954FCE" w14:textId="77777777" w:rsidR="002C552A" w:rsidRDefault="002C552A" w:rsidP="002C552A">
      <w:pPr>
        <w:pStyle w:val="Paragrafoelenco"/>
      </w:pPr>
    </w:p>
    <w:p w14:paraId="6AC2D0E8" w14:textId="0922FDC9" w:rsidR="00305ACB" w:rsidRPr="002C552A" w:rsidRDefault="008F1827" w:rsidP="00C82638">
      <w:pPr>
        <w:pStyle w:val="Paragrafoelenco"/>
        <w:numPr>
          <w:ilvl w:val="0"/>
          <w:numId w:val="1"/>
        </w:numPr>
      </w:pPr>
      <w:r>
        <w:t>A questo punto progettiamo un</w:t>
      </w:r>
      <w:r w:rsidR="009D0F9B">
        <w:t xml:space="preserve"> controllore</w:t>
      </w:r>
      <w:r>
        <w:t xml:space="preserve"> semplice basato </w:t>
      </w:r>
      <w:r w:rsidR="009D0F9B">
        <w:t xml:space="preserve">sul PID </w:t>
      </w:r>
      <w:r>
        <w:t>(</w:t>
      </w:r>
      <w:r w:rsidR="009D0F9B">
        <w:t xml:space="preserve">ovvero controllo con componente </w:t>
      </w:r>
      <w:r>
        <w:t xml:space="preserve">Proporzionale-Derivativo-Integrativo), che nel caso </w:t>
      </w:r>
      <w:r w:rsidR="009D0F9B">
        <w:t xml:space="preserve">di sistemi tempo-discreti </w:t>
      </w:r>
      <w:proofErr w:type="spellStart"/>
      <w:r>
        <w:t>consiston</w:t>
      </w:r>
      <w:r w:rsidR="009D0F9B">
        <w:t>e</w:t>
      </w:r>
      <w:proofErr w:type="spellEnd"/>
      <w:r>
        <w:t xml:space="preserve"> nella legge di controllo riportata (</w:t>
      </w:r>
      <w:r>
        <w:rPr>
          <w:i/>
          <w:iCs/>
        </w:rPr>
        <w:t>tre termini, spiega??</w:t>
      </w:r>
      <w:r>
        <w:t xml:space="preserve">). </w:t>
      </w:r>
      <w:r w:rsidR="009D0F9B">
        <w:br/>
      </w:r>
      <w:r w:rsidRPr="002C552A">
        <w:rPr>
          <w:highlight w:val="yellow"/>
        </w:rPr>
        <w:t xml:space="preserve">In </w:t>
      </w:r>
      <w:r w:rsidR="009D0F9B" w:rsidRPr="002C552A">
        <w:rPr>
          <w:highlight w:val="yellow"/>
        </w:rPr>
        <w:t xml:space="preserve">particolare </w:t>
      </w:r>
      <w:r w:rsidRPr="002C552A">
        <w:rPr>
          <w:highlight w:val="yellow"/>
        </w:rPr>
        <w:t>viene utilizzata</w:t>
      </w:r>
      <w:r>
        <w:t xml:space="preserve"> un’architettura a doppio ciclo PID, in cui due controllori PID agiscono parallelamente </w:t>
      </w:r>
      <w:r w:rsidR="009D0F9B">
        <w:t>su variabili di stato separate</w:t>
      </w:r>
      <w:r>
        <w:t>. Un controllore è impiegato nella stabilizzazione dell’angolo,</w:t>
      </w:r>
      <w:r w:rsidR="009D0F9B">
        <w:t xml:space="preserve"> l’altro è impiegato nel controllo del carrello </w:t>
      </w:r>
      <w:r w:rsidR="001705E9">
        <w:t>e nell’</w:t>
      </w:r>
      <w:r w:rsidR="009D0F9B">
        <w:t xml:space="preserve"> inseguimento del riferimento</w:t>
      </w:r>
      <w:r>
        <w:t xml:space="preserve">; la somma delle uscite </w:t>
      </w:r>
      <w:r w:rsidR="001705E9">
        <w:t xml:space="preserve">dei due controllori </w:t>
      </w:r>
      <w:r>
        <w:t xml:space="preserve">è utilizzata come ingresso di controllo. </w:t>
      </w:r>
      <w:r w:rsidRPr="009D0F9B">
        <w:rPr>
          <w:strike/>
        </w:rPr>
        <w:t>Questo tipo di architettura è già documentata in letteratura proprio nella stabilizzazione del sistema del pendolo inverso su carrello.</w:t>
      </w:r>
    </w:p>
    <w:p w14:paraId="337B2358" w14:textId="77777777" w:rsidR="002C552A" w:rsidRDefault="002C552A" w:rsidP="002C552A">
      <w:pPr>
        <w:pStyle w:val="Paragrafoelenco"/>
      </w:pPr>
    </w:p>
    <w:p w14:paraId="450387BC" w14:textId="77777777" w:rsidR="002C552A" w:rsidRPr="009D0F9B" w:rsidRDefault="002C552A" w:rsidP="002C552A">
      <w:pPr>
        <w:pStyle w:val="Paragrafoelenco"/>
      </w:pPr>
    </w:p>
    <w:p w14:paraId="5D9326F4" w14:textId="674DADD3" w:rsidR="009D0F9B" w:rsidRDefault="009D0F9B" w:rsidP="00C82638">
      <w:pPr>
        <w:pStyle w:val="Paragrafoelenco"/>
        <w:numPr>
          <w:ilvl w:val="0"/>
          <w:numId w:val="1"/>
        </w:numPr>
      </w:pPr>
      <w:r>
        <w:t xml:space="preserve">Il gain del controllore vengono calibrati </w:t>
      </w:r>
      <w:proofErr w:type="spellStart"/>
      <w:r w:rsidR="00B72E18">
        <w:t>manualemte</w:t>
      </w:r>
      <w:proofErr w:type="spellEnd"/>
      <w:r w:rsidR="00B72E18">
        <w:t xml:space="preserve"> </w:t>
      </w:r>
      <w:r>
        <w:t>in modo empirico attraverso un processo iterativo, basato su</w:t>
      </w:r>
      <w:r w:rsidR="001705E9">
        <w:t xml:space="preserve"> una</w:t>
      </w:r>
      <w:r>
        <w:t xml:space="preserve"> valutazione </w:t>
      </w:r>
      <w:r w:rsidR="00B72E18">
        <w:t xml:space="preserve">di tipo </w:t>
      </w:r>
      <w:r>
        <w:t>qualitativ</w:t>
      </w:r>
      <w:r w:rsidR="00B72E18">
        <w:t xml:space="preserve">o </w:t>
      </w:r>
      <w:r>
        <w:t xml:space="preserve">della risposta. </w:t>
      </w:r>
      <w:r w:rsidR="005E1D9D">
        <w:t xml:space="preserve">Tuttavia con questo approccio, </w:t>
      </w:r>
      <w:r>
        <w:t xml:space="preserve">Come vediamo nella figura a destra, il sistema </w:t>
      </w:r>
      <w:r w:rsidR="00B72E18">
        <w:t xml:space="preserve">riesce ad essere </w:t>
      </w:r>
      <w:r>
        <w:t xml:space="preserve">stabilizzato con successo nel punto </w:t>
      </w:r>
      <w:r>
        <w:lastRenderedPageBreak/>
        <w:t xml:space="preserve">di equilibrio instabile e vediamo come, seppur non in maniera ottima, </w:t>
      </w:r>
      <w:r w:rsidR="00B72E18">
        <w:t>riesce ad essere</w:t>
      </w:r>
      <w:r>
        <w:t xml:space="preserve"> effettuato il tracciamento del riferimento sulla posizione del carrello. A questo punto, possiamo svolgere simulazioni d</w:t>
      </w:r>
      <w:r w:rsidR="00B72E18">
        <w:t>a</w:t>
      </w:r>
      <w:r>
        <w:t xml:space="preserve">lla durata più estesa, </w:t>
      </w:r>
      <w:r w:rsidR="00B72E18">
        <w:t>collezionando di i dati di ingresso</w:t>
      </w:r>
      <w:r>
        <w:t>-</w:t>
      </w:r>
      <w:r w:rsidR="00B72E18">
        <w:t xml:space="preserve">uscita( in </w:t>
      </w:r>
      <w:proofErr w:type="spellStart"/>
      <w:r w:rsidR="00B72E18">
        <w:t>paticolare</w:t>
      </w:r>
      <w:proofErr w:type="spellEnd"/>
      <w:r w:rsidR="00B72E18">
        <w:t xml:space="preserve"> ingresso e stato, in quanto diamo per buona la perfetta conoscenza </w:t>
      </w:r>
      <w:r w:rsidR="001705E9">
        <w:t xml:space="preserve">– da parte del controllore - </w:t>
      </w:r>
      <w:r w:rsidR="00B72E18">
        <w:t>di tutto lo stato), a partire dai quali verrà effettuata l’identificazione</w:t>
      </w:r>
      <w:r w:rsidR="001705E9">
        <w:t xml:space="preserve"> nella fase successiva</w:t>
      </w:r>
    </w:p>
    <w:p w14:paraId="7C2FBFEC" w14:textId="77777777" w:rsidR="002C552A" w:rsidRDefault="002C552A" w:rsidP="002C552A">
      <w:pPr>
        <w:pStyle w:val="Paragrafoelenco"/>
      </w:pPr>
    </w:p>
    <w:p w14:paraId="07A367A4" w14:textId="0C21C442" w:rsidR="00860316" w:rsidRDefault="00B72E18" w:rsidP="00860316">
      <w:pPr>
        <w:pStyle w:val="Paragrafoelenco"/>
        <w:numPr>
          <w:ilvl w:val="0"/>
          <w:numId w:val="1"/>
        </w:numPr>
      </w:pPr>
      <w:r>
        <w:t>(Quindi) partendo</w:t>
      </w:r>
      <w:r w:rsidR="009A3F65">
        <w:t xml:space="preserve"> ovviamente</w:t>
      </w:r>
      <w:r>
        <w:t xml:space="preserve"> dall’ipotesi di linearità delle dinamiche del sistema nell’intorno di theta = 0, ovvero il punto di equilibrio instabile, possiamo immaginare di poter descrivere le dinamiche</w:t>
      </w:r>
      <w:r w:rsidR="009A3F65">
        <w:t xml:space="preserve"> locali del sistema ‘</w:t>
      </w:r>
      <w:r>
        <w:t xml:space="preserve"> nella forma di sistema spazio stato tempo-discreto qui riportata. </w:t>
      </w:r>
      <w:r w:rsidR="00860316">
        <w:br/>
      </w:r>
      <w:r w:rsidRPr="00860316">
        <w:rPr>
          <w:color w:val="EE0000"/>
          <w:highlight w:val="yellow"/>
        </w:rPr>
        <w:t xml:space="preserve">A </w:t>
      </w:r>
      <w:r w:rsidRPr="00860316">
        <w:rPr>
          <w:highlight w:val="yellow"/>
        </w:rPr>
        <w:t>partire dai dataset generati</w:t>
      </w:r>
      <w:r>
        <w:t xml:space="preserve"> dalle simulazioni precedenti, si può impostare un problema di regressione lineare per tentare la stima delle matrici di stato e ingresso A e B; questo viene fatto utilizzando come variabile</w:t>
      </w:r>
      <w:r w:rsidR="0061730E">
        <w:t xml:space="preserve"> dipendente </w:t>
      </w:r>
      <w:r w:rsidR="009A3F65">
        <w:t xml:space="preserve">lo stato futuro (lo stato da predire) e come variabili dipendenti lo stato e l’ingresso presente. </w:t>
      </w:r>
      <w:r w:rsidR="00860316">
        <w:t>SI ottiene dunque alla matrice</w:t>
      </w:r>
      <w:r w:rsidR="009A3F65">
        <w:t xml:space="preserve"> </w:t>
      </w:r>
      <w:r w:rsidR="00860316">
        <w:t xml:space="preserve">dei coefficienti </w:t>
      </w:r>
      <w:r w:rsidR="009A3F65">
        <w:t>M</w:t>
      </w:r>
      <w:r w:rsidR="00860316">
        <w:t>, che</w:t>
      </w:r>
      <w:r w:rsidR="009A3F65">
        <w:t xml:space="preserve"> esprime la relazione lineare che intercorre fra </w:t>
      </w:r>
      <w:r w:rsidR="005E1D9D">
        <w:t>queste</w:t>
      </w:r>
      <w:r w:rsidR="009A3F65">
        <w:t xml:space="preserve"> variabil</w:t>
      </w:r>
      <w:r w:rsidR="005E1D9D">
        <w:t>i</w:t>
      </w:r>
      <w:r w:rsidR="009A3F65">
        <w:t xml:space="preserve">, e da </w:t>
      </w:r>
      <w:r w:rsidR="00860316">
        <w:t>cui</w:t>
      </w:r>
      <w:r w:rsidR="009A3F65">
        <w:t xml:space="preserve"> possono essere estratte le matrici A e B </w:t>
      </w:r>
      <w:r w:rsidR="00882A03">
        <w:t>per esprimere la relazione nella forma spazio stato</w:t>
      </w:r>
      <w:r w:rsidR="00860316">
        <w:t>.</w:t>
      </w:r>
    </w:p>
    <w:p w14:paraId="18C4E60D" w14:textId="77777777" w:rsidR="002C552A" w:rsidRDefault="002C552A" w:rsidP="002C552A">
      <w:pPr>
        <w:pStyle w:val="Paragrafoelenco"/>
      </w:pPr>
    </w:p>
    <w:p w14:paraId="6919AB13" w14:textId="77777777" w:rsidR="002C552A" w:rsidRDefault="002C552A" w:rsidP="002C552A">
      <w:pPr>
        <w:pStyle w:val="Paragrafoelenco"/>
      </w:pPr>
    </w:p>
    <w:p w14:paraId="0AE2E206" w14:textId="7D3E1D7C" w:rsidR="00061905" w:rsidRDefault="00860316" w:rsidP="00061905">
      <w:pPr>
        <w:pStyle w:val="Paragrafoelenco"/>
        <w:numPr>
          <w:ilvl w:val="0"/>
          <w:numId w:val="1"/>
        </w:numPr>
      </w:pPr>
      <w:r>
        <w:t xml:space="preserve">Viene a questo punto considerato l’impatto sull’identificazione </w:t>
      </w:r>
      <w:r w:rsidR="001705E9">
        <w:t xml:space="preserve">che hanno due tipi di </w:t>
      </w:r>
      <w:r>
        <w:t>disturbi</w:t>
      </w:r>
      <w:r w:rsidR="001705E9">
        <w:t>;</w:t>
      </w:r>
      <w:r w:rsidR="00061905">
        <w:t xml:space="preserve"> </w:t>
      </w:r>
      <w:r w:rsidR="001705E9">
        <w:t xml:space="preserve">e qui, i </w:t>
      </w:r>
      <w:r w:rsidR="00061905">
        <w:t xml:space="preserve">risultati </w:t>
      </w:r>
      <w:r w:rsidR="001705E9">
        <w:t xml:space="preserve">sono stati </w:t>
      </w:r>
      <w:r w:rsidR="00061905">
        <w:t xml:space="preserve">valutati </w:t>
      </w:r>
      <w:r>
        <w:t>su un dataset di test attraverso la metrica di radice dell’errore quadratico medio</w:t>
      </w:r>
      <w:r>
        <w:t xml:space="preserve">: </w:t>
      </w:r>
    </w:p>
    <w:p w14:paraId="29E45490" w14:textId="5EB3FB24" w:rsidR="00061905" w:rsidRDefault="00061905" w:rsidP="00061905">
      <w:pPr>
        <w:pStyle w:val="Paragrafoelenco"/>
        <w:numPr>
          <w:ilvl w:val="1"/>
          <w:numId w:val="1"/>
        </w:numPr>
      </w:pPr>
      <w:r>
        <w:t xml:space="preserve">nel </w:t>
      </w:r>
      <w:r w:rsidR="001705E9">
        <w:t xml:space="preserve">primo </w:t>
      </w:r>
      <w:r>
        <w:t>caso</w:t>
      </w:r>
      <w:r w:rsidR="001705E9">
        <w:t xml:space="preserve">, mostrato </w:t>
      </w:r>
      <w:r>
        <w:t xml:space="preserve">in </w:t>
      </w:r>
      <w:r w:rsidR="00860316">
        <w:t xml:space="preserve">alto a destra, viene applicato uno strato di rumore </w:t>
      </w:r>
      <w:r>
        <w:t xml:space="preserve">con distribuzione </w:t>
      </w:r>
      <w:r w:rsidR="00860316">
        <w:t>gaussian</w:t>
      </w:r>
      <w:r>
        <w:t>a</w:t>
      </w:r>
      <w:r w:rsidR="00860316">
        <w:t xml:space="preserve"> sulle letture di stato</w:t>
      </w:r>
      <w:r w:rsidR="001705E9">
        <w:t>. Nel grafico è</w:t>
      </w:r>
      <w:r>
        <w:t xml:space="preserve"> mostrato l’andamento dell’RMSE</w:t>
      </w:r>
      <w:r w:rsidR="00860316">
        <w:t xml:space="preserve"> a</w:t>
      </w:r>
      <w:r>
        <w:t>l</w:t>
      </w:r>
      <w:r w:rsidR="00860316">
        <w:t xml:space="preserve"> </w:t>
      </w:r>
      <w:r>
        <w:t>variare della deviazione standard del rumore applicato</w:t>
      </w:r>
      <w:r w:rsidR="001705E9">
        <w:t>; e n</w:t>
      </w:r>
      <w:r w:rsidR="00860316">
        <w:t xml:space="preserve">otiamo che, dopo un iniziale crescita con un assestamento di carattere esponenziale, </w:t>
      </w:r>
      <w:r>
        <w:t>l’RMSE</w:t>
      </w:r>
      <w:r w:rsidR="00860316">
        <w:t xml:space="preserve"> </w:t>
      </w:r>
      <w:r>
        <w:t xml:space="preserve">tende a stabilizzarsi </w:t>
      </w:r>
      <w:r w:rsidR="00860316">
        <w:t xml:space="preserve">su un valore </w:t>
      </w:r>
      <w:r>
        <w:t>prossimo a</w:t>
      </w:r>
      <w:r w:rsidR="00860316">
        <w:t xml:space="preserve"> 0.01,</w:t>
      </w:r>
      <w:r>
        <w:t xml:space="preserve"> fino al raggiungimento di una determinata soglia di</w:t>
      </w:r>
      <w:r w:rsidR="001705E9">
        <w:t xml:space="preserve"> deviazione standard</w:t>
      </w:r>
      <w:r>
        <w:t xml:space="preserve">. Superata questa soglia, che si colloca intorno a 2x10^-3, osserviamo che l’RMSE inizia improvvisamente a crescere. La ragione per cui questo accade, è perché superata questa soglia di rumore sulle variabili di stato, il controllore non è più in grado di stabilizzare in maniera consistente il sistema, dunque il pendolo inizia a rovesciarsi sempre più frequentemente, contribuendo </w:t>
      </w:r>
      <w:r w:rsidR="005E1D9D">
        <w:t xml:space="preserve">al fallimento dell’identificazione e </w:t>
      </w:r>
      <w:r>
        <w:t>all’innalzamento dell’RMSE.</w:t>
      </w:r>
    </w:p>
    <w:p w14:paraId="21032C19" w14:textId="7566479E" w:rsidR="00061905" w:rsidRDefault="00061905" w:rsidP="00FD582D">
      <w:pPr>
        <w:pStyle w:val="Paragrafoelenco"/>
        <w:numPr>
          <w:ilvl w:val="1"/>
          <w:numId w:val="1"/>
        </w:numPr>
      </w:pPr>
      <w:r>
        <w:t xml:space="preserve">Nel caso graficato in basso a destra invece, sono state introdotte perdite di </w:t>
      </w:r>
      <w:r w:rsidR="00FD582D">
        <w:t>pacchetti di acquisizion</w:t>
      </w:r>
      <w:r w:rsidR="004A0E4B">
        <w:t>e</w:t>
      </w:r>
      <w:r w:rsidR="00FD582D">
        <w:t xml:space="preserve">, modellate con una distribuzione </w:t>
      </w:r>
      <w:proofErr w:type="spellStart"/>
      <w:r w:rsidR="00FD582D">
        <w:t>bearnoulliana</w:t>
      </w:r>
      <w:proofErr w:type="spellEnd"/>
      <w:r w:rsidR="00FD582D">
        <w:t>, che contrariamente al disturbo precedente, non compromettono la stabilità a ciclo chiuso del sistema</w:t>
      </w:r>
      <w:r w:rsidR="004A0E4B">
        <w:t xml:space="preserve"> ma compromettono solamente l’integrità dei dataset su cui si effettua l’</w:t>
      </w:r>
      <w:proofErr w:type="spellStart"/>
      <w:r w:rsidR="004A0E4B">
        <w:t>identifcazione</w:t>
      </w:r>
      <w:proofErr w:type="spellEnd"/>
      <w:r w:rsidR="004A0E4B">
        <w:t xml:space="preserve">. </w:t>
      </w:r>
      <w:r w:rsidR="001705E9">
        <w:t>Nello specifico</w:t>
      </w:r>
      <w:r w:rsidR="004A0E4B">
        <w:t xml:space="preserve">, tutti gli istanti di tempo afflitti da perdita, sul dataset presentano dei vuoti ‘ che in questo caso vengono ricostruiti semplicemente utilizzando interpolazione lineare. </w:t>
      </w:r>
      <w:r w:rsidR="00FD582D">
        <w:t>Nel grafico è mostrato l’andamento dell’RMSE al variare della probabilità di perdita, e</w:t>
      </w:r>
      <w:r w:rsidR="004A0E4B">
        <w:t xml:space="preserve">d è possibile notare come, fino a un livello di perdite di circa l’80%, </w:t>
      </w:r>
      <w:r w:rsidR="009D44AA">
        <w:t xml:space="preserve">l’RMSE continua a rimanere nell’ordine di 10^-3; </w:t>
      </w:r>
      <w:r w:rsidR="005E1D9D">
        <w:t>mentre superata questa soglia l’</w:t>
      </w:r>
      <w:proofErr w:type="spellStart"/>
      <w:r w:rsidR="005E1D9D">
        <w:t>rmse</w:t>
      </w:r>
      <w:proofErr w:type="spellEnd"/>
      <w:r w:rsidR="005E1D9D">
        <w:t xml:space="preserve"> inizia a divergere in modo esponenziale.</w:t>
      </w:r>
    </w:p>
    <w:p w14:paraId="037175B4" w14:textId="77777777" w:rsidR="002C552A" w:rsidRDefault="002C552A" w:rsidP="002C552A">
      <w:pPr>
        <w:pStyle w:val="Paragrafoelenco"/>
        <w:ind w:left="1440"/>
      </w:pPr>
    </w:p>
    <w:p w14:paraId="1170284F" w14:textId="70FC7897" w:rsidR="006F2455" w:rsidRDefault="006F2455" w:rsidP="006F2455">
      <w:pPr>
        <w:pStyle w:val="Paragrafoelenco"/>
        <w:numPr>
          <w:ilvl w:val="0"/>
          <w:numId w:val="1"/>
        </w:numPr>
      </w:pPr>
      <w:r>
        <w:t>Identificate la matrici A e B del sistema, è possibile procedere per via analitica alla sintesi di un controllore ottimo; in particolare la tecnica utilizzata in questo studio è LQR, che nel caso di sistemi discreti consiste nella minimizzazione della funzione di costo qui riportata, dove Q e R sono….</w:t>
      </w:r>
      <w:r>
        <w:br/>
      </w:r>
      <w:r w:rsidRPr="005E1D9D">
        <w:rPr>
          <w:highlight w:val="yellow"/>
        </w:rPr>
        <w:t>il problema si risolve</w:t>
      </w:r>
      <w:r>
        <w:t xml:space="preserve"> risolvendo l’equazione algebraica di </w:t>
      </w:r>
      <w:proofErr w:type="spellStart"/>
      <w:r>
        <w:t>riccatti</w:t>
      </w:r>
      <w:proofErr w:type="spellEnd"/>
      <w:r>
        <w:t xml:space="preserve"> per sistemi tempo-discreti, con cui si ottiene una formulazione chiusa per il guadagno K, che va usato in una legge di controllo lineare a retroazione di stato del tipo u = -</w:t>
      </w:r>
      <w:proofErr w:type="spellStart"/>
      <w:r>
        <w:t>Kx</w:t>
      </w:r>
      <w:proofErr w:type="spellEnd"/>
      <w:r>
        <w:t>.</w:t>
      </w:r>
    </w:p>
    <w:p w14:paraId="1C7907A3" w14:textId="77777777" w:rsidR="002C552A" w:rsidRDefault="002C552A" w:rsidP="002C552A">
      <w:pPr>
        <w:pStyle w:val="Paragrafoelenco"/>
      </w:pPr>
    </w:p>
    <w:p w14:paraId="5FADF4C0" w14:textId="5D6E57B9" w:rsidR="006F2455" w:rsidRDefault="006F2455" w:rsidP="006F2455">
      <w:pPr>
        <w:pStyle w:val="Paragrafoelenco"/>
        <w:numPr>
          <w:ilvl w:val="0"/>
          <w:numId w:val="1"/>
        </w:numPr>
      </w:pPr>
      <w:r>
        <w:lastRenderedPageBreak/>
        <w:t xml:space="preserve">Viene inoltre esteso il controllore con l’abilità di tracciamento di un </w:t>
      </w:r>
      <w:r w:rsidR="00E77113">
        <w:t xml:space="preserve">riferimento a </w:t>
      </w:r>
      <w:r>
        <w:t xml:space="preserve">gradino. Questo </w:t>
      </w:r>
      <w:r w:rsidR="00E77113">
        <w:t>viene fatto in linea</w:t>
      </w:r>
      <w:r>
        <w:t xml:space="preserve"> con il principio del modello interno, che esprime che, per garantire un tracciamento </w:t>
      </w:r>
      <w:proofErr w:type="spellStart"/>
      <w:r>
        <w:t>asintitico</w:t>
      </w:r>
      <w:proofErr w:type="spellEnd"/>
      <w:r>
        <w:t xml:space="preserve"> di un riferimento, un controllore deve includere per </w:t>
      </w:r>
      <w:proofErr w:type="spellStart"/>
      <w:r>
        <w:t>froza</w:t>
      </w:r>
      <w:proofErr w:type="spellEnd"/>
      <w:r>
        <w:t xml:space="preserve"> un modello interno delle dinamiche del riferimento che si intende tracciare; nel caso di un riferimento a gradino, ciò si implementa semplicemente aggiungendo una azione integrale sull’errore del tracciamento. </w:t>
      </w:r>
      <w:r>
        <w:br/>
      </w:r>
      <w:r w:rsidR="00674290" w:rsidRPr="005E1D9D">
        <w:rPr>
          <w:highlight w:val="yellow"/>
        </w:rPr>
        <w:t>È</w:t>
      </w:r>
      <w:r w:rsidRPr="005E1D9D">
        <w:rPr>
          <w:highlight w:val="yellow"/>
        </w:rPr>
        <w:t xml:space="preserve"> inoltre introdotta la funzione</w:t>
      </w:r>
      <w:r>
        <w:t xml:space="preserve"> di costo di tracciamento, formulata in questo modo, che verrà utilizzata per valutare l’efficacia del </w:t>
      </w:r>
      <w:r w:rsidR="00674290">
        <w:t>tracciamento</w:t>
      </w:r>
      <w:r>
        <w:t>.</w:t>
      </w:r>
    </w:p>
    <w:p w14:paraId="46DCE992" w14:textId="77777777" w:rsidR="002C552A" w:rsidRDefault="002C552A" w:rsidP="002C552A">
      <w:pPr>
        <w:pStyle w:val="Paragrafoelenco"/>
      </w:pPr>
    </w:p>
    <w:p w14:paraId="69A3AAD0" w14:textId="77777777" w:rsidR="002C552A" w:rsidRDefault="002C552A" w:rsidP="002C552A">
      <w:pPr>
        <w:pStyle w:val="Paragrafoelenco"/>
      </w:pPr>
    </w:p>
    <w:p w14:paraId="01CCE28C" w14:textId="21D58693" w:rsidR="006F2455" w:rsidRDefault="006F2455" w:rsidP="006F2455">
      <w:pPr>
        <w:pStyle w:val="Paragrafoelenco"/>
        <w:numPr>
          <w:ilvl w:val="0"/>
          <w:numId w:val="1"/>
        </w:numPr>
      </w:pPr>
      <w:r>
        <w:t xml:space="preserve">Vengo introdotte a questo punto delle perdite di pacchetti di attuazione, </w:t>
      </w:r>
      <w:r w:rsidR="00A94905">
        <w:t xml:space="preserve">che quindi interessano il canale di </w:t>
      </w:r>
      <w:r w:rsidR="00A94905" w:rsidRPr="00A94905">
        <w:t>comunicazione</w:t>
      </w:r>
      <w:r w:rsidR="00A94905">
        <w:t xml:space="preserve"> </w:t>
      </w:r>
      <w:r w:rsidR="00A94905" w:rsidRPr="00A94905">
        <w:t>che</w:t>
      </w:r>
      <w:r w:rsidR="00A94905">
        <w:t xml:space="preserve"> collega il controllore all’attuatore. Quindi definiamo una variabile aleatoria bernoulliana gamma, e riscriviamo l’ingresso di controllo in questa forma […].</w:t>
      </w:r>
      <w:r w:rsidR="00A94905">
        <w:br/>
      </w:r>
      <w:r w:rsidR="00E77113">
        <w:rPr>
          <w:highlight w:val="yellow"/>
        </w:rPr>
        <w:t xml:space="preserve">C’è da dire che </w:t>
      </w:r>
      <w:r w:rsidR="00A94905" w:rsidRPr="005E1D9D">
        <w:rPr>
          <w:highlight w:val="yellow"/>
        </w:rPr>
        <w:t>In questa tesi</w:t>
      </w:r>
      <w:r w:rsidR="00A94905">
        <w:t xml:space="preserve"> è stato svolta </w:t>
      </w:r>
      <w:r w:rsidR="00674290">
        <w:t>un’analisi</w:t>
      </w:r>
      <w:r w:rsidR="00A94905">
        <w:t xml:space="preserve"> alla stabilità del sistema</w:t>
      </w:r>
      <w:r w:rsidR="00E77113">
        <w:t xml:space="preserve"> con approccio statistico</w:t>
      </w:r>
      <w:r w:rsidR="00A94905">
        <w:t xml:space="preserve">, </w:t>
      </w:r>
      <w:r w:rsidR="005E1D9D">
        <w:t xml:space="preserve">consistente </w:t>
      </w:r>
      <w:r w:rsidR="00E77113">
        <w:t xml:space="preserve">nello </w:t>
      </w:r>
      <w:r w:rsidR="005E1D9D">
        <w:t>svolgimento di</w:t>
      </w:r>
      <w:r w:rsidR="00A94905">
        <w:t xml:space="preserve"> più simulazioni per ogni valore di probabilità di perdita</w:t>
      </w:r>
      <w:r w:rsidR="00E77113">
        <w:t>, e le  conclusioni sono quindi state tratte dall’andamento generale dei risultati.</w:t>
      </w:r>
      <w:r w:rsidR="00A94905">
        <w:br/>
      </w:r>
      <w:r w:rsidR="00A94905" w:rsidRPr="00A94905">
        <w:rPr>
          <w:highlight w:val="yellow"/>
        </w:rPr>
        <w:t>Nel grafico a sinistra</w:t>
      </w:r>
      <w:r w:rsidR="00A94905">
        <w:t xml:space="preserve"> è mostrato l’andamento del tasso di successo medio nella stabilizzazione (quindi, in percentuale, quante simulazioni rispetto a tutte quelle effettuate stabilizzano il sistema fino alla fine) al variare della probabilità di perdita di pacchetti di attuazione.</w:t>
      </w:r>
      <w:r w:rsidR="00674290">
        <w:t xml:space="preserve"> SI osserva come il tasso di successo </w:t>
      </w:r>
      <w:proofErr w:type="spellStart"/>
      <w:r w:rsidR="00674290">
        <w:t>inzia</w:t>
      </w:r>
      <w:proofErr w:type="spellEnd"/>
      <w:r w:rsidR="00674290">
        <w:t xml:space="preserve"> a subire degradazione circa superato il 46% di perdite, e cala sotto la soglia del 50% per una probabilità di perdite pari a 55%. </w:t>
      </w:r>
      <w:r w:rsidR="00674290">
        <w:br/>
      </w:r>
      <w:r w:rsidR="00674290" w:rsidRPr="00674290">
        <w:rPr>
          <w:highlight w:val="yellow"/>
        </w:rPr>
        <w:t>Il grafico a destra</w:t>
      </w:r>
      <w:r w:rsidR="00674290">
        <w:t xml:space="preserve">, che mostra </w:t>
      </w:r>
      <w:r w:rsidR="00A323A4">
        <w:t xml:space="preserve">invece </w:t>
      </w:r>
      <w:r w:rsidR="00674290">
        <w:t xml:space="preserve">l’andamento del costo di tracking al variare della probabilità di perdita, conferma </w:t>
      </w:r>
      <w:r w:rsidR="00E77113">
        <w:t xml:space="preserve">‘ quanto abbiamo appena </w:t>
      </w:r>
      <w:r w:rsidR="00A323A4">
        <w:t>ricavato</w:t>
      </w:r>
      <w:r w:rsidR="00E77113">
        <w:t xml:space="preserve"> dal grafico precedente</w:t>
      </w:r>
      <w:r w:rsidR="00674290">
        <w:t xml:space="preserve">; infatti </w:t>
      </w:r>
      <w:r w:rsidR="00E77113">
        <w:t xml:space="preserve">si nota come, sempre in </w:t>
      </w:r>
      <w:proofErr w:type="spellStart"/>
      <w:r w:rsidR="00E77113">
        <w:t>prossimita</w:t>
      </w:r>
      <w:proofErr w:type="spellEnd"/>
      <w:r w:rsidR="00E77113">
        <w:t xml:space="preserve"> di valori perdite del 55-60%, il costo</w:t>
      </w:r>
      <w:r w:rsidR="00674290">
        <w:t xml:space="preserve"> di tracking tende a divergere</w:t>
      </w:r>
      <w:r w:rsidR="00E77113">
        <w:t>.</w:t>
      </w:r>
    </w:p>
    <w:p w14:paraId="6E0872A7" w14:textId="77777777" w:rsidR="002C552A" w:rsidRDefault="002C552A" w:rsidP="002C552A">
      <w:pPr>
        <w:pStyle w:val="Paragrafoelenco"/>
      </w:pPr>
    </w:p>
    <w:p w14:paraId="7031406F" w14:textId="6439292C" w:rsidR="00A323A4" w:rsidRDefault="00B6379E" w:rsidP="00A323A4">
      <w:pPr>
        <w:pStyle w:val="Paragrafoelenco"/>
        <w:numPr>
          <w:ilvl w:val="0"/>
          <w:numId w:val="1"/>
        </w:numPr>
      </w:pPr>
      <w:r>
        <w:t xml:space="preserve">A questo punto viene introdotta una policy di compensazione temporale per tentare di </w:t>
      </w:r>
      <w:proofErr w:type="spellStart"/>
      <w:r>
        <w:t>miglioare</w:t>
      </w:r>
      <w:proofErr w:type="spellEnd"/>
      <w:r>
        <w:t xml:space="preserve"> le performance del controllore in presenza di perdite</w:t>
      </w:r>
      <w:r w:rsidR="002C552A">
        <w:t xml:space="preserve">, che </w:t>
      </w:r>
      <w:r>
        <w:t xml:space="preserve">consiste nell’applicare all’ingresso un </w:t>
      </w:r>
      <w:proofErr w:type="spellStart"/>
      <w:r>
        <w:t>hold</w:t>
      </w:r>
      <w:proofErr w:type="spellEnd"/>
      <w:r>
        <w:t xml:space="preserve"> con decadimento esponenziale, modulato dal </w:t>
      </w:r>
      <w:r w:rsidR="002C552A">
        <w:t>fattore</w:t>
      </w:r>
      <w:r>
        <w:t xml:space="preserve"> di decadimento alpha.</w:t>
      </w:r>
      <w:r>
        <w:br/>
      </w:r>
      <w:r w:rsidRPr="00A323A4">
        <w:rPr>
          <w:highlight w:val="yellow"/>
        </w:rPr>
        <w:t>Nella figura a sinistra sono mostrate</w:t>
      </w:r>
      <w:r>
        <w:t xml:space="preserve"> le curve di andamento del tasso di successo per vari livelli del fattore alpha; e già è possibile notare come </w:t>
      </w:r>
      <w:r w:rsidR="002C552A">
        <w:t>per alpha = 1 (</w:t>
      </w:r>
      <w:proofErr w:type="spellStart"/>
      <w:r w:rsidR="002C552A">
        <w:t>quindiper</w:t>
      </w:r>
      <w:proofErr w:type="spellEnd"/>
      <w:r w:rsidR="002C552A">
        <w:t xml:space="preserve"> una policy di </w:t>
      </w:r>
      <w:proofErr w:type="spellStart"/>
      <w:r w:rsidR="002C552A">
        <w:t>hold</w:t>
      </w:r>
      <w:proofErr w:type="spellEnd"/>
      <w:r w:rsidR="002C552A">
        <w:t xml:space="preserve"> completo)</w:t>
      </w:r>
      <w:r w:rsidR="00A323A4">
        <w:t xml:space="preserve"> si riesce a </w:t>
      </w:r>
      <w:proofErr w:type="spellStart"/>
      <w:r w:rsidR="00A323A4">
        <w:t>milgiorare</w:t>
      </w:r>
      <w:proofErr w:type="spellEnd"/>
      <w:r w:rsidR="00A323A4">
        <w:t xml:space="preserve"> la tolleranza alle perdite di circa il 20%. Inoltre si nota come per valori alpha vicini a 0.9 si riesce a </w:t>
      </w:r>
      <w:proofErr w:type="spellStart"/>
      <w:r w:rsidR="00A323A4">
        <w:t>milgiorare</w:t>
      </w:r>
      <w:proofErr w:type="spellEnd"/>
      <w:r w:rsidR="00A323A4">
        <w:t xml:space="preserve"> ulteriormente la robustezza di qualche altro punto percentuale.</w:t>
      </w:r>
      <w:r w:rsidR="00A323A4">
        <w:br/>
      </w:r>
      <w:r w:rsidR="00A323A4" w:rsidRPr="00145830">
        <w:rPr>
          <w:highlight w:val="yellow"/>
        </w:rPr>
        <w:t>Nella</w:t>
      </w:r>
      <w:r w:rsidR="009C5C59" w:rsidRPr="00145830">
        <w:rPr>
          <w:highlight w:val="yellow"/>
        </w:rPr>
        <w:t xml:space="preserve"> grafico a destra</w:t>
      </w:r>
      <w:r w:rsidR="009C5C59">
        <w:t xml:space="preserve">, tratto dal grafico precedente, </w:t>
      </w:r>
      <w:r w:rsidR="00A323A4">
        <w:t xml:space="preserve"> </w:t>
      </w:r>
      <w:r w:rsidR="009C5C59">
        <w:t>è</w:t>
      </w:r>
      <w:r w:rsidR="00A323A4">
        <w:t xml:space="preserve"> mostrato </w:t>
      </w:r>
      <w:r w:rsidR="009C5C59">
        <w:t xml:space="preserve">sulle ordinate </w:t>
      </w:r>
      <w:r w:rsidR="00A323A4">
        <w:t xml:space="preserve">l’andamento della probabilità di perdita in cui il tasso di successo cala sotto al 100% (quindi in cui la </w:t>
      </w:r>
      <w:proofErr w:type="spellStart"/>
      <w:r w:rsidR="00A323A4">
        <w:t>stabilzzazione</w:t>
      </w:r>
      <w:proofErr w:type="spellEnd"/>
      <w:r w:rsidR="00A323A4">
        <w:t xml:space="preserve"> non </w:t>
      </w:r>
      <w:r w:rsidR="009C5C59">
        <w:t>diventa più consistente</w:t>
      </w:r>
      <w:r w:rsidR="00A323A4">
        <w:t>) al vairar</w:t>
      </w:r>
      <w:proofErr w:type="spellStart"/>
      <w:r w:rsidR="00A323A4">
        <w:t>e</w:t>
      </w:r>
      <w:proofErr w:type="spellEnd"/>
      <w:r w:rsidR="00A323A4">
        <w:t xml:space="preserve"> del fattore alpha, e anche in questo caso, emerge un picco nelle performance per un alpha pari 0.95</w:t>
      </w:r>
    </w:p>
    <w:p w14:paraId="38A14762" w14:textId="77777777" w:rsidR="009C5C59" w:rsidRDefault="009C5C59" w:rsidP="009C5C59">
      <w:pPr>
        <w:pStyle w:val="Paragrafoelenco"/>
      </w:pPr>
    </w:p>
    <w:p w14:paraId="482C7770" w14:textId="731C1B87" w:rsidR="009C5C59" w:rsidRDefault="009C5C59" w:rsidP="00A323A4">
      <w:pPr>
        <w:pStyle w:val="Paragrafoelenco"/>
        <w:numPr>
          <w:ilvl w:val="0"/>
          <w:numId w:val="1"/>
        </w:numPr>
      </w:pPr>
      <w:r>
        <w:t xml:space="preserve">Per concludere riepiloghiamo (quindi) tutto ciò che si è detto fin ora; </w:t>
      </w:r>
    </w:p>
    <w:p w14:paraId="6CEEEDC9" w14:textId="77777777" w:rsidR="009C5C59" w:rsidRDefault="009C5C59" w:rsidP="009C5C59">
      <w:pPr>
        <w:pStyle w:val="Paragrafoelenco"/>
      </w:pPr>
    </w:p>
    <w:p w14:paraId="1B3AC4EC" w14:textId="0F70A309" w:rsidR="009C5C59" w:rsidRDefault="009C5C59" w:rsidP="009C5C59">
      <w:pPr>
        <w:pStyle w:val="Paragrafoelenco"/>
        <w:numPr>
          <w:ilvl w:val="1"/>
          <w:numId w:val="1"/>
        </w:numPr>
      </w:pPr>
      <w:r w:rsidRPr="00145830">
        <w:rPr>
          <w:highlight w:val="cyan"/>
        </w:rPr>
        <w:t>Si è osservato come</w:t>
      </w:r>
      <w:r>
        <w:t xml:space="preserve"> sia stato possibile impiegare con successo delle matrici A e B identificate con regressione lineare nella sintesi di controllori ottimi;</w:t>
      </w:r>
    </w:p>
    <w:p w14:paraId="099B8BAD" w14:textId="630DACDB" w:rsidR="009C5C59" w:rsidRDefault="006C5994" w:rsidP="009C5C59">
      <w:pPr>
        <w:pStyle w:val="Paragrafoelenco"/>
        <w:numPr>
          <w:ilvl w:val="1"/>
          <w:numId w:val="1"/>
        </w:numPr>
      </w:pPr>
      <w:r w:rsidRPr="00145830">
        <w:rPr>
          <w:highlight w:val="green"/>
        </w:rPr>
        <w:t xml:space="preserve">E </w:t>
      </w:r>
      <w:r w:rsidR="009C5C59" w:rsidRPr="00145830">
        <w:rPr>
          <w:highlight w:val="green"/>
        </w:rPr>
        <w:t xml:space="preserve">Si è visto </w:t>
      </w:r>
      <w:r w:rsidRPr="00145830">
        <w:rPr>
          <w:highlight w:val="green"/>
        </w:rPr>
        <w:t xml:space="preserve">poi </w:t>
      </w:r>
      <w:r w:rsidR="009C5C59" w:rsidRPr="00145830">
        <w:rPr>
          <w:highlight w:val="green"/>
        </w:rPr>
        <w:t>come</w:t>
      </w:r>
      <w:r w:rsidR="009C5C59">
        <w:t xml:space="preserve"> l’introduzione di una </w:t>
      </w:r>
      <w:r w:rsidR="009C5C59" w:rsidRPr="00145830">
        <w:rPr>
          <w:b/>
          <w:bCs/>
        </w:rPr>
        <w:t>semplice</w:t>
      </w:r>
      <w:r w:rsidR="009C5C59">
        <w:t xml:space="preserve"> policy di decadimento esponenziale possa migliorare notevolmente le performance del sistema in caso di perdite di pacchetti</w:t>
      </w:r>
      <w:r>
        <w:t>.</w:t>
      </w:r>
    </w:p>
    <w:p w14:paraId="78D7EBA8" w14:textId="77777777" w:rsidR="006C5994" w:rsidRDefault="006C5994" w:rsidP="006C5994">
      <w:pPr>
        <w:ind w:left="708"/>
      </w:pPr>
    </w:p>
    <w:p w14:paraId="3EB78DD2" w14:textId="743CF75D" w:rsidR="006C5994" w:rsidRDefault="006C5994" w:rsidP="006C5994">
      <w:pPr>
        <w:ind w:left="1080"/>
      </w:pPr>
      <w:r>
        <w:t xml:space="preserve">…E un approccio di tipo stocastico all’analisi della stabilità, al fine di </w:t>
      </w:r>
      <w:proofErr w:type="spellStart"/>
      <w:r>
        <w:t>averene</w:t>
      </w:r>
      <w:proofErr w:type="spellEnd"/>
      <w:r>
        <w:t xml:space="preserve"> una caratterizzazione più </w:t>
      </w:r>
      <w:proofErr w:type="spellStart"/>
      <w:r>
        <w:t>rigorsa</w:t>
      </w:r>
      <w:proofErr w:type="spellEnd"/>
      <w:r>
        <w:t xml:space="preserve"> e in forma chiusa, che abilita </w:t>
      </w:r>
      <w:r w:rsidR="00145830">
        <w:t xml:space="preserve">l’utilizzo di </w:t>
      </w:r>
      <w:r>
        <w:t>tecniche di controllo avanzato più mirate.</w:t>
      </w:r>
    </w:p>
    <w:p w14:paraId="356CEBC9" w14:textId="77777777" w:rsidR="00860316" w:rsidRDefault="00860316" w:rsidP="00860316"/>
    <w:p w14:paraId="2E2E6C41" w14:textId="77777777" w:rsidR="00FF7736" w:rsidRDefault="00FF7736"/>
    <w:sectPr w:rsidR="00FF773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9332FC"/>
    <w:multiLevelType w:val="hybridMultilevel"/>
    <w:tmpl w:val="76284962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7503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472"/>
    <w:rsid w:val="00061905"/>
    <w:rsid w:val="00145830"/>
    <w:rsid w:val="001705E9"/>
    <w:rsid w:val="001A143F"/>
    <w:rsid w:val="002A37DC"/>
    <w:rsid w:val="002C552A"/>
    <w:rsid w:val="00300260"/>
    <w:rsid w:val="003016A6"/>
    <w:rsid w:val="00305ACB"/>
    <w:rsid w:val="00397D2C"/>
    <w:rsid w:val="004A0E4B"/>
    <w:rsid w:val="004E3D6C"/>
    <w:rsid w:val="00530472"/>
    <w:rsid w:val="005637DE"/>
    <w:rsid w:val="005E1D9D"/>
    <w:rsid w:val="0061730E"/>
    <w:rsid w:val="00674290"/>
    <w:rsid w:val="006C5994"/>
    <w:rsid w:val="006F2455"/>
    <w:rsid w:val="00860316"/>
    <w:rsid w:val="00882A03"/>
    <w:rsid w:val="008F1827"/>
    <w:rsid w:val="009A3F65"/>
    <w:rsid w:val="009C5C59"/>
    <w:rsid w:val="009D0F9B"/>
    <w:rsid w:val="009D44AA"/>
    <w:rsid w:val="00A323A4"/>
    <w:rsid w:val="00A94905"/>
    <w:rsid w:val="00A95ABE"/>
    <w:rsid w:val="00AC2927"/>
    <w:rsid w:val="00B6379E"/>
    <w:rsid w:val="00B72E18"/>
    <w:rsid w:val="00C23E76"/>
    <w:rsid w:val="00C82638"/>
    <w:rsid w:val="00D86092"/>
    <w:rsid w:val="00E77113"/>
    <w:rsid w:val="00F84FA8"/>
    <w:rsid w:val="00FD582D"/>
    <w:rsid w:val="00FF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44155"/>
  <w15:chartTrackingRefBased/>
  <w15:docId w15:val="{14920629-82E1-4465-A00B-60FB61156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5304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304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304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304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304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304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304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304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304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304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304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304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3047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3047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3047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3047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3047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3047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304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304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304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304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304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3047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3047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3047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304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3047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3047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4</Pages>
  <Words>1660</Words>
  <Characters>9467</Characters>
  <Application>Microsoft Office Word</Application>
  <DocSecurity>0</DocSecurity>
  <Lines>78</Lines>
  <Paragraphs>22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Americo Cherubini</dc:creator>
  <cp:keywords/>
  <dc:description/>
  <cp:lastModifiedBy>Americo Cherubini</cp:lastModifiedBy>
  <cp:revision>10</cp:revision>
  <dcterms:created xsi:type="dcterms:W3CDTF">2025-07-21T08:03:00Z</dcterms:created>
  <dcterms:modified xsi:type="dcterms:W3CDTF">2025-07-21T11:53:00Z</dcterms:modified>
</cp:coreProperties>
</file>