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Proyecte nombre y correo electrónico, y comentario de todos sus miembros.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0869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8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2. Seleccione o filtre todos los campos de Libros, y su comentario asociado.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51716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17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Query que filtre Id de préstamo, nombre de libro, y fecha de préstamo creados entre marzo y abril de 2024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01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Proyecte los campos: idMiembro, FechaP, y titulo de préstamos realizados este año, y que estén “pendientes” (con FechaD en null).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9478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47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5. Proyecte de cada título, autor, y filtre aquellos del género fantasía o Novela Rosa.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62569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25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