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29216176" w:rsidR="00417823" w:rsidRDefault="00540032" w:rsidP="00540032">
      <w:pPr>
        <w:spacing w:line="360" w:lineRule="auto"/>
        <w:jc w:val="both"/>
      </w:pPr>
      <w:r w:rsidRPr="00540032">
        <w:t xml:space="preserve">El impuesto predial es una variable muy </w:t>
      </w:r>
      <w:r w:rsidR="002601D3" w:rsidRPr="00540032">
        <w:t>importante</w:t>
      </w:r>
      <w:r w:rsidR="002601D3">
        <w:t xml:space="preserve">, </w:t>
      </w:r>
      <w:r w:rsidR="002601D3" w:rsidRPr="00540032">
        <w:t>dentro</w:t>
      </w:r>
      <w:r w:rsidRPr="00540032">
        <w:t xml:space="preserve"> de la clasificación de los tributos municipales debido que existe predios rústicos y urbanos que poseen los habitantes de la provincia de Tacna</w:t>
      </w:r>
      <w:r>
        <w:t xml:space="preserve">. </w:t>
      </w:r>
      <w:r w:rsidR="002601D3">
        <w:t>Ante esta situación</w:t>
      </w:r>
      <w:r>
        <w:t xml:space="preserve"> la investigación tuvo como objetivo determinar de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w:t>
      </w:r>
      <w:r w:rsidR="002601D3">
        <w:t>trabajadores</w:t>
      </w:r>
      <w:r w:rsidR="00E97AA9">
        <w:t xml:space="preserve"> </w:t>
      </w:r>
      <w:r w:rsidR="002601D3">
        <w:t xml:space="preserve">y dentro de la muestra </w:t>
      </w:r>
      <w:r w:rsidR="00E97AA9">
        <w:t>30</w:t>
      </w:r>
      <w:r w:rsidR="002601D3">
        <w:t xml:space="preserve"> en la municipalidad</w:t>
      </w:r>
      <w:r w:rsidR="00E97AA9">
        <w:t xml:space="preserve"> provincial de Tacna. Y la técnica que se </w:t>
      </w:r>
      <w:r w:rsidR="002601D3">
        <w:t>utilizó</w:t>
      </w:r>
      <w:r w:rsidR="00E97AA9">
        <w:t xml:space="preserve"> para recolectar información fue la encuesta y el instrumento fue cuestionario</w:t>
      </w:r>
      <w:r w:rsidR="002601D3">
        <w:t>,</w:t>
      </w:r>
      <w:r w:rsidR="00E97AA9">
        <w:t xml:space="preserve"> tanto la variable </w:t>
      </w:r>
      <w:r w:rsidR="006631FB">
        <w:t>impuesto predial obtuvo resultados de 43,3%</w:t>
      </w:r>
      <w:r w:rsidR="003E113C">
        <w:t>,</w:t>
      </w:r>
      <w:r w:rsidR="006631FB">
        <w:t xml:space="preserve"> presupuesto un nivel de 40,0%</w:t>
      </w:r>
      <w:r w:rsidR="003E113C">
        <w:t>,</w:t>
      </w:r>
      <w:r w:rsidR="006631FB">
        <w:t xml:space="preserve"> mostrando un valor de Rho de Spearman de r=0.496, p&lt;0.05, presentando una relación de correlación directa media</w:t>
      </w:r>
      <w:r w:rsidR="00417823">
        <w:t xml:space="preserve">. Concluyendo que el impuesto predial se relaciona directamente con el presupuesto en la municipalidad provincial de Tacna, 2022. En este sentido </w:t>
      </w:r>
      <w:r w:rsidR="004A645F">
        <w:t xml:space="preserve">se recomienda pagar sus impuestos en la municipalidad provincial de Tacna, respecto a la </w:t>
      </w:r>
      <w:r w:rsidR="003E113C">
        <w:t>importancia cumplir</w:t>
      </w:r>
      <w:r w:rsidR="004A645F">
        <w:t xml:space="preserve"> con sus obligaciones tributarias de manera natural, </w:t>
      </w:r>
      <w:r w:rsidR="003E113C">
        <w:t>ofreciendo</w:t>
      </w:r>
      <w:r w:rsidR="004A645F">
        <w:t xml:space="preserve"> diversidades facilidades de </w:t>
      </w:r>
      <w:r w:rsidR="002601D3">
        <w:t>pago, por</w:t>
      </w:r>
      <w:r w:rsidR="004A645F">
        <w:t xml:space="preserve">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622AEDCE" w14:textId="77777777" w:rsidR="003E113C" w:rsidRDefault="003E113C" w:rsidP="00540032">
      <w:pPr>
        <w:spacing w:line="360" w:lineRule="auto"/>
        <w:jc w:val="both"/>
      </w:pPr>
    </w:p>
    <w:p w14:paraId="1095398C" w14:textId="77777777" w:rsidR="003E113C" w:rsidRDefault="003E113C"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t>Abstract.</w:t>
      </w:r>
      <w:bookmarkEnd w:id="4"/>
    </w:p>
    <w:p w14:paraId="52AFAE47" w14:textId="77777777" w:rsidR="003E113C" w:rsidRDefault="003E113C" w:rsidP="003E113C">
      <w:pPr>
        <w:pStyle w:val="HTMLconformatoprevio"/>
        <w:spacing w:line="360" w:lineRule="auto"/>
        <w:jc w:val="both"/>
        <w:rPr>
          <w:rFonts w:ascii="Arial" w:hAnsi="Arial" w:cs="Arial"/>
          <w:sz w:val="24"/>
          <w:szCs w:val="24"/>
          <w:lang w:val="en"/>
        </w:rPr>
      </w:pPr>
      <w:r w:rsidRPr="003E113C">
        <w:rPr>
          <w:rFonts w:ascii="Arial" w:hAnsi="Arial" w:cs="Arial"/>
          <w:sz w:val="24"/>
          <w:szCs w:val="24"/>
          <w:lang w:val="en"/>
        </w:rPr>
        <w:t>The property tax is a very important variable within the classification of municipal taxes because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workers and within the sample 30 in the provincial municipality of Tacna. And the technique used to collect information was the survey and the instrument was a questionnaire, both the property tax variable obtained results of 43.3%, budget a level of 40.0%, showing a Spearman's Rho value of r = 0.496, p &lt;0.05, presenting a medium direct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2A3DAA78" w14:textId="77777777" w:rsidR="007A06C4" w:rsidRDefault="00122A70" w:rsidP="002B046C">
      <w:pPr>
        <w:tabs>
          <w:tab w:val="left" w:pos="7740"/>
        </w:tabs>
        <w:spacing w:before="240" w:line="360" w:lineRule="auto"/>
        <w:jc w:val="both"/>
      </w:pPr>
      <w:r w:rsidRPr="00427B4A">
        <w:rPr>
          <w:highlight w:val="lightGray"/>
        </w:rPr>
        <w:t>A nivel mundial, el impuesto Predial y su</w:t>
      </w:r>
      <w:r w:rsidR="00E6505D" w:rsidRPr="00427B4A">
        <w:rPr>
          <w:highlight w:val="lightGray"/>
        </w:rPr>
        <w:t xml:space="preserve"> impacto</w:t>
      </w:r>
      <w:r w:rsidR="00FC2C8B" w:rsidRPr="00427B4A">
        <w:rPr>
          <w:highlight w:val="lightGray"/>
        </w:rPr>
        <w:t xml:space="preserve"> </w:t>
      </w:r>
      <w:r w:rsidRPr="00427B4A">
        <w:rPr>
          <w:highlight w:val="lightGray"/>
        </w:rPr>
        <w:t>con el presupuest</w:t>
      </w:r>
      <w:r w:rsidR="00B37A52" w:rsidRPr="00427B4A">
        <w:rPr>
          <w:highlight w:val="lightGray"/>
        </w:rPr>
        <w:t>o municipal son temas de creciente relevancia. Según el Banco Mundial</w:t>
      </w:r>
      <w:r w:rsidR="00EE54B7" w:rsidRPr="00427B4A">
        <w:rPr>
          <w:highlight w:val="lightGray"/>
        </w:rPr>
        <w:t>, en 2020, los ingresos</w:t>
      </w:r>
      <w:r w:rsidR="00941BF1" w:rsidRPr="00427B4A">
        <w:rPr>
          <w:highlight w:val="lightGray"/>
        </w:rPr>
        <w:t xml:space="preserve"> fiscales en países en desarrollo se situaron en un promedio del 17% del P</w:t>
      </w:r>
      <w:r w:rsidR="006B1B10" w:rsidRPr="00427B4A">
        <w:rPr>
          <w:highlight w:val="lightGray"/>
        </w:rPr>
        <w:t>IB,</w:t>
      </w:r>
      <w:r w:rsidR="00BF43A6" w:rsidRPr="00427B4A">
        <w:rPr>
          <w:highlight w:val="lightGray"/>
        </w:rPr>
        <w:t xml:space="preserve"> destacando la subutilización</w:t>
      </w:r>
      <w:r w:rsidR="0090235D" w:rsidRPr="00427B4A">
        <w:rPr>
          <w:highlight w:val="lightGray"/>
        </w:rPr>
        <w:t xml:space="preserve"> del impuesto predial como fuente de financiamiento</w:t>
      </w:r>
      <w:r w:rsidR="00D76DB2" w:rsidRPr="00427B4A">
        <w:rPr>
          <w:highlight w:val="lightGray"/>
        </w:rPr>
        <w:t>.</w:t>
      </w:r>
      <w:r w:rsidR="00CF5E94" w:rsidRPr="00427B4A">
        <w:rPr>
          <w:highlight w:val="lightGray"/>
        </w:rPr>
        <w:t xml:space="preserve"> Esta ineficiencia en la </w:t>
      </w:r>
      <w:r w:rsidR="004D1220" w:rsidRPr="00427B4A">
        <w:rPr>
          <w:highlight w:val="lightGray"/>
        </w:rPr>
        <w:t xml:space="preserve">recaudación y la administración del tributo impide que </w:t>
      </w:r>
      <w:r w:rsidR="0030401A" w:rsidRPr="00427B4A">
        <w:rPr>
          <w:highlight w:val="lightGray"/>
        </w:rPr>
        <w:t>numerosos g</w:t>
      </w:r>
      <w:r w:rsidR="009756D3" w:rsidRPr="00427B4A">
        <w:rPr>
          <w:highlight w:val="lightGray"/>
        </w:rPr>
        <w:t>obiernos locales aseguren</w:t>
      </w:r>
      <w:r w:rsidR="00C94F25" w:rsidRPr="00427B4A">
        <w:rPr>
          <w:highlight w:val="lightGray"/>
        </w:rPr>
        <w:t xml:space="preserve"> recursos suficientes para la provisión de servicios</w:t>
      </w:r>
      <w:r w:rsidR="000766EF" w:rsidRPr="00427B4A">
        <w:rPr>
          <w:highlight w:val="lightGray"/>
        </w:rPr>
        <w:t xml:space="preserve"> básicos, situación que, según datos mundiales,</w:t>
      </w:r>
      <w:r w:rsidR="00563C57" w:rsidRPr="00427B4A">
        <w:rPr>
          <w:highlight w:val="lightGray"/>
        </w:rPr>
        <w:t xml:space="preserve"> afecta </w:t>
      </w:r>
      <w:r w:rsidR="003170EA" w:rsidRPr="00427B4A">
        <w:rPr>
          <w:highlight w:val="lightGray"/>
        </w:rPr>
        <w:t>el 40% de las ciudades en el mundo reportan dificultades para implementar</w:t>
      </w:r>
      <w:r w:rsidR="000A26BC" w:rsidRPr="00427B4A">
        <w:rPr>
          <w:highlight w:val="lightGray"/>
        </w:rPr>
        <w:t xml:space="preserve"> políticas fiscales efectivas que garanticen la sostenibilidad financiera</w:t>
      </w:r>
      <w:r w:rsidR="00E62D61" w:rsidRPr="00427B4A">
        <w:rPr>
          <w:highlight w:val="lightGray"/>
        </w:rPr>
        <w:t xml:space="preserve"> y el desarrollo urbano.</w:t>
      </w:r>
    </w:p>
    <w:p w14:paraId="4A11642B" w14:textId="77777777" w:rsidR="007A06C4" w:rsidRDefault="007A06C4" w:rsidP="003E6633">
      <w:pPr>
        <w:tabs>
          <w:tab w:val="left" w:pos="7740"/>
        </w:tabs>
        <w:spacing w:before="240" w:line="360" w:lineRule="auto"/>
        <w:jc w:val="both"/>
      </w:pPr>
      <w: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198D780D" w14:textId="77777777" w:rsidR="007A06C4" w:rsidRDefault="007A06C4" w:rsidP="007A06C4">
      <w:pPr>
        <w:tabs>
          <w:tab w:val="left" w:pos="7740"/>
        </w:tabs>
        <w:spacing w:before="240" w:line="360" w:lineRule="auto"/>
        <w:jc w:val="both"/>
      </w:pPr>
      <w:r>
        <w:t xml:space="preserve">          </w:t>
      </w:r>
      <w:r w:rsidR="003E6633" w:rsidRPr="00E64221">
        <w:rPr>
          <w:noProof/>
          <w:highlight w:val="yellow"/>
        </w:rPr>
        <w:t>Sobre este</w:t>
      </w:r>
      <w:r w:rsidR="003E6633" w:rsidRPr="00E64221">
        <w:rPr>
          <w:noProof/>
        </w:rPr>
        <w:t xml:space="preserve"> punto, </w:t>
      </w:r>
      <w:r w:rsidR="003E6633" w:rsidRPr="00E64221">
        <w:rPr>
          <w:noProof/>
          <w:highlight w:val="darkGreen"/>
        </w:rPr>
        <w:t>Martínez &amp; Cano(2023),</w:t>
      </w:r>
      <w:r w:rsidR="003E6633">
        <w:rPr>
          <w:noProof/>
        </w:rPr>
        <w:t xml:space="preserve"> </w:t>
      </w:r>
      <w:r w:rsidR="003E6633" w:rsidRPr="000E26B8">
        <w:rPr>
          <w:noProof/>
        </w:rPr>
        <w:t xml:space="preserve">se afrima que </w:t>
      </w:r>
      <w:r w:rsidR="003E6633" w:rsidRPr="000E26B8">
        <w:t xml:space="preserve">el presente estudio examinó la relación entre las transferencias federales, el impuesto predial y varias capacidades institucionales </w:t>
      </w:r>
      <w:r w:rsidR="003E6633">
        <w:t xml:space="preserve">en busca de contribuir a un mejor entendimiento en la relación de las capacidades  locales y los recursos que perciben ayuntamiento por transferencias federales, con el propósito de ayudar </w:t>
      </w:r>
      <w:r w:rsidR="003E6633">
        <w:lastRenderedPageBreak/>
        <w:t xml:space="preserve">a comprender los mecanismos que ayudan a fortalecer las haciendas pública local, mediante la generación de ingresos propios y mediante un mayor manejo de los recursos existentes. </w:t>
      </w:r>
    </w:p>
    <w:p w14:paraId="2AA7233B" w14:textId="77777777" w:rsidR="007A06C4" w:rsidRDefault="007A06C4" w:rsidP="007A06C4">
      <w:pPr>
        <w:tabs>
          <w:tab w:val="left" w:pos="7740"/>
        </w:tabs>
        <w:spacing w:before="240" w:line="360" w:lineRule="auto"/>
        <w:jc w:val="both"/>
        <w:rPr>
          <w:sz w:val="25"/>
          <w:szCs w:val="25"/>
        </w:rPr>
      </w:pPr>
      <w:r>
        <w:t xml:space="preserve">          </w:t>
      </w:r>
      <w:r w:rsidR="003E6633" w:rsidRPr="00E64221">
        <w:rPr>
          <w:sz w:val="25"/>
          <w:szCs w:val="25"/>
          <w:highlight w:val="yellow"/>
        </w:rPr>
        <w:t>Sobre este</w:t>
      </w:r>
      <w:r w:rsidR="003E6633" w:rsidRPr="00E64221">
        <w:rPr>
          <w:sz w:val="25"/>
          <w:szCs w:val="25"/>
        </w:rPr>
        <w:t xml:space="preserve"> punto, </w:t>
      </w:r>
      <w:r w:rsidR="003E6633" w:rsidRPr="00E64221">
        <w:rPr>
          <w:sz w:val="25"/>
          <w:szCs w:val="25"/>
          <w:highlight w:val="darkGreen"/>
        </w:rPr>
        <w:t>Varga  y otros (2022)</w:t>
      </w:r>
      <w:r w:rsidR="003E6633"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rPr>
          <w:sz w:val="25"/>
          <w:szCs w:val="25"/>
        </w:rPr>
        <w:t>.</w:t>
      </w:r>
    </w:p>
    <w:p w14:paraId="2096CD65" w14:textId="77777777" w:rsidR="007A06C4" w:rsidRDefault="007A06C4" w:rsidP="007A06C4">
      <w:pPr>
        <w:tabs>
          <w:tab w:val="left" w:pos="7740"/>
        </w:tabs>
        <w:spacing w:before="240" w:line="360" w:lineRule="auto"/>
        <w:jc w:val="both"/>
      </w:pPr>
      <w:r>
        <w:rPr>
          <w:sz w:val="25"/>
          <w:szCs w:val="25"/>
        </w:rPr>
        <w:t xml:space="preserve">          </w:t>
      </w:r>
      <w:r w:rsidR="003E6633" w:rsidRPr="004A1958">
        <w:t>Sobre este punto,</w:t>
      </w:r>
      <w:r w:rsidR="003E6633" w:rsidRPr="004A1958">
        <w:rPr>
          <w:noProof/>
        </w:rPr>
        <w:t xml:space="preserve"> </w:t>
      </w:r>
      <w:r w:rsidR="003E6633" w:rsidRPr="004A1958">
        <w:rPr>
          <w:noProof/>
          <w:highlight w:val="darkGreen"/>
        </w:rPr>
        <w:t>De la Rosa  (2020),</w:t>
      </w:r>
      <w:r w:rsidR="003E6633">
        <w:rPr>
          <w:noProof/>
        </w:rPr>
        <w:t xml:space="preserve"> </w:t>
      </w:r>
      <w:r w:rsidR="003E6633" w:rsidRPr="000E26B8">
        <w:rPr>
          <w:noProof/>
        </w:rPr>
        <w:t xml:space="preserve"> se afirma, que </w:t>
      </w:r>
      <w:r w:rsidR="003E6633"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624C4AD6" w14:textId="77777777" w:rsidR="007A06C4" w:rsidRDefault="007A06C4" w:rsidP="002B046C">
      <w:pPr>
        <w:tabs>
          <w:tab w:val="left" w:pos="7740"/>
        </w:tabs>
        <w:spacing w:before="240" w:line="360" w:lineRule="auto"/>
        <w:jc w:val="both"/>
      </w:pPr>
      <w:r>
        <w:t xml:space="preserve">          </w:t>
      </w:r>
      <w:r w:rsidR="003E6633" w:rsidRPr="001078CD">
        <w:rPr>
          <w:highlight w:val="yellow"/>
        </w:rPr>
        <w:t>Sobre este punto</w:t>
      </w:r>
      <w:r w:rsidR="003E6633" w:rsidRPr="001078CD">
        <w:rPr>
          <w:noProof/>
          <w:lang w:val="es-ES"/>
        </w:rPr>
        <w:t xml:space="preserve"> </w:t>
      </w:r>
      <w:r w:rsidR="003E6633" w:rsidRPr="003E6633">
        <w:rPr>
          <w:noProof/>
          <w:highlight w:val="darkGreen"/>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77777777" w:rsidR="007A06C4" w:rsidRDefault="007A06C4" w:rsidP="002B046C">
      <w:pPr>
        <w:tabs>
          <w:tab w:val="left" w:pos="7740"/>
        </w:tabs>
        <w:spacing w:before="240" w:line="360" w:lineRule="auto"/>
        <w:jc w:val="both"/>
      </w:pPr>
      <w:r>
        <w:t xml:space="preserve">          </w:t>
      </w:r>
      <w:r w:rsidR="003E6633">
        <w:rPr>
          <w:shd w:val="clear" w:color="auto" w:fill="FFFFFF"/>
        </w:rPr>
        <w:t xml:space="preserve">Sobre este punto, </w:t>
      </w:r>
      <w:r w:rsidR="003E6633" w:rsidRPr="003E6633">
        <w:rPr>
          <w:noProof/>
          <w:highlight w:val="darkGreen"/>
          <w:shd w:val="clear" w:color="auto" w:fill="FFFFFF"/>
          <w:lang w:val="es-ES"/>
        </w:rPr>
        <w:t>Vaicilla y otros (2020)</w:t>
      </w:r>
      <w:r w:rsidR="003E6633">
        <w:rPr>
          <w:shd w:val="clear" w:color="auto" w:fill="FFFFFF"/>
        </w:rPr>
        <w:t xml:space="preserve"> Este es </w:t>
      </w:r>
      <w:bookmarkStart w:id="6"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w:t>
      </w:r>
      <w:r w:rsidR="003E6633"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6"/>
    </w:p>
    <w:p w14:paraId="0F94C4BB" w14:textId="6C0E6010" w:rsidR="007A06C4" w:rsidRDefault="00B534CD" w:rsidP="002B046C">
      <w:pPr>
        <w:tabs>
          <w:tab w:val="left" w:pos="7740"/>
        </w:tabs>
        <w:spacing w:before="240" w:line="360" w:lineRule="auto"/>
        <w:jc w:val="both"/>
      </w:pPr>
      <w:r>
        <w:t xml:space="preserve">          </w:t>
      </w:r>
      <w:r w:rsidR="00E62D61" w:rsidRPr="00427B4A">
        <w:rPr>
          <w:highlight w:val="lightGray"/>
        </w:rPr>
        <w:t>En el ámbito nacional</w:t>
      </w:r>
      <w:r w:rsidR="008F5FBC" w:rsidRPr="00427B4A">
        <w:rPr>
          <w:highlight w:val="lightGray"/>
        </w:rPr>
        <w:t xml:space="preserve"> Perú</w:t>
      </w:r>
      <w:r w:rsidR="00ED058E" w:rsidRPr="00427B4A">
        <w:rPr>
          <w:highlight w:val="lightGray"/>
        </w:rPr>
        <w:t>, la Superinten</w:t>
      </w:r>
      <w:r w:rsidR="005F2918" w:rsidRPr="00427B4A">
        <w:rPr>
          <w:highlight w:val="lightGray"/>
        </w:rPr>
        <w:t xml:space="preserve">dencia Nacional de Aduanas y de Administración </w:t>
      </w:r>
      <w:r w:rsidR="004267C3" w:rsidRPr="00427B4A">
        <w:rPr>
          <w:highlight w:val="lightGray"/>
        </w:rPr>
        <w:t>Tributaria</w:t>
      </w:r>
      <w:r w:rsidR="00811346" w:rsidRPr="00427B4A">
        <w:rPr>
          <w:highlight w:val="lightGray"/>
        </w:rPr>
        <w:t xml:space="preserve"> </w:t>
      </w:r>
      <w:r w:rsidR="007956AB" w:rsidRPr="00427B4A">
        <w:rPr>
          <w:highlight w:val="lightGray"/>
        </w:rPr>
        <w:t>(SUNAT</w:t>
      </w:r>
      <w:r w:rsidR="00811346" w:rsidRPr="00427B4A">
        <w:rPr>
          <w:highlight w:val="lightGray"/>
        </w:rPr>
        <w:t>) revelo en 2021 que solo el 54</w:t>
      </w:r>
      <w:r w:rsidR="007956AB" w:rsidRPr="00427B4A">
        <w:rPr>
          <w:highlight w:val="lightGray"/>
        </w:rPr>
        <w:t xml:space="preserve">% </w:t>
      </w:r>
      <w:r w:rsidR="005A2C22" w:rsidRPr="00427B4A">
        <w:rPr>
          <w:highlight w:val="lightGray"/>
        </w:rPr>
        <w:t>de los municipios recaudan efectivamente el impuesto predial,</w:t>
      </w:r>
      <w:r w:rsidR="00DA1119" w:rsidRPr="00427B4A">
        <w:rPr>
          <w:highlight w:val="lightGray"/>
        </w:rPr>
        <w:t xml:space="preserve"> restando</w:t>
      </w:r>
      <w:r w:rsidR="002E0542" w:rsidRPr="00427B4A">
        <w:rPr>
          <w:highlight w:val="lightGray"/>
        </w:rPr>
        <w:t xml:space="preserve"> capacidad de inversión en infraestructura </w:t>
      </w:r>
      <w:r w:rsidR="00EC791E" w:rsidRPr="00427B4A">
        <w:rPr>
          <w:highlight w:val="lightGray"/>
        </w:rPr>
        <w:t xml:space="preserve">y servicios </w:t>
      </w:r>
      <w:r w:rsidR="00C3474A" w:rsidRPr="00427B4A">
        <w:rPr>
          <w:highlight w:val="lightGray"/>
        </w:rPr>
        <w:t>públicos.</w:t>
      </w:r>
      <w:r w:rsidR="005A2C22" w:rsidRPr="00427B4A">
        <w:rPr>
          <w:highlight w:val="lightGray"/>
        </w:rPr>
        <w:t xml:space="preserve"> Esta situación</w:t>
      </w:r>
      <w:r w:rsidR="00FE1924" w:rsidRPr="00427B4A">
        <w:rPr>
          <w:highlight w:val="lightGray"/>
        </w:rPr>
        <w:t xml:space="preserve"> se agrava por la informalidad y la evasión fiscal, que alcanzan niveles del 30% en algunas regiones.</w:t>
      </w:r>
      <w:r w:rsidR="00D303C9" w:rsidRPr="00427B4A">
        <w:rPr>
          <w:highlight w:val="lightGray"/>
        </w:rPr>
        <w:t xml:space="preserve"> La ca</w:t>
      </w:r>
      <w:r w:rsidR="00872EEA" w:rsidRPr="00427B4A">
        <w:rPr>
          <w:highlight w:val="lightGray"/>
        </w:rPr>
        <w:t>rencia de educación tributaria y la desconfianza</w:t>
      </w:r>
      <w:r w:rsidR="00CF482B" w:rsidRPr="00427B4A">
        <w:rPr>
          <w:highlight w:val="lightGray"/>
        </w:rPr>
        <w:t xml:space="preserve"> ciudadana en las instituciones.</w:t>
      </w:r>
    </w:p>
    <w:p w14:paraId="1610A92D" w14:textId="77777777" w:rsidR="007A06C4" w:rsidRDefault="007A06C4" w:rsidP="007A06C4">
      <w:pPr>
        <w:tabs>
          <w:tab w:val="left" w:pos="7740"/>
        </w:tabs>
        <w:spacing w:before="240" w:line="360" w:lineRule="auto"/>
        <w:jc w:val="both"/>
      </w:pPr>
      <w:r>
        <w:t xml:space="preserve">          </w:t>
      </w:r>
      <w:r w:rsidR="00A201B4" w:rsidRPr="00D75DCC">
        <w:rPr>
          <w:noProof/>
        </w:rPr>
        <w:t>Sobre este</w:t>
      </w:r>
      <w:r w:rsidR="00A201B4" w:rsidRPr="00E64221">
        <w:rPr>
          <w:noProof/>
        </w:rPr>
        <w:t xml:space="preserve"> punto,  </w:t>
      </w:r>
      <w:r w:rsidR="007254A7" w:rsidRPr="00E64221">
        <w:rPr>
          <w:noProof/>
          <w:highlight w:val="red"/>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77777777" w:rsidR="007A06C4" w:rsidRDefault="007A06C4" w:rsidP="007A06C4">
      <w:pPr>
        <w:tabs>
          <w:tab w:val="left" w:pos="7740"/>
        </w:tabs>
        <w:spacing w:before="240" w:line="360" w:lineRule="auto"/>
        <w:jc w:val="both"/>
      </w:pPr>
      <w:r>
        <w:t xml:space="preserve">          </w:t>
      </w:r>
      <w:r w:rsidR="001E0A23" w:rsidRPr="00157445">
        <w:t>Sobre este punto</w:t>
      </w:r>
      <w:r w:rsidR="001E0A23" w:rsidRPr="0027383B">
        <w:t xml:space="preserve"> </w:t>
      </w:r>
      <w:r w:rsidR="001E0A23" w:rsidRPr="001E0A23">
        <w:rPr>
          <w:noProof/>
          <w:highlight w:val="red"/>
        </w:rPr>
        <w:t>Espinoza  &amp; Mendoza  (2022),</w:t>
      </w:r>
      <w:r w:rsidR="001E0A23"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86D30CF" w14:textId="77777777" w:rsidR="007A06C4" w:rsidRDefault="007A06C4" w:rsidP="002B046C">
      <w:pPr>
        <w:tabs>
          <w:tab w:val="left" w:pos="7740"/>
        </w:tabs>
        <w:spacing w:before="240" w:line="360" w:lineRule="auto"/>
        <w:jc w:val="both"/>
      </w:pPr>
      <w:r>
        <w:t xml:space="preserve">          </w:t>
      </w:r>
      <w:r w:rsidR="00E46A4F">
        <w:rPr>
          <w:noProof/>
          <w:shd w:val="clear" w:color="auto" w:fill="FFFFFF"/>
        </w:rPr>
        <w:t xml:space="preserve">Sobre este punto, </w:t>
      </w:r>
      <w:r w:rsidR="00E46A4F" w:rsidRPr="00E46A4F">
        <w:rPr>
          <w:noProof/>
          <w:highlight w:val="red"/>
          <w:shd w:val="clear" w:color="auto" w:fill="FFFFFF"/>
        </w:rPr>
        <w:t>Rojas y Barbaran (2021)</w:t>
      </w:r>
      <w:r w:rsidR="00E46A4F">
        <w:rPr>
          <w:noProof/>
          <w:shd w:val="clear" w:color="auto" w:fill="FFFFFF"/>
        </w:rPr>
        <w:t xml:space="preserve"> nos dice que </w:t>
      </w:r>
      <w:r w:rsidR="00E46A4F">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458CC4C3" w14:textId="77777777" w:rsidR="007A06C4" w:rsidRDefault="007A06C4" w:rsidP="002B046C">
      <w:pPr>
        <w:tabs>
          <w:tab w:val="left" w:pos="7740"/>
        </w:tabs>
        <w:spacing w:before="240" w:line="360" w:lineRule="auto"/>
        <w:jc w:val="both"/>
      </w:pPr>
      <w:r>
        <w:t xml:space="preserve">          </w:t>
      </w:r>
      <w:r w:rsidR="002463FD">
        <w:t xml:space="preserve">Sobre este punto, </w:t>
      </w:r>
      <w:r w:rsidR="002463FD" w:rsidRPr="002463FD">
        <w:rPr>
          <w:noProof/>
          <w:highlight w:val="red"/>
        </w:rPr>
        <w:t>Vera (2019)</w:t>
      </w:r>
      <w:r w:rsidR="0049249D">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77777777" w:rsidR="007A06C4" w:rsidRDefault="007A06C4" w:rsidP="002B046C">
      <w:pPr>
        <w:tabs>
          <w:tab w:val="left" w:pos="7740"/>
        </w:tabs>
        <w:spacing w:before="240" w:line="360" w:lineRule="auto"/>
        <w:jc w:val="both"/>
      </w:pPr>
      <w:r>
        <w:t xml:space="preserve">          </w:t>
      </w:r>
      <w:r w:rsidR="0049249D">
        <w:rPr>
          <w:noProof/>
        </w:rPr>
        <w:t xml:space="preserve">Sobre este punto,  </w:t>
      </w:r>
      <w:r w:rsidR="0049249D" w:rsidRPr="0049249D">
        <w:rPr>
          <w:noProof/>
          <w:highlight w:val="red"/>
        </w:rPr>
        <w:t>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7A06C4">
      <w:pPr>
        <w:tabs>
          <w:tab w:val="left" w:pos="7740"/>
        </w:tabs>
        <w:spacing w:before="240" w:line="360" w:lineRule="auto"/>
        <w:jc w:val="both"/>
      </w:pPr>
      <w:r>
        <w:t xml:space="preserve">           </w:t>
      </w:r>
      <w:r w:rsidR="0088679B">
        <w:rPr>
          <w:noProof/>
          <w:lang w:val="es-ES"/>
        </w:rPr>
        <w:t xml:space="preserve">Sobre este punto nos dice,  </w:t>
      </w:r>
      <w:r w:rsidR="0088679B" w:rsidRPr="0088679B">
        <w:rPr>
          <w:noProof/>
          <w:highlight w:val="red"/>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DE6E8E">
      <w:pPr>
        <w:tabs>
          <w:tab w:val="left" w:pos="7740"/>
        </w:tabs>
        <w:spacing w:before="240" w:line="360" w:lineRule="auto"/>
        <w:jc w:val="both"/>
      </w:pPr>
      <w:r>
        <w:rPr>
          <w:highlight w:val="lightGray"/>
        </w:rPr>
        <w:lastRenderedPageBreak/>
        <w:t xml:space="preserve">          </w:t>
      </w:r>
      <w:r w:rsidR="001B4E5F" w:rsidRPr="00427B4A">
        <w:rPr>
          <w:highlight w:val="lightGray"/>
        </w:rPr>
        <w:t>A nivel local,</w:t>
      </w:r>
      <w:r w:rsidR="00DD10DA" w:rsidRPr="00427B4A">
        <w:rPr>
          <w:highlight w:val="lightGray"/>
        </w:rPr>
        <w:t xml:space="preserve"> en dicha </w:t>
      </w:r>
      <w:r w:rsidR="001B4E5F" w:rsidRPr="00427B4A">
        <w:rPr>
          <w:highlight w:val="lightGray"/>
        </w:rPr>
        <w:t>Municipalidad Provincial de Tacna</w:t>
      </w:r>
      <w:r w:rsidR="006B7C50" w:rsidRPr="00427B4A">
        <w:rPr>
          <w:highlight w:val="lightGray"/>
        </w:rPr>
        <w:t>, enfrenta grave crisis</w:t>
      </w:r>
      <w:r w:rsidR="0009345C" w:rsidRPr="00427B4A">
        <w:rPr>
          <w:highlight w:val="lightGray"/>
        </w:rPr>
        <w:t xml:space="preserve"> financiera</w:t>
      </w:r>
      <w:r w:rsidR="001B4E5F" w:rsidRPr="00427B4A">
        <w:rPr>
          <w:highlight w:val="lightGray"/>
        </w:rPr>
        <w:t xml:space="preserve">. Datos del Instituto Nacional </w:t>
      </w:r>
      <w:r w:rsidR="008E665C" w:rsidRPr="00427B4A">
        <w:rPr>
          <w:highlight w:val="lightGray"/>
        </w:rPr>
        <w:t>de Estadística e Informática (INEI)</w:t>
      </w:r>
      <w:r w:rsidR="001151CF" w:rsidRPr="00427B4A">
        <w:rPr>
          <w:highlight w:val="lightGray"/>
        </w:rPr>
        <w:t>, la recaudación del impuesto predial</w:t>
      </w:r>
      <w:r w:rsidR="00D4521C" w:rsidRPr="00427B4A">
        <w:rPr>
          <w:highlight w:val="lightGray"/>
        </w:rPr>
        <w:t xml:space="preserve"> 2022 llego al </w:t>
      </w:r>
      <w:r w:rsidR="00F17EE6" w:rsidRPr="00427B4A">
        <w:rPr>
          <w:highlight w:val="lightGray"/>
        </w:rPr>
        <w:t>45% d</w:t>
      </w:r>
      <w:r w:rsidR="00D4521C" w:rsidRPr="00427B4A">
        <w:rPr>
          <w:highlight w:val="lightGray"/>
        </w:rPr>
        <w:t>e la meta</w:t>
      </w:r>
      <w:r w:rsidR="001C4B4E" w:rsidRPr="00427B4A">
        <w:rPr>
          <w:highlight w:val="lightGray"/>
        </w:rPr>
        <w:t>, lo que representa una</w:t>
      </w:r>
      <w:r w:rsidR="007C5783" w:rsidRPr="00427B4A">
        <w:rPr>
          <w:highlight w:val="lightGray"/>
        </w:rPr>
        <w:t xml:space="preserve"> </w:t>
      </w:r>
      <w:r w:rsidR="0093057D" w:rsidRPr="00427B4A">
        <w:rPr>
          <w:highlight w:val="lightGray"/>
        </w:rPr>
        <w:t>pérdida</w:t>
      </w:r>
      <w:r w:rsidR="007C5783" w:rsidRPr="00427B4A">
        <w:rPr>
          <w:highlight w:val="lightGray"/>
        </w:rPr>
        <w:t xml:space="preserve"> de aproximadamente 2 millones de soles.</w:t>
      </w:r>
      <w:r w:rsidR="0083388E" w:rsidRPr="00427B4A">
        <w:rPr>
          <w:highlight w:val="lightGray"/>
        </w:rPr>
        <w:t xml:space="preserve"> Este déficit presupuestario merma considerablemente</w:t>
      </w:r>
      <w:r w:rsidR="00E27347" w:rsidRPr="00427B4A">
        <w:rPr>
          <w:highlight w:val="lightGray"/>
        </w:rPr>
        <w:t xml:space="preserve"> la capacidad de la municipalidad para llevar a cabo proyectos</w:t>
      </w:r>
      <w:r w:rsidR="00CF66D9" w:rsidRPr="00427B4A">
        <w:rPr>
          <w:highlight w:val="lightGray"/>
        </w:rPr>
        <w:t xml:space="preserve"> de desarrollo social y urbano. A esto se suma la</w:t>
      </w:r>
      <w:r w:rsidR="00015CFE" w:rsidRPr="00427B4A">
        <w:rPr>
          <w:highlight w:val="lightGray"/>
        </w:rPr>
        <w:t xml:space="preserve"> percepción </w:t>
      </w:r>
      <w:r w:rsidR="00192460" w:rsidRPr="00427B4A">
        <w:rPr>
          <w:highlight w:val="lightGray"/>
        </w:rPr>
        <w:t>pública</w:t>
      </w:r>
      <w:r w:rsidR="00015CFE" w:rsidRPr="00427B4A">
        <w:rPr>
          <w:highlight w:val="lightGray"/>
        </w:rPr>
        <w:t xml:space="preserve"> de corrupción y opacidad en la gestión</w:t>
      </w:r>
      <w:r w:rsidR="00465D99" w:rsidRPr="00427B4A">
        <w:rPr>
          <w:highlight w:val="lightGray"/>
        </w:rPr>
        <w:t xml:space="preserve"> de los fondos públicos, lo que erosiona la</w:t>
      </w:r>
      <w:r w:rsidR="00014065" w:rsidRPr="00427B4A">
        <w:rPr>
          <w:highlight w:val="lightGray"/>
        </w:rPr>
        <w:t xml:space="preserve"> credibilidad</w:t>
      </w:r>
      <w:r w:rsidR="004729B8" w:rsidRPr="00427B4A">
        <w:rPr>
          <w:highlight w:val="lightGray"/>
        </w:rPr>
        <w:t xml:space="preserve"> institucional y deteriora la relación entre el gobierno local y la</w:t>
      </w:r>
      <w:r w:rsidR="00667FED" w:rsidRPr="00427B4A">
        <w:rPr>
          <w:highlight w:val="lightGray"/>
        </w:rPr>
        <w:t xml:space="preserve"> ciudadanía, generando una significativa </w:t>
      </w:r>
      <w:r w:rsidRPr="00427B4A">
        <w:rPr>
          <w:highlight w:val="lightGray"/>
        </w:rPr>
        <w:t>desconfianza</w:t>
      </w:r>
      <w:r>
        <w:t xml:space="preserve">, </w:t>
      </w:r>
      <w:r w:rsidRPr="000E26B8">
        <w:t>el</w:t>
      </w:r>
      <w:r w:rsidR="003D2F9D" w:rsidRPr="000E26B8">
        <w:t xml:space="preserve">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77777777" w:rsidR="00B534CD" w:rsidRDefault="00B534CD" w:rsidP="00DE6E8E">
      <w:pPr>
        <w:tabs>
          <w:tab w:val="left" w:pos="7740"/>
        </w:tabs>
        <w:spacing w:before="240" w:line="360" w:lineRule="auto"/>
        <w:jc w:val="both"/>
        <w:rPr>
          <w:bCs/>
          <w:szCs w:val="30"/>
          <w:shd w:val="clear" w:color="auto" w:fill="FFFFFF"/>
        </w:rPr>
      </w:pPr>
      <w:r>
        <w:t xml:space="preserve">          </w:t>
      </w:r>
      <w:r w:rsidR="00AF4281" w:rsidRPr="000E26B8">
        <w:rPr>
          <w:bCs/>
          <w:szCs w:val="30"/>
          <w:shd w:val="clear" w:color="auto" w:fill="FFFFFF"/>
        </w:rPr>
        <w:t xml:space="preserve">Sobre este punto, </w:t>
      </w:r>
      <w:r w:rsidR="00AF4281" w:rsidRPr="009C4FCD">
        <w:rPr>
          <w:noProof/>
          <w:szCs w:val="30"/>
          <w:highlight w:val="blue"/>
          <w:shd w:val="clear" w:color="auto" w:fill="FFFFFF"/>
          <w:lang w:val="es-ES"/>
        </w:rPr>
        <w:t xml:space="preserve">Vásquez, Llatas </w:t>
      </w:r>
      <w:r w:rsidR="00AF4281">
        <w:rPr>
          <w:noProof/>
          <w:szCs w:val="30"/>
          <w:highlight w:val="blue"/>
          <w:shd w:val="clear" w:color="auto" w:fill="FFFFFF"/>
          <w:lang w:val="es-ES"/>
        </w:rPr>
        <w:t>y</w:t>
      </w:r>
      <w:r w:rsidR="00AF4281" w:rsidRPr="009C4FCD">
        <w:rPr>
          <w:noProof/>
          <w:szCs w:val="30"/>
          <w:highlight w:val="blue"/>
          <w:shd w:val="clear" w:color="auto" w:fill="FFFFFF"/>
          <w:lang w:val="es-ES"/>
        </w:rPr>
        <w:t xml:space="preserve"> Alarcón,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DE6E8E">
      <w:pPr>
        <w:tabs>
          <w:tab w:val="left" w:pos="7740"/>
        </w:tabs>
        <w:spacing w:before="240" w:line="360" w:lineRule="auto"/>
        <w:jc w:val="both"/>
      </w:pPr>
      <w:r>
        <w:rPr>
          <w:noProof/>
          <w:highlight w:val="blue"/>
          <w:lang w:val="es-ES"/>
        </w:rPr>
        <w:t xml:space="preserve">          </w:t>
      </w:r>
      <w:r w:rsidRPr="00EF0957">
        <w:rPr>
          <w:noProof/>
          <w:highlight w:val="blue"/>
          <w:lang w:val="es-ES"/>
        </w:rPr>
        <w:t>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77777777" w:rsidR="00B534CD" w:rsidRDefault="00B534CD" w:rsidP="00DE6E8E">
      <w:pPr>
        <w:tabs>
          <w:tab w:val="left" w:pos="7740"/>
        </w:tabs>
        <w:spacing w:before="240" w:line="360" w:lineRule="auto"/>
        <w:jc w:val="both"/>
      </w:pPr>
      <w:r>
        <w:lastRenderedPageBreak/>
        <w:t xml:space="preserve">          </w:t>
      </w:r>
      <w:r w:rsidR="00B609F1">
        <w:rPr>
          <w:noProof/>
          <w:szCs w:val="30"/>
          <w:shd w:val="clear" w:color="auto" w:fill="FFFFFF"/>
          <w:lang w:val="es-ES"/>
        </w:rPr>
        <w:t xml:space="preserve">Podemos decir que </w:t>
      </w:r>
      <w:r w:rsidR="00B609F1" w:rsidRPr="005837AE">
        <w:rPr>
          <w:noProof/>
          <w:szCs w:val="30"/>
          <w:highlight w:val="blue"/>
          <w:shd w:val="clear" w:color="auto" w:fill="FFFFFF"/>
          <w:lang w:val="es-ES"/>
        </w:rPr>
        <w:t>Alva Rosas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77777777" w:rsidR="00B534CD" w:rsidRDefault="00B534CD" w:rsidP="00DE6E8E">
      <w:pPr>
        <w:tabs>
          <w:tab w:val="left" w:pos="7740"/>
        </w:tabs>
        <w:spacing w:before="240" w:line="360" w:lineRule="auto"/>
        <w:jc w:val="both"/>
      </w:pPr>
      <w:r>
        <w:t xml:space="preserve">          </w:t>
      </w:r>
      <w:r w:rsidR="000D757F" w:rsidRPr="000D757F">
        <w:rPr>
          <w:rFonts w:eastAsia="Times New Roman"/>
          <w:noProof/>
          <w:highlight w:val="blue"/>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77777777" w:rsidR="00B534CD" w:rsidRDefault="00B534CD" w:rsidP="009564D5">
      <w:pPr>
        <w:tabs>
          <w:tab w:val="left" w:pos="7740"/>
        </w:tabs>
        <w:spacing w:before="240" w:line="360" w:lineRule="auto"/>
        <w:jc w:val="both"/>
      </w:pPr>
      <w:r>
        <w:t xml:space="preserve">          </w:t>
      </w:r>
      <w:r w:rsidR="0094029B" w:rsidRPr="00D95592">
        <w:rPr>
          <w:rFonts w:eastAsia="Times New Roman"/>
          <w:noProof/>
          <w:highlight w:val="blue"/>
          <w:lang w:val="es-ES"/>
        </w:rPr>
        <w:t xml:space="preserve">Trejo </w:t>
      </w:r>
      <w:r w:rsidR="00D95592" w:rsidRPr="00D95592">
        <w:rPr>
          <w:rFonts w:eastAsia="Times New Roman"/>
          <w:noProof/>
          <w:highlight w:val="blue"/>
          <w:lang w:val="es-ES"/>
        </w:rPr>
        <w:t>y</w:t>
      </w:r>
      <w:r w:rsidR="0094029B" w:rsidRPr="00D95592">
        <w:rPr>
          <w:rFonts w:eastAsia="Times New Roman"/>
          <w:noProof/>
          <w:highlight w:val="blue"/>
          <w:lang w:val="es-ES"/>
        </w:rPr>
        <w:t xml:space="preserve"> Peñalver, </w:t>
      </w:r>
      <w:r w:rsidR="00D95592" w:rsidRPr="00D95592">
        <w:rPr>
          <w:rFonts w:eastAsia="Times New Roman"/>
          <w:noProof/>
          <w:highlight w:val="blue"/>
          <w:lang w:val="es-ES"/>
        </w:rPr>
        <w:t>(</w:t>
      </w:r>
      <w:r w:rsidR="0094029B" w:rsidRPr="00D95592">
        <w:rPr>
          <w:rFonts w:eastAsia="Times New Roman"/>
          <w:noProof/>
          <w:highlight w:val="blue"/>
          <w:lang w:val="es-ES"/>
        </w:rPr>
        <w:t>2024)</w:t>
      </w:r>
      <w:r w:rsidR="00D95592" w:rsidRPr="00D95592">
        <w:rPr>
          <w:rFonts w:eastAsia="Times New Roman"/>
          <w:noProof/>
          <w:highlight w:val="blue"/>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9564D5">
      <w:pPr>
        <w:tabs>
          <w:tab w:val="left" w:pos="7740"/>
        </w:tabs>
        <w:spacing w:before="240" w:line="360" w:lineRule="auto"/>
        <w:jc w:val="both"/>
      </w:pPr>
      <w:r>
        <w:t xml:space="preserve">          </w:t>
      </w:r>
      <w:r w:rsidR="004F48A2"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004F48A2" w:rsidRPr="00464F29">
        <w:rPr>
          <w:highlight w:val="lightGray"/>
        </w:rPr>
        <w:t xml:space="preserve"> 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004F48A2" w:rsidRPr="00464F29">
        <w:rPr>
          <w:highlight w:val="lightGray"/>
        </w:rPr>
        <w:t xml:space="preserve"> y el presupuesto </w:t>
      </w:r>
      <w:r w:rsidR="004F48A2" w:rsidRPr="00464F29">
        <w:rPr>
          <w:highlight w:val="lightGray"/>
        </w:rPr>
        <w:lastRenderedPageBreak/>
        <w:t>en la municipalidad provincial de Tacna, 2022? ¿Qué relación existe entre</w:t>
      </w:r>
      <w:r w:rsidR="00507D10" w:rsidRPr="00464F29">
        <w:rPr>
          <w:highlight w:val="lightGray"/>
        </w:rPr>
        <w:t xml:space="preserve"> la determinación tributaria </w:t>
      </w:r>
      <w:r w:rsidR="004F48A2" w:rsidRPr="00464F29">
        <w:rPr>
          <w:highlight w:val="lightGray"/>
        </w:rPr>
        <w:t>y el presupuesto en la municipalidad provincial de Tacna, 2022?</w:t>
      </w:r>
    </w:p>
    <w:p w14:paraId="360190D8" w14:textId="77777777" w:rsidR="00B534CD" w:rsidRDefault="004F48A2" w:rsidP="004F48A2">
      <w:pPr>
        <w:tabs>
          <w:tab w:val="left" w:pos="7740"/>
        </w:tabs>
        <w:spacing w:before="240" w:line="360" w:lineRule="auto"/>
        <w:jc w:val="both"/>
      </w:pPr>
      <w:r w:rsidRPr="000E26B8">
        <w:t xml:space="preserve"> </w:t>
      </w:r>
      <w:r w:rsidR="00B534CD">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2284FAA7" w14:textId="77777777" w:rsidR="00B534CD" w:rsidRDefault="00B534CD" w:rsidP="004F48A2">
      <w:pPr>
        <w:tabs>
          <w:tab w:val="left" w:pos="7740"/>
        </w:tabs>
        <w:spacing w:before="240" w:line="360" w:lineRule="auto"/>
        <w:jc w:val="both"/>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4F48A2">
      <w:pPr>
        <w:tabs>
          <w:tab w:val="left" w:pos="7740"/>
        </w:tabs>
        <w:spacing w:before="240" w:line="360" w:lineRule="auto"/>
        <w:jc w:val="both"/>
      </w:pPr>
      <w:r>
        <w:t xml:space="preserve">         </w:t>
      </w:r>
      <w:r w:rsidR="004F48A2" w:rsidRPr="000E26B8">
        <w:t xml:space="preserve">El estudio se sustentó metodológicamente en un enfoque cuantitativo para examinar la correlación entre el impuesto predial y el presupuesto municipal de </w:t>
      </w:r>
      <w:r w:rsidR="004F48A2" w:rsidRPr="000E26B8">
        <w:lastRenderedPageBreak/>
        <w:t xml:space="preserve">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4F48A2">
      <w:pPr>
        <w:tabs>
          <w:tab w:val="left" w:pos="7740"/>
        </w:tabs>
        <w:spacing w:before="240" w:line="360" w:lineRule="auto"/>
        <w:jc w:val="both"/>
      </w:pPr>
      <w:r>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004B339B" w:rsidRPr="00464F29">
        <w:rPr>
          <w:highlight w:val="lightGray"/>
        </w:rPr>
        <w:t>valoración de bienes</w:t>
      </w:r>
      <w:r w:rsidR="004F48A2" w:rsidRPr="00464F29">
        <w:rPr>
          <w:highlight w:val="lightGray"/>
        </w:rPr>
        <w:t xml:space="preserve"> y el presupuesto en la Municipalidad Provincial de Tacna 2022; determinar la relación que existe entre </w:t>
      </w:r>
      <w:r w:rsidR="004B339B" w:rsidRPr="00464F29">
        <w:rPr>
          <w:highlight w:val="lightGray"/>
        </w:rPr>
        <w:t>la determinación tr</w:t>
      </w:r>
      <w:r w:rsidR="007254A7" w:rsidRPr="00464F29">
        <w:rPr>
          <w:highlight w:val="lightGray"/>
        </w:rPr>
        <w:t>i</w:t>
      </w:r>
      <w:r w:rsidR="004B339B" w:rsidRPr="00464F29">
        <w:rPr>
          <w:highlight w:val="lightGray"/>
        </w:rPr>
        <w:t>butaria</w:t>
      </w:r>
      <w:r w:rsidR="004F48A2" w:rsidRPr="00464F29">
        <w:rPr>
          <w:highlight w:val="lightGray"/>
        </w:rPr>
        <w:t xml:space="preserve"> y el presupuesto en la Municipalidad Provincial de Tacna 2022.</w:t>
      </w:r>
    </w:p>
    <w:p w14:paraId="1B91C209" w14:textId="77777777" w:rsidR="00B534CD" w:rsidRDefault="00B534CD" w:rsidP="00B534CD">
      <w:pPr>
        <w:tabs>
          <w:tab w:val="left" w:pos="7740"/>
        </w:tabs>
        <w:spacing w:before="240" w:line="360" w:lineRule="auto"/>
        <w:jc w:val="both"/>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4F48A2">
      <w:pPr>
        <w:tabs>
          <w:tab w:val="left" w:pos="7740"/>
        </w:tabs>
        <w:spacing w:before="240" w:line="360" w:lineRule="auto"/>
        <w:jc w:val="both"/>
      </w:pPr>
      <w:r>
        <w:t xml:space="preserve">          </w:t>
      </w:r>
      <w:r w:rsidR="003E6633" w:rsidRPr="00282981">
        <w:rPr>
          <w:noProof/>
          <w:highlight w:val="darkGreen"/>
        </w:rPr>
        <w:t>Trelles y Morán (2023)</w:t>
      </w:r>
      <w:r w:rsidR="003E6633">
        <w:rPr>
          <w:noProof/>
        </w:rPr>
        <w:t xml:space="preserve"> no dice que hay </w:t>
      </w:r>
      <w:r w:rsidR="003E6633">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rsidR="003E6633">
        <w:lastRenderedPageBreak/>
        <w:t>teniendo en cuenta cambios como la inflación que podrían tener un impacto en los nuevos cálculos</w:t>
      </w:r>
      <w:r>
        <w:t>.</w:t>
      </w:r>
    </w:p>
    <w:p w14:paraId="6C62AF04" w14:textId="77777777" w:rsidR="00B534CD" w:rsidRDefault="00B534CD" w:rsidP="00B534CD">
      <w:pPr>
        <w:tabs>
          <w:tab w:val="left" w:pos="7740"/>
        </w:tabs>
        <w:spacing w:before="240" w:line="360" w:lineRule="auto"/>
        <w:jc w:val="both"/>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9C4FCD">
        <w:rPr>
          <w:noProof/>
          <w:highlight w:val="darkGreen"/>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B534CD">
      <w:pPr>
        <w:tabs>
          <w:tab w:val="left" w:pos="7740"/>
        </w:tabs>
        <w:spacing w:before="240" w:line="360" w:lineRule="auto"/>
        <w:jc w:val="both"/>
      </w:pPr>
      <w:r>
        <w:t xml:space="preserve">          </w:t>
      </w:r>
      <w:r w:rsidR="004B6E8F" w:rsidRPr="000E26B8">
        <w:t>Sobre este punto</w:t>
      </w:r>
      <w:r w:rsidR="004B6E8F" w:rsidRPr="000E26B8">
        <w:rPr>
          <w:noProof/>
        </w:rPr>
        <w:t xml:space="preserve"> </w:t>
      </w:r>
      <w:r w:rsidR="004B6E8F" w:rsidRPr="00CD2DA2">
        <w:rPr>
          <w:noProof/>
          <w:highlight w:val="darkGreen"/>
        </w:rPr>
        <w:t>Tutiven  &amp; Soledispa (2024),</w:t>
      </w:r>
      <w:r w:rsidR="004B6E8F">
        <w:rPr>
          <w:noProof/>
        </w:rPr>
        <w:t xml:space="preserve"> </w:t>
      </w:r>
      <w:r w:rsidR="004B6E8F" w:rsidRPr="000E26B8">
        <w:rPr>
          <w:noProof/>
        </w:rPr>
        <w:t xml:space="preserve">se afirma que </w:t>
      </w:r>
      <w:r w:rsidR="004B6E8F"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37DE0602" w:rsidR="00B534CD" w:rsidRDefault="00B534CD" w:rsidP="00B534CD">
      <w:pPr>
        <w:tabs>
          <w:tab w:val="left" w:pos="7740"/>
        </w:tabs>
        <w:spacing w:before="240" w:line="360" w:lineRule="auto"/>
        <w:jc w:val="both"/>
      </w:pPr>
      <w:r>
        <w:rPr>
          <w:noProof/>
          <w:highlight w:val="yellow"/>
        </w:rPr>
        <w:t xml:space="preserve">          </w:t>
      </w: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 xml:space="preserve">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w:t>
      </w:r>
      <w:r w:rsidRPr="000E26B8">
        <w:lastRenderedPageBreak/>
        <w:t>la gestión de los recursos humanos. La creación de un área o institución que coordine la profesionalización de los servidores públicos encargados de temas recaudatorios podría ser una estrategia correcta para mejorar la captación de ingresos propios.</w:t>
      </w:r>
    </w:p>
    <w:p w14:paraId="5D59BD57" w14:textId="77777777" w:rsidR="00B534CD" w:rsidRDefault="00B534CD" w:rsidP="00B534CD">
      <w:pPr>
        <w:pStyle w:val="Prrafodelista"/>
        <w:tabs>
          <w:tab w:val="left" w:pos="7740"/>
        </w:tabs>
        <w:spacing w:before="240" w:line="360" w:lineRule="auto"/>
        <w:ind w:left="0"/>
        <w:jc w:val="both"/>
        <w:rPr>
          <w:noProof/>
        </w:rPr>
      </w:pPr>
      <w:r>
        <w:t xml:space="preserve">          </w:t>
      </w:r>
      <w:r w:rsidR="00617E0D" w:rsidRPr="004A1958">
        <w:t>Sobre este punto,</w:t>
      </w:r>
      <w:r w:rsidR="00617E0D" w:rsidRPr="004A1958">
        <w:rPr>
          <w:noProof/>
        </w:rPr>
        <w:t xml:space="preserve"> </w:t>
      </w:r>
      <w:r w:rsidR="00617E0D" w:rsidRPr="004A1958">
        <w:rPr>
          <w:noProof/>
          <w:highlight w:val="darkGreen"/>
        </w:rPr>
        <w:t>Guao(2019),</w:t>
      </w:r>
      <w:r w:rsidR="00617E0D" w:rsidRPr="000E26B8">
        <w:rPr>
          <w:noProof/>
        </w:rPr>
        <w:t xml:space="preserve">  afirma</w:t>
      </w:r>
      <w:r w:rsidR="00617E0D">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453CCF01" w14:textId="77777777" w:rsidR="00B534CD" w:rsidRDefault="00B534CD" w:rsidP="00B534CD">
      <w:pPr>
        <w:pStyle w:val="Prrafodelista"/>
        <w:tabs>
          <w:tab w:val="left" w:pos="7740"/>
        </w:tabs>
        <w:spacing w:before="240" w:line="360" w:lineRule="auto"/>
        <w:ind w:left="0"/>
        <w:jc w:val="both"/>
        <w:rPr>
          <w:noProof/>
        </w:rPr>
      </w:pPr>
    </w:p>
    <w:p w14:paraId="008D6631" w14:textId="77777777" w:rsidR="00B534CD" w:rsidRDefault="00B534CD" w:rsidP="00B534CD">
      <w:pPr>
        <w:pStyle w:val="Prrafodelista"/>
        <w:tabs>
          <w:tab w:val="left" w:pos="7740"/>
        </w:tabs>
        <w:spacing w:before="240" w:line="360" w:lineRule="auto"/>
        <w:ind w:left="0"/>
        <w:jc w:val="both"/>
      </w:pPr>
      <w:r>
        <w:rPr>
          <w:noProof/>
        </w:rPr>
        <w:t xml:space="preserve">          </w:t>
      </w:r>
      <w:r w:rsidR="009A6BA8" w:rsidRPr="00E64221">
        <w:rPr>
          <w:noProof/>
          <w:highlight w:val="yellow"/>
        </w:rPr>
        <w:t>Sobre este punto</w:t>
      </w:r>
      <w:r w:rsidR="009A6BA8" w:rsidRPr="00E64221">
        <w:rPr>
          <w:noProof/>
        </w:rPr>
        <w:t xml:space="preserve">, </w:t>
      </w:r>
      <w:r w:rsidR="009A6BA8" w:rsidRPr="00E64221">
        <w:rPr>
          <w:noProof/>
          <w:highlight w:val="red"/>
        </w:rPr>
        <w:t>Romero , Soria ,del Castillo  y Colmenares (2021)</w:t>
      </w:r>
      <w:r w:rsidR="009A6BA8" w:rsidRPr="00E64221">
        <w:rPr>
          <w:noProof/>
        </w:rPr>
        <w:t xml:space="preserve"> afirman,</w:t>
      </w:r>
      <w:r w:rsidR="009A6BA8" w:rsidRPr="000E26B8">
        <w:rPr>
          <w:noProof/>
        </w:rPr>
        <w:t xml:space="preserve"> </w:t>
      </w:r>
      <w:r w:rsidR="009A6BA8"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106A778A" w14:textId="77777777" w:rsidR="00B534CD" w:rsidRDefault="00B534CD" w:rsidP="00B534CD">
      <w:pPr>
        <w:pStyle w:val="Prrafodelista"/>
        <w:tabs>
          <w:tab w:val="left" w:pos="7740"/>
        </w:tabs>
        <w:spacing w:before="240" w:line="360" w:lineRule="auto"/>
        <w:ind w:left="0"/>
        <w:jc w:val="both"/>
      </w:pPr>
    </w:p>
    <w:p w14:paraId="2BE9F85B" w14:textId="77777777" w:rsidR="00B534CD" w:rsidRDefault="00B534CD" w:rsidP="00B534CD">
      <w:pPr>
        <w:pStyle w:val="Prrafodelista"/>
        <w:tabs>
          <w:tab w:val="left" w:pos="7740"/>
        </w:tabs>
        <w:spacing w:before="240" w:line="360" w:lineRule="auto"/>
        <w:ind w:left="0"/>
        <w:jc w:val="both"/>
        <w:rPr>
          <w:lang w:val="es-ES"/>
        </w:rPr>
      </w:pPr>
      <w:r>
        <w:t xml:space="preserve">          </w:t>
      </w:r>
      <w:r w:rsidR="009A6BA8" w:rsidRPr="001078CD">
        <w:rPr>
          <w:rFonts w:eastAsia="Times New Roman"/>
          <w:noProof/>
          <w:highlight w:val="yellow"/>
          <w:lang w:val="es-ES"/>
        </w:rPr>
        <w:t xml:space="preserve">Sobre este </w:t>
      </w:r>
      <w:r w:rsidR="009A6BA8" w:rsidRPr="001078CD">
        <w:rPr>
          <w:highlight w:val="yellow"/>
        </w:rPr>
        <w:t>punto</w:t>
      </w:r>
      <w:r w:rsidR="009A6BA8" w:rsidRPr="001078CD">
        <w:t xml:space="preserve">, </w:t>
      </w:r>
      <w:r w:rsidR="009A6BA8" w:rsidRPr="001078CD">
        <w:rPr>
          <w:highlight w:val="red"/>
        </w:rPr>
        <w:t>Alva, García, Ramírez, &amp; Mucha (2020)</w:t>
      </w:r>
      <w:r w:rsidR="009A6BA8" w:rsidRPr="001078CD">
        <w:t xml:space="preserve"> concepto de</w:t>
      </w:r>
      <w:r w:rsidR="009A6BA8" w:rsidRPr="000E26B8">
        <w:t xml:space="preserve"> recaudación, concepto y tipos de impuesto, concepto de predio, impuestos municipales, concepto de impuesto predial, quienes pagan el impuesto </w:t>
      </w:r>
      <w:r w:rsidR="009A6BA8" w:rsidRPr="000E26B8">
        <w:rPr>
          <w:lang w:val="es-ES"/>
        </w:rPr>
        <w:t xml:space="preserve">predial, </w:t>
      </w:r>
      <w:r w:rsidR="009A6BA8" w:rsidRPr="000E26B8">
        <w:t>exonerados</w:t>
      </w:r>
      <w:r w:rsidR="009A6BA8"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w:t>
      </w:r>
      <w:r w:rsidR="009A6BA8" w:rsidRPr="000E26B8">
        <w:rPr>
          <w:lang w:val="es-ES"/>
        </w:rPr>
        <w:lastRenderedPageBreak/>
        <w:t>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4408B823" w14:textId="77777777" w:rsidR="00B534CD" w:rsidRDefault="00B534CD" w:rsidP="00B534CD">
      <w:pPr>
        <w:pStyle w:val="Prrafodelista"/>
        <w:tabs>
          <w:tab w:val="left" w:pos="7740"/>
        </w:tabs>
        <w:spacing w:before="240" w:line="360" w:lineRule="auto"/>
        <w:ind w:left="0"/>
        <w:jc w:val="both"/>
        <w:rPr>
          <w:lang w:val="es-ES"/>
        </w:rPr>
      </w:pPr>
    </w:p>
    <w:p w14:paraId="3119FE79" w14:textId="77777777" w:rsidR="00B534CD" w:rsidRDefault="00B534CD" w:rsidP="00B534CD">
      <w:pPr>
        <w:pStyle w:val="Prrafodelista"/>
        <w:tabs>
          <w:tab w:val="left" w:pos="7740"/>
        </w:tabs>
        <w:spacing w:before="240" w:line="360" w:lineRule="auto"/>
        <w:ind w:left="0"/>
        <w:jc w:val="both"/>
      </w:pPr>
      <w:r>
        <w:rPr>
          <w:lang w:val="es-ES"/>
        </w:rPr>
        <w:t xml:space="preserve">          </w:t>
      </w:r>
      <w:r w:rsidR="009A6BA8" w:rsidRPr="001078CD">
        <w:rPr>
          <w:noProof/>
          <w:highlight w:val="yellow"/>
          <w:lang w:val="es-ES"/>
        </w:rPr>
        <w:t>Sobre este punto</w:t>
      </w:r>
      <w:r w:rsidR="009A6BA8" w:rsidRPr="001078CD">
        <w:rPr>
          <w:noProof/>
          <w:lang w:val="es-ES"/>
        </w:rPr>
        <w:t xml:space="preserve">,  </w:t>
      </w:r>
      <w:r w:rsidR="009A6BA8" w:rsidRPr="001078CD">
        <w:rPr>
          <w:noProof/>
          <w:highlight w:val="red"/>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596FA929" w14:textId="5F789C88" w:rsidR="00B534CD" w:rsidRDefault="009A6BA8" w:rsidP="00B534CD">
      <w:pPr>
        <w:pStyle w:val="Prrafodelista"/>
        <w:tabs>
          <w:tab w:val="left" w:pos="7740"/>
        </w:tabs>
        <w:spacing w:before="240" w:line="360" w:lineRule="auto"/>
        <w:ind w:left="0"/>
        <w:jc w:val="both"/>
      </w:pPr>
      <w:r w:rsidRPr="000E26B8">
        <w:t xml:space="preserve">   </w:t>
      </w:r>
    </w:p>
    <w:p w14:paraId="72BCCA94" w14:textId="77777777" w:rsidR="00B534CD" w:rsidRDefault="00B534CD" w:rsidP="00B534CD">
      <w:pPr>
        <w:pStyle w:val="Prrafodelista"/>
        <w:tabs>
          <w:tab w:val="left" w:pos="7740"/>
        </w:tabs>
        <w:spacing w:before="240" w:line="360" w:lineRule="auto"/>
        <w:ind w:left="0"/>
        <w:jc w:val="both"/>
        <w:rPr>
          <w:bCs/>
        </w:rPr>
      </w:pPr>
      <w:r>
        <w:t xml:space="preserve">          </w:t>
      </w:r>
      <w:r w:rsidR="009A6BA8" w:rsidRPr="001078CD">
        <w:rPr>
          <w:bCs/>
          <w:highlight w:val="yellow"/>
        </w:rPr>
        <w:t>Sobre este punto</w:t>
      </w:r>
      <w:r w:rsidR="009A6BA8" w:rsidRPr="001078CD">
        <w:rPr>
          <w:bCs/>
        </w:rPr>
        <w:t xml:space="preserve">, </w:t>
      </w:r>
      <w:r w:rsidR="009A6BA8" w:rsidRPr="001078CD">
        <w:rPr>
          <w:noProof/>
          <w:highlight w:val="red"/>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4F29DA72" w14:textId="77777777" w:rsidR="00B534CD" w:rsidRDefault="00B534CD" w:rsidP="00B534CD">
      <w:pPr>
        <w:pStyle w:val="Prrafodelista"/>
        <w:tabs>
          <w:tab w:val="left" w:pos="7740"/>
        </w:tabs>
        <w:spacing w:before="240" w:line="360" w:lineRule="auto"/>
        <w:ind w:left="0"/>
        <w:jc w:val="both"/>
        <w:rPr>
          <w:bCs/>
        </w:rPr>
      </w:pPr>
    </w:p>
    <w:p w14:paraId="375D55E9" w14:textId="77777777" w:rsidR="00B534CD" w:rsidRDefault="00B534CD" w:rsidP="00B534CD">
      <w:pPr>
        <w:pStyle w:val="Prrafodelista"/>
        <w:tabs>
          <w:tab w:val="left" w:pos="7740"/>
        </w:tabs>
        <w:spacing w:before="240" w:line="360" w:lineRule="auto"/>
        <w:ind w:left="0"/>
        <w:jc w:val="both"/>
        <w:rPr>
          <w:bCs/>
          <w:szCs w:val="28"/>
          <w:shd w:val="clear" w:color="auto" w:fill="FFFFFF"/>
        </w:rPr>
      </w:pPr>
      <w:r>
        <w:rPr>
          <w:bCs/>
        </w:rPr>
        <w:t xml:space="preserve">          </w:t>
      </w:r>
      <w:r w:rsidR="009A6BA8" w:rsidRPr="001078CD">
        <w:rPr>
          <w:noProof/>
          <w:szCs w:val="28"/>
          <w:highlight w:val="yellow"/>
          <w:shd w:val="clear" w:color="auto" w:fill="FFFFFF"/>
        </w:rPr>
        <w:t>Sobre este punto,</w:t>
      </w:r>
      <w:r w:rsidR="009A6BA8" w:rsidRPr="001078CD">
        <w:rPr>
          <w:noProof/>
          <w:szCs w:val="28"/>
          <w:shd w:val="clear" w:color="auto" w:fill="FFFFFF"/>
        </w:rPr>
        <w:t xml:space="preserve"> </w:t>
      </w:r>
      <w:r w:rsidR="009A6BA8" w:rsidRPr="001078CD">
        <w:rPr>
          <w:noProof/>
          <w:szCs w:val="28"/>
          <w:highlight w:val="blue"/>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w:t>
      </w:r>
      <w:r w:rsidR="009A6BA8" w:rsidRPr="000E26B8">
        <w:rPr>
          <w:bCs/>
          <w:szCs w:val="28"/>
          <w:shd w:val="clear" w:color="auto" w:fill="FFFFFF"/>
        </w:rPr>
        <w:lastRenderedPageBreak/>
        <w:t>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AFDD985" w14:textId="77777777" w:rsidR="00B534CD" w:rsidRDefault="00B534CD" w:rsidP="00B534CD">
      <w:pPr>
        <w:pStyle w:val="Prrafodelista"/>
        <w:tabs>
          <w:tab w:val="left" w:pos="7740"/>
        </w:tabs>
        <w:spacing w:before="240" w:line="360" w:lineRule="auto"/>
        <w:ind w:left="0"/>
        <w:jc w:val="both"/>
      </w:pPr>
      <w:r>
        <w:t xml:space="preserve">          </w:t>
      </w:r>
    </w:p>
    <w:p w14:paraId="224B729B" w14:textId="300EA0EE" w:rsidR="009A6BA8" w:rsidRPr="000E26B8" w:rsidRDefault="00B534CD" w:rsidP="00B534CD">
      <w:pPr>
        <w:pStyle w:val="Prrafodelista"/>
        <w:tabs>
          <w:tab w:val="left" w:pos="7740"/>
        </w:tabs>
        <w:spacing w:before="240" w:line="360" w:lineRule="auto"/>
        <w:ind w:left="0"/>
        <w:jc w:val="both"/>
      </w:pPr>
      <w:r>
        <w:t xml:space="preserve">          </w:t>
      </w:r>
      <w:r w:rsidR="009A6BA8" w:rsidRPr="001C4BAC">
        <w:rPr>
          <w:highlight w:val="yellow"/>
        </w:rPr>
        <w:t>Sobre este punto,</w:t>
      </w:r>
      <w:r w:rsidR="009A6BA8" w:rsidRPr="000E26B8">
        <w:t xml:space="preserve"> </w:t>
      </w:r>
      <w:r w:rsidR="009A6BA8" w:rsidRPr="001C4BAC">
        <w:rPr>
          <w:noProof/>
          <w:highlight w:val="red"/>
        </w:rPr>
        <w:t>Soria , Castillo, &amp; Vega(2022),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4B6E8F">
      <w:pPr>
        <w:spacing w:before="240" w:line="360" w:lineRule="auto"/>
        <w:jc w:val="both"/>
      </w:pPr>
      <w:r>
        <w:t xml:space="preserve"> </w:t>
      </w:r>
      <w:r>
        <w:rPr>
          <w:noProof/>
        </w:rPr>
        <w:t xml:space="preserve">         </w:t>
      </w:r>
      <w:r w:rsidRPr="00C664F9">
        <w:rPr>
          <w:noProof/>
          <w:highlight w:val="red"/>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17C36757" w14:textId="77777777" w:rsidR="000C1941" w:rsidRDefault="000C1941" w:rsidP="004B6E8F">
      <w:pPr>
        <w:spacing w:before="240" w:line="360" w:lineRule="auto"/>
        <w:jc w:val="both"/>
      </w:pPr>
    </w:p>
    <w:p w14:paraId="1D721303" w14:textId="77777777" w:rsidR="00B534CD" w:rsidRDefault="009A6BA8" w:rsidP="00B534CD">
      <w:pPr>
        <w:spacing w:before="240" w:line="360" w:lineRule="auto"/>
        <w:jc w:val="both"/>
      </w:pPr>
      <w:r>
        <w:t>-------------------------------------------------------</w:t>
      </w:r>
      <w:r w:rsidR="008E7C06">
        <w:t xml:space="preserve"> IMPUESTO PREDIAL------------</w:t>
      </w:r>
    </w:p>
    <w:p w14:paraId="3A7A5FD1" w14:textId="77777777" w:rsidR="00B534CD" w:rsidRDefault="00B534CD" w:rsidP="00B534CD">
      <w:pPr>
        <w:spacing w:before="240" w:line="360" w:lineRule="auto"/>
        <w:jc w:val="both"/>
        <w:rPr>
          <w:rStyle w:val="capital"/>
        </w:rPr>
      </w:pPr>
      <w:r>
        <w:t xml:space="preserve">          </w:t>
      </w:r>
      <w:r w:rsidR="005244C5" w:rsidRPr="004A1958">
        <w:rPr>
          <w:rStyle w:val="capital"/>
        </w:rPr>
        <w:t>Sobre este punto</w:t>
      </w:r>
      <w:r w:rsidR="005244C5" w:rsidRPr="004A1958">
        <w:rPr>
          <w:noProof/>
        </w:rPr>
        <w:t xml:space="preserve"> </w:t>
      </w:r>
      <w:r w:rsidR="005244C5" w:rsidRPr="004A1958">
        <w:rPr>
          <w:noProof/>
          <w:highlight w:val="darkGreen"/>
        </w:rPr>
        <w:t>Molina, Tobón y Fonseca (2018)</w:t>
      </w:r>
      <w:r w:rsidR="00843B97">
        <w:rPr>
          <w:rStyle w:val="capital"/>
        </w:rPr>
        <w:t xml:space="preserve">, afirman que tras los resultados de los proyectos implementados se pudo evidenciar la baja </w:t>
      </w:r>
      <w:r w:rsidR="00843B97">
        <w:rPr>
          <w:rStyle w:val="capital"/>
        </w:rPr>
        <w:lastRenderedPageBreak/>
        <w:t>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debe existir una articulación por partes de los responsables en la cobranza de los impuestos.</w:t>
      </w:r>
    </w:p>
    <w:p w14:paraId="211815B8" w14:textId="01E79A6A" w:rsidR="00CD624B" w:rsidRPr="000E26B8" w:rsidRDefault="00B534CD" w:rsidP="00B534CD">
      <w:pPr>
        <w:spacing w:before="240" w:line="360" w:lineRule="auto"/>
        <w:jc w:val="both"/>
      </w:pPr>
      <w:r>
        <w:rPr>
          <w:rStyle w:val="capital"/>
        </w:rPr>
        <w:t xml:space="preserve">          </w:t>
      </w:r>
      <w:r w:rsidR="00CD624B" w:rsidRPr="00CD2DA2">
        <w:rPr>
          <w:noProof/>
        </w:rPr>
        <w:t xml:space="preserve">Sobre este punto, </w:t>
      </w:r>
      <w:r w:rsidR="00CD624B" w:rsidRPr="00CD2DA2">
        <w:rPr>
          <w:noProof/>
          <w:highlight w:val="darkGreen"/>
        </w:rPr>
        <w:t>Asqui (2022),</w:t>
      </w:r>
      <w:r w:rsidR="00CD624B" w:rsidRPr="000E26B8">
        <w:rPr>
          <w:noProof/>
        </w:rPr>
        <w:t xml:space="preserve"> se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FDC4372" w:rsidR="0066479D" w:rsidRDefault="00B534CD" w:rsidP="00EF5A0D">
      <w:pPr>
        <w:pStyle w:val="Prrafodelista"/>
        <w:tabs>
          <w:tab w:val="left" w:pos="7740"/>
        </w:tabs>
        <w:spacing w:before="240" w:line="360" w:lineRule="auto"/>
        <w:ind w:left="0"/>
        <w:jc w:val="both"/>
        <w:rPr>
          <w:rStyle w:val="capital"/>
        </w:rPr>
      </w:pPr>
      <w:r>
        <w:rPr>
          <w:rStyle w:val="capital"/>
        </w:rPr>
        <w:t xml:space="preserve">          </w:t>
      </w:r>
      <w:r w:rsidR="00897644" w:rsidRPr="00897644">
        <w:rPr>
          <w:noProof/>
          <w:highlight w:val="darkGreen"/>
        </w:rPr>
        <w:t>Martínez y Cano (2023)</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19D9AEF6"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EA5F53">
        <w:rPr>
          <w:noProof/>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w:t>
      </w:r>
      <w:r w:rsidR="00813F88">
        <w:t xml:space="preserve"> ya que </w:t>
      </w:r>
      <w:r w:rsidR="0060746C">
        <w:t xml:space="preserve">esta </w:t>
      </w:r>
      <w:r w:rsidR="0060746C" w:rsidRPr="000E26B8">
        <w:t>dado</w:t>
      </w:r>
      <w:r w:rsidRPr="000E26B8">
        <w:t xml:space="preserve"> </w:t>
      </w:r>
      <w:r w:rsidR="00813F88">
        <w:t xml:space="preserve">por recaudación de </w:t>
      </w:r>
      <w:r w:rsidRPr="000E26B8">
        <w:t>los contribuyentes cumpl</w:t>
      </w:r>
      <w:r w:rsidR="00813F88">
        <w:t>iendo</w:t>
      </w:r>
      <w:r w:rsidRPr="000E26B8">
        <w:t xml:space="preserve"> voluntariamente con sus obligaciones fiscales, </w:t>
      </w:r>
      <w:r w:rsidR="00EA5F53">
        <w:t>garantizando</w:t>
      </w:r>
      <w:r w:rsidRPr="000E26B8">
        <w:t xml:space="preserve"> la recaudación de</w:t>
      </w:r>
      <w:r w:rsidR="00EA5F53">
        <w:t xml:space="preserve"> todos sus </w:t>
      </w:r>
      <w:r w:rsidR="00EA5F53" w:rsidRPr="000E26B8">
        <w:t>ingresos</w:t>
      </w:r>
      <w:r w:rsidRPr="000E26B8">
        <w:t xml:space="preserve"> </w:t>
      </w:r>
      <w:r w:rsidR="00EA5F53">
        <w:t xml:space="preserve">las cuales son </w:t>
      </w:r>
      <w:r w:rsidRPr="000E26B8">
        <w:t>necesarios para financiar los servicios públicos y programas gubernamentales, como la educación, la salud, la infraestructura y otros servicios esenciales</w:t>
      </w:r>
      <w:r w:rsidR="00EA5F53">
        <w:t xml:space="preserve"> en las municipalidades</w:t>
      </w:r>
      <w:r w:rsidR="00813F88">
        <w:t xml:space="preserve"> </w:t>
      </w:r>
      <w:r w:rsidRPr="000E26B8">
        <w:t>.</w:t>
      </w:r>
    </w:p>
    <w:p w14:paraId="2CE80761" w14:textId="7D9C6253" w:rsidR="0060746C" w:rsidRPr="0060746C" w:rsidRDefault="0060746C" w:rsidP="004B6E8F">
      <w:pPr>
        <w:spacing w:before="240" w:line="360" w:lineRule="auto"/>
        <w:jc w:val="both"/>
        <w:rPr>
          <w:noProof/>
          <w:lang w:val="es-ES"/>
        </w:rPr>
      </w:pPr>
      <w:r>
        <w:rPr>
          <w:b/>
          <w:bCs/>
          <w:noProof/>
          <w:lang w:val="es-ES"/>
        </w:rPr>
        <w:lastRenderedPageBreak/>
        <w:t xml:space="preserve">VALORACION DE BIENES </w:t>
      </w:r>
      <w:r>
        <w:rPr>
          <w:noProof/>
          <w:lang w:val="es-ES"/>
        </w:rPr>
        <w:t xml:space="preserve">nos dice que </w:t>
      </w:r>
    </w:p>
    <w:p w14:paraId="6E0EF0F0" w14:textId="4F19D408"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sostienen que los entes locales se centran en políticas</w:t>
      </w:r>
      <w:r w:rsidR="00EA5F53">
        <w:t xml:space="preserve"> como </w:t>
      </w:r>
      <w:r w:rsidR="00EA5F53" w:rsidRPr="000E26B8">
        <w:t>normas</w:t>
      </w:r>
      <w:r w:rsidRPr="000E26B8">
        <w:t xml:space="preserve"> legales</w:t>
      </w:r>
      <w:r w:rsidR="00EA5F53">
        <w:t xml:space="preserve"> y también las</w:t>
      </w:r>
      <w:r w:rsidRPr="000E26B8">
        <w:t xml:space="preserve"> directivas internas para concretar los compromisos y obligaciones de los contribuyentes en las fechas </w:t>
      </w:r>
      <w:r w:rsidR="00D17481" w:rsidRPr="000E26B8">
        <w:t>programadas</w:t>
      </w:r>
      <w:r w:rsidR="00D17481">
        <w:t>.</w:t>
      </w:r>
      <w:r w:rsidRPr="000E26B8">
        <w:t xml:space="preserve"> Resal</w:t>
      </w:r>
      <w:r w:rsidR="00EA5F53">
        <w:t>tando</w:t>
      </w:r>
      <w:r w:rsidRPr="000E26B8">
        <w:t xml:space="preserve"> </w:t>
      </w:r>
      <w:r w:rsidR="00EA5F53">
        <w:t>la</w:t>
      </w:r>
      <w:r w:rsidRPr="000E26B8">
        <w:t xml:space="preserve"> gestión a cargo de dirigir </w:t>
      </w:r>
      <w:r w:rsidR="00EA5F53">
        <w:t xml:space="preserve">todos </w:t>
      </w:r>
      <w:r w:rsidR="00137796">
        <w:t xml:space="preserve">los </w:t>
      </w:r>
      <w:r w:rsidR="00137796" w:rsidRPr="000E26B8">
        <w:t>procesos</w:t>
      </w:r>
      <w:r w:rsidRPr="000E26B8">
        <w:t xml:space="preserve"> tributarios </w:t>
      </w:r>
      <w:r w:rsidR="00137796" w:rsidRPr="000E26B8">
        <w:t>e</w:t>
      </w:r>
      <w:r w:rsidR="00137796">
        <w:t>ste encargado</w:t>
      </w:r>
      <w:r w:rsidRPr="000E26B8">
        <w:t xml:space="preserve"> </w:t>
      </w:r>
      <w:r w:rsidR="00EA5F53">
        <w:t xml:space="preserve">para </w:t>
      </w:r>
      <w:r w:rsidRPr="000E26B8">
        <w:t xml:space="preserve">establecer los procedimientos considerando la ley tributaria, bajo las actuaciones administrativas reguladoras de los deberes y obligaciones, además </w:t>
      </w:r>
      <w:r w:rsidR="00EA5F53">
        <w:t xml:space="preserve">es </w:t>
      </w:r>
      <w:r w:rsidR="00137796">
        <w:t xml:space="preserve">una </w:t>
      </w:r>
      <w:r w:rsidR="00137796" w:rsidRPr="000E26B8">
        <w:t>práctica</w:t>
      </w:r>
      <w:r w:rsidRPr="000E26B8">
        <w:t xml:space="preserve"> de los derechos y capacidades que</w:t>
      </w:r>
      <w:r w:rsidR="00EA5F53">
        <w:t xml:space="preserve"> claramente tienen que </w:t>
      </w:r>
      <w:r w:rsidR="00137796">
        <w:t xml:space="preserve">estar </w:t>
      </w:r>
      <w:r w:rsidR="00137796" w:rsidRPr="000E26B8">
        <w:t>atribuidos</w:t>
      </w:r>
      <w:r w:rsidRPr="000E26B8">
        <w:t xml:space="preserve"> a los contribuyentes, </w:t>
      </w:r>
      <w:r w:rsidR="00137796" w:rsidRPr="000E26B8">
        <w:t>fomenta</w:t>
      </w:r>
      <w:r w:rsidR="00137796">
        <w:t xml:space="preserve">ndo </w:t>
      </w:r>
      <w:r w:rsidR="00137796" w:rsidRPr="000E26B8">
        <w:t>la</w:t>
      </w:r>
      <w:r w:rsidRPr="000E26B8">
        <w:t xml:space="preserve"> cultura tributaria y el control de los deberes tributarios.</w:t>
      </w:r>
    </w:p>
    <w:p w14:paraId="14B9C5B7" w14:textId="77777777" w:rsidR="00137796" w:rsidRPr="00EA5F53" w:rsidRDefault="00137796" w:rsidP="004B6E8F">
      <w:pPr>
        <w:spacing w:before="240" w:line="360" w:lineRule="auto"/>
        <w:jc w:val="both"/>
      </w:pPr>
    </w:p>
    <w:p w14:paraId="5B37B7EB" w14:textId="426BC23B" w:rsidR="00724DB5" w:rsidRPr="005362CE" w:rsidRDefault="005362CE" w:rsidP="004B6E8F">
      <w:pPr>
        <w:spacing w:before="240" w:line="360" w:lineRule="auto"/>
        <w:jc w:val="both"/>
        <w:rPr>
          <w:b/>
          <w:bCs/>
          <w:sz w:val="28"/>
          <w:szCs w:val="28"/>
        </w:rPr>
      </w:pPr>
      <w:r w:rsidRPr="005362CE">
        <w:rPr>
          <w:b/>
          <w:bCs/>
        </w:rPr>
        <w:t>DETERMINACION TRIBUTARIA</w:t>
      </w:r>
      <w:r>
        <w:t xml:space="preserve"> </w:t>
      </w:r>
      <w:r>
        <w:rPr>
          <w:noProof/>
        </w:rPr>
        <w:t>Vilca, (2021) nos dice que</w:t>
      </w:r>
      <w:r w:rsidR="00525C9A">
        <w:rPr>
          <w:noProof/>
        </w:rPr>
        <w:t xml:space="preserve"> la determinacion tributaria </w:t>
      </w:r>
      <w:r>
        <w:rPr>
          <w:noProof/>
        </w:rPr>
        <w:t xml:space="preserve"> </w:t>
      </w:r>
      <w:r w:rsidR="00525C9A">
        <w:rPr>
          <w:noProof/>
        </w:rPr>
        <w:t xml:space="preserve">biene de </w:t>
      </w:r>
      <w:r>
        <w:rPr>
          <w:noProof/>
        </w:rPr>
        <w:t xml:space="preserve">la </w:t>
      </w:r>
      <w:r>
        <w:t>d</w:t>
      </w:r>
      <w:r w:rsidRPr="005362CE">
        <w:t>eterminación del impuesto a la renta sobre base presunta, como potestad</w:t>
      </w:r>
      <w:r>
        <w:t xml:space="preserve"> </w:t>
      </w:r>
      <w:r w:rsidRPr="005362CE">
        <w:t xml:space="preserve">de la Administración tributaria en el Perú, y si </w:t>
      </w:r>
      <w:r w:rsidR="00137796">
        <w:t>como es su</w:t>
      </w:r>
      <w:r w:rsidRPr="005362CE">
        <w:t xml:space="preserve"> aplicación</w:t>
      </w:r>
      <w:r w:rsidR="00137796">
        <w:t xml:space="preserve"> el cual</w:t>
      </w:r>
      <w:r w:rsidRPr="005362CE">
        <w:t xml:space="preserve"> vulnera el principio de legalidad</w:t>
      </w:r>
      <w:r w:rsidR="00813F88">
        <w:t xml:space="preserve"> a través de la consolidación de sus predios donde tienen cada contribuyente un valor catastral de su predio.</w:t>
      </w:r>
      <w:r w:rsidRPr="005362CE">
        <w:t xml:space="preserve"> En la praxis administrativa,</w:t>
      </w:r>
      <w:r>
        <w:t xml:space="preserve"> </w:t>
      </w:r>
      <w:r w:rsidRPr="005362CE">
        <w:t>es recurrente observar</w:t>
      </w:r>
      <w:r w:rsidR="00137796">
        <w:t xml:space="preserve"> todos los</w:t>
      </w:r>
      <w:r w:rsidRPr="005362CE">
        <w:t xml:space="preserve"> casos donde la administración hace uso arbitrario de este método en desmedro del patrimonio</w:t>
      </w:r>
      <w:r w:rsidR="00137796">
        <w:t xml:space="preserve"> que tienen</w:t>
      </w:r>
      <w:r w:rsidRPr="005362CE">
        <w:t xml:space="preserve"> los</w:t>
      </w:r>
      <w:r>
        <w:t xml:space="preserve"> </w:t>
      </w:r>
      <w:r w:rsidRPr="005362CE">
        <w:t>contribuyentes</w:t>
      </w:r>
      <w:r w:rsidR="00137796">
        <w:t>.</w:t>
      </w:r>
    </w:p>
    <w:p w14:paraId="67388D4E" w14:textId="7F39FD73" w:rsidR="00724DB5" w:rsidRPr="00EF5A0D" w:rsidRDefault="00724DB5" w:rsidP="004B6E8F">
      <w:pPr>
        <w:spacing w:before="240" w:line="360" w:lineRule="auto"/>
        <w:jc w:val="both"/>
        <w:rPr>
          <w:b/>
          <w:bCs/>
        </w:rPr>
      </w:pPr>
      <w:r>
        <w:rPr>
          <w:b/>
          <w:bCs/>
        </w:rPr>
        <w:t>----------------------INDICADORES---------------------------------</w:t>
      </w:r>
    </w:p>
    <w:p w14:paraId="66ED5D4E" w14:textId="0DB95BCA" w:rsidR="00724DB5" w:rsidRPr="000E26B8" w:rsidRDefault="00724DB5" w:rsidP="00724DB5">
      <w:pPr>
        <w:tabs>
          <w:tab w:val="left" w:pos="7740"/>
        </w:tabs>
        <w:spacing w:before="240" w:line="360" w:lineRule="auto"/>
        <w:jc w:val="both"/>
      </w:pPr>
      <w:r w:rsidRPr="00AF4281">
        <w:rPr>
          <w:b/>
          <w:bCs/>
        </w:rPr>
        <w:t>CULTURA TRIBUTARIA</w:t>
      </w:r>
      <w:r w:rsidRPr="000E26B8">
        <w:t xml:space="preserve">         </w:t>
      </w:r>
      <w:r w:rsidRPr="00BD5B7C">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 xml:space="preserve">la </w:t>
      </w:r>
      <w:r w:rsidR="00BD5B7C">
        <w:t>cultura</w:t>
      </w:r>
      <w:r w:rsidRPr="000E26B8">
        <w:t xml:space="preserve"> tributaria</w:t>
      </w:r>
      <w:r w:rsidR="00BD5B7C">
        <w:t xml:space="preserve"> o educación tributaria</w:t>
      </w:r>
      <w:r w:rsidRPr="000E26B8">
        <w:t xml:space="preserve"> suele ser llevada a cabo por las autoridades fiscales en colaboración con instituciones, organizaciones y otros actores. Una sociedad informada y educada en cuestiones fiscales es fundamental </w:t>
      </w:r>
      <w:r w:rsidR="00BD5B7C">
        <w:t>poder</w:t>
      </w:r>
      <w:r w:rsidRPr="000E26B8">
        <w:t xml:space="preserve"> promover una cultura tributaria sólida y un cumplimiento</w:t>
      </w:r>
      <w:r w:rsidR="00BD5B7C">
        <w:t xml:space="preserve"> de aquellos contribuyentes que de forma </w:t>
      </w:r>
      <w:r w:rsidRPr="000E26B8">
        <w:t>voluntar</w:t>
      </w:r>
      <w:r w:rsidR="00BD5B7C">
        <w:t>ia</w:t>
      </w:r>
      <w:r w:rsidRPr="000E26B8">
        <w:t xml:space="preserve"> </w:t>
      </w:r>
      <w:r w:rsidR="00BD5B7C">
        <w:t>pagan sus impuestos e</w:t>
      </w:r>
      <w:r w:rsidRPr="000E26B8">
        <w:t xml:space="preserve"> obligaciones tributarias, lo que beneficia tanto a los ciudadanos como al funcionamiento eficaz del gobierno.</w:t>
      </w:r>
    </w:p>
    <w:p w14:paraId="5A4E32EB" w14:textId="105601EF" w:rsidR="00724DB5" w:rsidRPr="000E26B8" w:rsidRDefault="00724DB5" w:rsidP="00724DB5">
      <w:pPr>
        <w:tabs>
          <w:tab w:val="left" w:pos="7740"/>
        </w:tabs>
        <w:spacing w:before="240" w:line="360" w:lineRule="auto"/>
        <w:jc w:val="both"/>
        <w:rPr>
          <w:bCs/>
        </w:rPr>
      </w:pPr>
      <w:r w:rsidRPr="000E26B8">
        <w:rPr>
          <w:noProof/>
        </w:rPr>
        <w:lastRenderedPageBreak/>
        <w:t xml:space="preserve">   </w:t>
      </w:r>
      <w:r w:rsidRPr="00AF4281">
        <w:rPr>
          <w:b/>
          <w:bCs/>
          <w:noProof/>
        </w:rPr>
        <w:t>RECAUDACION</w:t>
      </w:r>
      <w:r w:rsidRPr="000E26B8">
        <w:rPr>
          <w:noProof/>
        </w:rPr>
        <w:t xml:space="preserve">        </w:t>
      </w:r>
      <w:r w:rsidRPr="00BD5B7C">
        <w:rPr>
          <w:noProof/>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Pr="000E26B8">
        <w:rPr>
          <w:bCs/>
        </w:rPr>
        <w:t>.</w:t>
      </w:r>
    </w:p>
    <w:p w14:paraId="10040569" w14:textId="64DA3D4C"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00BD5B7C">
        <w:rPr>
          <w:noProof/>
        </w:rPr>
        <w:t xml:space="preserve">nos dice que las obligaciones tributarias, como para entender mejor se define a una persona </w:t>
      </w:r>
      <w:r w:rsidR="00617E0D">
        <w:rPr>
          <w:noProof/>
        </w:rPr>
        <w:t>que desea emprender alguna actividad economica y ejecutarlo en el acto o de forma juridica nos dice que debe ser de forma obligatoria a servicio de rentas hacia el gobierno.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lastRenderedPageBreak/>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t>------------------------------------PRESUPUESTO--------------------------------------</w:t>
      </w:r>
    </w:p>
    <w:p w14:paraId="4BBA86C2" w14:textId="2BB42678" w:rsidR="004B6E8F" w:rsidRPr="000E26B8" w:rsidRDefault="0060746C" w:rsidP="004B6E8F">
      <w:pPr>
        <w:tabs>
          <w:tab w:val="left" w:pos="7740"/>
        </w:tabs>
        <w:spacing w:before="240" w:line="360" w:lineRule="auto"/>
        <w:jc w:val="both"/>
      </w:pPr>
      <w:r>
        <w:t xml:space="preserve">          </w:t>
      </w:r>
      <w:r w:rsidR="004B6E8F" w:rsidRPr="000E26B8">
        <w:t>Sobre este punto</w:t>
      </w:r>
      <w:r w:rsidR="004B6E8F">
        <w:rPr>
          <w:noProof/>
        </w:rPr>
        <w:t xml:space="preserve"> </w:t>
      </w:r>
      <w:r w:rsidR="004B6E8F" w:rsidRPr="00CD2DA2">
        <w:rPr>
          <w:noProof/>
          <w:highlight w:val="darkGreen"/>
        </w:rPr>
        <w:t>Colin( 2023),</w:t>
      </w:r>
      <w:r w:rsidR="004B6E8F">
        <w:rPr>
          <w:noProof/>
        </w:rPr>
        <w:t xml:space="preserve"> </w:t>
      </w:r>
      <w:r w:rsidR="004B6E8F" w:rsidRPr="000E26B8">
        <w:rPr>
          <w:noProof/>
        </w:rPr>
        <w:t xml:space="preserve">se afirma que el </w:t>
      </w:r>
      <w:r w:rsidR="004B6E8F"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0630011B" w14:textId="1ED6F6F6" w:rsidR="004B6E8F" w:rsidRDefault="0060746C" w:rsidP="004B6E8F">
      <w:pPr>
        <w:pStyle w:val="Prrafodelista"/>
        <w:tabs>
          <w:tab w:val="left" w:pos="7740"/>
        </w:tabs>
        <w:spacing w:before="240" w:line="360" w:lineRule="auto"/>
        <w:ind w:left="0"/>
        <w:jc w:val="both"/>
      </w:pPr>
      <w:r>
        <w:rPr>
          <w:b/>
          <w:bCs/>
          <w:sz w:val="22"/>
          <w:szCs w:val="22"/>
        </w:rPr>
        <w:t xml:space="preserve">          </w:t>
      </w:r>
      <w:r w:rsidR="004B6E8F" w:rsidRPr="00CD2DA2">
        <w:t xml:space="preserve">Sobre este punto, </w:t>
      </w:r>
      <w:r w:rsidR="004B6E8F" w:rsidRPr="00CD2DA2">
        <w:rPr>
          <w:noProof/>
          <w:highlight w:val="darkGreen"/>
          <w:lang w:val="es-ES"/>
        </w:rPr>
        <w:t>Payán (2019)</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4B6E8F">
      <w:pPr>
        <w:pStyle w:val="Prrafodelista"/>
        <w:tabs>
          <w:tab w:val="left" w:pos="7740"/>
        </w:tabs>
        <w:spacing w:before="240" w:line="360" w:lineRule="auto"/>
        <w:ind w:left="0"/>
        <w:jc w:val="both"/>
      </w:pPr>
    </w:p>
    <w:p w14:paraId="6F7A4C2B" w14:textId="77777777" w:rsidR="00CD624B" w:rsidRPr="00334202" w:rsidRDefault="00CD624B" w:rsidP="00CD624B">
      <w:pPr>
        <w:pStyle w:val="Prrafodelista"/>
        <w:tabs>
          <w:tab w:val="left" w:pos="7740"/>
        </w:tabs>
        <w:spacing w:before="240" w:line="360" w:lineRule="auto"/>
        <w:ind w:left="0"/>
        <w:jc w:val="both"/>
      </w:pPr>
      <w:r w:rsidRPr="000E26B8">
        <w:t xml:space="preserve">                   </w:t>
      </w:r>
      <w:r w:rsidRPr="00CD2DA2">
        <w:t>Sobre este punto</w:t>
      </w:r>
      <w:r w:rsidRPr="00CD2DA2">
        <w:rPr>
          <w:noProof/>
        </w:rPr>
        <w:t xml:space="preserve"> </w:t>
      </w:r>
      <w:r w:rsidRPr="004A1958">
        <w:rPr>
          <w:noProof/>
          <w:highlight w:val="darkGreen"/>
        </w:rPr>
        <w:t>Rincón y Lemos(2020),</w:t>
      </w:r>
      <w:r>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41C91205" w14:textId="36342425" w:rsidR="00CD624B" w:rsidRDefault="00CD624B" w:rsidP="00CD624B">
      <w:pPr>
        <w:pStyle w:val="Prrafodelista"/>
        <w:tabs>
          <w:tab w:val="left" w:pos="7740"/>
        </w:tabs>
        <w:spacing w:before="240" w:line="360" w:lineRule="auto"/>
        <w:ind w:left="0"/>
        <w:jc w:val="both"/>
        <w:rPr>
          <w:rStyle w:val="capital"/>
        </w:rPr>
      </w:pPr>
      <w:r>
        <w:lastRenderedPageBreak/>
        <w:t xml:space="preserve">              </w:t>
      </w:r>
    </w:p>
    <w:p w14:paraId="7E2F1660" w14:textId="77777777" w:rsidR="00CD624B" w:rsidRDefault="00CD624B" w:rsidP="004B6E8F">
      <w:pPr>
        <w:pStyle w:val="Prrafodelista"/>
        <w:tabs>
          <w:tab w:val="left" w:pos="7740"/>
        </w:tabs>
        <w:spacing w:before="240" w:line="360" w:lineRule="auto"/>
        <w:ind w:left="0"/>
        <w:jc w:val="both"/>
      </w:pP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w:t>
      </w:r>
      <w:r w:rsidR="00EF5A0D" w:rsidRPr="00EF5A0D">
        <w:rPr>
          <w:b/>
          <w:bCs/>
          <w:color w:val="000000"/>
          <w:shd w:val="clear" w:color="auto" w:fill="FFFFFF"/>
        </w:rPr>
        <w:t>DIMENSIONES</w:t>
      </w:r>
      <w:r>
        <w:rPr>
          <w:b/>
          <w:bCs/>
          <w:color w:val="000000"/>
          <w:shd w:val="clear" w:color="auto" w:fill="FFFFFF"/>
        </w:rPr>
        <w:t>---------------</w:t>
      </w:r>
    </w:p>
    <w:p w14:paraId="3172E9C7" w14:textId="0E276DE4"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16CCE3B7"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w:t>
      </w:r>
      <w:r w:rsidR="00460A89">
        <w:rPr>
          <w:noProof/>
          <w:color w:val="000000"/>
          <w:shd w:val="clear" w:color="auto" w:fill="FFFFFF"/>
        </w:rPr>
        <w:t xml:space="preserve"> </w:t>
      </w:r>
      <w:r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Pr="00650FF4">
        <w:rPr>
          <w:color w:val="000000"/>
          <w:shd w:val="clear" w:color="auto" w:fill="FFFFFF"/>
        </w:rPr>
        <w:t xml:space="preserve"> que financia</w:t>
      </w:r>
      <w:r w:rsidR="00460A89">
        <w:rPr>
          <w:color w:val="000000"/>
          <w:shd w:val="clear" w:color="auto" w:fill="FFFFFF"/>
        </w:rPr>
        <w:t>n en</w:t>
      </w:r>
      <w:r w:rsidRPr="00650FF4">
        <w:rPr>
          <w:color w:val="000000"/>
          <w:shd w:val="clear" w:color="auto" w:fill="FFFFFF"/>
        </w:rPr>
        <w:t xml:space="preserve"> conforme a los créditos presupuestarios</w:t>
      </w:r>
      <w:r w:rsidR="00460A89">
        <w:rPr>
          <w:color w:val="000000"/>
          <w:shd w:val="clear" w:color="auto" w:fill="FFFFFF"/>
        </w:rPr>
        <w:t xml:space="preserve"> que están</w:t>
      </w:r>
      <w:r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Pr="00650FF4">
        <w:rPr>
          <w:color w:val="000000"/>
          <w:shd w:val="clear" w:color="auto" w:fill="FFFFFF"/>
        </w:rPr>
        <w:t xml:space="preserve"> la teoría de la administración moderna, </w:t>
      </w:r>
      <w:r w:rsidR="00ED274C">
        <w:rPr>
          <w:color w:val="000000"/>
          <w:shd w:val="clear" w:color="auto" w:fill="FFFFFF"/>
        </w:rPr>
        <w:t>en esta</w:t>
      </w:r>
      <w:r w:rsidRPr="00650FF4">
        <w:rPr>
          <w:color w:val="000000"/>
          <w:shd w:val="clear" w:color="auto" w:fill="FFFFFF"/>
        </w:rPr>
        <w:t xml:space="preserve"> teoría de </w:t>
      </w:r>
      <w:r w:rsidR="00ED274C" w:rsidRPr="00650FF4">
        <w:rPr>
          <w:color w:val="000000"/>
          <w:shd w:val="clear" w:color="auto" w:fill="FFFFFF"/>
        </w:rPr>
        <w:t>la gestión</w:t>
      </w:r>
      <w:r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626F7EFA" w:rsidR="00650FF4" w:rsidRDefault="006B4329" w:rsidP="00EF5A0D">
      <w:pPr>
        <w:pStyle w:val="Prrafodelista"/>
        <w:tabs>
          <w:tab w:val="left" w:pos="7740"/>
        </w:tabs>
        <w:spacing w:before="240" w:line="360" w:lineRule="auto"/>
        <w:ind w:left="0"/>
        <w:jc w:val="both"/>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 xml:space="preserve">la viabilidad financiera y económica </w:t>
      </w:r>
      <w:r w:rsidR="00ED274C">
        <w:t xml:space="preserve">en el estudio </w:t>
      </w:r>
      <w:r>
        <w:t>de la ganadería caprina extensiva,</w:t>
      </w:r>
      <w:r w:rsidR="00ED274C">
        <w:t xml:space="preserve"> explicando así en</w:t>
      </w:r>
      <w:r>
        <w:t xml:space="preserve"> el estado de San Luis Potosí, </w:t>
      </w:r>
      <w:r w:rsidR="00ED274C">
        <w:t xml:space="preserve">basándose </w:t>
      </w:r>
      <w:r>
        <w:t>mediante la estimación de costos e ingresos financieros</w:t>
      </w:r>
      <w:r w:rsidR="00ED274C">
        <w:t xml:space="preserve">, </w:t>
      </w:r>
      <w:r>
        <w:t>económicos</w:t>
      </w:r>
      <w:r w:rsidR="00ED274C">
        <w:t xml:space="preserve"> y cómo</w:t>
      </w:r>
      <w:r>
        <w:t xml:space="preserve"> </w:t>
      </w:r>
      <w:r w:rsidR="00ED274C">
        <w:t xml:space="preserve">podemos </w:t>
      </w:r>
      <w:r>
        <w:t>identificar los factores que</w:t>
      </w:r>
      <w:r w:rsidR="00ED274C">
        <w:t xml:space="preserve"> puedan</w:t>
      </w:r>
      <w:r>
        <w:t xml:space="preserve"> determinan la permanencia de esta actividad</w:t>
      </w:r>
      <w:r w:rsidR="00630DD6">
        <w:t xml:space="preserve"> mediante los recursos del sector públicos.</w:t>
      </w:r>
      <w:r>
        <w:t xml:space="preserve"> </w:t>
      </w:r>
    </w:p>
    <w:p w14:paraId="00A45AE0" w14:textId="77777777" w:rsidR="00630DD6" w:rsidRDefault="00630DD6" w:rsidP="00EF5A0D">
      <w:pPr>
        <w:pStyle w:val="Prrafodelista"/>
        <w:tabs>
          <w:tab w:val="left" w:pos="7740"/>
        </w:tabs>
        <w:spacing w:before="240" w:line="360" w:lineRule="auto"/>
        <w:ind w:left="0"/>
        <w:jc w:val="both"/>
      </w:pPr>
    </w:p>
    <w:p w14:paraId="3422BFC0" w14:textId="77777777" w:rsidR="0011569D" w:rsidRPr="004F169A" w:rsidRDefault="0011569D" w:rsidP="0011569D">
      <w:pPr>
        <w:pStyle w:val="Prrafodelista"/>
        <w:tabs>
          <w:tab w:val="left" w:pos="7740"/>
        </w:tabs>
        <w:spacing w:before="240" w:line="360" w:lineRule="auto"/>
        <w:ind w:left="0"/>
        <w:jc w:val="both"/>
        <w:rPr>
          <w:color w:val="000000"/>
          <w:shd w:val="clear" w:color="auto" w:fill="FFFFFF"/>
        </w:rPr>
      </w:pPr>
      <w:r w:rsidRPr="004F169A">
        <w:rPr>
          <w:b/>
          <w:bCs/>
          <w:noProof/>
          <w:color w:val="000000"/>
          <w:shd w:val="clear" w:color="auto" w:fill="FFFFFF"/>
          <w:lang w:val="es-ES"/>
        </w:rPr>
        <w:t xml:space="preserve">PRESUPUESO PUBLICO        </w:t>
      </w:r>
      <w:r w:rsidRPr="004F169A">
        <w:rPr>
          <w:noProof/>
          <w:color w:val="000000"/>
          <w:shd w:val="clear" w:color="auto" w:fill="FFFFFF"/>
          <w:lang w:val="es-ES"/>
        </w:rPr>
        <w:t xml:space="preserve">Velazco </w:t>
      </w:r>
      <w:r>
        <w:rPr>
          <w:noProof/>
          <w:color w:val="000000"/>
          <w:shd w:val="clear" w:color="auto" w:fill="FFFFFF"/>
          <w:lang w:val="es-ES"/>
        </w:rPr>
        <w:t>(</w:t>
      </w:r>
      <w:r w:rsidRPr="004F169A">
        <w:rPr>
          <w:noProof/>
          <w:color w:val="000000"/>
          <w:shd w:val="clear" w:color="auto" w:fill="FFFFFF"/>
          <w:lang w:val="es-ES"/>
        </w:rPr>
        <w:t>2025)</w:t>
      </w:r>
      <w:r w:rsidRPr="004F169A">
        <w:rPr>
          <w:b/>
          <w:bCs/>
          <w:noProof/>
          <w:color w:val="000000"/>
          <w:shd w:val="clear" w:color="auto" w:fill="FFFFFF"/>
          <w:lang w:val="es-ES"/>
        </w:rPr>
        <w:t xml:space="preserve"> </w:t>
      </w:r>
      <w:r>
        <w:rPr>
          <w:noProof/>
          <w:color w:val="000000"/>
          <w:shd w:val="clear" w:color="auto" w:fill="FFFFFF"/>
          <w:lang w:val="es-ES"/>
        </w:rPr>
        <w:t xml:space="preserve">nos dice que no solo es un instrumento financiero, si no la declaracion del estado para enfrentar los desafios economicos y sociales, debe evidenciar las decisiones que se toman orientadas a las estrategias a las brechas de infraestructura para la mejora de provision de </w:t>
      </w:r>
      <w:r>
        <w:rPr>
          <w:noProof/>
          <w:color w:val="000000"/>
          <w:shd w:val="clear" w:color="auto" w:fill="FFFFFF"/>
          <w:lang w:val="es-ES"/>
        </w:rPr>
        <w:lastRenderedPageBreak/>
        <w:t>los servicios que son esenciales y reactivacion economica para los departamentos vulnerables, todo ello esta marcado por un restricciones fiscales</w:t>
      </w:r>
    </w:p>
    <w:p w14:paraId="4A2EA00D" w14:textId="77777777" w:rsidR="00ED274C" w:rsidRDefault="00ED274C" w:rsidP="00EF5A0D">
      <w:pPr>
        <w:pStyle w:val="Prrafodelista"/>
        <w:tabs>
          <w:tab w:val="left" w:pos="7740"/>
        </w:tabs>
        <w:spacing w:before="240" w:line="360" w:lineRule="auto"/>
        <w:ind w:left="0"/>
        <w:jc w:val="both"/>
        <w:rPr>
          <w:color w:val="000000"/>
          <w:shd w:val="clear" w:color="auto" w:fill="FFFFFF"/>
        </w:rPr>
      </w:pP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105BB352" w14:textId="4E98E0F7" w:rsidR="001B0840" w:rsidRDefault="004A3674" w:rsidP="004A3674">
      <w:pPr>
        <w:pStyle w:val="Prrafodelista"/>
        <w:tabs>
          <w:tab w:val="left" w:pos="5334"/>
        </w:tabs>
        <w:spacing w:before="240" w:line="360" w:lineRule="auto"/>
        <w:ind w:left="0"/>
        <w:jc w:val="both"/>
      </w:pPr>
      <w:r>
        <w:tab/>
      </w:r>
    </w:p>
    <w:p w14:paraId="3906F3EA" w14:textId="5043AE6C" w:rsidR="00724DB5" w:rsidRDefault="00EA3DCD" w:rsidP="004B6E8F">
      <w:pPr>
        <w:pStyle w:val="Prrafodelista"/>
        <w:tabs>
          <w:tab w:val="left" w:pos="7740"/>
        </w:tabs>
        <w:spacing w:before="240" w:line="360" w:lineRule="auto"/>
        <w:ind w:left="0"/>
        <w:jc w:val="both"/>
      </w:pPr>
      <w:r w:rsidRPr="00EA3DCD">
        <w:rPr>
          <w:b/>
          <w:bCs/>
        </w:rPr>
        <w:t>PRESUPUESTO INSTITUCIONAL</w:t>
      </w:r>
      <w:r w:rsidR="0018257A">
        <w:rPr>
          <w:b/>
          <w:bCs/>
          <w:noProof/>
          <w:lang w:val="es-ES"/>
        </w:rPr>
        <w:t xml:space="preserve"> </w:t>
      </w:r>
      <w:r w:rsidR="0018257A">
        <w:rPr>
          <w:noProof/>
          <w:lang w:val="es-ES"/>
        </w:rPr>
        <w:t>Gubernamental, (2022)</w:t>
      </w:r>
      <w:r>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4B6E8F">
      <w:pPr>
        <w:pStyle w:val="Prrafodelista"/>
        <w:tabs>
          <w:tab w:val="left" w:pos="7740"/>
        </w:tabs>
        <w:spacing w:before="240" w:line="360" w:lineRule="auto"/>
        <w:ind w:left="0"/>
        <w:jc w:val="both"/>
      </w:pPr>
    </w:p>
    <w:p w14:paraId="37525197" w14:textId="04689EE7" w:rsidR="00AF1358" w:rsidRDefault="00AF1358" w:rsidP="004B6E8F">
      <w:pPr>
        <w:pStyle w:val="Prrafodelista"/>
        <w:tabs>
          <w:tab w:val="left" w:pos="7740"/>
        </w:tabs>
        <w:spacing w:before="240" w:line="360" w:lineRule="auto"/>
        <w:ind w:left="0"/>
        <w:jc w:val="both"/>
        <w:rPr>
          <w:noProof/>
          <w:color w:val="000000"/>
          <w:shd w:val="clear" w:color="auto" w:fill="FFFFFF"/>
          <w:lang w:val="es-ES"/>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sdt>
        <w:sdtPr>
          <w:rPr>
            <w:noProof/>
            <w:color w:val="000000"/>
            <w:shd w:val="clear" w:color="auto" w:fill="FFFFFF"/>
            <w:lang w:val="es-ES"/>
          </w:rPr>
          <w:id w:val="1410277188"/>
          <w:citation/>
        </w:sdtPr>
        <w:sdtContent>
          <w:r w:rsidR="001120D2">
            <w:rPr>
              <w:noProof/>
              <w:color w:val="000000"/>
              <w:shd w:val="clear" w:color="auto" w:fill="FFFFFF"/>
              <w:lang w:val="es-ES"/>
            </w:rPr>
            <w:fldChar w:fldCharType="begin"/>
          </w:r>
          <w:r w:rsidR="001120D2">
            <w:rPr>
              <w:noProof/>
              <w:color w:val="000000"/>
              <w:shd w:val="clear" w:color="auto" w:fill="FFFFFF"/>
              <w:lang w:val="es-ES"/>
            </w:rPr>
            <w:instrText xml:space="preserve"> CITATION Gub22 \l 3082 </w:instrText>
          </w:r>
          <w:r w:rsidR="001120D2">
            <w:rPr>
              <w:noProof/>
              <w:color w:val="000000"/>
              <w:shd w:val="clear" w:color="auto" w:fill="FFFFFF"/>
              <w:lang w:val="es-ES"/>
            </w:rPr>
            <w:fldChar w:fldCharType="separate"/>
          </w:r>
          <w:r w:rsidR="005C76F6" w:rsidRPr="005C76F6">
            <w:rPr>
              <w:noProof/>
              <w:color w:val="000000"/>
              <w:shd w:val="clear" w:color="auto" w:fill="FFFFFF"/>
              <w:lang w:val="es-ES"/>
            </w:rPr>
            <w:t>(Gubernamental, 2022)</w:t>
          </w:r>
          <w:r w:rsidR="001120D2">
            <w:rPr>
              <w:noProof/>
              <w:color w:val="000000"/>
              <w:shd w:val="clear" w:color="auto" w:fill="FFFFFF"/>
              <w:lang w:val="es-ES"/>
            </w:rPr>
            <w:fldChar w:fldCharType="end"/>
          </w:r>
        </w:sdtContent>
      </w:sdt>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4B6E8F">
      <w:pPr>
        <w:pStyle w:val="Prrafodelista"/>
        <w:tabs>
          <w:tab w:val="left" w:pos="7740"/>
        </w:tabs>
        <w:spacing w:before="240" w:line="360" w:lineRule="auto"/>
        <w:ind w:left="0"/>
        <w:jc w:val="both"/>
      </w:pPr>
    </w:p>
    <w:p w14:paraId="6380E998" w14:textId="4433DF5B"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4B6E8F">
      <w:pPr>
        <w:pStyle w:val="Prrafodelista"/>
        <w:tabs>
          <w:tab w:val="left" w:pos="7740"/>
        </w:tabs>
        <w:spacing w:before="240" w:line="360" w:lineRule="auto"/>
        <w:ind w:left="0"/>
        <w:jc w:val="both"/>
      </w:pPr>
    </w:p>
    <w:p w14:paraId="645D0C36" w14:textId="1051801D"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nos dice que es la parte esencial para una gestion financiera tanto a nivel personal como tambien empresarial, para que se puieda lograr una estabilidad y tranquilidad financiera  por la meda de como puede salir el dinero 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11569D">
      <w:pPr>
        <w:pStyle w:val="Prrafodelista"/>
        <w:tabs>
          <w:tab w:val="left" w:pos="7740"/>
        </w:tabs>
        <w:spacing w:before="240" w:line="360" w:lineRule="auto"/>
        <w:ind w:left="0"/>
        <w:jc w:val="both"/>
        <w:rPr>
          <w:b/>
          <w:bCs/>
        </w:rPr>
      </w:pPr>
    </w:p>
    <w:p w14:paraId="23107421" w14:textId="437FB34F" w:rsidR="00EC5103" w:rsidRPr="00EC5103" w:rsidRDefault="00EC5103" w:rsidP="0011569D">
      <w:pPr>
        <w:pStyle w:val="Prrafodelista"/>
        <w:tabs>
          <w:tab w:val="left" w:pos="7740"/>
        </w:tabs>
        <w:spacing w:before="240" w:line="360" w:lineRule="auto"/>
        <w:ind w:left="0"/>
        <w:jc w:val="both"/>
      </w:pPr>
      <w:r>
        <w:rPr>
          <w:b/>
          <w:bCs/>
        </w:rPr>
        <w:t xml:space="preserve">RECURSOS DEL SECTOR PUBLICO </w:t>
      </w:r>
      <w:r w:rsidR="00DC4A97">
        <w:rPr>
          <w:noProof/>
          <w:lang w:val="es-ES"/>
        </w:rPr>
        <w:t xml:space="preserve"> Becerra, (2016)</w:t>
      </w:r>
      <w:r>
        <w:t>nos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11569D">
      <w:pPr>
        <w:pStyle w:val="Prrafodelista"/>
        <w:tabs>
          <w:tab w:val="left" w:pos="7740"/>
        </w:tabs>
        <w:spacing w:before="240" w:line="360" w:lineRule="auto"/>
        <w:ind w:left="0"/>
        <w:jc w:val="both"/>
        <w:rPr>
          <w:b/>
          <w:bCs/>
        </w:rPr>
      </w:pPr>
    </w:p>
    <w:p w14:paraId="6319F9CE" w14:textId="4EC35D19" w:rsidR="00EC5103" w:rsidRPr="00DC4A97" w:rsidRDefault="00EC5103" w:rsidP="0011569D">
      <w:pPr>
        <w:pStyle w:val="Prrafodelista"/>
        <w:tabs>
          <w:tab w:val="left" w:pos="7740"/>
        </w:tabs>
        <w:spacing w:before="240" w:line="360" w:lineRule="auto"/>
        <w:ind w:left="0"/>
        <w:jc w:val="both"/>
      </w:pPr>
      <w:r>
        <w:rPr>
          <w:b/>
          <w:bCs/>
        </w:rPr>
        <w:lastRenderedPageBreak/>
        <w:t>CONTROL DE GASTOS PUBLICOS</w:t>
      </w:r>
      <w:r w:rsidR="00DC4A97">
        <w:rPr>
          <w:b/>
          <w:bCs/>
        </w:rPr>
        <w:t xml:space="preserve">  </w:t>
      </w:r>
      <w:r w:rsidR="00DC4A97">
        <w:t>nos dice que el control de los gastos públicos, son indicadores de desempeño en las organizaciones, el cual involucra factores de control interno</w:t>
      </w:r>
      <w:r w:rsidR="00E916A2">
        <w:t xml:space="preserve"> refiriendo al conjunto de procesos que buscan asegurar lo recursos de manera eficiente, eficaz, trasparente y legal.</w:t>
      </w:r>
    </w:p>
    <w:p w14:paraId="209BA1C9" w14:textId="77777777" w:rsidR="00EC5103" w:rsidRDefault="00EC5103" w:rsidP="0011569D">
      <w:pPr>
        <w:pStyle w:val="Prrafodelista"/>
        <w:tabs>
          <w:tab w:val="left" w:pos="7740"/>
        </w:tabs>
        <w:spacing w:before="240" w:line="360" w:lineRule="auto"/>
        <w:ind w:left="0"/>
        <w:jc w:val="both"/>
        <w:rPr>
          <w:b/>
          <w:bCs/>
        </w:rPr>
      </w:pPr>
    </w:p>
    <w:p w14:paraId="6714001C" w14:textId="2E0F7BE3" w:rsidR="0011569D" w:rsidRDefault="0011569D" w:rsidP="0011569D">
      <w:pPr>
        <w:pStyle w:val="Prrafodelista"/>
        <w:tabs>
          <w:tab w:val="left" w:pos="7740"/>
        </w:tabs>
        <w:spacing w:before="240" w:line="360" w:lineRule="auto"/>
        <w:ind w:left="0"/>
        <w:jc w:val="both"/>
      </w:pPr>
      <w:r w:rsidRPr="00257E71">
        <w:rPr>
          <w:b/>
          <w:bCs/>
        </w:rPr>
        <w:t>RENDICION DE CUENTAS</w:t>
      </w:r>
      <w:r>
        <w:t xml:space="preserve"> </w:t>
      </w:r>
      <w:r>
        <w:rPr>
          <w:noProof/>
        </w:rPr>
        <w:t xml:space="preserve">Tumi, (2020), nos habla sobre la rendicion de cuentas </w:t>
      </w:r>
      <w:r>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5C553AAF" w14:textId="77777777" w:rsidR="00EC5103" w:rsidRPr="00650FF4" w:rsidRDefault="00EC5103" w:rsidP="0011569D">
      <w:pPr>
        <w:pStyle w:val="Prrafodelista"/>
        <w:tabs>
          <w:tab w:val="left" w:pos="7740"/>
        </w:tabs>
        <w:spacing w:before="240" w:line="360" w:lineRule="auto"/>
        <w:ind w:left="0"/>
        <w:jc w:val="both"/>
        <w:rPr>
          <w:color w:val="000000"/>
          <w:shd w:val="clear" w:color="auto" w:fill="FFFFFF"/>
        </w:rPr>
      </w:pPr>
    </w:p>
    <w:p w14:paraId="621DDE03" w14:textId="369A5BB0" w:rsidR="00135B54" w:rsidRDefault="008145F6" w:rsidP="004B6E8F">
      <w:pPr>
        <w:pStyle w:val="Prrafodelista"/>
        <w:tabs>
          <w:tab w:val="left" w:pos="7740"/>
        </w:tabs>
        <w:spacing w:before="240" w:line="360" w:lineRule="auto"/>
        <w:ind w:left="0"/>
        <w:jc w:val="both"/>
        <w:rPr>
          <w:color w:val="000000"/>
          <w:shd w:val="clear" w:color="auto" w:fill="FFFFFF"/>
        </w:rPr>
      </w:pPr>
      <w:r w:rsidRPr="00813F88">
        <w:rPr>
          <w:b/>
          <w:bCs/>
          <w:color w:val="000000"/>
          <w:shd w:val="clear" w:color="auto" w:fill="FFFFFF"/>
        </w:rPr>
        <w:t>FONDOS PUBLICOS</w:t>
      </w:r>
      <w:r>
        <w:rPr>
          <w:color w:val="000000"/>
          <w:shd w:val="clear" w:color="auto" w:fill="FFFFFF"/>
        </w:rPr>
        <w:t xml:space="preserve"> </w:t>
      </w:r>
      <w:sdt>
        <w:sdtPr>
          <w:rPr>
            <w:color w:val="000000"/>
            <w:shd w:val="clear" w:color="auto" w:fill="FFFFFF"/>
          </w:rPr>
          <w:id w:val="1785156007"/>
          <w:citation/>
        </w:sdtPr>
        <w:sdtContent>
          <w:r>
            <w:rPr>
              <w:color w:val="000000"/>
              <w:shd w:val="clear" w:color="auto" w:fill="FFFFFF"/>
            </w:rPr>
            <w:fldChar w:fldCharType="begin"/>
          </w:r>
          <w:r>
            <w:rPr>
              <w:color w:val="000000"/>
              <w:shd w:val="clear" w:color="auto" w:fill="FFFFFF"/>
            </w:rPr>
            <w:instrText xml:space="preserve"> CITATION Vel25 \l 10250 </w:instrText>
          </w:r>
          <w:r>
            <w:rPr>
              <w:color w:val="000000"/>
              <w:shd w:val="clear" w:color="auto" w:fill="FFFFFF"/>
            </w:rPr>
            <w:fldChar w:fldCharType="separate"/>
          </w:r>
          <w:r w:rsidR="005C76F6" w:rsidRPr="005C76F6">
            <w:rPr>
              <w:noProof/>
              <w:color w:val="000000"/>
              <w:shd w:val="clear" w:color="auto" w:fill="FFFFFF"/>
            </w:rPr>
            <w:t>(Velazco, 2025)</w:t>
          </w:r>
          <w:r>
            <w:rPr>
              <w:color w:val="000000"/>
              <w:shd w:val="clear" w:color="auto" w:fill="FFFFFF"/>
            </w:rPr>
            <w:fldChar w:fldCharType="end"/>
          </w:r>
        </w:sdtContent>
      </w:sdt>
      <w:r w:rsidR="00BD7CD4">
        <w:rPr>
          <w:color w:val="000000"/>
          <w:shd w:val="clear" w:color="auto" w:fill="FFFFFF"/>
        </w:rPr>
        <w:t xml:space="preserve">  </w:t>
      </w:r>
      <w:r w:rsidR="00813F88" w:rsidRPr="00813F88">
        <w:rPr>
          <w:color w:val="000000"/>
          <w:shd w:val="clear" w:color="auto" w:fill="FFFFFF"/>
        </w:rPr>
        <w:t>nos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251A84FC" w14:textId="38D61BC6" w:rsidR="00507D10" w:rsidRPr="000E26B8" w:rsidRDefault="00507D10" w:rsidP="0011569D">
      <w:pPr>
        <w:pStyle w:val="Prrafodelista"/>
        <w:tabs>
          <w:tab w:val="left" w:pos="7740"/>
        </w:tabs>
        <w:spacing w:before="240" w:line="360" w:lineRule="auto"/>
        <w:ind w:left="0"/>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B23F1D">
      <w:pPr>
        <w:pStyle w:val="Prrafodelista"/>
        <w:tabs>
          <w:tab w:val="left" w:pos="7740"/>
        </w:tabs>
        <w:spacing w:before="240" w:line="360" w:lineRule="auto"/>
        <w:ind w:left="0"/>
        <w:jc w:val="both"/>
      </w:pPr>
      <w:r>
        <w:t xml:space="preserve">       </w:t>
      </w:r>
    </w:p>
    <w:p w14:paraId="4C9D4A03" w14:textId="77777777" w:rsidR="0060746C" w:rsidRDefault="0060746C" w:rsidP="00B23F1D">
      <w:pPr>
        <w:pStyle w:val="Prrafodelista"/>
        <w:tabs>
          <w:tab w:val="left" w:pos="7740"/>
        </w:tabs>
        <w:spacing w:before="240" w:line="360" w:lineRule="auto"/>
        <w:ind w:left="0"/>
        <w:jc w:val="both"/>
      </w:pPr>
    </w:p>
    <w:p w14:paraId="659F0FEF" w14:textId="77777777" w:rsidR="0060746C" w:rsidRDefault="0060746C" w:rsidP="00B23F1D">
      <w:pPr>
        <w:pStyle w:val="Prrafodelista"/>
        <w:tabs>
          <w:tab w:val="left" w:pos="7740"/>
        </w:tabs>
        <w:spacing w:before="240" w:line="360" w:lineRule="auto"/>
        <w:ind w:left="0"/>
        <w:jc w:val="both"/>
      </w:pPr>
    </w:p>
    <w:p w14:paraId="6D35A0BF" w14:textId="77777777" w:rsidR="0060746C" w:rsidRDefault="0060746C" w:rsidP="00B23F1D">
      <w:pPr>
        <w:pStyle w:val="Prrafodelista"/>
        <w:tabs>
          <w:tab w:val="left" w:pos="7740"/>
        </w:tabs>
        <w:spacing w:before="240" w:line="360" w:lineRule="auto"/>
        <w:ind w:left="0"/>
        <w:jc w:val="both"/>
      </w:pPr>
    </w:p>
    <w:p w14:paraId="2FEAF6C0" w14:textId="77777777" w:rsidR="0060746C" w:rsidRDefault="0060746C" w:rsidP="00B23F1D">
      <w:pPr>
        <w:pStyle w:val="Prrafodelista"/>
        <w:tabs>
          <w:tab w:val="left" w:pos="7740"/>
        </w:tabs>
        <w:spacing w:before="240" w:line="360" w:lineRule="auto"/>
        <w:ind w:left="0"/>
        <w:jc w:val="both"/>
      </w:pPr>
    </w:p>
    <w:p w14:paraId="786AB88F" w14:textId="77777777" w:rsidR="0060746C" w:rsidRDefault="0060746C" w:rsidP="00B23F1D">
      <w:pPr>
        <w:pStyle w:val="Prrafodelista"/>
        <w:tabs>
          <w:tab w:val="left" w:pos="7740"/>
        </w:tabs>
        <w:spacing w:before="240" w:line="360" w:lineRule="auto"/>
        <w:ind w:left="0"/>
        <w:jc w:val="both"/>
      </w:pPr>
    </w:p>
    <w:p w14:paraId="46BCF468" w14:textId="77777777" w:rsidR="0060746C" w:rsidRPr="00B23F1D" w:rsidRDefault="0060746C" w:rsidP="00B23F1D">
      <w:pPr>
        <w:pStyle w:val="Prrafodelista"/>
        <w:tabs>
          <w:tab w:val="left" w:pos="7740"/>
        </w:tabs>
        <w:spacing w:before="240" w:line="360" w:lineRule="auto"/>
        <w:ind w:left="0"/>
        <w:jc w:val="both"/>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 xml:space="preserve">que la </w:t>
      </w:r>
      <w:r w:rsidR="004A0B9C">
        <w:lastRenderedPageBreak/>
        <w:t>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lastRenderedPageBreak/>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lastRenderedPageBreak/>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Default="00827D50" w:rsidP="0076088F">
      <w:pPr>
        <w:autoSpaceDE w:val="0"/>
        <w:autoSpaceDN w:val="0"/>
        <w:adjustRightInd w:val="0"/>
        <w:spacing w:after="0" w:line="360" w:lineRule="auto"/>
        <w:jc w:val="both"/>
        <w:rPr>
          <w:rFonts w:eastAsia="Times New Roman"/>
        </w:rPr>
      </w:pPr>
    </w:p>
    <w:p w14:paraId="50DDA0DA" w14:textId="77777777" w:rsidR="00B23F1D" w:rsidRDefault="00B23F1D" w:rsidP="0076088F">
      <w:pPr>
        <w:autoSpaceDE w:val="0"/>
        <w:autoSpaceDN w:val="0"/>
        <w:adjustRightInd w:val="0"/>
        <w:spacing w:after="0" w:line="360" w:lineRule="auto"/>
        <w:jc w:val="both"/>
        <w:rPr>
          <w:rFonts w:eastAsia="Times New Roman"/>
        </w:rPr>
      </w:pPr>
    </w:p>
    <w:p w14:paraId="33DB9451" w14:textId="77777777" w:rsidR="00B23F1D" w:rsidRDefault="00B23F1D" w:rsidP="0076088F">
      <w:pPr>
        <w:autoSpaceDE w:val="0"/>
        <w:autoSpaceDN w:val="0"/>
        <w:adjustRightInd w:val="0"/>
        <w:spacing w:after="0" w:line="360" w:lineRule="auto"/>
        <w:jc w:val="both"/>
        <w:rPr>
          <w:rFonts w:eastAsia="Times New Roman"/>
        </w:rPr>
      </w:pPr>
    </w:p>
    <w:p w14:paraId="3D8C3626" w14:textId="77777777" w:rsidR="00B23F1D" w:rsidRDefault="00B23F1D" w:rsidP="0076088F">
      <w:pPr>
        <w:autoSpaceDE w:val="0"/>
        <w:autoSpaceDN w:val="0"/>
        <w:adjustRightInd w:val="0"/>
        <w:spacing w:after="0" w:line="360" w:lineRule="auto"/>
        <w:jc w:val="both"/>
        <w:rPr>
          <w:rFonts w:eastAsia="Times New Roman"/>
        </w:rPr>
      </w:pPr>
    </w:p>
    <w:p w14:paraId="79B97984" w14:textId="77777777" w:rsidR="00B23F1D" w:rsidRDefault="00B23F1D" w:rsidP="0076088F">
      <w:pPr>
        <w:autoSpaceDE w:val="0"/>
        <w:autoSpaceDN w:val="0"/>
        <w:adjustRightInd w:val="0"/>
        <w:spacing w:after="0" w:line="360" w:lineRule="auto"/>
        <w:jc w:val="both"/>
        <w:rPr>
          <w:rFonts w:eastAsia="Times New Roman"/>
        </w:rPr>
      </w:pPr>
    </w:p>
    <w:p w14:paraId="0FE59D7F" w14:textId="77777777" w:rsidR="00B23F1D" w:rsidRPr="0076088F" w:rsidRDefault="00B23F1D"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w:t>
      </w:r>
      <w:r w:rsidR="00195670">
        <w:rPr>
          <w:i w:val="0"/>
          <w:iCs w:val="0"/>
        </w:rPr>
        <w:lastRenderedPageBreak/>
        <w:t>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w:t>
      </w:r>
      <w:r w:rsidR="00D36331" w:rsidRPr="00D36331">
        <w:lastRenderedPageBreak/>
        <w:t xml:space="preserve">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r w:rsidR="002704A6">
        <w:t xml:space="preserve">que </w:t>
      </w:r>
      <w:r w:rsidR="000533A3">
        <w:t xml:space="preserve"> el presupuesto institucional y presupuesto participativo</w:t>
      </w:r>
      <w:r w:rsidR="00F01630">
        <w:t>,</w:t>
      </w:r>
      <w:r w:rsidR="0084059B">
        <w:t xml:space="preserve"> en la mayoría es valoración </w:t>
      </w:r>
      <w:r w:rsidR="0084059B">
        <w:lastRenderedPageBreak/>
        <w:t xml:space="preserve">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w:t>
      </w:r>
      <w:r w:rsidR="000B65CD">
        <w:lastRenderedPageBreak/>
        <w:t>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w:t>
      </w:r>
      <w:r w:rsidR="000B65CD">
        <w:lastRenderedPageBreak/>
        <w:t xml:space="preserve">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lastRenderedPageBreak/>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w:t>
      </w:r>
      <w:r w:rsidR="00163212">
        <w:rPr>
          <w:rFonts w:eastAsia="Times New Roman"/>
          <w:sz w:val="22"/>
          <w:szCs w:val="22"/>
        </w:rPr>
        <w:lastRenderedPageBreak/>
        <w:t>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r>
        <w:rPr>
          <w:rFonts w:eastAsia="Times New Roman"/>
          <w:sz w:val="22"/>
          <w:szCs w:val="22"/>
        </w:rPr>
        <w:t>sig.Bilateral</w:t>
      </w:r>
      <w:proofErr w:type="spell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de tal forma podemos afirmar que entre ambas variables existe una efectividad de un rango de</w:t>
      </w:r>
      <w:r>
        <w:t xml:space="preserve"> </w:t>
      </w:r>
      <w:r>
        <w:rPr>
          <w:rFonts w:eastAsia="Times New Roman"/>
          <w:sz w:val="22"/>
          <w:szCs w:val="22"/>
        </w:rPr>
        <w:t xml:space="preserve">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w:t>
      </w:r>
      <w:r>
        <w:rPr>
          <w:rFonts w:eastAsia="Times New Roman"/>
          <w:sz w:val="22"/>
          <w:szCs w:val="22"/>
        </w:rPr>
        <w:lastRenderedPageBreak/>
        <w:t>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w:t>
      </w:r>
      <w:r w:rsidR="001441F5">
        <w:rPr>
          <w:rFonts w:eastAsia="Times New Roman"/>
          <w:sz w:val="22"/>
          <w:szCs w:val="22"/>
        </w:rPr>
        <w:lastRenderedPageBreak/>
        <w:t>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1172326"/>
      <w:r>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w:t>
      </w:r>
      <w:r w:rsidR="00202BCC">
        <w:rPr>
          <w:noProof/>
          <w:lang w:val="es-ES"/>
        </w:rPr>
        <w:lastRenderedPageBreak/>
        <w:t xml:space="preserve">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 xml:space="preserve">determiando que existe una relacion de manera significativa con la recaudacion tributaria obteniendo un 60%, </w:t>
      </w:r>
      <w:r w:rsidR="005872B9">
        <w:rPr>
          <w:noProof/>
          <w:lang w:val="es-ES"/>
        </w:rPr>
        <w:lastRenderedPageBreak/>
        <w:t>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variable presupuest</w:t>
      </w:r>
      <w:r w:rsidR="00CF6F0F">
        <w:t>o</w:t>
      </w:r>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variable presupuesto.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xml:space="preserve">, regulan los impuestos predial caracterizado por una debilidad institucional recpecto al derecho de la propiedad y un gran aumento de despojo </w:t>
      </w:r>
      <w:r w:rsidR="00811D06">
        <w:rPr>
          <w:noProof/>
        </w:rPr>
        <w:lastRenderedPageBreak/>
        <w:t>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variable presupuesto.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1172327"/>
      <w:r>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r w:rsidR="00243836">
        <w:t>variable presupuest</w:t>
      </w:r>
      <w:r w:rsidR="002B11F5">
        <w:t>o</w:t>
      </w:r>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r w:rsidR="00243836">
        <w:t>variable presupuest</w:t>
      </w:r>
      <w:r w:rsidR="002B11F5">
        <w:t>o</w:t>
      </w:r>
      <w:r>
        <w:t xml:space="preserve"> en </w:t>
      </w:r>
      <w:r>
        <w:lastRenderedPageBreak/>
        <w:t xml:space="preserve">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apreciación  valorativa medio 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variable presupuest</w:t>
      </w:r>
      <w:r w:rsidR="004B743A">
        <w:t>o</w:t>
      </w:r>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4570F35B" w14:textId="0644A70B" w:rsidR="000E539F" w:rsidRDefault="002E054E" w:rsidP="00813F88">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r>
        <w:t>variable presupues</w:t>
      </w:r>
      <w:r w:rsidR="004B743A">
        <w:t>to</w:t>
      </w:r>
      <w:r w:rsidR="000B39A4">
        <w:t xml:space="preserve"> </w:t>
      </w:r>
      <w:r>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391A5B2D" w14:textId="79B13FD2" w:rsidR="00930C55" w:rsidRPr="00930C55" w:rsidRDefault="00930C55" w:rsidP="003C4A1E">
      <w:pPr>
        <w:pStyle w:val="Ttulo1"/>
        <w:numPr>
          <w:ilvl w:val="0"/>
          <w:numId w:val="22"/>
        </w:numPr>
      </w:pPr>
      <w:bookmarkStart w:id="42" w:name="_Toc201172328"/>
      <w:r w:rsidRPr="00930C55">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w:t>
      </w:r>
      <w:r w:rsidR="000C3361">
        <w:lastRenderedPageBreak/>
        <w:t xml:space="preserve">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3AEE7213" w:rsidR="00F11B53" w:rsidRDefault="00F10D4E" w:rsidP="006E656D">
      <w:pPr>
        <w:spacing w:line="276" w:lineRule="auto"/>
        <w:ind w:firstLine="708"/>
        <w:jc w:val="both"/>
      </w:pPr>
      <w:r>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56145990" w14:textId="77777777" w:rsidR="005C76F6" w:rsidRDefault="009312F8" w:rsidP="005C76F6">
              <w:pPr>
                <w:pStyle w:val="Bibliografa"/>
                <w:ind w:left="720" w:hanging="720"/>
                <w:rPr>
                  <w:noProof/>
                  <w:lang w:val="es-ES"/>
                </w:rPr>
              </w:pPr>
              <w:r>
                <w:fldChar w:fldCharType="begin"/>
              </w:r>
              <w:r>
                <w:instrText>BIBLIOGRAPHY</w:instrText>
              </w:r>
              <w:r>
                <w:fldChar w:fldCharType="separate"/>
              </w:r>
              <w:r w:rsidR="005C76F6">
                <w:rPr>
                  <w:noProof/>
                  <w:lang w:val="es-ES"/>
                </w:rPr>
                <w:t>Almache, D., Narvaez, C., Erazo, J., &amp; Torres, M. (2020). la contabilidad gubernamental armonizada y la gestion del gato publico eco-eficiente en el ecuador. Obtenido de https://dialnet.unirioja.es/descarga/articulo/7898182.pdf</w:t>
              </w:r>
            </w:p>
            <w:p w14:paraId="65BCD37C" w14:textId="77777777" w:rsidR="005C76F6" w:rsidRDefault="005C76F6" w:rsidP="005C76F6">
              <w:pPr>
                <w:pStyle w:val="Bibliografa"/>
                <w:ind w:left="720" w:hanging="720"/>
                <w:rPr>
                  <w:noProof/>
                  <w:lang w:val="es-ES"/>
                </w:rPr>
              </w:pPr>
              <w:r>
                <w:rPr>
                  <w:noProof/>
                  <w:lang w:val="es-ES"/>
                </w:rPr>
                <w:lastRenderedPageBreak/>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180A24A6" w14:textId="77777777" w:rsidR="005C76F6" w:rsidRDefault="005C76F6" w:rsidP="005C76F6">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582CBDA9" w14:textId="77777777" w:rsidR="005C76F6" w:rsidRDefault="005C76F6" w:rsidP="005C76F6">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4774CF91" w14:textId="77777777" w:rsidR="005C76F6" w:rsidRDefault="005C76F6" w:rsidP="005C76F6">
              <w:pPr>
                <w:pStyle w:val="Bibliografa"/>
                <w:ind w:left="720" w:hanging="720"/>
                <w:rPr>
                  <w:noProof/>
                  <w:lang w:val="es-ES"/>
                </w:rPr>
              </w:pPr>
              <w:r>
                <w:rPr>
                  <w:noProof/>
                  <w:lang w:val="es-ES"/>
                </w:rPr>
                <w:t xml:space="preserve">Barrera, O., Sagarnaga, L., Salas, J., Leos, J., &amp; Santos, R. (2018). Viabilidad económica y financiera de la ganadería caprina extensiva en San Luis Potosí, México. </w:t>
              </w:r>
              <w:r>
                <w:rPr>
                  <w:i/>
                  <w:iCs/>
                  <w:noProof/>
                  <w:lang w:val="es-ES"/>
                </w:rPr>
                <w:t>Articulo</w:t>
              </w:r>
              <w:r>
                <w:rPr>
                  <w:noProof/>
                  <w:lang w:val="es-ES"/>
                </w:rPr>
                <w:t>. Obtenido de https://www.scielo.org.ar/scielo.php?pid=S1515-59942018000100770&amp;script=sci_arttext&amp;tlng=en</w:t>
              </w:r>
            </w:p>
            <w:p w14:paraId="674BB8FA" w14:textId="77777777" w:rsidR="005C76F6" w:rsidRDefault="005C76F6" w:rsidP="005C76F6">
              <w:pPr>
                <w:pStyle w:val="Bibliografa"/>
                <w:ind w:left="720" w:hanging="720"/>
                <w:rPr>
                  <w:noProof/>
                  <w:lang w:val="es-ES"/>
                </w:rPr>
              </w:pPr>
              <w:r>
                <w:rPr>
                  <w:noProof/>
                  <w:lang w:val="es-ES"/>
                </w:rPr>
                <w:t xml:space="preserve">Becerra, D. (2016). La eficiencia en la gestión de los recursos del sector público: una reflexión multidisciplinar. </w:t>
              </w:r>
              <w:r>
                <w:rPr>
                  <w:i/>
                  <w:iCs/>
                  <w:noProof/>
                  <w:lang w:val="es-ES"/>
                </w:rPr>
                <w:t>Articulo</w:t>
              </w:r>
              <w:r>
                <w:rPr>
                  <w:noProof/>
                  <w:lang w:val="es-ES"/>
                </w:rPr>
                <w:t>. Obtenido de https://www.gigapp.org/administrator/components/com_jresearch/files/publications/2016-491.pdf</w:t>
              </w:r>
            </w:p>
            <w:p w14:paraId="5F043DB6" w14:textId="77777777" w:rsidR="005C76F6" w:rsidRDefault="005C76F6" w:rsidP="005C76F6">
              <w:pPr>
                <w:pStyle w:val="Bibliografa"/>
                <w:ind w:left="720" w:hanging="720"/>
                <w:rPr>
                  <w:noProof/>
                  <w:lang w:val="es-ES"/>
                </w:rPr>
              </w:pPr>
              <w:r>
                <w:rPr>
                  <w:noProof/>
                  <w:lang w:val="es-ES"/>
                </w:rPr>
                <w:t xml:space="preserve">Bone Chóez, Á. D., &amp; Ponce Alvarez, C. V. (10 de agosto de 2023). CULTURA TRIBUTARIA Y RECAUDACIÓN DEL IMPUESTO PREDIAL URBANO, GOBIERNO AUTÓNOMO DESCENTRALIZADO DEL CANTÓN PEDRO </w:t>
              </w:r>
              <w:r>
                <w:rPr>
                  <w:noProof/>
                  <w:lang w:val="es-ES"/>
                </w:rPr>
                <w:lastRenderedPageBreak/>
                <w:t xml:space="preserve">CARBO. </w:t>
              </w:r>
              <w:r>
                <w:rPr>
                  <w:i/>
                  <w:iCs/>
                  <w:noProof/>
                  <w:lang w:val="es-ES"/>
                </w:rPr>
                <w:t>articulo</w:t>
              </w:r>
              <w:r>
                <w:rPr>
                  <w:noProof/>
                  <w:lang w:val="es-ES"/>
                </w:rPr>
                <w:t>. Obtenido de https://revistas.uap.edu.pe/ojs/index.php/CYD/article/view/2498/2511</w:t>
              </w:r>
            </w:p>
            <w:p w14:paraId="40C068BA" w14:textId="77777777" w:rsidR="005C76F6" w:rsidRDefault="005C76F6" w:rsidP="005C76F6">
              <w:pPr>
                <w:pStyle w:val="Bibliografa"/>
                <w:ind w:left="720" w:hanging="720"/>
                <w:rPr>
                  <w:noProof/>
                  <w:lang w:val="es-ES"/>
                </w:rPr>
              </w:pPr>
              <w:r>
                <w:rPr>
                  <w:noProof/>
                  <w:lang w:val="es-ES"/>
                </w:rPr>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307E79D8" w14:textId="77777777" w:rsidR="005C76F6" w:rsidRDefault="005C76F6" w:rsidP="005C76F6">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7F1517E0" w14:textId="77777777" w:rsidR="005C76F6" w:rsidRDefault="005C76F6" w:rsidP="005C76F6">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6741E65B" w14:textId="77777777" w:rsidR="005C76F6" w:rsidRDefault="005C76F6" w:rsidP="005C76F6">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662F262B" w14:textId="77777777" w:rsidR="005C76F6" w:rsidRDefault="005C76F6" w:rsidP="005C76F6">
              <w:pPr>
                <w:pStyle w:val="Bibliografa"/>
                <w:ind w:left="720" w:hanging="720"/>
                <w:rPr>
                  <w:noProof/>
                  <w:lang w:val="es-ES"/>
                </w:rPr>
              </w:pPr>
              <w:r>
                <w:rPr>
                  <w:noProof/>
                  <w:lang w:val="es-ES"/>
                </w:rPr>
                <w:t xml:space="preserve">Espinoza Farías, J. H., &amp; Mendoza Fernández, V. M. (2022). CULTURA TRIBUTARIA EN EL PAGO DE IMPUESTOS PREDIALES DE LA CIUDAD DE PORTOVIEJO, AÑO 2022. </w:t>
              </w:r>
              <w:r>
                <w:rPr>
                  <w:i/>
                  <w:iCs/>
                  <w:noProof/>
                  <w:lang w:val="es-ES"/>
                </w:rPr>
                <w:t>Articulo</w:t>
              </w:r>
              <w:r>
                <w:rPr>
                  <w:noProof/>
                  <w:lang w:val="es-ES"/>
                </w:rPr>
                <w:t>. Obtenido de https://revistas.uap.edu.pe/ojs/index.php/CYD/article/view/2554/2557</w:t>
              </w:r>
            </w:p>
            <w:p w14:paraId="39D83C27" w14:textId="77777777" w:rsidR="005C76F6" w:rsidRDefault="005C76F6" w:rsidP="005C76F6">
              <w:pPr>
                <w:pStyle w:val="Bibliografa"/>
                <w:ind w:left="720" w:hanging="720"/>
                <w:rPr>
                  <w:noProof/>
                  <w:lang w:val="es-ES"/>
                </w:rPr>
              </w:pPr>
              <w:r>
                <w:rPr>
                  <w:noProof/>
                  <w:lang w:val="es-ES"/>
                </w:rPr>
                <w:lastRenderedPageBreak/>
                <w:t xml:space="preserve">Garcia, M., &amp; Tellez, L. (2018). El presupuesto participativo: un balance de su estudio y evolución en México. </w:t>
              </w:r>
              <w:r>
                <w:rPr>
                  <w:i/>
                  <w:iCs/>
                  <w:noProof/>
                  <w:lang w:val="es-ES"/>
                </w:rPr>
                <w:t>Articulo</w:t>
              </w:r>
              <w:r>
                <w:rPr>
                  <w:noProof/>
                  <w:lang w:val="es-ES"/>
                </w:rPr>
                <w:t>. Obtenido de https://www.scielo.org.mx/scielo.php?pid=S0188-76532018000200010&amp;script=sci_arttext</w:t>
              </w:r>
            </w:p>
            <w:p w14:paraId="378879A9" w14:textId="77777777" w:rsidR="005C76F6" w:rsidRDefault="005C76F6" w:rsidP="005C76F6">
              <w:pPr>
                <w:pStyle w:val="Bibliografa"/>
                <w:ind w:left="720" w:hanging="720"/>
                <w:rPr>
                  <w:noProof/>
                  <w:lang w:val="es-ES"/>
                </w:rPr>
              </w:pPr>
              <w:r>
                <w:rPr>
                  <w:noProof/>
                  <w:lang w:val="es-ES"/>
                </w:rPr>
                <w:t xml:space="preserve">Gaspar Santos, M., Zambrano Olvera, M., Castro Nuñez, W. E., &amp; Díaz Basurto, I. (2021). OBLIGACIONES TRIBUTARIAS DEL CONTRIBUYENTE. ANÁLISIS NEUTROSÓFICO DE LAS CAUSAS DE SU INCUMPLIMIENTO. </w:t>
              </w:r>
              <w:r>
                <w:rPr>
                  <w:i/>
                  <w:iCs/>
                  <w:noProof/>
                  <w:lang w:val="es-ES"/>
                </w:rPr>
                <w:t>Articulo</w:t>
              </w:r>
              <w:r>
                <w:rPr>
                  <w:noProof/>
                  <w:lang w:val="es-ES"/>
                </w:rPr>
                <w:t>. Obtenido de https://fs.unm.edu/ObligacionesNeutrosofia.pdf</w:t>
              </w:r>
            </w:p>
            <w:p w14:paraId="09B02BE7" w14:textId="77777777" w:rsidR="005C76F6" w:rsidRDefault="005C76F6" w:rsidP="005C76F6">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4690F8C9" w14:textId="77777777" w:rsidR="005C76F6" w:rsidRDefault="005C76F6" w:rsidP="005C76F6">
              <w:pPr>
                <w:pStyle w:val="Bibliografa"/>
                <w:ind w:left="720" w:hanging="720"/>
                <w:rPr>
                  <w:noProof/>
                  <w:lang w:val="es-ES"/>
                </w:rPr>
              </w:pPr>
              <w:r>
                <w:rPr>
                  <w:noProof/>
                  <w:lang w:val="es-ES"/>
                </w:rPr>
                <w:t xml:space="preserve">Gubernamental. (2022). </w:t>
              </w:r>
              <w:r>
                <w:rPr>
                  <w:i/>
                  <w:iCs/>
                  <w:noProof/>
                  <w:lang w:val="es-ES"/>
                </w:rPr>
                <w:t>Actulidad Gubernamental.</w:t>
              </w:r>
              <w:r>
                <w:rPr>
                  <w:noProof/>
                  <w:lang w:val="es-ES"/>
                </w:rPr>
                <w:t xml:space="preserve"> Obtenido de https://actualidadgubernamental.pe/tip/que-es-el-pia-y-que-es-el-pim/e4f68755-1501-4703-994e-4d5c0dc2a5ae/1</w:t>
              </w:r>
            </w:p>
            <w:p w14:paraId="42A515E1" w14:textId="77777777" w:rsidR="005C76F6" w:rsidRDefault="005C76F6" w:rsidP="005C76F6">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524530EE" w14:textId="77777777" w:rsidR="005C76F6" w:rsidRDefault="005C76F6" w:rsidP="005C76F6">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4372EC48" w14:textId="77777777" w:rsidR="005C76F6" w:rsidRDefault="005C76F6" w:rsidP="005C76F6">
              <w:pPr>
                <w:pStyle w:val="Bibliografa"/>
                <w:ind w:left="720" w:hanging="720"/>
                <w:rPr>
                  <w:noProof/>
                  <w:lang w:val="es-ES"/>
                </w:rPr>
              </w:pPr>
              <w:r>
                <w:rPr>
                  <w:noProof/>
                  <w:lang w:val="es-ES"/>
                </w:rPr>
                <w:t xml:space="preserve">Lopez, J. (2021). </w:t>
              </w:r>
              <w:r>
                <w:rPr>
                  <w:i/>
                  <w:iCs/>
                  <w:noProof/>
                  <w:lang w:val="es-ES"/>
                </w:rPr>
                <w:t>ENCICLOPEDIA.</w:t>
              </w:r>
              <w:r>
                <w:rPr>
                  <w:noProof/>
                  <w:lang w:val="es-ES"/>
                </w:rPr>
                <w:t xml:space="preserve"> Obtenido de https://economipedia.com/definiciones/ingreso.html</w:t>
              </w:r>
            </w:p>
            <w:p w14:paraId="2ADF6D7C" w14:textId="77777777" w:rsidR="005C76F6" w:rsidRDefault="005C76F6" w:rsidP="005C76F6">
              <w:pPr>
                <w:pStyle w:val="Bibliografa"/>
                <w:ind w:left="720" w:hanging="720"/>
                <w:rPr>
                  <w:noProof/>
                  <w:lang w:val="es-ES"/>
                </w:rPr>
              </w:pPr>
              <w:r>
                <w:rPr>
                  <w:noProof/>
                  <w:lang w:val="es-ES"/>
                </w:rPr>
                <w:lastRenderedPageBreak/>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5877F407" w14:textId="77777777" w:rsidR="005C76F6" w:rsidRDefault="005C76F6" w:rsidP="005C76F6">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0CD9A369" w14:textId="77777777" w:rsidR="005C76F6" w:rsidRDefault="005C76F6" w:rsidP="005C76F6">
              <w:pPr>
                <w:pStyle w:val="Bibliografa"/>
                <w:ind w:left="720" w:hanging="720"/>
                <w:rPr>
                  <w:noProof/>
                  <w:lang w:val="es-ES"/>
                </w:rPr>
              </w:pPr>
              <w:r>
                <w:rPr>
                  <w:noProof/>
                  <w:lang w:val="es-ES"/>
                </w:rPr>
                <w:t>Montúfar Sarmiento, G. G., &amp; Silva Villajuán, F. L. (2020). Prevalencia del catastro sobre el registro de predios para corregir inexatitudes registrales. Obtenido de https://revistas.ulima.edu.pe/index.php/Ius_et_Praxis/article/view/5219/5059</w:t>
              </w:r>
            </w:p>
            <w:p w14:paraId="145EB815" w14:textId="77777777" w:rsidR="005C76F6" w:rsidRDefault="005C76F6" w:rsidP="005C76F6">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10C8B54E" w14:textId="77777777" w:rsidR="005C76F6" w:rsidRDefault="005C76F6" w:rsidP="005C76F6">
              <w:pPr>
                <w:pStyle w:val="Bibliografa"/>
                <w:ind w:left="720" w:hanging="720"/>
                <w:rPr>
                  <w:noProof/>
                  <w:lang w:val="es-ES"/>
                </w:rPr>
              </w:pPr>
              <w:r>
                <w:rPr>
                  <w:noProof/>
                  <w:lang w:val="es-ES"/>
                </w:rPr>
                <w:t xml:space="preserve">Peñaherrera, M., Menendez, J., &amp; Galeas, E. (2019). ADMINISTRACION, CONTABILIDAD Y AUDITORIA. </w:t>
              </w:r>
              <w:r>
                <w:rPr>
                  <w:i/>
                  <w:iCs/>
                  <w:noProof/>
                  <w:lang w:val="es-ES"/>
                </w:rPr>
                <w:t>Revista</w:t>
              </w:r>
              <w:r>
                <w:rPr>
                  <w:noProof/>
                  <w:lang w:val="es-ES"/>
                </w:rPr>
                <w:t>. Obtenido de https://www.archivosrevistainclusiones.com/gallery/2%20vol%206%20numespbabahoyos%201%202019enemarnclu.pdf</w:t>
              </w:r>
            </w:p>
            <w:p w14:paraId="7EE0233C" w14:textId="77777777" w:rsidR="005C76F6" w:rsidRDefault="005C76F6" w:rsidP="005C76F6">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w:t>
              </w:r>
              <w:r>
                <w:rPr>
                  <w:noProof/>
                  <w:lang w:val="es-ES"/>
                </w:rPr>
                <w:lastRenderedPageBreak/>
                <w:t xml:space="preserve">de la municipalidad provincial de Puno-Peru.2009-2020. </w:t>
              </w:r>
              <w:r>
                <w:rPr>
                  <w:i/>
                  <w:iCs/>
                  <w:noProof/>
                  <w:lang w:val="es-ES"/>
                </w:rPr>
                <w:t>articulo</w:t>
              </w:r>
              <w:r>
                <w:rPr>
                  <w:noProof/>
                  <w:lang w:val="es-ES"/>
                </w:rPr>
                <w:t>. Obtenido de https://core.ac.uk/download/480704641.pdf</w:t>
              </w:r>
            </w:p>
            <w:p w14:paraId="77B4B3F2" w14:textId="77777777" w:rsidR="005C76F6" w:rsidRDefault="005C76F6" w:rsidP="005C76F6">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6A68548E" w14:textId="77777777" w:rsidR="005C76F6" w:rsidRDefault="005C76F6" w:rsidP="005C76F6">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3F80BF5A" w14:textId="77777777" w:rsidR="005C76F6" w:rsidRDefault="005C76F6" w:rsidP="005C76F6">
              <w:pPr>
                <w:pStyle w:val="Bibliografa"/>
                <w:ind w:left="720" w:hanging="720"/>
                <w:rPr>
                  <w:noProof/>
                  <w:lang w:val="es-ES"/>
                </w:rPr>
              </w:pPr>
              <w:r>
                <w:rPr>
                  <w:noProof/>
                  <w:lang w:val="es-ES"/>
                </w:rPr>
                <w:t xml:space="preserve">Rivera, D., &amp; Angello. (2023). RAZONABLE INVERSIÓN: EL SANEAMIENTO LEGAL COMO MECANISMO PARA INCREMENTAR EL VALOR DE LOS PREDIOS URBANOS. </w:t>
              </w:r>
              <w:r>
                <w:rPr>
                  <w:i/>
                  <w:iCs/>
                  <w:noProof/>
                  <w:lang w:val="es-ES"/>
                </w:rPr>
                <w:t>Articulo</w:t>
              </w:r>
              <w:r>
                <w:rPr>
                  <w:noProof/>
                  <w:lang w:val="es-ES"/>
                </w:rPr>
                <w:t>. Obtenido de https://revistas.pucp.edu.pe/index.php/themis/article/view/28060/26033</w:t>
              </w:r>
            </w:p>
            <w:p w14:paraId="4939AB86" w14:textId="77777777" w:rsidR="005C76F6" w:rsidRDefault="005C76F6" w:rsidP="005C76F6">
              <w:pPr>
                <w:pStyle w:val="Bibliografa"/>
                <w:ind w:left="720" w:hanging="720"/>
                <w:rPr>
                  <w:noProof/>
                  <w:lang w:val="es-ES"/>
                </w:rPr>
              </w:pPr>
              <w:r>
                <w:rPr>
                  <w:noProof/>
                  <w:lang w:val="es-ES"/>
                </w:rPr>
                <w:t xml:space="preserve">Rojas, F., &amp; Barbaran, H. (2021). Gestion de la recaudacion tributaria en las municipalidades en el Perú. </w:t>
              </w:r>
              <w:r>
                <w:rPr>
                  <w:i/>
                  <w:iCs/>
                  <w:noProof/>
                  <w:lang w:val="es-ES"/>
                </w:rPr>
                <w:t>Articulo</w:t>
              </w:r>
              <w:r>
                <w:rPr>
                  <w:noProof/>
                  <w:lang w:val="es-ES"/>
                </w:rPr>
                <w:t>. Obtenido de https://ciencialatina.org/index.php/cienciala/article/view/1067/1459</w:t>
              </w:r>
            </w:p>
            <w:p w14:paraId="447606A0" w14:textId="77777777" w:rsidR="005C76F6" w:rsidRDefault="005C76F6" w:rsidP="005C76F6">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gobiernos locales del Perú. </w:t>
              </w:r>
              <w:r>
                <w:rPr>
                  <w:i/>
                  <w:iCs/>
                  <w:noProof/>
                  <w:lang w:val="es-ES"/>
                </w:rPr>
                <w:t>REVISTA</w:t>
              </w:r>
              <w:r>
                <w:rPr>
                  <w:noProof/>
                  <w:lang w:val="es-ES"/>
                </w:rPr>
                <w:t>. Obtenido de https://www.redalyc.org/journal/5885/588569107009/html/</w:t>
              </w:r>
            </w:p>
            <w:p w14:paraId="7EE904E2" w14:textId="77777777" w:rsidR="005C76F6" w:rsidRDefault="005C76F6" w:rsidP="005C76F6">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4C6D4D5C" w14:textId="77777777" w:rsidR="005C76F6" w:rsidRDefault="005C76F6" w:rsidP="005C76F6">
              <w:pPr>
                <w:pStyle w:val="Bibliografa"/>
                <w:ind w:left="720" w:hanging="720"/>
                <w:rPr>
                  <w:noProof/>
                  <w:lang w:val="es-ES"/>
                </w:rPr>
              </w:pPr>
              <w:r>
                <w:rPr>
                  <w:noProof/>
                  <w:lang w:val="es-ES"/>
                </w:rPr>
                <w:lastRenderedPageBreak/>
                <w:t xml:space="preserve">SIDALAC. (2020). Presupuesto institucional para el año 2020 de la Oficina de Estudios y Políticas Agrarias (Odepa). Artículo 15 Numeral 11, Ley de Presupuestos 2020. </w:t>
              </w:r>
              <w:r>
                <w:rPr>
                  <w:i/>
                  <w:iCs/>
                  <w:noProof/>
                  <w:lang w:val="es-ES"/>
                </w:rPr>
                <w:t>Revista</w:t>
              </w:r>
              <w:r>
                <w:rPr>
                  <w:noProof/>
                  <w:lang w:val="es-ES"/>
                </w:rPr>
                <w:t>. Obtenido de https://www.sidalc.net/search/Record/dig-odepa-20.500.12650-69991/Description</w:t>
              </w:r>
            </w:p>
            <w:p w14:paraId="183D949F" w14:textId="77777777" w:rsidR="005C76F6" w:rsidRDefault="005C76F6" w:rsidP="005C76F6">
              <w:pPr>
                <w:pStyle w:val="Bibliografa"/>
                <w:ind w:left="720" w:hanging="720"/>
                <w:rPr>
                  <w:noProof/>
                  <w:lang w:val="es-ES"/>
                </w:rPr>
              </w:pPr>
              <w:r>
                <w:rPr>
                  <w:noProof/>
                  <w:lang w:val="es-ES"/>
                </w:rPr>
                <w:t>Solorzano, j. (2018). Una visión teórica de la ejecución presupuestaria en el contexto de la gestión por resultados. Obtenido de https://ciencialatina.org/index.php/cienciala/article/view/3450/5235</w:t>
              </w:r>
            </w:p>
            <w:p w14:paraId="0D7B5535" w14:textId="77777777" w:rsidR="005C76F6" w:rsidRDefault="005C76F6" w:rsidP="005C76F6">
              <w:pPr>
                <w:pStyle w:val="Bibliografa"/>
                <w:ind w:left="720" w:hanging="720"/>
                <w:rPr>
                  <w:noProof/>
                  <w:lang w:val="es-ES"/>
                </w:rPr>
              </w:pPr>
              <w:r>
                <w:rPr>
                  <w:noProof/>
                  <w:lang w:val="es-ES"/>
                </w:rPr>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4F8083A2" w14:textId="77777777" w:rsidR="005C76F6" w:rsidRDefault="005C76F6" w:rsidP="005C76F6">
              <w:pPr>
                <w:pStyle w:val="Bibliografa"/>
                <w:ind w:left="720" w:hanging="720"/>
                <w:rPr>
                  <w:noProof/>
                  <w:lang w:val="es-ES"/>
                </w:rPr>
              </w:pPr>
              <w:r>
                <w:rPr>
                  <w:noProof/>
                  <w:lang w:val="es-ES"/>
                </w:rPr>
                <w:t xml:space="preserve">Stori. (2024). </w:t>
              </w:r>
              <w:r>
                <w:rPr>
                  <w:i/>
                  <w:iCs/>
                  <w:noProof/>
                  <w:lang w:val="es-ES"/>
                </w:rPr>
                <w:t>STORICARD.</w:t>
              </w:r>
              <w:r>
                <w:rPr>
                  <w:noProof/>
                  <w:lang w:val="es-ES"/>
                </w:rPr>
                <w:t xml:space="preserve"> Obtenido de https://www.storicard.com/blog/que-significa-egreso-en-finanzas</w:t>
              </w:r>
            </w:p>
            <w:p w14:paraId="1046AC3B" w14:textId="77777777" w:rsidR="005C76F6" w:rsidRDefault="005C76F6" w:rsidP="005C76F6">
              <w:pPr>
                <w:pStyle w:val="Bibliografa"/>
                <w:ind w:left="720" w:hanging="720"/>
                <w:rPr>
                  <w:noProof/>
                  <w:lang w:val="es-ES"/>
                </w:rPr>
              </w:pPr>
              <w:r>
                <w:rPr>
                  <w:noProof/>
                  <w:lang w:val="es-ES"/>
                </w:rPr>
                <w:t xml:space="preserve">Suarez, H., Palomino, G., &amp; Agular, C. (2020). Gestion de recaudacion tributaria municipal: Una vision Cultural. </w:t>
              </w:r>
              <w:r>
                <w:rPr>
                  <w:i/>
                  <w:iCs/>
                  <w:noProof/>
                  <w:lang w:val="es-ES"/>
                </w:rPr>
                <w:t>Articulo</w:t>
              </w:r>
              <w:r>
                <w:rPr>
                  <w:noProof/>
                  <w:lang w:val="es-ES"/>
                </w:rPr>
                <w:t>. Obtenido de https://ciencialatina.org/index.php/cienciala/article/view/105/91</w:t>
              </w:r>
            </w:p>
            <w:p w14:paraId="024A06C3" w14:textId="77777777" w:rsidR="005C76F6" w:rsidRDefault="005C76F6" w:rsidP="005C76F6">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6CF22A93" w14:textId="77777777" w:rsidR="005C76F6" w:rsidRDefault="005C76F6" w:rsidP="005C76F6">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xml:space="preserve">. Obtenido de </w:t>
              </w:r>
              <w:r>
                <w:rPr>
                  <w:noProof/>
                  <w:lang w:val="es-ES"/>
                </w:rPr>
                <w:lastRenderedPageBreak/>
                <w:t>https://www.indteca.com/ojs/index.php/Revista_Scientific/article/view/588/1363</w:t>
              </w:r>
            </w:p>
            <w:p w14:paraId="21582B0A" w14:textId="77777777" w:rsidR="005C76F6" w:rsidRDefault="005C76F6" w:rsidP="005C76F6">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4E77DCBF" w14:textId="77777777" w:rsidR="005C76F6" w:rsidRDefault="005C76F6" w:rsidP="005C76F6">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675C7B7A" w14:textId="77777777" w:rsidR="005C76F6" w:rsidRDefault="005C76F6" w:rsidP="005C76F6">
              <w:pPr>
                <w:pStyle w:val="Bibliografa"/>
                <w:ind w:left="720" w:hanging="720"/>
                <w:rPr>
                  <w:noProof/>
                  <w:lang w:val="es-ES"/>
                </w:rPr>
              </w:pPr>
              <w:r>
                <w:rPr>
                  <w:noProof/>
                  <w:lang w:val="es-ES"/>
                </w:rPr>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Obtenido de https://www.redalyc.org/journal/5885/588575738009/588575738009.pdf</w:t>
              </w:r>
            </w:p>
            <w:p w14:paraId="61F9ED55" w14:textId="77777777" w:rsidR="005C76F6" w:rsidRDefault="005C76F6" w:rsidP="005C76F6">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4C12B2F0" w14:textId="77777777" w:rsidR="005C76F6" w:rsidRDefault="005C76F6" w:rsidP="005C76F6">
              <w:pPr>
                <w:pStyle w:val="Bibliografa"/>
                <w:ind w:left="720" w:hanging="720"/>
                <w:rPr>
                  <w:noProof/>
                  <w:lang w:val="es-ES"/>
                </w:rPr>
              </w:pPr>
              <w:r>
                <w:rPr>
                  <w:noProof/>
                  <w:lang w:val="es-ES"/>
                </w:rPr>
                <w:t>Tumi, j. (2020). Rendición de cuentas en la gestión del gobierno municipal de Puno-Perú (2011-2018). Obtenido de http://www.scielo.org.pe/scielo.php?pid=S2219-71682020000100063&amp;script=sci_arttext&amp;tlng=pt</w:t>
              </w:r>
            </w:p>
            <w:p w14:paraId="046791F5" w14:textId="77777777" w:rsidR="005C76F6" w:rsidRDefault="005C76F6" w:rsidP="005C76F6">
              <w:pPr>
                <w:pStyle w:val="Bibliografa"/>
                <w:ind w:left="720" w:hanging="720"/>
                <w:rPr>
                  <w:noProof/>
                  <w:lang w:val="es-ES"/>
                </w:rPr>
              </w:pPr>
              <w:r>
                <w:rPr>
                  <w:noProof/>
                  <w:lang w:val="es-ES"/>
                </w:rPr>
                <w:t xml:space="preserve">Tutiven Peñafiel, J. X., &amp; Soledispa Reyes, S. G. (2024). EFICIENCIA EN LA RECAUDACIÓN DE IMPUESTO DEL MUNICIPIO LOMAS. </w:t>
              </w:r>
              <w:r>
                <w:rPr>
                  <w:i/>
                  <w:iCs/>
                  <w:noProof/>
                  <w:lang w:val="es-ES"/>
                </w:rPr>
                <w:t>Articulo</w:t>
              </w:r>
              <w:r>
                <w:rPr>
                  <w:noProof/>
                  <w:lang w:val="es-ES"/>
                </w:rPr>
                <w:t xml:space="preserve">. </w:t>
              </w:r>
              <w:r>
                <w:rPr>
                  <w:noProof/>
                  <w:lang w:val="es-ES"/>
                </w:rPr>
                <w:lastRenderedPageBreak/>
                <w:t>Obtenido de https://revistas.uap.edu.pe/ojs/index.php/CYD/article/view/2766</w:t>
              </w:r>
            </w:p>
            <w:p w14:paraId="145725A5" w14:textId="77777777" w:rsidR="005C76F6" w:rsidRDefault="005C76F6" w:rsidP="005C76F6">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6E4BE2E9" w14:textId="77777777" w:rsidR="005C76F6" w:rsidRDefault="005C76F6" w:rsidP="005C76F6">
              <w:pPr>
                <w:pStyle w:val="Bibliografa"/>
                <w:ind w:left="720" w:hanging="720"/>
                <w:rPr>
                  <w:noProof/>
                  <w:lang w:val="es-ES"/>
                </w:rPr>
              </w:pPr>
              <w:r>
                <w:rPr>
                  <w:noProof/>
                  <w:lang w:val="es-ES"/>
                </w:rPr>
                <w:t xml:space="preserve">Vaicilla, M., Narváez, C., Erazo, J., &amp; Torres, M. (2020). Transparencia y efectividad en la ejecución presupuestaria y contratación pública en los gobiernos cantonales. </w:t>
              </w:r>
              <w:r>
                <w:rPr>
                  <w:i/>
                  <w:iCs/>
                  <w:noProof/>
                  <w:lang w:val="es-ES"/>
                </w:rPr>
                <w:t>Articulo</w:t>
              </w:r>
              <w:r>
                <w:rPr>
                  <w:noProof/>
                  <w:lang w:val="es-ES"/>
                </w:rPr>
                <w:t>. Obtenido de https://www.redalyc.org/journal/5768/576869215028/html/</w:t>
              </w:r>
            </w:p>
            <w:p w14:paraId="704CF8C8" w14:textId="77777777" w:rsidR="005C76F6" w:rsidRDefault="005C76F6" w:rsidP="005C76F6">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53F0FF79" w14:textId="77777777" w:rsidR="005C76F6" w:rsidRDefault="005C76F6" w:rsidP="005C76F6">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Obtenido de http://www.scielo.org.co/scielo.php?script=sci_arttext&amp;pid=S0121-56122022000400089&amp;lang=es</w:t>
              </w:r>
            </w:p>
            <w:p w14:paraId="5F85B7AC" w14:textId="77777777" w:rsidR="005C76F6" w:rsidRDefault="005C76F6" w:rsidP="005C76F6">
              <w:pPr>
                <w:pStyle w:val="Bibliografa"/>
                <w:ind w:left="720" w:hanging="720"/>
                <w:rPr>
                  <w:noProof/>
                  <w:lang w:val="es-ES"/>
                </w:rPr>
              </w:pPr>
              <w:r>
                <w:rPr>
                  <w:noProof/>
                  <w:lang w:val="es-ES"/>
                </w:rPr>
                <w:t xml:space="preserve">Vargas, j., &amp; Zavaleta, W. (2020). La Gestion del presupuesto por resultados y la calidad del gasto en gobiernos locales. </w:t>
              </w:r>
              <w:r>
                <w:rPr>
                  <w:i/>
                  <w:iCs/>
                  <w:noProof/>
                  <w:lang w:val="es-ES"/>
                </w:rPr>
                <w:t>Articulo</w:t>
              </w:r>
              <w:r>
                <w:rPr>
                  <w:noProof/>
                  <w:lang w:val="es-ES"/>
                </w:rPr>
                <w:t>. Obtenido de https://www.redalyc.org/journal/3579/357963491002/html/</w:t>
              </w:r>
            </w:p>
            <w:p w14:paraId="27E41ED9" w14:textId="77777777" w:rsidR="005C76F6" w:rsidRDefault="005C76F6" w:rsidP="005C76F6">
              <w:pPr>
                <w:pStyle w:val="Bibliografa"/>
                <w:ind w:left="720" w:hanging="720"/>
                <w:rPr>
                  <w:noProof/>
                  <w:lang w:val="es-ES"/>
                </w:rPr>
              </w:pPr>
              <w:r>
                <w:rPr>
                  <w:noProof/>
                  <w:lang w:val="es-ES"/>
                </w:rPr>
                <w:lastRenderedPageBreak/>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75802ABE" w14:textId="77777777" w:rsidR="005C76F6" w:rsidRDefault="005C76F6" w:rsidP="005C76F6">
              <w:pPr>
                <w:pStyle w:val="Bibliografa"/>
                <w:ind w:left="720" w:hanging="720"/>
                <w:rPr>
                  <w:noProof/>
                  <w:lang w:val="es-ES"/>
                </w:rPr>
              </w:pPr>
              <w:r>
                <w:rPr>
                  <w:noProof/>
                  <w:lang w:val="es-ES"/>
                </w:rPr>
                <w:t>Velazco, M. (2025). Antecedentes claves, desafios y oportunidades para el desarrollo del pais. Obtenido de https://gobierno.pucp.edu.pe/wp-content/uploads/2025/02/presupuesto-2025.pdf</w:t>
              </w:r>
            </w:p>
            <w:p w14:paraId="50F4B8E7" w14:textId="77777777" w:rsidR="005C76F6" w:rsidRDefault="005C76F6" w:rsidP="005C76F6">
              <w:pPr>
                <w:pStyle w:val="Bibliografa"/>
                <w:ind w:left="720" w:hanging="720"/>
                <w:rPr>
                  <w:noProof/>
                  <w:lang w:val="es-ES"/>
                </w:rPr>
              </w:pPr>
              <w:r>
                <w:rPr>
                  <w:noProof/>
                  <w:lang w:val="es-ES"/>
                </w:rPr>
                <w:t xml:space="preserve">Vera, p. (2019). Influencia de la fiscalizacion en la recaudacion tributaria de la municipalidad distrital de Victor Larco de trujillo. </w:t>
              </w:r>
              <w:r>
                <w:rPr>
                  <w:i/>
                  <w:iCs/>
                  <w:noProof/>
                  <w:lang w:val="es-ES"/>
                </w:rPr>
                <w:t>Articulo</w:t>
              </w:r>
              <w:r>
                <w:rPr>
                  <w:noProof/>
                  <w:lang w:val="es-ES"/>
                </w:rPr>
                <w:t>. Obtenido de https://revistas.unitru.edu.pe/index.php/SCIENDO/article/view/2400/pdf</w:t>
              </w:r>
            </w:p>
            <w:p w14:paraId="576655C0" w14:textId="77777777" w:rsidR="005C76F6" w:rsidRDefault="005C76F6" w:rsidP="005C76F6">
              <w:pPr>
                <w:pStyle w:val="Bibliografa"/>
                <w:ind w:left="720" w:hanging="720"/>
                <w:rPr>
                  <w:noProof/>
                  <w:lang w:val="es-ES"/>
                </w:rPr>
              </w:pPr>
              <w:r>
                <w:rPr>
                  <w:noProof/>
                  <w:lang w:val="es-ES"/>
                </w:rPr>
                <w:t>Vilca, H. (2021). DETERMINACIÓN DEL IMPUESTO ALA RENTA SOBRE BASE PRESUNTAY VULNERACIÓN DEL PRINCIPIO DELEGALIDAD. Obtenido de https://revistas.unap.edu.pe/rd/index.php/rd/article/view/135/125</w:t>
              </w:r>
            </w:p>
            <w:p w14:paraId="49F7B6FB" w14:textId="61682D79" w:rsidR="009312F8" w:rsidRDefault="009312F8" w:rsidP="005C76F6">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0A74EE">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0A74EE">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r>
              <w:rPr>
                <w:rFonts w:ascii="Arial" w:hAnsi="Arial" w:cs="Arial"/>
                <w:sz w:val="18"/>
              </w:rPr>
              <w:t>Valoración  de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20992" w14:textId="77777777" w:rsidR="002C0E3D" w:rsidRDefault="002C0E3D" w:rsidP="00A113F8">
      <w:pPr>
        <w:spacing w:after="0" w:line="240" w:lineRule="auto"/>
      </w:pPr>
      <w:r>
        <w:separator/>
      </w:r>
    </w:p>
  </w:endnote>
  <w:endnote w:type="continuationSeparator" w:id="0">
    <w:p w14:paraId="1D67ABF4" w14:textId="77777777" w:rsidR="002C0E3D" w:rsidRDefault="002C0E3D"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135E3" w14:textId="77777777" w:rsidR="002C0E3D" w:rsidRDefault="002C0E3D" w:rsidP="00A113F8">
      <w:pPr>
        <w:spacing w:after="0" w:line="240" w:lineRule="auto"/>
      </w:pPr>
      <w:r>
        <w:separator/>
      </w:r>
    </w:p>
  </w:footnote>
  <w:footnote w:type="continuationSeparator" w:id="0">
    <w:p w14:paraId="545A61A6" w14:textId="77777777" w:rsidR="002C0E3D" w:rsidRDefault="002C0E3D"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3</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4</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5</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6</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7</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8</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9</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10</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11</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12</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13</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14</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15</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16</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17</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18</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19</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20</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21</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22</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23</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24</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25</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26</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27</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28</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29</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30</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31</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32</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33</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34</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35</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36</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37</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38</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39</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40</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41</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42</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43</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44</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45</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46</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47</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48</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49</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50</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1</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51</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52</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2</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53</b:RefOrder>
  </b:Source>
</b:Sources>
</file>

<file path=customXml/itemProps1.xml><?xml version="1.0" encoding="utf-8"?>
<ds:datastoreItem xmlns:ds="http://schemas.openxmlformats.org/officeDocument/2006/customXml" ds:itemID="{9B1AEED2-74F9-49C3-A456-2A82970B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6306</TotalTime>
  <Pages>82</Pages>
  <Words>19033</Words>
  <Characters>104686</Characters>
  <Application>Microsoft Office Word</Application>
  <DocSecurity>0</DocSecurity>
  <Lines>872</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210</cp:revision>
  <cp:lastPrinted>2025-06-13T02:22:00Z</cp:lastPrinted>
  <dcterms:created xsi:type="dcterms:W3CDTF">2025-06-08T21:33:00Z</dcterms:created>
  <dcterms:modified xsi:type="dcterms:W3CDTF">2025-07-06T05:41:00Z</dcterms:modified>
</cp:coreProperties>
</file>