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10106157" w14:textId="04EEEE62" w:rsidR="004F48A2"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t>tanto los aspectos institucionales y rutinarios del recaudo</w:t>
      </w:r>
      <w:r w:rsidR="009842E4">
        <w:t>,</w:t>
      </w:r>
      <w:r>
        <w:t xml:space="preserve"> como las relaciones de poder que intervienen en la </w:t>
      </w:r>
      <w:r w:rsidR="009842E4">
        <w:t>forma como</w:t>
      </w:r>
      <w:r>
        <w:t xml:space="preserve"> el impuesto se desarrolla en el contexto local</w:t>
      </w:r>
      <w:r w:rsidR="009842E4">
        <w:t xml:space="preserve">, para el cobro del </w:t>
      </w:r>
      <w:r w:rsidR="00427B4A">
        <w:t>impuesto.</w:t>
      </w:r>
      <w:r>
        <w:t xml:space="preserve"> No nos centramos en los aspectos “extremos” o puramente delincuenciales del cobro del predial. Por el contrario, </w:t>
      </w:r>
      <w:r w:rsidR="009842E4">
        <w:t>el</w:t>
      </w:r>
      <w:r>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684C42FA" w14:textId="77777777" w:rsidR="003E6633" w:rsidRPr="000E26B8" w:rsidRDefault="003E6633" w:rsidP="003E6633">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t xml:space="preserve">en busca de contribuir a un mejor entendimiento en la relación de las capacidades  locales y los recursos que perciben ayuntamiento por transferencias federales, con el propósito de ayudar </w:t>
      </w:r>
      <w:r>
        <w:lastRenderedPageBreak/>
        <w:t xml:space="preserve">a comprender los mecanismos que ayudan a fortalecer las haciendas pública local, mediante la generación de ingresos propios y mediante un mayor manejo de los recursos existentes. </w:t>
      </w:r>
    </w:p>
    <w:p w14:paraId="50B255F9" w14:textId="77777777" w:rsidR="003E6633" w:rsidRDefault="003E6633" w:rsidP="003E6633">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Pr>
          <w:sz w:val="25"/>
          <w:szCs w:val="25"/>
        </w:rPr>
        <w:t>.</w:t>
      </w:r>
    </w:p>
    <w:p w14:paraId="5F8F660E" w14:textId="1F612B60" w:rsidR="003E6633" w:rsidRPr="000E26B8" w:rsidRDefault="003E6633" w:rsidP="003E6633">
      <w:pPr>
        <w:pStyle w:val="Prrafodelista"/>
        <w:tabs>
          <w:tab w:val="left" w:pos="7740"/>
        </w:tabs>
        <w:spacing w:before="240" w:line="360" w:lineRule="auto"/>
        <w:ind w:left="0"/>
        <w:jc w:val="both"/>
      </w:pP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74DDAC70" w14:textId="77777777" w:rsidR="003E6633" w:rsidRDefault="003E6633" w:rsidP="003E6633">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3E6633">
        <w:rPr>
          <w:noProof/>
          <w:highlight w:val="darkGreen"/>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59AAE0F7" w14:textId="53090FBE" w:rsidR="00427B4A" w:rsidRPr="000E26B8" w:rsidRDefault="003E6633" w:rsidP="002B046C">
      <w:pPr>
        <w:tabs>
          <w:tab w:val="left" w:pos="7740"/>
        </w:tabs>
        <w:spacing w:before="240" w:line="360" w:lineRule="auto"/>
        <w:jc w:val="both"/>
      </w:pPr>
      <w:r>
        <w:rPr>
          <w:shd w:val="clear" w:color="auto" w:fill="FFFFFF"/>
        </w:rPr>
        <w:t xml:space="preserve">        Sobre este punto, </w:t>
      </w:r>
      <w:r w:rsidRPr="003E6633">
        <w:rPr>
          <w:noProof/>
          <w:highlight w:val="darkGreen"/>
          <w:shd w:val="clear" w:color="auto" w:fill="FFFFFF"/>
          <w:lang w:val="es-ES"/>
        </w:rPr>
        <w:t>Vaicilla y otros (2020)</w:t>
      </w:r>
      <w:r>
        <w:rPr>
          <w:shd w:val="clear" w:color="auto" w:fill="FFFFFF"/>
        </w:rPr>
        <w:t xml:space="preserve"> Este es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w:t>
      </w:r>
      <w:r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01AF966" w14:textId="6E288A09" w:rsidR="001B4E5F" w:rsidRDefault="002B046C" w:rsidP="002B046C">
      <w:pPr>
        <w:tabs>
          <w:tab w:val="left" w:pos="7740"/>
        </w:tabs>
        <w:spacing w:before="240" w:line="360" w:lineRule="auto"/>
        <w:jc w:val="both"/>
      </w:pPr>
      <w:r w:rsidRPr="000E26B8">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39AEE9C9" w14:textId="7D0E9ADF" w:rsidR="00A201B4" w:rsidRDefault="00A201B4" w:rsidP="002B046C">
      <w:pPr>
        <w:tabs>
          <w:tab w:val="left" w:pos="7740"/>
        </w:tabs>
        <w:spacing w:before="240" w:line="360" w:lineRule="auto"/>
        <w:jc w:val="both"/>
      </w:pPr>
      <w:r w:rsidRPr="000E26B8">
        <w:rPr>
          <w:noProof/>
        </w:rPr>
        <w:t xml:space="preserve">            </w:t>
      </w:r>
      <w:r w:rsidRPr="00D75DCC">
        <w:rPr>
          <w:noProof/>
        </w:rPr>
        <w:t>Sobre este</w:t>
      </w:r>
      <w:r w:rsidRPr="00E64221">
        <w:rPr>
          <w:noProof/>
        </w:rPr>
        <w:t xml:space="preserve"> punto,  </w:t>
      </w:r>
      <w:r w:rsidR="007254A7" w:rsidRPr="00E64221">
        <w:rPr>
          <w:noProof/>
          <w:highlight w:val="red"/>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F25B92B" w14:textId="44AF4960" w:rsidR="001E0A23" w:rsidRDefault="001E0A23" w:rsidP="001E0A23">
      <w:pPr>
        <w:spacing w:before="240" w:line="360" w:lineRule="auto"/>
        <w:jc w:val="both"/>
      </w:pPr>
      <w:r>
        <w:t xml:space="preserve">                     </w:t>
      </w:r>
      <w:r w:rsidRPr="00157445">
        <w:t>Sobre este punto</w:t>
      </w:r>
      <w:r w:rsidRPr="0027383B">
        <w:t xml:space="preserve"> </w:t>
      </w:r>
      <w:r w:rsidRPr="001E0A23">
        <w:rPr>
          <w:noProof/>
          <w:highlight w:val="red"/>
        </w:rPr>
        <w:t>Espinoza  &amp; Mendoza  (2022),</w:t>
      </w:r>
      <w:r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BCD4FAB" w14:textId="77777777" w:rsidR="00E46A4F" w:rsidRDefault="00E46A4F" w:rsidP="00E46A4F">
      <w:pPr>
        <w:spacing w:before="240" w:line="360" w:lineRule="auto"/>
        <w:jc w:val="both"/>
        <w:rPr>
          <w:shd w:val="clear" w:color="auto" w:fill="FFFFFF"/>
        </w:rPr>
      </w:pPr>
      <w:r>
        <w:rPr>
          <w:shd w:val="clear" w:color="auto" w:fill="FFFFFF"/>
        </w:rPr>
        <w:t xml:space="preserve">        </w:t>
      </w:r>
      <w:r>
        <w:rPr>
          <w:noProof/>
          <w:shd w:val="clear" w:color="auto" w:fill="FFFFFF"/>
        </w:rPr>
        <w:t xml:space="preserve">Sobre este punto, </w:t>
      </w:r>
      <w:r w:rsidRPr="00E46A4F">
        <w:rPr>
          <w:noProof/>
          <w:highlight w:val="red"/>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776EC26D" w14:textId="28239891" w:rsidR="001E0A23" w:rsidRDefault="002463FD" w:rsidP="002B046C">
      <w:pPr>
        <w:tabs>
          <w:tab w:val="left" w:pos="7740"/>
        </w:tabs>
        <w:spacing w:before="240" w:line="360" w:lineRule="auto"/>
        <w:jc w:val="both"/>
      </w:pPr>
      <w:r>
        <w:t xml:space="preserve">         Sobre este punto, </w:t>
      </w:r>
      <w:r w:rsidRPr="002463FD">
        <w:rPr>
          <w:noProof/>
          <w:highlight w:val="red"/>
        </w:rPr>
        <w:t>Vera (2019)</w:t>
      </w:r>
      <w:r w:rsidR="0049249D">
        <w:rPr>
          <w:noProof/>
        </w:rPr>
        <w:t>,</w:t>
      </w:r>
      <w:r>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002ADC1E" w14:textId="26B02445" w:rsidR="0088679B" w:rsidRDefault="0088679B" w:rsidP="002B046C">
      <w:pPr>
        <w:tabs>
          <w:tab w:val="left" w:pos="7740"/>
        </w:tabs>
        <w:spacing w:before="240" w:line="360" w:lineRule="auto"/>
        <w:jc w:val="both"/>
      </w:pPr>
      <w:r>
        <w:rPr>
          <w:noProof/>
        </w:rP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p>
    <w:p w14:paraId="1769EFB8" w14:textId="52676851" w:rsidR="0088679B" w:rsidRPr="000E26B8" w:rsidRDefault="0088679B" w:rsidP="002B046C">
      <w:pPr>
        <w:tabs>
          <w:tab w:val="left" w:pos="7740"/>
        </w:tabs>
        <w:spacing w:before="240" w:line="360" w:lineRule="auto"/>
        <w:jc w:val="both"/>
      </w:pPr>
      <w:r>
        <w:rPr>
          <w:noProof/>
          <w:lang w:val="es-ES"/>
        </w:rPr>
        <w:t xml:space="preserve">        Sobre este punto nos dice,  </w:t>
      </w:r>
      <w:r w:rsidRPr="0088679B">
        <w:rPr>
          <w:noProof/>
          <w:highlight w:val="red"/>
          <w:lang w:val="es-ES"/>
        </w:rPr>
        <w:t>Vargas &amp; Zavaleta, (2020),</w:t>
      </w:r>
      <w:r>
        <w:rPr>
          <w:noProof/>
          <w:lang w:val="es-ES"/>
        </w:rPr>
        <w:t xml:space="preserve"> </w:t>
      </w:r>
      <w:r>
        <w:t xml:space="preserve">nos dice que en el Perú se dispuso, implementar la gestión de resultados siendo un modelo de administración de recursos públicos donde se centra el cumplimiento de las estrategias para un plan de gobierno que </w:t>
      </w:r>
      <w:proofErr w:type="spellStart"/>
      <w:r>
        <w:t>esta</w:t>
      </w:r>
      <w:proofErr w:type="spellEnd"/>
      <w:r>
        <w:t xml:space="preserve"> determinado un resultado, que según el Ministerio de Economía y Finanzas la cual consiste en principios y técnicas para </w:t>
      </w:r>
      <w:proofErr w:type="spellStart"/>
      <w:r>
        <w:t>lo</w:t>
      </w:r>
      <w:proofErr w:type="spellEnd"/>
      <w:r>
        <w:t xml:space="preserve"> programas presupuestales, finalmente se trata de priorizar los resultados a través de los procedimientos donde tiene predominancia la transparencia de gestión, que todos queremos.  </w:t>
      </w:r>
    </w:p>
    <w:p w14:paraId="57DAEB2F" w14:textId="0076F1D8" w:rsidR="002D0353" w:rsidRPr="000E26B8" w:rsidRDefault="002B046C" w:rsidP="002B046C">
      <w:pPr>
        <w:tabs>
          <w:tab w:val="left" w:pos="7740"/>
        </w:tabs>
        <w:spacing w:before="240" w:line="360" w:lineRule="auto"/>
        <w:jc w:val="both"/>
      </w:pPr>
      <w:r w:rsidRPr="000E26B8">
        <w:lastRenderedPageBreak/>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752CEB67" w14:textId="70721142" w:rsidR="00CD1967" w:rsidRDefault="00AF4281" w:rsidP="00DE6E8E">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4AEDC12" w14:textId="1516B4F8" w:rsidR="00B609F1" w:rsidRDefault="00B609F1" w:rsidP="00DE6E8E">
      <w:pPr>
        <w:tabs>
          <w:tab w:val="left" w:pos="7740"/>
        </w:tabs>
        <w:spacing w:before="240" w:line="360" w:lineRule="auto"/>
        <w:jc w:val="both"/>
        <w:rPr>
          <w:bCs/>
          <w:szCs w:val="30"/>
          <w:shd w:val="clear" w:color="auto" w:fill="FFFFFF"/>
        </w:rPr>
      </w:pPr>
      <w:r>
        <w:rPr>
          <w:noProof/>
          <w:szCs w:val="30"/>
          <w:shd w:val="clear" w:color="auto" w:fill="FFFFFF"/>
          <w:lang w:val="es-ES"/>
        </w:rPr>
        <w:t xml:space="preserve"> </w:t>
      </w:r>
      <w:r w:rsidR="005837AE">
        <w:rPr>
          <w:noProof/>
          <w:szCs w:val="30"/>
          <w:shd w:val="clear" w:color="auto" w:fill="FFFFFF"/>
          <w:lang w:val="es-ES"/>
        </w:rPr>
        <w:t xml:space="preserve">         </w:t>
      </w:r>
      <w:r>
        <w:rPr>
          <w:noProof/>
          <w:szCs w:val="30"/>
          <w:shd w:val="clear" w:color="auto" w:fill="FFFFFF"/>
          <w:lang w:val="es-ES"/>
        </w:rPr>
        <w:t xml:space="preserve">Podemos decir que </w:t>
      </w:r>
      <w:r w:rsidRPr="005837AE">
        <w:rPr>
          <w:noProof/>
          <w:szCs w:val="30"/>
          <w:highlight w:val="blue"/>
          <w:shd w:val="clear" w:color="auto" w:fill="FFFFFF"/>
          <w:lang w:val="es-ES"/>
        </w:rPr>
        <w:t>Alva Rosas y otros, (2020),</w:t>
      </w:r>
      <w:r>
        <w:rPr>
          <w:noProof/>
          <w:szCs w:val="30"/>
          <w:shd w:val="clear" w:color="auto" w:fill="FFFFFF"/>
          <w:lang w:val="es-ES"/>
        </w:rPr>
        <w:t xml:space="preserve"> </w:t>
      </w:r>
      <w:r>
        <w:rPr>
          <w:bCs/>
          <w:szCs w:val="30"/>
          <w:shd w:val="clear" w:color="auto" w:fill="FFFFFF"/>
        </w:rPr>
        <w:t xml:space="preserve">Afirma que en su investigación </w:t>
      </w:r>
      <w:r w:rsidR="005837AE">
        <w:rPr>
          <w:bCs/>
          <w:szCs w:val="30"/>
          <w:shd w:val="clear" w:color="auto" w:fill="FFFFFF"/>
        </w:rPr>
        <w:t>la recaudación</w:t>
      </w:r>
      <w:r>
        <w:rPr>
          <w:bCs/>
          <w:szCs w:val="30"/>
          <w:shd w:val="clear" w:color="auto" w:fill="FFFFFF"/>
        </w:rPr>
        <w:t xml:space="preserve"> para el adulto </w:t>
      </w:r>
      <w:r w:rsidR="005837AE">
        <w:rPr>
          <w:bCs/>
          <w:szCs w:val="30"/>
          <w:shd w:val="clear" w:color="auto" w:fill="FFFFFF"/>
        </w:rPr>
        <w:t>mayor entre</w:t>
      </w:r>
      <w:r>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Pr>
          <w:bCs/>
          <w:szCs w:val="30"/>
          <w:shd w:val="clear" w:color="auto" w:fill="FFFFFF"/>
        </w:rPr>
        <w:t xml:space="preserve"> </w:t>
      </w:r>
    </w:p>
    <w:p w14:paraId="6553A0C9" w14:textId="11A6D3D8" w:rsidR="000D3BDC" w:rsidRDefault="000D757F" w:rsidP="00DE6E8E">
      <w:pPr>
        <w:tabs>
          <w:tab w:val="left" w:pos="7740"/>
        </w:tabs>
        <w:spacing w:before="240" w:line="360" w:lineRule="auto"/>
        <w:jc w:val="both"/>
        <w:rPr>
          <w:rFonts w:eastAsia="Times New Roman"/>
        </w:rPr>
      </w:pPr>
      <w:r>
        <w:rPr>
          <w:rFonts w:eastAsia="Times New Roman"/>
          <w:noProof/>
          <w:lang w:val="es-ES"/>
        </w:rPr>
        <w:t xml:space="preserve">          </w:t>
      </w:r>
      <w:r w:rsidRPr="000D757F">
        <w:rPr>
          <w:rFonts w:eastAsia="Times New Roman"/>
          <w:noProof/>
          <w:highlight w:val="blue"/>
          <w:lang w:val="es-ES"/>
        </w:rPr>
        <w:t>Quispe Mamani y otros, (2020),</w:t>
      </w:r>
      <w:r>
        <w:rPr>
          <w:rFonts w:eastAsia="Times New Roman"/>
          <w:noProof/>
          <w:lang w:val="es-ES"/>
        </w:rPr>
        <w:t xml:space="preserve"> </w:t>
      </w:r>
      <w:r>
        <w:rPr>
          <w:rFonts w:eastAsia="Times New Roman"/>
        </w:rPr>
        <w:t>n</w:t>
      </w:r>
      <w:r w:rsidR="00527577" w:rsidRPr="00527577">
        <w:rPr>
          <w:rFonts w:eastAsia="Times New Roman"/>
        </w:rPr>
        <w:t>o</w:t>
      </w:r>
      <w:r>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 xml:space="preserve">que tienen el origen </w:t>
      </w:r>
      <w:r w:rsidR="00527577">
        <w:rPr>
          <w:rFonts w:eastAsia="Times New Roman"/>
        </w:rPr>
        <w:lastRenderedPageBreak/>
        <w:t>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Pr>
          <w:rFonts w:eastAsia="Times New Roman"/>
        </w:rPr>
        <w:t xml:space="preserve">, ya que podemos observar en la investigación la mayoría de los contribuyentes no tienen como prioridad pagar sus impuestos. </w:t>
      </w:r>
    </w:p>
    <w:p w14:paraId="217683F2" w14:textId="73D60D70" w:rsidR="000D757F" w:rsidRPr="00527577" w:rsidRDefault="00D95592" w:rsidP="00DE6E8E">
      <w:pPr>
        <w:tabs>
          <w:tab w:val="left" w:pos="7740"/>
        </w:tabs>
        <w:spacing w:before="240" w:line="360" w:lineRule="auto"/>
        <w:jc w:val="both"/>
        <w:rPr>
          <w:rFonts w:eastAsia="Times New Roman"/>
        </w:rPr>
      </w:pPr>
      <w:r>
        <w:rPr>
          <w:rFonts w:eastAsia="Times New Roman"/>
          <w:noProof/>
          <w:lang w:val="es-ES"/>
        </w:rPr>
        <w:t xml:space="preserve">          </w:t>
      </w:r>
      <w:r w:rsidR="0094029B" w:rsidRPr="00D95592">
        <w:rPr>
          <w:rFonts w:eastAsia="Times New Roman"/>
          <w:noProof/>
          <w:highlight w:val="blue"/>
          <w:lang w:val="es-ES"/>
        </w:rPr>
        <w:t xml:space="preserve">Trejo </w:t>
      </w:r>
      <w:r w:rsidRPr="00D95592">
        <w:rPr>
          <w:rFonts w:eastAsia="Times New Roman"/>
          <w:noProof/>
          <w:highlight w:val="blue"/>
          <w:lang w:val="es-ES"/>
        </w:rPr>
        <w:t>y</w:t>
      </w:r>
      <w:r w:rsidR="0094029B" w:rsidRPr="00D95592">
        <w:rPr>
          <w:rFonts w:eastAsia="Times New Roman"/>
          <w:noProof/>
          <w:highlight w:val="blue"/>
          <w:lang w:val="es-ES"/>
        </w:rPr>
        <w:t xml:space="preserve"> Peñalver, </w:t>
      </w:r>
      <w:r w:rsidRPr="00D95592">
        <w:rPr>
          <w:rFonts w:eastAsia="Times New Roman"/>
          <w:noProof/>
          <w:highlight w:val="blue"/>
          <w:lang w:val="es-ES"/>
        </w:rPr>
        <w:t>(</w:t>
      </w:r>
      <w:r w:rsidR="0094029B" w:rsidRPr="00D95592">
        <w:rPr>
          <w:rFonts w:eastAsia="Times New Roman"/>
          <w:noProof/>
          <w:highlight w:val="blue"/>
          <w:lang w:val="es-ES"/>
        </w:rPr>
        <w:t>2024)</w:t>
      </w:r>
      <w:r w:rsidRPr="00D95592">
        <w:rPr>
          <w:rFonts w:eastAsia="Times New Roman"/>
          <w:noProof/>
          <w:highlight w:val="blue"/>
          <w:lang w:val="es-ES"/>
        </w:rPr>
        <w:t>,</w:t>
      </w:r>
      <w:r>
        <w:rPr>
          <w:rFonts w:eastAsia="Times New Roman"/>
          <w:noProof/>
          <w:lang w:val="es-ES"/>
        </w:rPr>
        <w:t xml:space="preserve"> </w:t>
      </w:r>
      <w:r>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Pr>
          <w:rFonts w:eastAsia="Times New Roman"/>
        </w:rPr>
        <w:t>pérdidas</w:t>
      </w:r>
      <w:r w:rsidR="0094029B">
        <w:rPr>
          <w:rFonts w:eastAsia="Times New Roman"/>
        </w:rPr>
        <w:t xml:space="preserve"> y la ausencia de mecanismos para el control presupuestario y los recursos de la administración previa. </w:t>
      </w:r>
    </w:p>
    <w:p w14:paraId="7277C286" w14:textId="24E3D30D" w:rsidR="00DD1BE5" w:rsidRPr="00687EBA" w:rsidRDefault="00DD1BE5" w:rsidP="00DD1BE5">
      <w:pPr>
        <w:spacing w:before="240" w:line="360" w:lineRule="auto"/>
        <w:jc w:val="both"/>
      </w:pPr>
      <w:r>
        <w:rPr>
          <w:noProof/>
        </w:rPr>
        <w:t xml:space="preserve"> </w:t>
      </w:r>
      <w:r w:rsidR="00A835BD">
        <w:rPr>
          <w:noProof/>
        </w:rPr>
        <w:t xml:space="preserve">    </w:t>
      </w:r>
      <w:r w:rsidR="00EF0957">
        <w:rPr>
          <w:noProof/>
          <w:lang w:val="es-ES"/>
        </w:rPr>
        <w:t xml:space="preserve">      </w:t>
      </w:r>
      <w:r w:rsidR="00EF0957" w:rsidRPr="00EF0957">
        <w:rPr>
          <w:noProof/>
          <w:highlight w:val="blue"/>
          <w:lang w:val="es-ES"/>
        </w:rPr>
        <w:t>Tamayo y Machaca (2024)</w:t>
      </w:r>
      <w:r w:rsidR="00EF0957">
        <w:rPr>
          <w:noProof/>
          <w:lang w:val="es-ES"/>
        </w:rPr>
        <w:t xml:space="preserve"> </w:t>
      </w:r>
      <w:r w:rsidR="00EF0957">
        <w:rPr>
          <w:noProof/>
        </w:rPr>
        <w:t>n</w:t>
      </w:r>
      <w:r w:rsidR="00797104">
        <w:rPr>
          <w:noProof/>
        </w:rPr>
        <w:t xml:space="preserve">os habla sobre como funcionan la gestion decobranza atravez de la administracion fiscal y que tiene para implmentar </w:t>
      </w:r>
      <w:r w:rsidR="00036B3D">
        <w:rPr>
          <w:noProof/>
        </w:rPr>
        <w:t xml:space="preserve">el abono de deudas tributarias en la muicipalidad, señalando asi su gestion de cobranza </w:t>
      </w:r>
      <w:r w:rsidR="00EF0957">
        <w:rPr>
          <w:noProof/>
        </w:rPr>
        <w:t>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w:t>
      </w:r>
      <w:r w:rsidRPr="00464F29">
        <w:rPr>
          <w:highlight w:val="lightGray"/>
        </w:rPr>
        <w:lastRenderedPageBreak/>
        <w:t>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lastRenderedPageBreak/>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56BC122" w14:textId="77777777" w:rsidR="003E6633" w:rsidRPr="00687EBA" w:rsidRDefault="003E6633" w:rsidP="003E6633">
      <w:pPr>
        <w:spacing w:before="240" w:line="360" w:lineRule="auto"/>
        <w:jc w:val="both"/>
      </w:pPr>
      <w:r>
        <w:rPr>
          <w:noProof/>
        </w:rPr>
        <w:t xml:space="preserve">      </w:t>
      </w:r>
      <w:r w:rsidRPr="00282981">
        <w:rPr>
          <w:noProof/>
          <w:highlight w:val="darkGreen"/>
        </w:rPr>
        <w:t>Trelles y Morán (2023)</w:t>
      </w:r>
      <w:r>
        <w:rPr>
          <w:noProof/>
        </w:rPr>
        <w:t xml:space="preserve"> no dice que hay </w:t>
      </w:r>
      <w:r>
        <w:t xml:space="preserve">dos enfoques principales para fijar el presupuesto: presupuesto de base cero y presupuesto incremental. El presupuesto base cero se hace de nuevo sin referencia a ejercicios anteriores, </w:t>
      </w:r>
      <w:r>
        <w:lastRenderedPageBreak/>
        <w:t>implica que cada elemento que se incorpora al presupuesto es revisado con detalle y debe ser justificado. Presupuesto incremental se basa en el año anterior teniendo en cuenta cambios como la inflación que podrían tener un impacto en los nuevos cálculos.</w:t>
      </w:r>
    </w:p>
    <w:p w14:paraId="5A785543" w14:textId="77777777" w:rsidR="003E6633" w:rsidRDefault="003E6633" w:rsidP="004F48A2">
      <w:pPr>
        <w:tabs>
          <w:tab w:val="left" w:pos="7740"/>
        </w:tabs>
        <w:spacing w:before="240" w:line="360" w:lineRule="auto"/>
        <w:jc w:val="both"/>
      </w:pP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480B7366"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&amp; Cano ,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lastRenderedPageBreak/>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16B0B6A5" w14:textId="77777777" w:rsidR="00617E0D" w:rsidRDefault="00617E0D" w:rsidP="00617E0D">
      <w:pPr>
        <w:pStyle w:val="Prrafodelista"/>
        <w:tabs>
          <w:tab w:val="left" w:pos="7740"/>
        </w:tabs>
        <w:spacing w:before="240" w:line="360" w:lineRule="auto"/>
        <w:ind w:left="0"/>
        <w:jc w:val="both"/>
        <w:rPr>
          <w:rStyle w:val="capital"/>
        </w:rPr>
      </w:pPr>
      <w:r w:rsidRPr="004A1958">
        <w:t>Sobre este punto,</w:t>
      </w:r>
      <w:r w:rsidRPr="004A1958">
        <w:rPr>
          <w:noProof/>
        </w:rPr>
        <w:t xml:space="preserve"> </w:t>
      </w:r>
      <w:r w:rsidRPr="004A1958">
        <w:rPr>
          <w:noProof/>
          <w:highlight w:val="darkGreen"/>
        </w:rPr>
        <w:t>Guao(2019),</w:t>
      </w:r>
      <w:r w:rsidRPr="000E26B8">
        <w:rPr>
          <w:noProof/>
        </w:rPr>
        <w:t xml:space="preserve">  afirma</w:t>
      </w:r>
      <w:r>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1126C06C" w14:textId="77777777" w:rsidR="00617E0D" w:rsidRDefault="00617E0D" w:rsidP="004B6E8F">
      <w:pPr>
        <w:spacing w:before="240" w:line="360" w:lineRule="auto"/>
        <w:jc w:val="both"/>
      </w:pP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w:t>
      </w:r>
      <w:r w:rsidRPr="000E26B8">
        <w:lastRenderedPageBreak/>
        <w:t xml:space="preserve">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w:t>
      </w:r>
      <w:r w:rsidRPr="000E26B8">
        <w:rPr>
          <w:bCs/>
          <w:szCs w:val="28"/>
          <w:shd w:val="clear" w:color="auto" w:fill="FFFFFF"/>
        </w:rPr>
        <w:lastRenderedPageBreak/>
        <w:t>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C664F9">
        <w:rPr>
          <w:noProof/>
          <w:highlight w:val="red"/>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7C36757" w14:textId="77777777" w:rsidR="000C1941" w:rsidRDefault="000C1941"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3B2C0A52" w:rsidR="005244C5" w:rsidRDefault="005244C5" w:rsidP="00EF5A0D">
      <w:pPr>
        <w:pStyle w:val="Prrafodelista"/>
        <w:tabs>
          <w:tab w:val="left" w:pos="7740"/>
        </w:tabs>
        <w:spacing w:before="240" w:line="360" w:lineRule="auto"/>
        <w:ind w:left="0"/>
        <w:jc w:val="both"/>
        <w:rPr>
          <w:rStyle w:val="capital"/>
        </w:rPr>
      </w:pPr>
      <w:r w:rsidRPr="000E26B8">
        <w:rPr>
          <w:rStyle w:val="capital"/>
        </w:rPr>
        <w:lastRenderedPageBreak/>
        <w:t xml:space="preserve">       </w:t>
      </w:r>
      <w:r w:rsidRPr="004A1958">
        <w:rPr>
          <w:rStyle w:val="capital"/>
        </w:rPr>
        <w:t>Sobre este punto</w:t>
      </w:r>
      <w:r w:rsidRPr="004A1958">
        <w:rPr>
          <w:noProof/>
        </w:rPr>
        <w:t xml:space="preserve"> </w:t>
      </w:r>
      <w:r w:rsidRPr="004A1958">
        <w:rPr>
          <w:noProof/>
          <w:highlight w:val="darkGreen"/>
        </w:rPr>
        <w:t>Molina, Tobón y Fonseca (2018)</w:t>
      </w:r>
      <w:r w:rsidR="00843B97">
        <w:rPr>
          <w:rStyle w:val="capital"/>
        </w:rPr>
        <w:t>,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77777777" w:rsidR="00CD624B" w:rsidRPr="000E26B8" w:rsidRDefault="00CD624B" w:rsidP="00CD624B">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2E7C908" w14:textId="77777777" w:rsidR="00CD624B" w:rsidRDefault="00CD624B" w:rsidP="00EF5A0D">
      <w:pPr>
        <w:pStyle w:val="Prrafodelista"/>
        <w:tabs>
          <w:tab w:val="left" w:pos="7740"/>
        </w:tabs>
        <w:spacing w:before="240" w:line="360" w:lineRule="auto"/>
        <w:ind w:left="0"/>
        <w:jc w:val="both"/>
        <w:rPr>
          <w:rStyle w:val="capital"/>
        </w:rPr>
      </w:pPr>
    </w:p>
    <w:p w14:paraId="48B0E568" w14:textId="018B7E02" w:rsidR="0066479D" w:rsidRDefault="00897644" w:rsidP="00EF5A0D">
      <w:pPr>
        <w:pStyle w:val="Prrafodelista"/>
        <w:tabs>
          <w:tab w:val="left" w:pos="7740"/>
        </w:tabs>
        <w:spacing w:before="240" w:line="360" w:lineRule="auto"/>
        <w:ind w:left="0"/>
        <w:jc w:val="both"/>
        <w:rPr>
          <w:rStyle w:val="capital"/>
        </w:rPr>
      </w:pPr>
      <w:r>
        <w:rPr>
          <w:noProof/>
        </w:rPr>
        <w:t xml:space="preserve">   </w:t>
      </w:r>
      <w:r w:rsidRPr="00897644">
        <w:rPr>
          <w:noProof/>
          <w:highlight w:val="darkGreen"/>
        </w:rPr>
        <w:t>Martínez y Cano (2023)</w:t>
      </w:r>
      <w:r>
        <w:rPr>
          <w:noProof/>
        </w:rPr>
        <w:t xml:space="preserve"> </w:t>
      </w:r>
      <w:r>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Pr>
          <w:rStyle w:val="capital"/>
        </w:rPr>
        <w:t>transferencias</w:t>
      </w:r>
      <w:r w:rsidR="0066479D">
        <w:rPr>
          <w:rStyle w:val="capital"/>
        </w:rPr>
        <w:t xml:space="preserve"> federales y contribuyentes que desaprovechan </w:t>
      </w:r>
      <w:r>
        <w:rPr>
          <w:rStyle w:val="capital"/>
        </w:rPr>
        <w:t xml:space="preserve">los recursos de una propia base impositiva. </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06F486D4"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EA5F53">
        <w:rPr>
          <w:noProof/>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w:t>
      </w:r>
      <w:r w:rsidR="00813F88">
        <w:t xml:space="preserve"> ya que </w:t>
      </w:r>
      <w:proofErr w:type="gramStart"/>
      <w:r w:rsidR="00813F88">
        <w:t xml:space="preserve">esta </w:t>
      </w:r>
      <w:r w:rsidRPr="000E26B8">
        <w:t xml:space="preserve"> dado</w:t>
      </w:r>
      <w:proofErr w:type="gramEnd"/>
      <w:r w:rsidRPr="000E26B8">
        <w:t xml:space="preserve"> </w:t>
      </w:r>
      <w:r w:rsidR="00813F88">
        <w:t xml:space="preserve">por recaudación de </w:t>
      </w:r>
      <w:r w:rsidRPr="000E26B8">
        <w:t>los contribuyentes cumpl</w:t>
      </w:r>
      <w:r w:rsidR="00813F88">
        <w:t>iendo</w:t>
      </w:r>
      <w:r w:rsidRPr="000E26B8">
        <w:t xml:space="preserve"> voluntariamente con sus obligaciones fiscales, </w:t>
      </w:r>
      <w:r w:rsidR="00EA5F53">
        <w:t>garantizando</w:t>
      </w:r>
      <w:r w:rsidRPr="000E26B8">
        <w:t xml:space="preserve"> la recaudación de</w:t>
      </w:r>
      <w:r w:rsidR="00EA5F53">
        <w:t xml:space="preserve"> todos sus </w:t>
      </w:r>
      <w:r w:rsidR="00EA5F53" w:rsidRPr="000E26B8">
        <w:t>ingresos</w:t>
      </w:r>
      <w:r w:rsidRPr="000E26B8">
        <w:t xml:space="preserve"> </w:t>
      </w:r>
      <w:r w:rsidR="00EA5F53">
        <w:t xml:space="preserve">las cuales son </w:t>
      </w:r>
      <w:r w:rsidRPr="000E26B8">
        <w:t xml:space="preserve">necesarios para financiar los servicios públicos y programas </w:t>
      </w:r>
      <w:r w:rsidRPr="000E26B8">
        <w:lastRenderedPageBreak/>
        <w:t>gubernamentales, como la educación, la salud, la infraestructura y otros servicios esenciales</w:t>
      </w:r>
      <w:r w:rsidR="00EA5F53">
        <w:t xml:space="preserve"> en las municipalidades</w:t>
      </w:r>
      <w:r w:rsidR="00813F88">
        <w:t xml:space="preserve"> </w:t>
      </w:r>
      <w:r w:rsidRPr="000E26B8">
        <w:t>.</w:t>
      </w:r>
    </w:p>
    <w:p w14:paraId="6E0EF0F0" w14:textId="075032B4"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w:t>
      </w:r>
      <w:r w:rsidR="00EA5F53">
        <w:t xml:space="preserve"> como </w:t>
      </w:r>
      <w:r w:rsidR="00EA5F53" w:rsidRPr="000E26B8">
        <w:t>normas</w:t>
      </w:r>
      <w:r w:rsidRPr="000E26B8">
        <w:t xml:space="preserve"> legales</w:t>
      </w:r>
      <w:r w:rsidR="00EA5F53">
        <w:t xml:space="preserve"> y también las</w:t>
      </w:r>
      <w:r w:rsidRPr="000E26B8">
        <w:t xml:space="preserve"> directivas internas para concretar los compromisos y obligaciones de los contribuyentes en las fechas </w:t>
      </w:r>
      <w:r w:rsidR="00D17481" w:rsidRPr="000E26B8">
        <w:t>programadas</w:t>
      </w:r>
      <w:r w:rsidR="00D17481">
        <w:t>.</w:t>
      </w:r>
      <w:r w:rsidRPr="000E26B8">
        <w:t xml:space="preserve"> Resal</w:t>
      </w:r>
      <w:r w:rsidR="00EA5F53">
        <w:t>tando</w:t>
      </w:r>
      <w:r w:rsidRPr="000E26B8">
        <w:t xml:space="preserve"> </w:t>
      </w:r>
      <w:r w:rsidR="00EA5F53">
        <w:t>la</w:t>
      </w:r>
      <w:r w:rsidRPr="000E26B8">
        <w:t xml:space="preserve"> gestión a cargo de dirigir </w:t>
      </w:r>
      <w:r w:rsidR="00EA5F53">
        <w:t xml:space="preserve">todos </w:t>
      </w:r>
      <w:r w:rsidR="00137796">
        <w:t xml:space="preserve">los </w:t>
      </w:r>
      <w:r w:rsidR="00137796" w:rsidRPr="000E26B8">
        <w:t>procesos</w:t>
      </w:r>
      <w:r w:rsidRPr="000E26B8">
        <w:t xml:space="preserve"> tributarios </w:t>
      </w:r>
      <w:r w:rsidR="00137796" w:rsidRPr="000E26B8">
        <w:t>e</w:t>
      </w:r>
      <w:r w:rsidR="00137796">
        <w:t>ste encargado</w:t>
      </w:r>
      <w:r w:rsidRPr="000E26B8">
        <w:t xml:space="preserve"> </w:t>
      </w:r>
      <w:r w:rsidR="00EA5F53">
        <w:t xml:space="preserve">para </w:t>
      </w:r>
      <w:r w:rsidRPr="000E26B8">
        <w:t xml:space="preserve">establecer los procedimientos considerando la ley tributaria, bajo las actuaciones administrativas reguladoras de los deberes y obligaciones, además </w:t>
      </w:r>
      <w:r w:rsidR="00EA5F53">
        <w:t xml:space="preserve">es </w:t>
      </w:r>
      <w:r w:rsidR="00137796">
        <w:t xml:space="preserve">una </w:t>
      </w:r>
      <w:r w:rsidR="00137796" w:rsidRPr="000E26B8">
        <w:t>práctica</w:t>
      </w:r>
      <w:r w:rsidRPr="000E26B8">
        <w:t xml:space="preserve"> de los derechos y capacidades que</w:t>
      </w:r>
      <w:r w:rsidR="00EA5F53">
        <w:t xml:space="preserve"> claramente tienen que </w:t>
      </w:r>
      <w:r w:rsidR="00137796">
        <w:t xml:space="preserve">estar </w:t>
      </w:r>
      <w:r w:rsidR="00137796" w:rsidRPr="000E26B8">
        <w:t>atribuidos</w:t>
      </w:r>
      <w:r w:rsidRPr="000E26B8">
        <w:t xml:space="preserve"> a los contribuyentes, </w:t>
      </w:r>
      <w:r w:rsidR="00137796" w:rsidRPr="000E26B8">
        <w:t>fomenta</w:t>
      </w:r>
      <w:r w:rsidR="00137796">
        <w:t xml:space="preserve">ndo </w:t>
      </w:r>
      <w:r w:rsidR="00137796" w:rsidRPr="000E26B8">
        <w:t>la</w:t>
      </w:r>
      <w:r w:rsidRPr="000E26B8">
        <w:t xml:space="preserve"> cultura tributaria y el control de los deberes tributarios.</w:t>
      </w:r>
    </w:p>
    <w:p w14:paraId="14B9C5B7" w14:textId="77777777" w:rsidR="00137796" w:rsidRPr="00EA5F53" w:rsidRDefault="00137796" w:rsidP="004B6E8F">
      <w:pPr>
        <w:spacing w:before="240" w:line="360" w:lineRule="auto"/>
        <w:jc w:val="both"/>
      </w:pPr>
    </w:p>
    <w:p w14:paraId="5B37B7EB" w14:textId="426BC23B"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 xml:space="preserve">de la Administración tributaria en el Perú, y si </w:t>
      </w:r>
      <w:r w:rsidR="00137796">
        <w:t>como es su</w:t>
      </w:r>
      <w:r w:rsidRPr="005362CE">
        <w:t xml:space="preserve"> aplicación</w:t>
      </w:r>
      <w:r w:rsidR="00137796">
        <w:t xml:space="preserve"> el cual</w:t>
      </w:r>
      <w:r w:rsidRPr="005362CE">
        <w:t xml:space="preserve"> vulnera el principio de legalidad</w:t>
      </w:r>
      <w:r w:rsidR="00813F88">
        <w:t xml:space="preserve"> a través de la consolidación de sus predios donde tienen cada contribuyente un valor catastral de su predio.</w:t>
      </w:r>
      <w:r w:rsidRPr="005362CE">
        <w:t xml:space="preserve"> En la praxis administrativa,</w:t>
      </w:r>
      <w:r>
        <w:t xml:space="preserve"> </w:t>
      </w:r>
      <w:r w:rsidRPr="005362CE">
        <w:t>es recurrente observar</w:t>
      </w:r>
      <w:r w:rsidR="00137796">
        <w:t xml:space="preserve"> todos los</w:t>
      </w:r>
      <w:r w:rsidRPr="005362CE">
        <w:t xml:space="preserve"> casos donde la administración hace uso arbitrario de este método en desmedro del patrimonio</w:t>
      </w:r>
      <w:r w:rsidR="00137796">
        <w:t xml:space="preserve"> que tienen</w:t>
      </w:r>
      <w:r w:rsidRPr="005362CE">
        <w:t xml:space="preserve"> los</w:t>
      </w:r>
      <w:r>
        <w:t xml:space="preserve"> </w:t>
      </w:r>
      <w:r w:rsidRPr="005362CE">
        <w:t>contribuyentes</w:t>
      </w:r>
      <w:r w:rsidR="00137796">
        <w:t>.</w:t>
      </w:r>
    </w:p>
    <w:p w14:paraId="67388D4E" w14:textId="7F39FD73" w:rsidR="00724DB5" w:rsidRPr="00EF5A0D" w:rsidRDefault="00724DB5" w:rsidP="004B6E8F">
      <w:pPr>
        <w:spacing w:before="240" w:line="360" w:lineRule="auto"/>
        <w:jc w:val="both"/>
        <w:rPr>
          <w:b/>
          <w:bCs/>
        </w:rPr>
      </w:pPr>
      <w:r>
        <w:rPr>
          <w:b/>
          <w:bCs/>
        </w:rPr>
        <w:t>----------------------INDICADORES---------------------------------</w:t>
      </w:r>
    </w:p>
    <w:p w14:paraId="66ED5D4E" w14:textId="0DB95BCA" w:rsidR="00724DB5" w:rsidRPr="000E26B8" w:rsidRDefault="00724DB5" w:rsidP="00724DB5">
      <w:pPr>
        <w:tabs>
          <w:tab w:val="left" w:pos="7740"/>
        </w:tabs>
        <w:spacing w:before="240" w:line="360" w:lineRule="auto"/>
        <w:jc w:val="both"/>
      </w:pPr>
      <w:r w:rsidRPr="00AF4281">
        <w:rPr>
          <w:b/>
          <w:bCs/>
        </w:rPr>
        <w:t>CULTURA TRIBUTARIA</w:t>
      </w:r>
      <w:r w:rsidRPr="000E26B8">
        <w:t xml:space="preserve">         </w:t>
      </w:r>
      <w:r w:rsidRPr="00BD5B7C">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 xml:space="preserve">la </w:t>
      </w:r>
      <w:r w:rsidR="00BD5B7C">
        <w:t>cultura</w:t>
      </w:r>
      <w:r w:rsidRPr="000E26B8">
        <w:t xml:space="preserve"> tributaria</w:t>
      </w:r>
      <w:r w:rsidR="00BD5B7C">
        <w:t xml:space="preserve"> o educación tributaria</w:t>
      </w:r>
      <w:r w:rsidRPr="000E26B8">
        <w:t xml:space="preserve"> suele ser llevada a cabo por las autoridades fiscales en colaboración con instituciones, organizaciones y otros actores. Una sociedad informada y educada en cuestiones fiscales es fundamental </w:t>
      </w:r>
      <w:r w:rsidR="00BD5B7C">
        <w:t>poder</w:t>
      </w:r>
      <w:r w:rsidRPr="000E26B8">
        <w:t xml:space="preserve"> promover una cultura tributaria sólida y un cumplimiento</w:t>
      </w:r>
      <w:r w:rsidR="00BD5B7C">
        <w:t xml:space="preserve"> de aquellos contribuyentes que de forma </w:t>
      </w:r>
      <w:r w:rsidRPr="000E26B8">
        <w:t>voluntar</w:t>
      </w:r>
      <w:r w:rsidR="00BD5B7C">
        <w:t>ia</w:t>
      </w:r>
      <w:r w:rsidRPr="000E26B8">
        <w:t xml:space="preserve"> </w:t>
      </w:r>
      <w:r w:rsidR="00BD5B7C">
        <w:t xml:space="preserve">pagan sus impuestos </w:t>
      </w:r>
      <w:proofErr w:type="gramStart"/>
      <w:r w:rsidR="00BD5B7C">
        <w:t>e</w:t>
      </w:r>
      <w:proofErr w:type="gramEnd"/>
      <w:r w:rsidRPr="000E26B8">
        <w:t xml:space="preserve"> obligaciones tributarias, lo que beneficia tanto a los ciudadanos como al funcionamiento eficaz del gobierno.</w:t>
      </w:r>
    </w:p>
    <w:p w14:paraId="5A4E32EB" w14:textId="105601EF" w:rsidR="00724DB5" w:rsidRPr="000E26B8" w:rsidRDefault="00724DB5" w:rsidP="00724DB5">
      <w:pPr>
        <w:tabs>
          <w:tab w:val="left" w:pos="7740"/>
        </w:tabs>
        <w:spacing w:before="240" w:line="360" w:lineRule="auto"/>
        <w:jc w:val="both"/>
        <w:rPr>
          <w:bCs/>
        </w:rPr>
      </w:pPr>
      <w:r w:rsidRPr="000E26B8">
        <w:rPr>
          <w:noProof/>
        </w:rPr>
        <w:lastRenderedPageBreak/>
        <w:t xml:space="preserve">   </w:t>
      </w:r>
      <w:r w:rsidRPr="00AF4281">
        <w:rPr>
          <w:b/>
          <w:bCs/>
          <w:noProof/>
        </w:rPr>
        <w:t>RECAUDACION</w:t>
      </w:r>
      <w:r w:rsidRPr="000E26B8">
        <w:rPr>
          <w:noProof/>
        </w:rPr>
        <w:t xml:space="preserve">        </w:t>
      </w:r>
      <w:r w:rsidRPr="00BD5B7C">
        <w:rPr>
          <w:noProof/>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Pr="000E26B8">
        <w:rPr>
          <w:bCs/>
        </w:rPr>
        <w:t>.</w:t>
      </w:r>
    </w:p>
    <w:p w14:paraId="10040569" w14:textId="64DA3D4C"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00BD5B7C">
        <w:rPr>
          <w:noProof/>
        </w:rPr>
        <w:t xml:space="preserve">nos dice que las obligaciones tributarias, como para entender mejor se define a una persona </w:t>
      </w:r>
      <w:r w:rsidR="00617E0D">
        <w:rPr>
          <w:noProof/>
        </w:rPr>
        <w:t>que desea emprender alguna actividad economica y ejecutarlo en el acto o de forma juridica nos dice que debe ser de forma obligatoria a servicio de rentas hacia el gobierno.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lastRenderedPageBreak/>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77777777" w:rsidR="00CD624B" w:rsidRPr="00334202" w:rsidRDefault="00CD624B" w:rsidP="00CD624B">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w:t>
      </w:r>
      <w:r>
        <w:rPr>
          <w:noProof/>
        </w:rPr>
        <w:lastRenderedPageBreak/>
        <w:t xml:space="preserve">ante sus equivalentes, lo cual apunta a la esencia de la verdad entre los estados financieros. </w:t>
      </w:r>
    </w:p>
    <w:p w14:paraId="41C91205" w14:textId="36342425" w:rsidR="00CD624B" w:rsidRDefault="00CD624B" w:rsidP="00CD624B">
      <w:pPr>
        <w:pStyle w:val="Prrafodelista"/>
        <w:tabs>
          <w:tab w:val="left" w:pos="7740"/>
        </w:tabs>
        <w:spacing w:before="240" w:line="360" w:lineRule="auto"/>
        <w:ind w:left="0"/>
        <w:jc w:val="both"/>
        <w:rPr>
          <w:rStyle w:val="capital"/>
        </w:rPr>
      </w:pPr>
      <w:r>
        <w:t xml:space="preserve">              </w:t>
      </w:r>
    </w:p>
    <w:p w14:paraId="7E2F1660" w14:textId="77777777" w:rsidR="00CD624B" w:rsidRDefault="00CD624B" w:rsidP="004B6E8F">
      <w:pPr>
        <w:pStyle w:val="Prrafodelista"/>
        <w:tabs>
          <w:tab w:val="left" w:pos="7740"/>
        </w:tabs>
        <w:spacing w:before="240" w:line="360" w:lineRule="auto"/>
        <w:ind w:left="0"/>
        <w:jc w:val="both"/>
      </w:pP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0E276DE4"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16CCE3B7"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w:t>
      </w:r>
      <w:r w:rsidR="00460A89">
        <w:rPr>
          <w:noProof/>
          <w:color w:val="000000"/>
          <w:shd w:val="clear" w:color="auto" w:fill="FFFFFF"/>
        </w:rPr>
        <w:t xml:space="preserve"> </w:t>
      </w:r>
      <w:r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Pr="00650FF4">
        <w:rPr>
          <w:color w:val="000000"/>
          <w:shd w:val="clear" w:color="auto" w:fill="FFFFFF"/>
        </w:rPr>
        <w:t xml:space="preserve"> que financia</w:t>
      </w:r>
      <w:r w:rsidR="00460A89">
        <w:rPr>
          <w:color w:val="000000"/>
          <w:shd w:val="clear" w:color="auto" w:fill="FFFFFF"/>
        </w:rPr>
        <w:t>n en</w:t>
      </w:r>
      <w:r w:rsidRPr="00650FF4">
        <w:rPr>
          <w:color w:val="000000"/>
          <w:shd w:val="clear" w:color="auto" w:fill="FFFFFF"/>
        </w:rPr>
        <w:t xml:space="preserve"> conforme a los créditos presupuestarios</w:t>
      </w:r>
      <w:r w:rsidR="00460A89">
        <w:rPr>
          <w:color w:val="000000"/>
          <w:shd w:val="clear" w:color="auto" w:fill="FFFFFF"/>
        </w:rPr>
        <w:t xml:space="preserve"> que están</w:t>
      </w:r>
      <w:r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Pr="00650FF4">
        <w:rPr>
          <w:color w:val="000000"/>
          <w:shd w:val="clear" w:color="auto" w:fill="FFFFFF"/>
        </w:rPr>
        <w:t xml:space="preserve"> la teoría de la administración moderna, </w:t>
      </w:r>
      <w:r w:rsidR="00ED274C">
        <w:rPr>
          <w:color w:val="000000"/>
          <w:shd w:val="clear" w:color="auto" w:fill="FFFFFF"/>
        </w:rPr>
        <w:t>en esta</w:t>
      </w:r>
      <w:r w:rsidRPr="00650FF4">
        <w:rPr>
          <w:color w:val="000000"/>
          <w:shd w:val="clear" w:color="auto" w:fill="FFFFFF"/>
        </w:rPr>
        <w:t xml:space="preserve"> teoría de </w:t>
      </w:r>
      <w:r w:rsidR="00ED274C" w:rsidRPr="00650FF4">
        <w:rPr>
          <w:color w:val="000000"/>
          <w:shd w:val="clear" w:color="auto" w:fill="FFFFFF"/>
        </w:rPr>
        <w:t>la gestión</w:t>
      </w:r>
      <w:r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626F7EFA" w:rsidR="00650FF4" w:rsidRDefault="006B4329" w:rsidP="00EF5A0D">
      <w:pPr>
        <w:pStyle w:val="Prrafodelista"/>
        <w:tabs>
          <w:tab w:val="left" w:pos="7740"/>
        </w:tabs>
        <w:spacing w:before="240" w:line="360" w:lineRule="auto"/>
        <w:ind w:left="0"/>
        <w:jc w:val="both"/>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 xml:space="preserve">la viabilidad financiera y económica </w:t>
      </w:r>
      <w:r w:rsidR="00ED274C">
        <w:t xml:space="preserve">en el estudio </w:t>
      </w:r>
      <w:r>
        <w:t>de la ganadería caprina extensiva,</w:t>
      </w:r>
      <w:r w:rsidR="00ED274C">
        <w:t xml:space="preserve"> explicando así en</w:t>
      </w:r>
      <w:r>
        <w:t xml:space="preserve"> el estado de San Luis Potosí, </w:t>
      </w:r>
      <w:r w:rsidR="00ED274C">
        <w:t xml:space="preserve">basándose </w:t>
      </w:r>
      <w:r>
        <w:t>mediante la estimación de costos e ingresos financieros</w:t>
      </w:r>
      <w:r w:rsidR="00ED274C">
        <w:t xml:space="preserve">, </w:t>
      </w:r>
      <w:r>
        <w:t>económicos</w:t>
      </w:r>
      <w:r w:rsidR="00ED274C">
        <w:t xml:space="preserve"> y cómo</w:t>
      </w:r>
      <w:r>
        <w:t xml:space="preserve"> </w:t>
      </w:r>
      <w:r w:rsidR="00ED274C">
        <w:t xml:space="preserve">podemos </w:t>
      </w:r>
      <w:r>
        <w:t>identificar los factores que</w:t>
      </w:r>
      <w:r w:rsidR="00ED274C">
        <w:t xml:space="preserve"> puedan</w:t>
      </w:r>
      <w:r>
        <w:t xml:space="preserve"> determinan la permanencia de esta actividad</w:t>
      </w:r>
      <w:r w:rsidR="00630DD6">
        <w:t xml:space="preserve"> mediante los recursos del sector públicos.</w:t>
      </w:r>
      <w:r>
        <w:t xml:space="preserve"> </w:t>
      </w:r>
    </w:p>
    <w:p w14:paraId="00A45AE0" w14:textId="77777777" w:rsidR="00630DD6" w:rsidRDefault="00630DD6" w:rsidP="00EF5A0D">
      <w:pPr>
        <w:pStyle w:val="Prrafodelista"/>
        <w:tabs>
          <w:tab w:val="left" w:pos="7740"/>
        </w:tabs>
        <w:spacing w:before="240" w:line="360" w:lineRule="auto"/>
        <w:ind w:left="0"/>
        <w:jc w:val="both"/>
      </w:pPr>
    </w:p>
    <w:p w14:paraId="3422BFC0" w14:textId="77777777" w:rsidR="0011569D" w:rsidRPr="004F169A" w:rsidRDefault="0011569D" w:rsidP="0011569D">
      <w:pPr>
        <w:pStyle w:val="Prrafodelista"/>
        <w:tabs>
          <w:tab w:val="left" w:pos="7740"/>
        </w:tabs>
        <w:spacing w:before="240" w:line="360" w:lineRule="auto"/>
        <w:ind w:left="0"/>
        <w:jc w:val="both"/>
        <w:rPr>
          <w:color w:val="000000"/>
          <w:shd w:val="clear" w:color="auto" w:fill="FFFFFF"/>
        </w:rPr>
      </w:pPr>
      <w:r w:rsidRPr="004F169A">
        <w:rPr>
          <w:b/>
          <w:bCs/>
          <w:noProof/>
          <w:color w:val="000000"/>
          <w:shd w:val="clear" w:color="auto" w:fill="FFFFFF"/>
          <w:lang w:val="es-ES"/>
        </w:rPr>
        <w:t xml:space="preserve">PRESUPUESO PUBLICO        </w:t>
      </w:r>
      <w:r w:rsidRPr="004F169A">
        <w:rPr>
          <w:noProof/>
          <w:color w:val="000000"/>
          <w:shd w:val="clear" w:color="auto" w:fill="FFFFFF"/>
          <w:lang w:val="es-ES"/>
        </w:rPr>
        <w:t xml:space="preserve">Velazco </w:t>
      </w:r>
      <w:r>
        <w:rPr>
          <w:noProof/>
          <w:color w:val="000000"/>
          <w:shd w:val="clear" w:color="auto" w:fill="FFFFFF"/>
          <w:lang w:val="es-ES"/>
        </w:rPr>
        <w:t>(</w:t>
      </w:r>
      <w:r w:rsidRPr="004F169A">
        <w:rPr>
          <w:noProof/>
          <w:color w:val="000000"/>
          <w:shd w:val="clear" w:color="auto" w:fill="FFFFFF"/>
          <w:lang w:val="es-ES"/>
        </w:rPr>
        <w:t>2025)</w:t>
      </w:r>
      <w:r w:rsidRPr="004F169A">
        <w:rPr>
          <w:b/>
          <w:bCs/>
          <w:noProof/>
          <w:color w:val="000000"/>
          <w:shd w:val="clear" w:color="auto" w:fill="FFFFFF"/>
          <w:lang w:val="es-ES"/>
        </w:rPr>
        <w:t xml:space="preserve"> </w:t>
      </w:r>
      <w:r>
        <w:rPr>
          <w:noProof/>
          <w:color w:val="000000"/>
          <w:shd w:val="clear" w:color="auto" w:fill="FFFFFF"/>
          <w:lang w:val="es-ES"/>
        </w:rPr>
        <w:t xml:space="preserve">nos dice que no solo es un instrumento financiero, si no la declaracion del estado para enfrentar los desafios </w:t>
      </w:r>
      <w:r>
        <w:rPr>
          <w:noProof/>
          <w:color w:val="000000"/>
          <w:shd w:val="clear" w:color="auto" w:fill="FFFFFF"/>
          <w:lang w:val="es-ES"/>
        </w:rPr>
        <w:lastRenderedPageBreak/>
        <w:t>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p>
    <w:p w14:paraId="4A2EA00D" w14:textId="77777777" w:rsidR="00ED274C" w:rsidRDefault="00ED274C" w:rsidP="00EF5A0D">
      <w:pPr>
        <w:pStyle w:val="Prrafodelista"/>
        <w:tabs>
          <w:tab w:val="left" w:pos="7740"/>
        </w:tabs>
        <w:spacing w:before="240" w:line="360" w:lineRule="auto"/>
        <w:ind w:left="0"/>
        <w:jc w:val="both"/>
        <w:rPr>
          <w:color w:val="000000"/>
          <w:shd w:val="clear" w:color="auto" w:fill="FFFFFF"/>
        </w:rPr>
      </w:pP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105BB352" w14:textId="4E98E0F7" w:rsidR="001B0840" w:rsidRDefault="004A3674" w:rsidP="004A3674">
      <w:pPr>
        <w:pStyle w:val="Prrafodelista"/>
        <w:tabs>
          <w:tab w:val="left" w:pos="5334"/>
        </w:tabs>
        <w:spacing w:before="240" w:line="360" w:lineRule="auto"/>
        <w:ind w:left="0"/>
        <w:jc w:val="both"/>
      </w:pPr>
      <w:r>
        <w:tab/>
      </w:r>
    </w:p>
    <w:p w14:paraId="3906F3EA" w14:textId="5043AE6C" w:rsidR="00724DB5" w:rsidRDefault="00EA3DCD" w:rsidP="004B6E8F">
      <w:pPr>
        <w:pStyle w:val="Prrafodelista"/>
        <w:tabs>
          <w:tab w:val="left" w:pos="7740"/>
        </w:tabs>
        <w:spacing w:before="240" w:line="360" w:lineRule="auto"/>
        <w:ind w:left="0"/>
        <w:jc w:val="both"/>
      </w:pPr>
      <w:r w:rsidRPr="00EA3DCD">
        <w:rPr>
          <w:b/>
          <w:bCs/>
        </w:rPr>
        <w:t>PRESUPUESTO INSTITUCIONAL</w:t>
      </w:r>
      <w:r w:rsidR="0018257A">
        <w:rPr>
          <w:b/>
          <w:bCs/>
          <w:noProof/>
          <w:lang w:val="es-ES"/>
        </w:rPr>
        <w:t xml:space="preserve"> </w:t>
      </w:r>
      <w:r w:rsidR="0018257A">
        <w:rPr>
          <w:noProof/>
          <w:lang w:val="es-ES"/>
        </w:rPr>
        <w:t>Gubernamental, (2022)</w:t>
      </w:r>
      <w:r>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04689EE7" w:rsidR="00AF1358" w:rsidRDefault="00AF1358" w:rsidP="004B6E8F">
      <w:pPr>
        <w:pStyle w:val="Prrafodelista"/>
        <w:tabs>
          <w:tab w:val="left" w:pos="7740"/>
        </w:tabs>
        <w:spacing w:before="240" w:line="360" w:lineRule="auto"/>
        <w:ind w:left="0"/>
        <w:jc w:val="both"/>
        <w:rPr>
          <w:noProof/>
          <w:color w:val="000000"/>
          <w:shd w:val="clear" w:color="auto" w:fill="FFFFFF"/>
          <w:lang w:val="es-ES"/>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sdt>
        <w:sdtPr>
          <w:rPr>
            <w:noProof/>
            <w:color w:val="000000"/>
            <w:shd w:val="clear" w:color="auto" w:fill="FFFFFF"/>
            <w:lang w:val="es-ES"/>
          </w:rPr>
          <w:id w:val="1410277188"/>
          <w:citation/>
        </w:sdtPr>
        <w:sdtContent>
          <w:r w:rsidR="001120D2">
            <w:rPr>
              <w:noProof/>
              <w:color w:val="000000"/>
              <w:shd w:val="clear" w:color="auto" w:fill="FFFFFF"/>
              <w:lang w:val="es-ES"/>
            </w:rPr>
            <w:fldChar w:fldCharType="begin"/>
          </w:r>
          <w:r w:rsidR="001120D2">
            <w:rPr>
              <w:noProof/>
              <w:color w:val="000000"/>
              <w:shd w:val="clear" w:color="auto" w:fill="FFFFFF"/>
              <w:lang w:val="es-ES"/>
            </w:rPr>
            <w:instrText xml:space="preserve"> CITATION Gub22 \l 3082 </w:instrText>
          </w:r>
          <w:r w:rsidR="001120D2">
            <w:rPr>
              <w:noProof/>
              <w:color w:val="000000"/>
              <w:shd w:val="clear" w:color="auto" w:fill="FFFFFF"/>
              <w:lang w:val="es-ES"/>
            </w:rPr>
            <w:fldChar w:fldCharType="separate"/>
          </w:r>
          <w:r w:rsidR="005C76F6" w:rsidRPr="005C76F6">
            <w:rPr>
              <w:noProof/>
              <w:color w:val="000000"/>
              <w:shd w:val="clear" w:color="auto" w:fill="FFFFFF"/>
              <w:lang w:val="es-ES"/>
            </w:rPr>
            <w:t>(Gubernamental, 2022)</w:t>
          </w:r>
          <w:r w:rsidR="001120D2">
            <w:rPr>
              <w:noProof/>
              <w:color w:val="000000"/>
              <w:shd w:val="clear" w:color="auto" w:fill="FFFFFF"/>
              <w:lang w:val="es-ES"/>
            </w:rPr>
            <w:fldChar w:fldCharType="end"/>
          </w:r>
        </w:sdtContent>
      </w:sdt>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4433DF5B"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1051801D"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nos dice que es la parte esencial para una gestion financiera tanto a nivel personal como tambien empresarial, para que se puieda lograr una estabilidad y tranquilidad financiera  por la meda de como puede salir el dinero 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437FB34F" w:rsidR="00EC5103" w:rsidRPr="00EC5103" w:rsidRDefault="00EC5103" w:rsidP="0011569D">
      <w:pPr>
        <w:pStyle w:val="Prrafodelista"/>
        <w:tabs>
          <w:tab w:val="left" w:pos="7740"/>
        </w:tabs>
        <w:spacing w:before="240" w:line="360" w:lineRule="auto"/>
        <w:ind w:left="0"/>
        <w:jc w:val="both"/>
      </w:pPr>
      <w:r>
        <w:rPr>
          <w:b/>
          <w:bCs/>
        </w:rPr>
        <w:t xml:space="preserve">RECURSOS DEL SECTOR </w:t>
      </w:r>
      <w:proofErr w:type="gramStart"/>
      <w:r>
        <w:rPr>
          <w:b/>
          <w:bCs/>
        </w:rPr>
        <w:t xml:space="preserve">PUBLICO </w:t>
      </w:r>
      <w:r w:rsidR="00DC4A97">
        <w:rPr>
          <w:noProof/>
          <w:lang w:val="es-ES"/>
        </w:rPr>
        <w:t xml:space="preserve"> Becerra</w:t>
      </w:r>
      <w:proofErr w:type="gramEnd"/>
      <w:r w:rsidR="00DC4A97">
        <w:rPr>
          <w:noProof/>
          <w:lang w:val="es-ES"/>
        </w:rPr>
        <w:t>, (2016)</w:t>
      </w:r>
      <w:r>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4EC35D19" w:rsidR="00EC5103" w:rsidRPr="00DC4A97" w:rsidRDefault="00EC5103" w:rsidP="0011569D">
      <w:pPr>
        <w:pStyle w:val="Prrafodelista"/>
        <w:tabs>
          <w:tab w:val="left" w:pos="7740"/>
        </w:tabs>
        <w:spacing w:before="240" w:line="360" w:lineRule="auto"/>
        <w:ind w:left="0"/>
        <w:jc w:val="both"/>
      </w:pPr>
      <w:r>
        <w:rPr>
          <w:b/>
          <w:bCs/>
        </w:rPr>
        <w:t xml:space="preserve">CONTROL DE GASTOS </w:t>
      </w:r>
      <w:proofErr w:type="gramStart"/>
      <w:r>
        <w:rPr>
          <w:b/>
          <w:bCs/>
        </w:rPr>
        <w:t>PUBLICOS</w:t>
      </w:r>
      <w:r w:rsidR="00DC4A97">
        <w:rPr>
          <w:b/>
          <w:bCs/>
        </w:rPr>
        <w:t xml:space="preserve">  </w:t>
      </w:r>
      <w:r w:rsidR="00DC4A97">
        <w:t>nos</w:t>
      </w:r>
      <w:proofErr w:type="gramEnd"/>
      <w:r w:rsidR="00DC4A97">
        <w:t xml:space="preserve"> dice que el control de los gastos públicos, son indicadores de desempeño en las organizaciones, el cual involucra factores de control interno</w:t>
      </w:r>
      <w:r w:rsidR="00E916A2">
        <w:t xml:space="preserve"> refiriendo al conjunto de procesos que buscan asegurar lo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E0F7BE3" w:rsidR="0011569D" w:rsidRDefault="0011569D" w:rsidP="0011569D">
      <w:pPr>
        <w:pStyle w:val="Prrafodelista"/>
        <w:tabs>
          <w:tab w:val="left" w:pos="7740"/>
        </w:tabs>
        <w:spacing w:before="240" w:line="360" w:lineRule="auto"/>
        <w:ind w:left="0"/>
        <w:jc w:val="both"/>
      </w:pPr>
      <w:r w:rsidRPr="00257E71">
        <w:rPr>
          <w:b/>
          <w:bCs/>
        </w:rPr>
        <w:t>RENDICION DE CUENTAS</w:t>
      </w:r>
      <w:r>
        <w:t xml:space="preserve"> </w:t>
      </w:r>
      <w:r>
        <w:rPr>
          <w:noProof/>
        </w:rPr>
        <w:t xml:space="preserve">Tumi, (2020), nos habla sobre la rendicion de cuentas </w:t>
      </w:r>
      <w:r>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621DDE03" w14:textId="369A5BB0" w:rsidR="00135B54" w:rsidRDefault="008145F6" w:rsidP="004B6E8F">
      <w:pPr>
        <w:pStyle w:val="Prrafodelista"/>
        <w:tabs>
          <w:tab w:val="left" w:pos="7740"/>
        </w:tabs>
        <w:spacing w:before="240" w:line="360" w:lineRule="auto"/>
        <w:ind w:left="0"/>
        <w:jc w:val="both"/>
        <w:rPr>
          <w:color w:val="000000"/>
          <w:shd w:val="clear" w:color="auto" w:fill="FFFFFF"/>
        </w:rPr>
      </w:pPr>
      <w:r w:rsidRPr="00813F88">
        <w:rPr>
          <w:b/>
          <w:bCs/>
          <w:color w:val="000000"/>
          <w:shd w:val="clear" w:color="auto" w:fill="FFFFFF"/>
        </w:rPr>
        <w:t>FONDOS PUBLICOS</w:t>
      </w:r>
      <w:r>
        <w:rPr>
          <w:color w:val="000000"/>
          <w:shd w:val="clear" w:color="auto" w:fill="FFFFFF"/>
        </w:rPr>
        <w:t xml:space="preserve"> </w:t>
      </w:r>
      <w:sdt>
        <w:sdtPr>
          <w:rPr>
            <w:color w:val="000000"/>
            <w:shd w:val="clear" w:color="auto" w:fill="FFFFFF"/>
          </w:rPr>
          <w:id w:val="1785156007"/>
          <w:citation/>
        </w:sdtPr>
        <w:sdtContent>
          <w:r>
            <w:rPr>
              <w:color w:val="000000"/>
              <w:shd w:val="clear" w:color="auto" w:fill="FFFFFF"/>
            </w:rPr>
            <w:fldChar w:fldCharType="begin"/>
          </w:r>
          <w:r>
            <w:rPr>
              <w:color w:val="000000"/>
              <w:shd w:val="clear" w:color="auto" w:fill="FFFFFF"/>
            </w:rPr>
            <w:instrText xml:space="preserve"> CITATION Vel25 \l 10250 </w:instrText>
          </w:r>
          <w:r>
            <w:rPr>
              <w:color w:val="000000"/>
              <w:shd w:val="clear" w:color="auto" w:fill="FFFFFF"/>
            </w:rPr>
            <w:fldChar w:fldCharType="separate"/>
          </w:r>
          <w:r w:rsidR="005C76F6" w:rsidRPr="005C76F6">
            <w:rPr>
              <w:noProof/>
              <w:color w:val="000000"/>
              <w:shd w:val="clear" w:color="auto" w:fill="FFFFFF"/>
            </w:rPr>
            <w:t>(Velazco, 2025)</w:t>
          </w:r>
          <w:r>
            <w:rPr>
              <w:color w:val="000000"/>
              <w:shd w:val="clear" w:color="auto" w:fill="FFFFFF"/>
            </w:rPr>
            <w:fldChar w:fldCharType="end"/>
          </w:r>
        </w:sdtContent>
      </w:sdt>
      <w:r w:rsidR="00BD7CD4">
        <w:rPr>
          <w:color w:val="000000"/>
          <w:shd w:val="clear" w:color="auto" w:fill="FFFFFF"/>
        </w:rPr>
        <w:t xml:space="preserve">  </w:t>
      </w:r>
      <w:r w:rsidR="00813F88" w:rsidRPr="00813F88">
        <w:rPr>
          <w:color w:val="000000"/>
          <w:shd w:val="clear" w:color="auto" w:fill="FFFFFF"/>
        </w:rPr>
        <w:t xml:space="preserve">nos habla que los fondos </w:t>
      </w:r>
      <w:r w:rsidR="00813F88" w:rsidRPr="00813F88">
        <w:rPr>
          <w:color w:val="000000"/>
          <w:shd w:val="clear" w:color="auto" w:fill="FFFFFF"/>
        </w:rPr>
        <w:t>públicos</w:t>
      </w:r>
      <w:r w:rsidR="00813F88" w:rsidRPr="00813F88">
        <w:rPr>
          <w:color w:val="000000"/>
          <w:shd w:val="clear" w:color="auto" w:fill="FFFFFF"/>
        </w:rPr>
        <w:t xml:space="preserve"> son un aspecto clave del gobierno, durante </w:t>
      </w:r>
      <w:r w:rsidR="00813F88" w:rsidRPr="00813F88">
        <w:rPr>
          <w:color w:val="000000"/>
          <w:shd w:val="clear" w:color="auto" w:fill="FFFFFF"/>
        </w:rPr>
        <w:t>república</w:t>
      </w:r>
      <w:r w:rsidR="00813F88" w:rsidRPr="00813F88">
        <w:rPr>
          <w:color w:val="000000"/>
          <w:shd w:val="clear" w:color="auto" w:fill="FFFFFF"/>
        </w:rPr>
        <w:t xml:space="preserve"> y el imperio, </w:t>
      </w:r>
      <w:r w:rsidR="00813F88" w:rsidRPr="00813F88">
        <w:rPr>
          <w:color w:val="000000"/>
          <w:shd w:val="clear" w:color="auto" w:fill="FFFFFF"/>
        </w:rPr>
        <w:t>conocido</w:t>
      </w:r>
      <w:r w:rsidR="00813F88" w:rsidRPr="00813F88">
        <w:rPr>
          <w:color w:val="000000"/>
          <w:shd w:val="clear" w:color="auto" w:fill="FFFFFF"/>
        </w:rPr>
        <w:t xml:space="preserve"> como tesoro </w:t>
      </w:r>
      <w:r w:rsidR="00813F88" w:rsidRPr="00813F88">
        <w:rPr>
          <w:color w:val="000000"/>
          <w:shd w:val="clear" w:color="auto" w:fill="FFFFFF"/>
        </w:rPr>
        <w:t>público</w:t>
      </w:r>
      <w:r w:rsidR="00813F88" w:rsidRPr="00813F88">
        <w:rPr>
          <w:color w:val="000000"/>
          <w:shd w:val="clear" w:color="auto" w:fill="FFFFFF"/>
        </w:rPr>
        <w:t xml:space="preserve"> (</w:t>
      </w:r>
      <w:proofErr w:type="spellStart"/>
      <w:r w:rsidR="00813F88" w:rsidRPr="00813F88">
        <w:rPr>
          <w:color w:val="000000"/>
          <w:shd w:val="clear" w:color="auto" w:fill="FFFFFF"/>
        </w:rPr>
        <w:t>Aerarium</w:t>
      </w:r>
      <w:proofErr w:type="spellEnd"/>
      <w:r w:rsidR="00813F88" w:rsidRPr="00813F88">
        <w:rPr>
          <w:color w:val="000000"/>
          <w:shd w:val="clear" w:color="auto" w:fill="FFFFFF"/>
        </w:rPr>
        <w:t xml:space="preserve">), por otra </w:t>
      </w:r>
      <w:r w:rsidR="00813F88" w:rsidRPr="00813F88">
        <w:rPr>
          <w:color w:val="000000"/>
          <w:shd w:val="clear" w:color="auto" w:fill="FFFFFF"/>
        </w:rPr>
        <w:t>parte,</w:t>
      </w:r>
      <w:r w:rsidR="00813F88" w:rsidRPr="00813F88">
        <w:rPr>
          <w:color w:val="000000"/>
          <w:shd w:val="clear" w:color="auto" w:fill="FFFFFF"/>
        </w:rPr>
        <w:t xml:space="preserve"> los romanos recaudaban sus impuestos de sus ciudadanos y provincias conquistadas, para poder financiar sus obras publicas entre ellos el </w:t>
      </w:r>
      <w:r w:rsidR="00813F88" w:rsidRPr="00813F88">
        <w:rPr>
          <w:color w:val="000000"/>
          <w:shd w:val="clear" w:color="auto" w:fill="FFFFFF"/>
        </w:rPr>
        <w:t>más</w:t>
      </w:r>
      <w:r w:rsidR="00813F88" w:rsidRPr="00813F88">
        <w:rPr>
          <w:color w:val="000000"/>
          <w:shd w:val="clear" w:color="auto" w:fill="FFFFFF"/>
        </w:rPr>
        <w:t xml:space="preserve"> famoso Coliseo, y los emperadores </w:t>
      </w:r>
      <w:r w:rsidR="00813F88" w:rsidRPr="00813F88">
        <w:rPr>
          <w:color w:val="000000"/>
          <w:shd w:val="clear" w:color="auto" w:fill="FFFFFF"/>
        </w:rPr>
        <w:t>tenían</w:t>
      </w:r>
      <w:r w:rsidR="00813F88" w:rsidRPr="00813F88">
        <w:rPr>
          <w:color w:val="000000"/>
          <w:shd w:val="clear" w:color="auto" w:fill="FFFFFF"/>
        </w:rPr>
        <w:t xml:space="preserve"> la </w:t>
      </w:r>
      <w:r w:rsidR="00813F88" w:rsidRPr="00813F88">
        <w:rPr>
          <w:color w:val="000000"/>
          <w:shd w:val="clear" w:color="auto" w:fill="FFFFFF"/>
        </w:rPr>
        <w:t>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251A84FC" w14:textId="56A2E127" w:rsidR="00507D10" w:rsidRPr="000E26B8" w:rsidRDefault="004B6E8F" w:rsidP="0011569D">
      <w:pPr>
        <w:pStyle w:val="Prrafodelista"/>
        <w:tabs>
          <w:tab w:val="left" w:pos="7740"/>
        </w:tabs>
        <w:spacing w:before="240" w:line="360" w:lineRule="auto"/>
        <w:ind w:left="0"/>
        <w:jc w:val="both"/>
      </w:pPr>
      <w:r w:rsidRPr="000E26B8">
        <w:rPr>
          <w:rStyle w:val="capital"/>
        </w:rPr>
        <w:t xml:space="preserve">    </w:t>
      </w: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 xml:space="preserve">que la valoración de </w:t>
      </w:r>
      <w:r w:rsidR="004B339B" w:rsidRPr="000E26B8">
        <w:lastRenderedPageBreak/>
        <w:t>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w:t>
      </w:r>
      <w:r w:rsidR="000E488C">
        <w:lastRenderedPageBreak/>
        <w:t>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w:lastRenderedPageBreak/>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 xml:space="preserve">as opciones fueron: (1) totalmente de acuerdo, (2) </w:t>
      </w:r>
      <w:r w:rsidR="00866D71">
        <w:rPr>
          <w:rFonts w:eastAsiaTheme="minorHAnsi"/>
          <w:lang w:eastAsia="en-US"/>
        </w:rPr>
        <w:lastRenderedPageBreak/>
        <w:t>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w:t>
      </w:r>
      <w:r w:rsidR="002D3E68" w:rsidRPr="002750F0">
        <w:rPr>
          <w:rFonts w:eastAsia="Times New Roman"/>
        </w:rPr>
        <w:lastRenderedPageBreak/>
        <w:t>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lastRenderedPageBreak/>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xml:space="preserve">, se puede apreciar un 46,67% así como 33,33% equivalen al 24 de 30 </w:t>
      </w:r>
      <w:r w:rsidR="0007456E">
        <w:lastRenderedPageBreak/>
        <w:t>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w:t>
      </w:r>
      <w:r w:rsidR="00373579">
        <w:lastRenderedPageBreak/>
        <w:t>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w:t>
      </w:r>
      <w:r w:rsidR="007F4FBE">
        <w:lastRenderedPageBreak/>
        <w:t>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xml:space="preserve">, se puede apreciar que, un 40% así como 36,7% equivalen al 23 de 30 encuestados, </w:t>
      </w:r>
      <w:r w:rsidR="00163212">
        <w:lastRenderedPageBreak/>
        <w:t>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w:t>
      </w:r>
      <w:r w:rsidR="005E6F48">
        <w:lastRenderedPageBreak/>
        <w:t xml:space="preserve">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lastRenderedPageBreak/>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xml:space="preserve">, se puede apreciar que, un 40% así como 40% equivalen al 24 de </w:t>
      </w:r>
      <w:r w:rsidR="00163212">
        <w:lastRenderedPageBreak/>
        <w:t>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lastRenderedPageBreak/>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lastRenderedPageBreak/>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w:t>
      </w:r>
      <w:r w:rsidR="00163212">
        <w:rPr>
          <w:rFonts w:eastAsia="Times New Roman"/>
          <w:sz w:val="22"/>
          <w:szCs w:val="22"/>
        </w:rPr>
        <w:lastRenderedPageBreak/>
        <w:t xml:space="preserve">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p=0,008 es menor a 0.05 en ambos lados, se procede a rechazar la Ho y aceptar la Ha, afirmando que la fiscalización se relaciona significativamente con el presupuesto. Así mismo tenemos que, al observar el coeficiente de correlación Rho de Spearman es igual a 0.382, de tal </w:t>
      </w:r>
      <w:r w:rsidR="00163212">
        <w:rPr>
          <w:rFonts w:eastAsia="Times New Roman"/>
          <w:sz w:val="22"/>
          <w:szCs w:val="22"/>
        </w:rPr>
        <w:lastRenderedPageBreak/>
        <w:t>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w:t>
      </w:r>
      <w:r w:rsidR="00163212">
        <w:rPr>
          <w:rFonts w:eastAsia="Times New Roman"/>
          <w:sz w:val="22"/>
          <w:szCs w:val="22"/>
        </w:rPr>
        <w:lastRenderedPageBreak/>
        <w:t>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xml:space="preserve">, de tal forma podemos afirmar que entre ambas variables existe una efectividad </w:t>
      </w:r>
      <w:r>
        <w:rPr>
          <w:rFonts w:eastAsia="Times New Roman"/>
          <w:sz w:val="22"/>
          <w:szCs w:val="22"/>
        </w:rPr>
        <w:lastRenderedPageBreak/>
        <w:t>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lastRenderedPageBreak/>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w:t>
      </w:r>
      <w:r w:rsidR="00B3300D">
        <w:rPr>
          <w:noProof/>
          <w:lang w:val="es-ES"/>
        </w:rPr>
        <w:lastRenderedPageBreak/>
        <w:t xml:space="preserve">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 xml:space="preserve">o este un eje de desarrollo de las organizaciones las cuales tejen la </w:t>
      </w:r>
      <w:r w:rsidR="00B7054D">
        <w:rPr>
          <w:noProof/>
          <w:lang w:val="es-ES"/>
        </w:rPr>
        <w:lastRenderedPageBreak/>
        <w:t>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 xml:space="preserve">Romero, Soria, del Castillo, &amp; Colmenares (2021) quien en su investigacion </w:t>
      </w:r>
      <w:r w:rsidR="00987FCD">
        <w:rPr>
          <w:noProof/>
        </w:rPr>
        <w:lastRenderedPageBreak/>
        <w:t>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w:t>
      </w:r>
      <w:r w:rsidR="000E62B1">
        <w:rPr>
          <w:noProof/>
        </w:rPr>
        <w:lastRenderedPageBreak/>
        <w:t>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w:t>
      </w:r>
      <w:r w:rsidR="00243836">
        <w:lastRenderedPageBreak/>
        <w:t>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4570F35B" w14:textId="0644A70B" w:rsidR="000E539F" w:rsidRDefault="002E054E" w:rsidP="00813F88">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391A5B2D" w14:textId="79B13FD2" w:rsidR="00930C55" w:rsidRPr="00930C55" w:rsidRDefault="00930C55" w:rsidP="003C4A1E">
      <w:pPr>
        <w:pStyle w:val="Ttulo1"/>
        <w:numPr>
          <w:ilvl w:val="0"/>
          <w:numId w:val="22"/>
        </w:numPr>
      </w:pPr>
      <w:bookmarkStart w:id="42" w:name="_Toc201172328"/>
      <w:r w:rsidRPr="00930C55">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 xml:space="preserve">incial de Tacna, como primera recomendación implementar un seguimiento de la recaudación efectiva, para comparar lo recaudado con el presupuesto estimado, con el fin de que facilite a la identificación de desviaciones y permitir hacer ajustes oportunos </w:t>
      </w:r>
      <w:r w:rsidR="001829E4">
        <w:lastRenderedPageBreak/>
        <w:t>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3AEE7213" w:rsidR="00F11B53" w:rsidRDefault="00F10D4E" w:rsidP="006E656D">
      <w:pPr>
        <w:spacing w:line="276" w:lineRule="auto"/>
        <w:ind w:firstLine="708"/>
        <w:jc w:val="both"/>
      </w:pPr>
      <w:r>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56145990" w14:textId="77777777" w:rsidR="005C76F6" w:rsidRDefault="009312F8" w:rsidP="005C76F6">
              <w:pPr>
                <w:pStyle w:val="Bibliografa"/>
                <w:ind w:left="720" w:hanging="720"/>
                <w:rPr>
                  <w:noProof/>
                  <w:lang w:val="es-ES"/>
                </w:rPr>
              </w:pPr>
              <w:r>
                <w:fldChar w:fldCharType="begin"/>
              </w:r>
              <w:r>
                <w:instrText>BIBLIOGRAPHY</w:instrText>
              </w:r>
              <w:r>
                <w:fldChar w:fldCharType="separate"/>
              </w:r>
              <w:r w:rsidR="005C76F6">
                <w:rPr>
                  <w:noProof/>
                  <w:lang w:val="es-ES"/>
                </w:rPr>
                <w:t xml:space="preserve">Almache, D., Narvaez, C., Erazo, J., &amp; Torres, M. (2020). la contabilidad gubernamental armonizada y la gestion del gato publico eco-eficiente en </w:t>
              </w:r>
              <w:r w:rsidR="005C76F6">
                <w:rPr>
                  <w:noProof/>
                  <w:lang w:val="es-ES"/>
                </w:rPr>
                <w:lastRenderedPageBreak/>
                <w:t>el ecuador. Obtenido de https://dialnet.unirioja.es/descarga/articulo/7898182.pdf</w:t>
              </w:r>
            </w:p>
            <w:p w14:paraId="65BCD37C" w14:textId="77777777" w:rsidR="005C76F6" w:rsidRDefault="005C76F6" w:rsidP="005C76F6">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180A24A6" w14:textId="77777777" w:rsidR="005C76F6" w:rsidRDefault="005C76F6" w:rsidP="005C76F6">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582CBDA9" w14:textId="77777777" w:rsidR="005C76F6" w:rsidRDefault="005C76F6" w:rsidP="005C76F6">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4774CF91" w14:textId="77777777" w:rsidR="005C76F6" w:rsidRDefault="005C76F6" w:rsidP="005C76F6">
              <w:pPr>
                <w:pStyle w:val="Bibliografa"/>
                <w:ind w:left="720" w:hanging="720"/>
                <w:rPr>
                  <w:noProof/>
                  <w:lang w:val="es-ES"/>
                </w:rPr>
              </w:pPr>
              <w:r>
                <w:rPr>
                  <w:noProof/>
                  <w:lang w:val="es-ES"/>
                </w:rPr>
                <w:t xml:space="preserve">Barrera, O., Sagarnaga, L., Salas, J., Leos, J., &amp; Santos, R. (2018). Viabilidad económica y financiera de la ganadería caprina extensiva en San Luis Potosí, México. </w:t>
              </w:r>
              <w:r>
                <w:rPr>
                  <w:i/>
                  <w:iCs/>
                  <w:noProof/>
                  <w:lang w:val="es-ES"/>
                </w:rPr>
                <w:t>Articulo</w:t>
              </w:r>
              <w:r>
                <w:rPr>
                  <w:noProof/>
                  <w:lang w:val="es-ES"/>
                </w:rPr>
                <w:t>. Obtenido de https://www.scielo.org.ar/scielo.php?pid=S1515-59942018000100770&amp;script=sci_arttext&amp;tlng=en</w:t>
              </w:r>
            </w:p>
            <w:p w14:paraId="674BB8FA" w14:textId="77777777" w:rsidR="005C76F6" w:rsidRDefault="005C76F6" w:rsidP="005C76F6">
              <w:pPr>
                <w:pStyle w:val="Bibliografa"/>
                <w:ind w:left="720" w:hanging="720"/>
                <w:rPr>
                  <w:noProof/>
                  <w:lang w:val="es-ES"/>
                </w:rPr>
              </w:pPr>
              <w:r>
                <w:rPr>
                  <w:noProof/>
                  <w:lang w:val="es-ES"/>
                </w:rPr>
                <w:t xml:space="preserve">Becerra, D. (2016). La eficiencia en la gestión de los recursos del sector público: una reflexión multidisciplinar. </w:t>
              </w:r>
              <w:r>
                <w:rPr>
                  <w:i/>
                  <w:iCs/>
                  <w:noProof/>
                  <w:lang w:val="es-ES"/>
                </w:rPr>
                <w:t>Articulo</w:t>
              </w:r>
              <w:r>
                <w:rPr>
                  <w:noProof/>
                  <w:lang w:val="es-ES"/>
                </w:rPr>
                <w:t>. Obtenido de https://www.gigapp.org/administrator/components/com_jresearch/files/publications/2016-491.pdf</w:t>
              </w:r>
            </w:p>
            <w:p w14:paraId="5F043DB6" w14:textId="77777777" w:rsidR="005C76F6" w:rsidRDefault="005C76F6" w:rsidP="005C76F6">
              <w:pPr>
                <w:pStyle w:val="Bibliografa"/>
                <w:ind w:left="720" w:hanging="720"/>
                <w:rPr>
                  <w:noProof/>
                  <w:lang w:val="es-ES"/>
                </w:rPr>
              </w:pPr>
              <w:r>
                <w:rPr>
                  <w:noProof/>
                  <w:lang w:val="es-ES"/>
                </w:rPr>
                <w:t xml:space="preserve">Bone Chóez, Á. D., &amp; Ponce Alvarez, C. V. (10 de agosto de 2023). CULTURA TRIBUTARIA Y RECAUDACIÓN DEL IMPUESTO PREDIAL URBANO, </w:t>
              </w:r>
              <w:r>
                <w:rPr>
                  <w:noProof/>
                  <w:lang w:val="es-ES"/>
                </w:rPr>
                <w:lastRenderedPageBreak/>
                <w:t xml:space="preserve">GOBIERNO AUTÓNOMO DESCENTRALIZADO DEL CANTÓN PEDRO CARBO. </w:t>
              </w:r>
              <w:r>
                <w:rPr>
                  <w:i/>
                  <w:iCs/>
                  <w:noProof/>
                  <w:lang w:val="es-ES"/>
                </w:rPr>
                <w:t>articulo</w:t>
              </w:r>
              <w:r>
                <w:rPr>
                  <w:noProof/>
                  <w:lang w:val="es-ES"/>
                </w:rPr>
                <w:t>. Obtenido de https://revistas.uap.edu.pe/ojs/index.php/CYD/article/view/2498/2511</w:t>
              </w:r>
            </w:p>
            <w:p w14:paraId="40C068BA" w14:textId="77777777" w:rsidR="005C76F6" w:rsidRDefault="005C76F6" w:rsidP="005C76F6">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307E79D8" w14:textId="77777777" w:rsidR="005C76F6" w:rsidRDefault="005C76F6" w:rsidP="005C76F6">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7F1517E0" w14:textId="77777777" w:rsidR="005C76F6" w:rsidRDefault="005C76F6" w:rsidP="005C76F6">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6741E65B" w14:textId="77777777" w:rsidR="005C76F6" w:rsidRDefault="005C76F6" w:rsidP="005C76F6">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662F262B" w14:textId="77777777" w:rsidR="005C76F6" w:rsidRDefault="005C76F6" w:rsidP="005C76F6">
              <w:pPr>
                <w:pStyle w:val="Bibliografa"/>
                <w:ind w:left="720" w:hanging="720"/>
                <w:rPr>
                  <w:noProof/>
                  <w:lang w:val="es-ES"/>
                </w:rPr>
              </w:pPr>
              <w:r>
                <w:rPr>
                  <w:noProof/>
                  <w:lang w:val="es-ES"/>
                </w:rPr>
                <w:t xml:space="preserve">Espinoza Farías, J. H., &amp; Mendoza Fernández, V. M. (2022). CULTURA TRIBUTARIA EN EL PAGO DE IMPUESTOS PREDIALES DE LA CIUDAD DE PORTOVIEJO, AÑO 2022. </w:t>
              </w:r>
              <w:r>
                <w:rPr>
                  <w:i/>
                  <w:iCs/>
                  <w:noProof/>
                  <w:lang w:val="es-ES"/>
                </w:rPr>
                <w:t>Articulo</w:t>
              </w:r>
              <w:r>
                <w:rPr>
                  <w:noProof/>
                  <w:lang w:val="es-ES"/>
                </w:rPr>
                <w:t>. Obtenido de https://revistas.uap.edu.pe/ojs/index.php/CYD/article/view/2554/2557</w:t>
              </w:r>
            </w:p>
            <w:p w14:paraId="39D83C27" w14:textId="77777777" w:rsidR="005C76F6" w:rsidRDefault="005C76F6" w:rsidP="005C76F6">
              <w:pPr>
                <w:pStyle w:val="Bibliografa"/>
                <w:ind w:left="720" w:hanging="720"/>
                <w:rPr>
                  <w:noProof/>
                  <w:lang w:val="es-ES"/>
                </w:rPr>
              </w:pPr>
              <w:r>
                <w:rPr>
                  <w:noProof/>
                  <w:lang w:val="es-ES"/>
                </w:rPr>
                <w:lastRenderedPageBreak/>
                <w:t xml:space="preserve">Garcia, M., &amp; Tellez, L. (2018). El presupuesto participativo: un balance de su estudio y evolución en México. </w:t>
              </w:r>
              <w:r>
                <w:rPr>
                  <w:i/>
                  <w:iCs/>
                  <w:noProof/>
                  <w:lang w:val="es-ES"/>
                </w:rPr>
                <w:t>Articulo</w:t>
              </w:r>
              <w:r>
                <w:rPr>
                  <w:noProof/>
                  <w:lang w:val="es-ES"/>
                </w:rPr>
                <w:t>. Obtenido de https://www.scielo.org.mx/scielo.php?pid=S0188-76532018000200010&amp;script=sci_arttext</w:t>
              </w:r>
            </w:p>
            <w:p w14:paraId="378879A9" w14:textId="77777777" w:rsidR="005C76F6" w:rsidRDefault="005C76F6" w:rsidP="005C76F6">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09B02BE7" w14:textId="77777777" w:rsidR="005C76F6" w:rsidRDefault="005C76F6" w:rsidP="005C76F6">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4690F8C9" w14:textId="77777777" w:rsidR="005C76F6" w:rsidRDefault="005C76F6" w:rsidP="005C76F6">
              <w:pPr>
                <w:pStyle w:val="Bibliografa"/>
                <w:ind w:left="720" w:hanging="720"/>
                <w:rPr>
                  <w:noProof/>
                  <w:lang w:val="es-ES"/>
                </w:rPr>
              </w:pPr>
              <w:r>
                <w:rPr>
                  <w:noProof/>
                  <w:lang w:val="es-ES"/>
                </w:rPr>
                <w:t xml:space="preserve">Gubernamental. (2022). </w:t>
              </w:r>
              <w:r>
                <w:rPr>
                  <w:i/>
                  <w:iCs/>
                  <w:noProof/>
                  <w:lang w:val="es-ES"/>
                </w:rPr>
                <w:t>Actulidad Gubernamental.</w:t>
              </w:r>
              <w:r>
                <w:rPr>
                  <w:noProof/>
                  <w:lang w:val="es-ES"/>
                </w:rPr>
                <w:t xml:space="preserve"> Obtenido de https://actualidadgubernamental.pe/tip/que-es-el-pia-y-que-es-el-pim/e4f68755-1501-4703-994e-4d5c0dc2a5ae/1</w:t>
              </w:r>
            </w:p>
            <w:p w14:paraId="42A515E1" w14:textId="77777777" w:rsidR="005C76F6" w:rsidRDefault="005C76F6" w:rsidP="005C76F6">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524530EE" w14:textId="77777777" w:rsidR="005C76F6" w:rsidRDefault="005C76F6" w:rsidP="005C76F6">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4372EC48" w14:textId="77777777" w:rsidR="005C76F6" w:rsidRDefault="005C76F6" w:rsidP="005C76F6">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Obtenido de https://economipedia.com/definiciones/ingreso.html</w:t>
              </w:r>
            </w:p>
            <w:p w14:paraId="2ADF6D7C" w14:textId="77777777" w:rsidR="005C76F6" w:rsidRDefault="005C76F6" w:rsidP="005C76F6">
              <w:pPr>
                <w:pStyle w:val="Bibliografa"/>
                <w:ind w:left="720" w:hanging="720"/>
                <w:rPr>
                  <w:noProof/>
                  <w:lang w:val="es-ES"/>
                </w:rPr>
              </w:pPr>
              <w:r>
                <w:rPr>
                  <w:noProof/>
                  <w:lang w:val="es-ES"/>
                </w:rPr>
                <w:lastRenderedPageBreak/>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5877F407" w14:textId="77777777" w:rsidR="005C76F6" w:rsidRDefault="005C76F6" w:rsidP="005C76F6">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0CD9A369" w14:textId="77777777" w:rsidR="005C76F6" w:rsidRDefault="005C76F6" w:rsidP="005C76F6">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145EB815" w14:textId="77777777" w:rsidR="005C76F6" w:rsidRDefault="005C76F6" w:rsidP="005C76F6">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10C8B54E" w14:textId="77777777" w:rsidR="005C76F6" w:rsidRDefault="005C76F6" w:rsidP="005C76F6">
              <w:pPr>
                <w:pStyle w:val="Bibliografa"/>
                <w:ind w:left="720" w:hanging="720"/>
                <w:rPr>
                  <w:noProof/>
                  <w:lang w:val="es-ES"/>
                </w:rPr>
              </w:pPr>
              <w:r>
                <w:rPr>
                  <w:noProof/>
                  <w:lang w:val="es-ES"/>
                </w:rPr>
                <w:t xml:space="preserve">Peñaherrera, M., Menendez, J., &amp; Galeas, E. (2019). ADMINISTRACION, CONTABILIDAD Y AUDITORIA. </w:t>
              </w:r>
              <w:r>
                <w:rPr>
                  <w:i/>
                  <w:iCs/>
                  <w:noProof/>
                  <w:lang w:val="es-ES"/>
                </w:rPr>
                <w:t>Revista</w:t>
              </w:r>
              <w:r>
                <w:rPr>
                  <w:noProof/>
                  <w:lang w:val="es-ES"/>
                </w:rPr>
                <w:t>. Obtenido de https://www.archivosrevistainclusiones.com/gallery/2%20vol%206%20numespbabahoyos%201%202019enemarnclu.pdf</w:t>
              </w:r>
            </w:p>
            <w:p w14:paraId="7EE0233C" w14:textId="77777777" w:rsidR="005C76F6" w:rsidRDefault="005C76F6" w:rsidP="005C76F6">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w:t>
              </w:r>
              <w:r>
                <w:rPr>
                  <w:noProof/>
                  <w:lang w:val="es-ES"/>
                </w:rPr>
                <w:lastRenderedPageBreak/>
                <w:t xml:space="preserve">de la municipalidad provincial de Puno-Peru.2009-2020. </w:t>
              </w:r>
              <w:r>
                <w:rPr>
                  <w:i/>
                  <w:iCs/>
                  <w:noProof/>
                  <w:lang w:val="es-ES"/>
                </w:rPr>
                <w:t>articulo</w:t>
              </w:r>
              <w:r>
                <w:rPr>
                  <w:noProof/>
                  <w:lang w:val="es-ES"/>
                </w:rPr>
                <w:t>. Obtenido de https://core.ac.uk/download/480704641.pdf</w:t>
              </w:r>
            </w:p>
            <w:p w14:paraId="77B4B3F2" w14:textId="77777777" w:rsidR="005C76F6" w:rsidRDefault="005C76F6" w:rsidP="005C76F6">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6A68548E" w14:textId="77777777" w:rsidR="005C76F6" w:rsidRDefault="005C76F6" w:rsidP="005C76F6">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3F80BF5A" w14:textId="77777777" w:rsidR="005C76F6" w:rsidRDefault="005C76F6" w:rsidP="005C76F6">
              <w:pPr>
                <w:pStyle w:val="Bibliografa"/>
                <w:ind w:left="720" w:hanging="720"/>
                <w:rPr>
                  <w:noProof/>
                  <w:lang w:val="es-ES"/>
                </w:rPr>
              </w:pPr>
              <w:r>
                <w:rPr>
                  <w:noProof/>
                  <w:lang w:val="es-ES"/>
                </w:rPr>
                <w:t xml:space="preserve">Rivera, D., &amp; Angello. (2023). RAZONABLE INVERSIÓN: EL SANEAMIENTO LEGAL COMO MECANISMO PARA INCREMENTAR EL VALOR DE LOS PREDIOS URBANOS. </w:t>
              </w:r>
              <w:r>
                <w:rPr>
                  <w:i/>
                  <w:iCs/>
                  <w:noProof/>
                  <w:lang w:val="es-ES"/>
                </w:rPr>
                <w:t>Articulo</w:t>
              </w:r>
              <w:r>
                <w:rPr>
                  <w:noProof/>
                  <w:lang w:val="es-ES"/>
                </w:rPr>
                <w:t>. Obtenido de https://revistas.pucp.edu.pe/index.php/themis/article/view/28060/26033</w:t>
              </w:r>
            </w:p>
            <w:p w14:paraId="4939AB86" w14:textId="77777777" w:rsidR="005C76F6" w:rsidRDefault="005C76F6" w:rsidP="005C76F6">
              <w:pPr>
                <w:pStyle w:val="Bibliografa"/>
                <w:ind w:left="720" w:hanging="720"/>
                <w:rPr>
                  <w:noProof/>
                  <w:lang w:val="es-ES"/>
                </w:rPr>
              </w:pPr>
              <w:r>
                <w:rPr>
                  <w:noProof/>
                  <w:lang w:val="es-ES"/>
                </w:rPr>
                <w:t xml:space="preserve">Rojas, F., &amp; Barbaran, H. (2021). Gestion de la recaudacion tributaria en las municipalidades en el Perú. </w:t>
              </w:r>
              <w:r>
                <w:rPr>
                  <w:i/>
                  <w:iCs/>
                  <w:noProof/>
                  <w:lang w:val="es-ES"/>
                </w:rPr>
                <w:t>Articulo</w:t>
              </w:r>
              <w:r>
                <w:rPr>
                  <w:noProof/>
                  <w:lang w:val="es-ES"/>
                </w:rPr>
                <w:t>. Obtenido de https://ciencialatina.org/index.php/cienciala/article/view/1067/1459</w:t>
              </w:r>
            </w:p>
            <w:p w14:paraId="447606A0" w14:textId="77777777" w:rsidR="005C76F6" w:rsidRDefault="005C76F6" w:rsidP="005C76F6">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7EE904E2" w14:textId="77777777" w:rsidR="005C76F6" w:rsidRDefault="005C76F6" w:rsidP="005C76F6">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4C6D4D5C" w14:textId="77777777" w:rsidR="005C76F6" w:rsidRDefault="005C76F6" w:rsidP="005C76F6">
              <w:pPr>
                <w:pStyle w:val="Bibliografa"/>
                <w:ind w:left="720" w:hanging="720"/>
                <w:rPr>
                  <w:noProof/>
                  <w:lang w:val="es-ES"/>
                </w:rPr>
              </w:pPr>
              <w:r>
                <w:rPr>
                  <w:noProof/>
                  <w:lang w:val="es-ES"/>
                </w:rPr>
                <w:lastRenderedPageBreak/>
                <w:t xml:space="preserve">SIDALAC. (2020). Presupuesto institucional para el año 2020 de la Oficina de Estudios y Políticas Agrarias (Odepa). Artículo 15 Numeral 11, Ley de Presupuestos 2020. </w:t>
              </w:r>
              <w:r>
                <w:rPr>
                  <w:i/>
                  <w:iCs/>
                  <w:noProof/>
                  <w:lang w:val="es-ES"/>
                </w:rPr>
                <w:t>Revista</w:t>
              </w:r>
              <w:r>
                <w:rPr>
                  <w:noProof/>
                  <w:lang w:val="es-ES"/>
                </w:rPr>
                <w:t>. Obtenido de https://www.sidalc.net/search/Record/dig-odepa-20.500.12650-69991/Description</w:t>
              </w:r>
            </w:p>
            <w:p w14:paraId="183D949F" w14:textId="77777777" w:rsidR="005C76F6" w:rsidRDefault="005C76F6" w:rsidP="005C76F6">
              <w:pPr>
                <w:pStyle w:val="Bibliografa"/>
                <w:ind w:left="720" w:hanging="720"/>
                <w:rPr>
                  <w:noProof/>
                  <w:lang w:val="es-ES"/>
                </w:rPr>
              </w:pPr>
              <w:r>
                <w:rPr>
                  <w:noProof/>
                  <w:lang w:val="es-ES"/>
                </w:rPr>
                <w:t>Solorzano, j. (2018). Una visión teórica de la ejecución presupuestaria en el contexto de la gestión por resultados. Obtenido de https://ciencialatina.org/index.php/cienciala/article/view/3450/5235</w:t>
              </w:r>
            </w:p>
            <w:p w14:paraId="0D7B5535" w14:textId="77777777" w:rsidR="005C76F6" w:rsidRDefault="005C76F6" w:rsidP="005C76F6">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4F8083A2" w14:textId="77777777" w:rsidR="005C76F6" w:rsidRDefault="005C76F6" w:rsidP="005C76F6">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Obtenido de https://www.storicard.com/blog/que-significa-egreso-en-finanzas</w:t>
              </w:r>
            </w:p>
            <w:p w14:paraId="1046AC3B" w14:textId="77777777" w:rsidR="005C76F6" w:rsidRDefault="005C76F6" w:rsidP="005C76F6">
              <w:pPr>
                <w:pStyle w:val="Bibliografa"/>
                <w:ind w:left="720" w:hanging="720"/>
                <w:rPr>
                  <w:noProof/>
                  <w:lang w:val="es-ES"/>
                </w:rPr>
              </w:pPr>
              <w:r>
                <w:rPr>
                  <w:noProof/>
                  <w:lang w:val="es-ES"/>
                </w:rPr>
                <w:t xml:space="preserve">Suarez, H., Palomino, G., &amp; Agular, C. (2020). Gestion de recaudacion tributaria municipal: Una vision Cultural. </w:t>
              </w:r>
              <w:r>
                <w:rPr>
                  <w:i/>
                  <w:iCs/>
                  <w:noProof/>
                  <w:lang w:val="es-ES"/>
                </w:rPr>
                <w:t>Articulo</w:t>
              </w:r>
              <w:r>
                <w:rPr>
                  <w:noProof/>
                  <w:lang w:val="es-ES"/>
                </w:rPr>
                <w:t>. Obtenido de https://ciencialatina.org/index.php/cienciala/article/view/105/91</w:t>
              </w:r>
            </w:p>
            <w:p w14:paraId="024A06C3" w14:textId="77777777" w:rsidR="005C76F6" w:rsidRDefault="005C76F6" w:rsidP="005C76F6">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6CF22A93" w14:textId="77777777" w:rsidR="005C76F6" w:rsidRDefault="005C76F6" w:rsidP="005C76F6">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xml:space="preserve">. Obtenido de </w:t>
              </w:r>
              <w:r>
                <w:rPr>
                  <w:noProof/>
                  <w:lang w:val="es-ES"/>
                </w:rPr>
                <w:lastRenderedPageBreak/>
                <w:t>https://www.indteca.com/ojs/index.php/Revista_Scientific/article/view/588/1363</w:t>
              </w:r>
            </w:p>
            <w:p w14:paraId="21582B0A" w14:textId="77777777" w:rsidR="005C76F6" w:rsidRDefault="005C76F6" w:rsidP="005C76F6">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4E77DCBF" w14:textId="77777777" w:rsidR="005C76F6" w:rsidRDefault="005C76F6" w:rsidP="005C76F6">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675C7B7A" w14:textId="77777777" w:rsidR="005C76F6" w:rsidRDefault="005C76F6" w:rsidP="005C76F6">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Obtenido de https://www.redalyc.org/journal/5885/588575738009/588575738009.pdf</w:t>
              </w:r>
            </w:p>
            <w:p w14:paraId="61F9ED55" w14:textId="77777777" w:rsidR="005C76F6" w:rsidRDefault="005C76F6" w:rsidP="005C76F6">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4C12B2F0" w14:textId="77777777" w:rsidR="005C76F6" w:rsidRDefault="005C76F6" w:rsidP="005C76F6">
              <w:pPr>
                <w:pStyle w:val="Bibliografa"/>
                <w:ind w:left="720" w:hanging="720"/>
                <w:rPr>
                  <w:noProof/>
                  <w:lang w:val="es-ES"/>
                </w:rPr>
              </w:pPr>
              <w:r>
                <w:rPr>
                  <w:noProof/>
                  <w:lang w:val="es-ES"/>
                </w:rPr>
                <w:t>Tumi, j. (2020). Rendición de cuentas en la gestión del gobierno municipal de Puno-Perú (2011-2018). Obtenido de http://www.scielo.org.pe/scielo.php?pid=S2219-71682020000100063&amp;script=sci_arttext&amp;tlng=pt</w:t>
              </w:r>
            </w:p>
            <w:p w14:paraId="046791F5" w14:textId="77777777" w:rsidR="005C76F6" w:rsidRDefault="005C76F6" w:rsidP="005C76F6">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xml:space="preserve">. </w:t>
              </w:r>
              <w:r>
                <w:rPr>
                  <w:noProof/>
                  <w:lang w:val="es-ES"/>
                </w:rPr>
                <w:lastRenderedPageBreak/>
                <w:t>Obtenido de https://revistas.uap.edu.pe/ojs/index.php/CYD/article/view/2766</w:t>
              </w:r>
            </w:p>
            <w:p w14:paraId="145725A5" w14:textId="77777777" w:rsidR="005C76F6" w:rsidRDefault="005C76F6" w:rsidP="005C76F6">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6E4BE2E9" w14:textId="77777777" w:rsidR="005C76F6" w:rsidRDefault="005C76F6" w:rsidP="005C76F6">
              <w:pPr>
                <w:pStyle w:val="Bibliografa"/>
                <w:ind w:left="720" w:hanging="720"/>
                <w:rPr>
                  <w:noProof/>
                  <w:lang w:val="es-ES"/>
                </w:rPr>
              </w:pPr>
              <w:r>
                <w:rPr>
                  <w:noProof/>
                  <w:lang w:val="es-ES"/>
                </w:rPr>
                <w:t xml:space="preserve">Vaicilla, M., Narváez, C., Erazo, J., &amp; Torres, M. (2020). Transparencia y efectividad en la ejecución presupuestaria y contratación pública en los gobiernos cantonales. </w:t>
              </w:r>
              <w:r>
                <w:rPr>
                  <w:i/>
                  <w:iCs/>
                  <w:noProof/>
                  <w:lang w:val="es-ES"/>
                </w:rPr>
                <w:t>Articulo</w:t>
              </w:r>
              <w:r>
                <w:rPr>
                  <w:noProof/>
                  <w:lang w:val="es-ES"/>
                </w:rPr>
                <w:t>. Obtenido de https://www.redalyc.org/journal/5768/576869215028/html/</w:t>
              </w:r>
            </w:p>
            <w:p w14:paraId="704CF8C8" w14:textId="77777777" w:rsidR="005C76F6" w:rsidRDefault="005C76F6" w:rsidP="005C76F6">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53F0FF79" w14:textId="77777777" w:rsidR="005C76F6" w:rsidRDefault="005C76F6" w:rsidP="005C76F6">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5F85B7AC" w14:textId="77777777" w:rsidR="005C76F6" w:rsidRDefault="005C76F6" w:rsidP="005C76F6">
              <w:pPr>
                <w:pStyle w:val="Bibliografa"/>
                <w:ind w:left="720" w:hanging="720"/>
                <w:rPr>
                  <w:noProof/>
                  <w:lang w:val="es-ES"/>
                </w:rPr>
              </w:pPr>
              <w:r>
                <w:rPr>
                  <w:noProof/>
                  <w:lang w:val="es-ES"/>
                </w:rPr>
                <w:t xml:space="preserve">Vargas, j., &amp; Zavaleta, W. (2020). La Gestion del presupuesto por resultados y la calidad del gasto en gobiernos locales. </w:t>
              </w:r>
              <w:r>
                <w:rPr>
                  <w:i/>
                  <w:iCs/>
                  <w:noProof/>
                  <w:lang w:val="es-ES"/>
                </w:rPr>
                <w:t>Articulo</w:t>
              </w:r>
              <w:r>
                <w:rPr>
                  <w:noProof/>
                  <w:lang w:val="es-ES"/>
                </w:rPr>
                <w:t>. Obtenido de https://www.redalyc.org/journal/3579/357963491002/html/</w:t>
              </w:r>
            </w:p>
            <w:p w14:paraId="27E41ED9" w14:textId="77777777" w:rsidR="005C76F6" w:rsidRDefault="005C76F6" w:rsidP="005C76F6">
              <w:pPr>
                <w:pStyle w:val="Bibliografa"/>
                <w:ind w:left="720" w:hanging="720"/>
                <w:rPr>
                  <w:noProof/>
                  <w:lang w:val="es-ES"/>
                </w:rPr>
              </w:pPr>
              <w:r>
                <w:rPr>
                  <w:noProof/>
                  <w:lang w:val="es-ES"/>
                </w:rPr>
                <w:lastRenderedPageBreak/>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75802ABE" w14:textId="77777777" w:rsidR="005C76F6" w:rsidRDefault="005C76F6" w:rsidP="005C76F6">
              <w:pPr>
                <w:pStyle w:val="Bibliografa"/>
                <w:ind w:left="720" w:hanging="720"/>
                <w:rPr>
                  <w:noProof/>
                  <w:lang w:val="es-ES"/>
                </w:rPr>
              </w:pPr>
              <w:r>
                <w:rPr>
                  <w:noProof/>
                  <w:lang w:val="es-ES"/>
                </w:rPr>
                <w:t>Velazco, M. (2025). Antecedentes claves, desafios y oportunidades para el desarrollo del pais. Obtenido de https://gobierno.pucp.edu.pe/wp-content/uploads/2025/02/presupuesto-2025.pdf</w:t>
              </w:r>
            </w:p>
            <w:p w14:paraId="50F4B8E7" w14:textId="77777777" w:rsidR="005C76F6" w:rsidRDefault="005C76F6" w:rsidP="005C76F6">
              <w:pPr>
                <w:pStyle w:val="Bibliografa"/>
                <w:ind w:left="720" w:hanging="720"/>
                <w:rPr>
                  <w:noProof/>
                  <w:lang w:val="es-ES"/>
                </w:rPr>
              </w:pPr>
              <w:r>
                <w:rPr>
                  <w:noProof/>
                  <w:lang w:val="es-ES"/>
                </w:rPr>
                <w:t xml:space="preserve">Vera, p. (2019). Influencia de la fiscalizacion en la recaudacion tributaria de la municipalidad distrital de Victor Larco de trujillo. </w:t>
              </w:r>
              <w:r>
                <w:rPr>
                  <w:i/>
                  <w:iCs/>
                  <w:noProof/>
                  <w:lang w:val="es-ES"/>
                </w:rPr>
                <w:t>Articulo</w:t>
              </w:r>
              <w:r>
                <w:rPr>
                  <w:noProof/>
                  <w:lang w:val="es-ES"/>
                </w:rPr>
                <w:t>. Obtenido de https://revistas.unitru.edu.pe/index.php/SCIENDO/article/view/2400/pdf</w:t>
              </w:r>
            </w:p>
            <w:p w14:paraId="576655C0" w14:textId="77777777" w:rsidR="005C76F6" w:rsidRDefault="005C76F6" w:rsidP="005C76F6">
              <w:pPr>
                <w:pStyle w:val="Bibliografa"/>
                <w:ind w:left="720" w:hanging="720"/>
                <w:rPr>
                  <w:noProof/>
                  <w:lang w:val="es-ES"/>
                </w:rPr>
              </w:pPr>
              <w:r>
                <w:rPr>
                  <w:noProof/>
                  <w:lang w:val="es-ES"/>
                </w:rPr>
                <w:t>Vilca, H. (2021). DETERMINACIÓN DEL IMPUESTO ALA RENTA SOBRE BASE PRESUNTAY VULNERACIÓN DEL PRINCIPIO DELEGALIDAD. Obtenido de https://revistas.unap.edu.pe/rd/index.php/rd/article/view/135/125</w:t>
              </w:r>
            </w:p>
            <w:p w14:paraId="49F7B6FB" w14:textId="61682D79" w:rsidR="009312F8" w:rsidRDefault="009312F8" w:rsidP="005C76F6">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3FEE8" w14:textId="77777777" w:rsidR="00155547" w:rsidRDefault="00155547" w:rsidP="00A113F8">
      <w:pPr>
        <w:spacing w:after="0" w:line="240" w:lineRule="auto"/>
      </w:pPr>
      <w:r>
        <w:separator/>
      </w:r>
    </w:p>
  </w:endnote>
  <w:endnote w:type="continuationSeparator" w:id="0">
    <w:p w14:paraId="1616871D" w14:textId="77777777" w:rsidR="00155547" w:rsidRDefault="00155547"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A7D68" w14:textId="77777777" w:rsidR="00155547" w:rsidRDefault="00155547" w:rsidP="00A113F8">
      <w:pPr>
        <w:spacing w:after="0" w:line="240" w:lineRule="auto"/>
      </w:pPr>
      <w:r>
        <w:separator/>
      </w:r>
    </w:p>
  </w:footnote>
  <w:footnote w:type="continuationSeparator" w:id="0">
    <w:p w14:paraId="68DAFD4D" w14:textId="77777777" w:rsidR="00155547" w:rsidRDefault="00155547"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3</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4</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5</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6</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7</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8</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9</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10</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11</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12</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13</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14</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15</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16</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17</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18</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19</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20</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21</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22</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23</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24</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25</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26</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27</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28</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29</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30</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31</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32</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33</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34</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35</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36</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37</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38</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39</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40</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41</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42</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43</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44</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45</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46</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47</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48</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49</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50</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1</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51</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52</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s>
</file>

<file path=customXml/itemProps1.xml><?xml version="1.0" encoding="utf-8"?>
<ds:datastoreItem xmlns:ds="http://schemas.openxmlformats.org/officeDocument/2006/customXml" ds:itemID="{9B1AEED2-74F9-49C3-A456-2A82970B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6073</TotalTime>
  <Pages>82</Pages>
  <Words>19058</Words>
  <Characters>104824</Characters>
  <Application>Microsoft Office Word</Application>
  <DocSecurity>0</DocSecurity>
  <Lines>873</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205</cp:revision>
  <cp:lastPrinted>2025-06-13T02:22:00Z</cp:lastPrinted>
  <dcterms:created xsi:type="dcterms:W3CDTF">2025-06-08T21:33:00Z</dcterms:created>
  <dcterms:modified xsi:type="dcterms:W3CDTF">2025-07-05T17:47:00Z</dcterms:modified>
</cp:coreProperties>
</file>