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99" w:rsidRDefault="00987D5A" w:rsidP="00987D5A">
      <w:r>
        <w:t xml:space="preserve">Criando o </w:t>
      </w:r>
      <w:proofErr w:type="spellStart"/>
      <w:r>
        <w:t>RepositoryServiceProvider</w:t>
      </w:r>
      <w:proofErr w:type="spellEnd"/>
    </w:p>
    <w:p w:rsidR="00987D5A" w:rsidRDefault="00987D5A" w:rsidP="00987D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987D5A" w:rsidRDefault="00987D5A" w:rsidP="00987D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make:provider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RepositoryServiceProvider</w:t>
      </w:r>
      <w:proofErr w:type="spellEnd"/>
    </w:p>
    <w:p w:rsidR="00987D5A" w:rsidRDefault="00987D5A" w:rsidP="00987D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Provider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987D5A" w:rsidRDefault="00987D5A" w:rsidP="00987D5A"/>
    <w:p w:rsidR="005568EC" w:rsidRPr="005568EC" w:rsidRDefault="00987D5A" w:rsidP="005568EC">
      <w:pPr>
        <w:pStyle w:val="Pr-formataoHTML"/>
        <w:shd w:val="clear" w:color="auto" w:fill="FFFFFF"/>
        <w:rPr>
          <w:color w:val="000000"/>
        </w:rPr>
      </w:pPr>
      <w:r w:rsidRPr="00987D5A">
        <w:rPr>
          <w:color w:val="000000"/>
          <w:shd w:val="clear" w:color="auto" w:fill="F7FAFF"/>
        </w:rPr>
        <w:br/>
      </w:r>
      <w:proofErr w:type="spellStart"/>
      <w:proofErr w:type="gramStart"/>
      <w:r w:rsidRPr="00987D5A">
        <w:rPr>
          <w:b/>
          <w:bCs/>
          <w:color w:val="000080"/>
          <w:shd w:val="clear" w:color="auto" w:fill="F7FAFF"/>
        </w:rPr>
        <w:t>namespace</w:t>
      </w:r>
      <w:proofErr w:type="spellEnd"/>
      <w:proofErr w:type="gramEnd"/>
      <w:r w:rsidRPr="00987D5A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987D5A">
        <w:rPr>
          <w:color w:val="000000"/>
          <w:shd w:val="clear" w:color="auto" w:fill="F7FAFF"/>
        </w:rPr>
        <w:t>CodeDelivery</w:t>
      </w:r>
      <w:proofErr w:type="spellEnd"/>
      <w:r w:rsidRPr="00987D5A">
        <w:rPr>
          <w:color w:val="000000"/>
          <w:shd w:val="clear" w:color="auto" w:fill="F7FAFF"/>
        </w:rPr>
        <w:t>\</w:t>
      </w:r>
      <w:proofErr w:type="spellStart"/>
      <w:r w:rsidRPr="00987D5A">
        <w:rPr>
          <w:color w:val="000000"/>
          <w:shd w:val="clear" w:color="auto" w:fill="F7FAFF"/>
        </w:rPr>
        <w:t>Providers</w:t>
      </w:r>
      <w:proofErr w:type="spellEnd"/>
      <w:r w:rsidRPr="00987D5A">
        <w:rPr>
          <w:color w:val="000000"/>
          <w:shd w:val="clear" w:color="auto" w:fill="F7FAFF"/>
        </w:rPr>
        <w:t>;</w:t>
      </w:r>
      <w:r w:rsidRPr="00987D5A">
        <w:rPr>
          <w:color w:val="000000"/>
          <w:shd w:val="clear" w:color="auto" w:fill="F7FAFF"/>
        </w:rPr>
        <w:br/>
      </w:r>
      <w:r w:rsidRPr="00987D5A">
        <w:rPr>
          <w:color w:val="000000"/>
          <w:shd w:val="clear" w:color="auto" w:fill="F7FAFF"/>
        </w:rPr>
        <w:br/>
      </w:r>
      <w:r w:rsidRPr="00987D5A">
        <w:rPr>
          <w:b/>
          <w:bCs/>
          <w:color w:val="000080"/>
          <w:shd w:val="clear" w:color="auto" w:fill="F7FAFF"/>
        </w:rPr>
        <w:t xml:space="preserve">use </w:t>
      </w:r>
      <w:proofErr w:type="spellStart"/>
      <w:r w:rsidRPr="00987D5A">
        <w:rPr>
          <w:color w:val="000000"/>
          <w:shd w:val="clear" w:color="auto" w:fill="F7FAFF"/>
        </w:rPr>
        <w:t>Illuminate</w:t>
      </w:r>
      <w:proofErr w:type="spellEnd"/>
      <w:r w:rsidRPr="00987D5A">
        <w:rPr>
          <w:color w:val="000000"/>
          <w:shd w:val="clear" w:color="auto" w:fill="F7FAFF"/>
        </w:rPr>
        <w:t>\</w:t>
      </w:r>
      <w:proofErr w:type="spellStart"/>
      <w:r w:rsidRPr="00987D5A">
        <w:rPr>
          <w:color w:val="000000"/>
          <w:shd w:val="clear" w:color="auto" w:fill="F7FAFF"/>
        </w:rPr>
        <w:t>Support</w:t>
      </w:r>
      <w:proofErr w:type="spellEnd"/>
      <w:r w:rsidRPr="00987D5A">
        <w:rPr>
          <w:color w:val="000000"/>
          <w:shd w:val="clear" w:color="auto" w:fill="F7FAFF"/>
        </w:rPr>
        <w:t>\</w:t>
      </w:r>
      <w:proofErr w:type="spellStart"/>
      <w:r w:rsidRPr="00987D5A">
        <w:rPr>
          <w:color w:val="000000"/>
          <w:shd w:val="clear" w:color="auto" w:fill="F7FAFF"/>
        </w:rPr>
        <w:t>ServiceProvider</w:t>
      </w:r>
      <w:proofErr w:type="spellEnd"/>
      <w:r w:rsidRPr="00987D5A">
        <w:rPr>
          <w:color w:val="000000"/>
          <w:shd w:val="clear" w:color="auto" w:fill="F7FAFF"/>
        </w:rPr>
        <w:t>;</w:t>
      </w:r>
      <w:r w:rsidRPr="00987D5A">
        <w:rPr>
          <w:color w:val="000000"/>
          <w:shd w:val="clear" w:color="auto" w:fill="F7FAFF"/>
        </w:rPr>
        <w:br/>
      </w:r>
      <w:r w:rsidRPr="00987D5A">
        <w:rPr>
          <w:color w:val="000000"/>
          <w:shd w:val="clear" w:color="auto" w:fill="F7FAFF"/>
        </w:rPr>
        <w:br/>
      </w:r>
      <w:proofErr w:type="spellStart"/>
      <w:r w:rsidRPr="00987D5A">
        <w:rPr>
          <w:b/>
          <w:bCs/>
          <w:color w:val="000080"/>
          <w:shd w:val="clear" w:color="auto" w:fill="F7FAFF"/>
        </w:rPr>
        <w:t>class</w:t>
      </w:r>
      <w:proofErr w:type="spellEnd"/>
      <w:r w:rsidRPr="00987D5A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987D5A">
        <w:rPr>
          <w:color w:val="000000"/>
          <w:shd w:val="clear" w:color="auto" w:fill="F7FAFF"/>
        </w:rPr>
        <w:t>RepositoryServiceProvider</w:t>
      </w:r>
      <w:proofErr w:type="spellEnd"/>
      <w:r w:rsidRPr="00987D5A">
        <w:rPr>
          <w:color w:val="000000"/>
          <w:shd w:val="clear" w:color="auto" w:fill="F7FAFF"/>
        </w:rPr>
        <w:t xml:space="preserve"> </w:t>
      </w:r>
      <w:proofErr w:type="spellStart"/>
      <w:r w:rsidRPr="00987D5A">
        <w:rPr>
          <w:b/>
          <w:bCs/>
          <w:color w:val="000080"/>
          <w:shd w:val="clear" w:color="auto" w:fill="F7FAFF"/>
        </w:rPr>
        <w:t>extends</w:t>
      </w:r>
      <w:proofErr w:type="spellEnd"/>
      <w:r w:rsidRPr="00987D5A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987D5A">
        <w:rPr>
          <w:color w:val="000000"/>
          <w:shd w:val="clear" w:color="auto" w:fill="F7FAFF"/>
        </w:rPr>
        <w:t>ServiceProvider</w:t>
      </w:r>
      <w:proofErr w:type="spellEnd"/>
      <w:r w:rsidRPr="00987D5A">
        <w:rPr>
          <w:color w:val="000000"/>
          <w:shd w:val="clear" w:color="auto" w:fill="F7FAFF"/>
        </w:rPr>
        <w:br/>
        <w:t>{</w:t>
      </w:r>
      <w:r w:rsidRPr="00987D5A">
        <w:rPr>
          <w:color w:val="000000"/>
          <w:shd w:val="clear" w:color="auto" w:fill="F7FAFF"/>
        </w:rPr>
        <w:br/>
        <w:t xml:space="preserve">    </w:t>
      </w:r>
      <w:r w:rsidRPr="00987D5A">
        <w:rPr>
          <w:i/>
          <w:iCs/>
          <w:color w:val="808080"/>
          <w:shd w:val="clear" w:color="auto" w:fill="F7FAFF"/>
        </w:rPr>
        <w:t>/**</w:t>
      </w:r>
      <w:r w:rsidRPr="00987D5A">
        <w:rPr>
          <w:i/>
          <w:iCs/>
          <w:color w:val="808080"/>
          <w:shd w:val="clear" w:color="auto" w:fill="F7FAFF"/>
        </w:rPr>
        <w:br/>
        <w:t xml:space="preserve">     * </w:t>
      </w:r>
      <w:proofErr w:type="spellStart"/>
      <w:r w:rsidRPr="00987D5A">
        <w:rPr>
          <w:i/>
          <w:iCs/>
          <w:color w:val="808080"/>
          <w:shd w:val="clear" w:color="auto" w:fill="F7FAFF"/>
        </w:rPr>
        <w:t>Register</w:t>
      </w:r>
      <w:proofErr w:type="spellEnd"/>
      <w:r w:rsidRPr="00987D5A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987D5A">
        <w:rPr>
          <w:i/>
          <w:iCs/>
          <w:color w:val="808080"/>
          <w:shd w:val="clear" w:color="auto" w:fill="F7FAFF"/>
        </w:rPr>
        <w:t>the</w:t>
      </w:r>
      <w:proofErr w:type="spellEnd"/>
      <w:r w:rsidRPr="00987D5A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987D5A">
        <w:rPr>
          <w:i/>
          <w:iCs/>
          <w:color w:val="808080"/>
          <w:shd w:val="clear" w:color="auto" w:fill="F7FAFF"/>
        </w:rPr>
        <w:t>application</w:t>
      </w:r>
      <w:proofErr w:type="spellEnd"/>
      <w:r w:rsidRPr="00987D5A">
        <w:rPr>
          <w:i/>
          <w:iCs/>
          <w:color w:val="808080"/>
          <w:shd w:val="clear" w:color="auto" w:fill="F7FAFF"/>
        </w:rPr>
        <w:t xml:space="preserve"> </w:t>
      </w:r>
      <w:proofErr w:type="spellStart"/>
      <w:r w:rsidRPr="00987D5A">
        <w:rPr>
          <w:i/>
          <w:iCs/>
          <w:color w:val="808080"/>
          <w:shd w:val="clear" w:color="auto" w:fill="F7FAFF"/>
        </w:rPr>
        <w:t>services</w:t>
      </w:r>
      <w:proofErr w:type="spellEnd"/>
      <w:r w:rsidRPr="00987D5A">
        <w:rPr>
          <w:i/>
          <w:iCs/>
          <w:color w:val="808080"/>
          <w:shd w:val="clear" w:color="auto" w:fill="F7FAFF"/>
        </w:rPr>
        <w:t>.</w:t>
      </w:r>
      <w:r w:rsidRPr="00987D5A">
        <w:rPr>
          <w:i/>
          <w:iCs/>
          <w:color w:val="808080"/>
          <w:shd w:val="clear" w:color="auto" w:fill="F7FAFF"/>
        </w:rPr>
        <w:br/>
        <w:t xml:space="preserve">     *</w:t>
      </w:r>
      <w:r w:rsidRPr="00987D5A">
        <w:rPr>
          <w:i/>
          <w:iCs/>
          <w:color w:val="808080"/>
          <w:shd w:val="clear" w:color="auto" w:fill="F7FAFF"/>
        </w:rPr>
        <w:br/>
        <w:t xml:space="preserve">     * </w:t>
      </w:r>
      <w:r w:rsidRPr="00987D5A">
        <w:rPr>
          <w:b/>
          <w:bCs/>
          <w:i/>
          <w:iCs/>
          <w:color w:val="808080"/>
          <w:shd w:val="clear" w:color="auto" w:fill="F7FAFF"/>
        </w:rPr>
        <w:t>@</w:t>
      </w:r>
      <w:proofErr w:type="spellStart"/>
      <w:r w:rsidRPr="00987D5A">
        <w:rPr>
          <w:b/>
          <w:bCs/>
          <w:i/>
          <w:iCs/>
          <w:color w:val="808080"/>
          <w:shd w:val="clear" w:color="auto" w:fill="F7FAFF"/>
        </w:rPr>
        <w:t>return</w:t>
      </w:r>
      <w:proofErr w:type="spellEnd"/>
      <w:r w:rsidRPr="00987D5A">
        <w:rPr>
          <w:b/>
          <w:bCs/>
          <w:i/>
          <w:iCs/>
          <w:color w:val="808080"/>
          <w:shd w:val="clear" w:color="auto" w:fill="F7FAFF"/>
        </w:rPr>
        <w:t xml:space="preserve"> </w:t>
      </w:r>
      <w:proofErr w:type="spellStart"/>
      <w:r w:rsidRPr="00987D5A">
        <w:rPr>
          <w:i/>
          <w:iCs/>
          <w:color w:val="808080"/>
          <w:shd w:val="clear" w:color="auto" w:fill="F7FAFF"/>
        </w:rPr>
        <w:t>void</w:t>
      </w:r>
      <w:proofErr w:type="spellEnd"/>
      <w:r w:rsidRPr="00987D5A">
        <w:rPr>
          <w:i/>
          <w:iCs/>
          <w:color w:val="808080"/>
          <w:shd w:val="clear" w:color="auto" w:fill="F7FAFF"/>
        </w:rPr>
        <w:br/>
        <w:t xml:space="preserve">     */</w:t>
      </w:r>
      <w:r w:rsidRPr="00987D5A"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 w:rsidR="005568EC" w:rsidRPr="005568EC">
        <w:rPr>
          <w:b/>
          <w:bCs/>
          <w:color w:val="000080"/>
          <w:shd w:val="clear" w:color="auto" w:fill="F7FAFF"/>
        </w:rPr>
        <w:t>public</w:t>
      </w:r>
      <w:proofErr w:type="spellEnd"/>
      <w:r w:rsidR="005568EC" w:rsidRPr="005568EC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5568EC" w:rsidRPr="005568EC">
        <w:rPr>
          <w:b/>
          <w:bCs/>
          <w:color w:val="000080"/>
          <w:shd w:val="clear" w:color="auto" w:fill="F7FAFF"/>
        </w:rPr>
        <w:t>function</w:t>
      </w:r>
      <w:proofErr w:type="spellEnd"/>
      <w:r w:rsidR="005568EC" w:rsidRPr="005568EC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5568EC" w:rsidRPr="005568EC">
        <w:rPr>
          <w:color w:val="000000"/>
          <w:shd w:val="clear" w:color="auto" w:fill="F7FAFF"/>
        </w:rPr>
        <w:t>register</w:t>
      </w:r>
      <w:proofErr w:type="spellEnd"/>
      <w:r w:rsidR="005568EC" w:rsidRPr="005568EC">
        <w:rPr>
          <w:color w:val="000000"/>
          <w:shd w:val="clear" w:color="auto" w:fill="F7FAFF"/>
        </w:rPr>
        <w:t>()</w:t>
      </w:r>
      <w:r w:rsidR="005568EC" w:rsidRPr="005568EC">
        <w:rPr>
          <w:color w:val="000000"/>
          <w:shd w:val="clear" w:color="auto" w:fill="F7FAFF"/>
        </w:rPr>
        <w:br/>
        <w:t>{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i/>
          <w:iCs/>
          <w:color w:val="808080"/>
          <w:shd w:val="clear" w:color="auto" w:fill="F7FAFF"/>
        </w:rPr>
        <w:t>//</w:t>
      </w:r>
      <w:r w:rsidR="005568EC" w:rsidRPr="005568EC">
        <w:rPr>
          <w:i/>
          <w:iCs/>
          <w:color w:val="80808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'CodeDelivery\Repositories\CategoryRepository'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'CodeDelivery\Repositories\CategoryRepositoryEloquent'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'CodeDelivery\Repositories\ClientRepository'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'CodeDelivery\Repositories\ClientRepositoryEloquent'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'CodeDelivery\Repositories\OrderItemRepository'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'CodeDelivery\Repositories\OrderItemRepositoryEloquent'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'CodeDelivery\Repositories\OrderRepository'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'CodeDelivery\Repositories\OrderRepositoryEloquent'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'CodeDelivery\Repositories\ProductRepository'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'CodeDelivery\Repositories\ProductRepositoryEloquent'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 xml:space="preserve">    </w:t>
      </w:r>
      <w:r w:rsidR="005568EC" w:rsidRPr="005568EC">
        <w:rPr>
          <w:color w:val="660000"/>
          <w:shd w:val="clear" w:color="auto" w:fill="F7FAFF"/>
        </w:rPr>
        <w:t>$this</w:t>
      </w:r>
      <w:r w:rsidR="005568EC" w:rsidRPr="005568EC">
        <w:rPr>
          <w:color w:val="000000"/>
          <w:shd w:val="clear" w:color="auto" w:fill="F7FAFF"/>
        </w:rPr>
        <w:t>-&gt;</w:t>
      </w:r>
      <w:r w:rsidR="005568EC" w:rsidRPr="005568EC">
        <w:rPr>
          <w:b/>
          <w:bCs/>
          <w:color w:val="660E7A"/>
          <w:shd w:val="clear" w:color="auto" w:fill="F7FAFF"/>
        </w:rPr>
        <w:t>app</w:t>
      </w:r>
      <w:r w:rsidR="005568EC" w:rsidRPr="005568EC">
        <w:rPr>
          <w:color w:val="000000"/>
          <w:shd w:val="clear" w:color="auto" w:fill="F7FAFF"/>
        </w:rPr>
        <w:t>-&gt;bind(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'CodeDelivery\Repositories\UserRepository'</w:t>
      </w:r>
      <w:r w:rsidR="005568EC" w:rsidRPr="005568EC">
        <w:rPr>
          <w:color w:val="000000"/>
          <w:shd w:val="clear" w:color="auto" w:fill="F7FAFF"/>
        </w:rPr>
        <w:t>,</w:t>
      </w:r>
      <w:r w:rsidR="005568EC" w:rsidRPr="005568EC">
        <w:rPr>
          <w:b/>
          <w:bCs/>
          <w:color w:val="008000"/>
          <w:shd w:val="clear" w:color="auto" w:fill="F7FAFF"/>
        </w:rPr>
        <w:t>'CodeDelivery\Repositories\UserRepositoryEloquent'</w:t>
      </w:r>
      <w:r w:rsidR="005568EC" w:rsidRPr="005568EC">
        <w:rPr>
          <w:color w:val="000000"/>
          <w:shd w:val="clear" w:color="auto" w:fill="F7FAFF"/>
        </w:rPr>
        <w:t>);</w:t>
      </w:r>
      <w:r w:rsidR="005568EC" w:rsidRPr="005568EC">
        <w:rPr>
          <w:color w:val="000000"/>
          <w:shd w:val="clear" w:color="auto" w:fill="F7FAFF"/>
        </w:rPr>
        <w:br/>
        <w:t>}</w:t>
      </w:r>
    </w:p>
    <w:p w:rsidR="00987D5A" w:rsidRPr="00987D5A" w:rsidRDefault="00987D5A" w:rsidP="00987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987D5A" w:rsidRDefault="00987D5A" w:rsidP="00987D5A"/>
    <w:p w:rsidR="00987D5A" w:rsidRPr="005568EC" w:rsidRDefault="00987D5A" w:rsidP="00987D5A">
      <w:pPr>
        <w:rPr>
          <w:u w:val="single"/>
        </w:rPr>
      </w:pPr>
      <w:r>
        <w:t xml:space="preserve">Em </w:t>
      </w:r>
      <w:proofErr w:type="spellStart"/>
      <w:r>
        <w:t>config</w:t>
      </w:r>
      <w:proofErr w:type="spellEnd"/>
      <w:r w:rsidR="005568EC">
        <w:t>/</w:t>
      </w:r>
      <w:proofErr w:type="spellStart"/>
      <w:r>
        <w:t>App.php</w:t>
      </w:r>
      <w:proofErr w:type="spellEnd"/>
      <w:r w:rsidR="005568EC">
        <w:t xml:space="preserve"> </w:t>
      </w:r>
      <w:proofErr w:type="spellStart"/>
      <w:r w:rsidR="005568EC">
        <w:t>RegistradoProvider</w:t>
      </w:r>
      <w:proofErr w:type="spellEnd"/>
    </w:p>
    <w:p w:rsidR="00987D5A" w:rsidRDefault="00987D5A" w:rsidP="00987D5A"/>
    <w:p w:rsidR="00987D5A" w:rsidRPr="00987D5A" w:rsidRDefault="00987D5A" w:rsidP="00987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proofErr w:type="gramStart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Providers</w:t>
      </w:r>
      <w:proofErr w:type="spellEnd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RepositoryServiceProvider</w:t>
      </w:r>
      <w:proofErr w:type="spellEnd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987D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87D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987D5A" w:rsidRDefault="00987D5A" w:rsidP="00987D5A"/>
    <w:p w:rsidR="00987D5A" w:rsidRPr="00987D5A" w:rsidRDefault="00987D5A" w:rsidP="00987D5A"/>
    <w:sectPr w:rsidR="00987D5A" w:rsidRPr="00987D5A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934C6B"/>
    <w:rsid w:val="009671D4"/>
    <w:rsid w:val="00987D5A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41</cp:revision>
  <dcterms:created xsi:type="dcterms:W3CDTF">2016-06-22T13:14:00Z</dcterms:created>
  <dcterms:modified xsi:type="dcterms:W3CDTF">2016-06-28T17:33:00Z</dcterms:modified>
</cp:coreProperties>
</file>