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C1072" w14:textId="40B63D49" w:rsidR="00C91143" w:rsidRDefault="00000000">
      <w:pPr>
        <w:jc w:val="center"/>
        <w:rPr>
          <w:rFonts w:ascii="Book Antiqua" w:eastAsia="Book Antiqua" w:hAnsi="Book Antiqua" w:cs="Book Antiqua"/>
          <w:b/>
          <w:sz w:val="32"/>
          <w:szCs w:val="32"/>
          <w:u w:val="single"/>
        </w:rPr>
      </w:pPr>
      <w:r>
        <w:rPr>
          <w:rFonts w:ascii="Book Antiqua" w:eastAsia="Book Antiqua" w:hAnsi="Book Antiqua" w:cs="Book Antiqua"/>
          <w:b/>
          <w:sz w:val="32"/>
          <w:szCs w:val="32"/>
          <w:u w:val="single"/>
        </w:rPr>
        <w:t>Calendario de lecturas Grupo 1</w:t>
      </w:r>
      <w:r w:rsidR="00D659F6">
        <w:rPr>
          <w:rFonts w:ascii="Book Antiqua" w:eastAsia="Book Antiqua" w:hAnsi="Book Antiqua" w:cs="Book Antiqua"/>
          <w:b/>
          <w:sz w:val="32"/>
          <w:szCs w:val="32"/>
          <w:u w:val="single"/>
        </w:rPr>
        <w:t>4</w:t>
      </w:r>
    </w:p>
    <w:p w14:paraId="728FCDA3" w14:textId="026390C7" w:rsidR="00C91143" w:rsidRDefault="00000000">
      <w:pPr>
        <w:jc w:val="center"/>
        <w:rPr>
          <w:rFonts w:ascii="Book Antiqua" w:eastAsia="Book Antiqua" w:hAnsi="Book Antiqua" w:cs="Book Antiqua"/>
          <w:sz w:val="32"/>
          <w:szCs w:val="32"/>
        </w:rPr>
      </w:pPr>
      <w:r>
        <w:rPr>
          <w:rFonts w:ascii="Book Antiqua" w:eastAsia="Book Antiqua" w:hAnsi="Book Antiqua" w:cs="Book Antiqua"/>
          <w:sz w:val="32"/>
          <w:szCs w:val="32"/>
        </w:rPr>
        <w:t xml:space="preserve">Martes de </w:t>
      </w:r>
      <w:r w:rsidR="00D659F6">
        <w:rPr>
          <w:rFonts w:ascii="Book Antiqua" w:eastAsia="Book Antiqua" w:hAnsi="Book Antiqua" w:cs="Book Antiqua"/>
          <w:sz w:val="32"/>
          <w:szCs w:val="32"/>
        </w:rPr>
        <w:t>10:40</w:t>
      </w:r>
      <w:r>
        <w:rPr>
          <w:rFonts w:ascii="Book Antiqua" w:eastAsia="Book Antiqua" w:hAnsi="Book Antiqua" w:cs="Book Antiqua"/>
          <w:sz w:val="32"/>
          <w:szCs w:val="32"/>
        </w:rPr>
        <w:t xml:space="preserve"> a 1</w:t>
      </w:r>
      <w:r w:rsidR="00D659F6">
        <w:rPr>
          <w:rFonts w:ascii="Book Antiqua" w:eastAsia="Book Antiqua" w:hAnsi="Book Antiqua" w:cs="Book Antiqua"/>
          <w:sz w:val="32"/>
          <w:szCs w:val="32"/>
        </w:rPr>
        <w:t>2</w:t>
      </w:r>
      <w:r>
        <w:rPr>
          <w:rFonts w:ascii="Book Antiqua" w:eastAsia="Book Antiqua" w:hAnsi="Book Antiqua" w:cs="Book Antiqua"/>
          <w:sz w:val="32"/>
          <w:szCs w:val="32"/>
        </w:rPr>
        <w:t>:</w:t>
      </w:r>
      <w:r w:rsidR="00D659F6">
        <w:rPr>
          <w:rFonts w:ascii="Book Antiqua" w:eastAsia="Book Antiqua" w:hAnsi="Book Antiqua" w:cs="Book Antiqua"/>
          <w:sz w:val="32"/>
          <w:szCs w:val="32"/>
        </w:rPr>
        <w:t>10</w:t>
      </w:r>
      <w:r>
        <w:rPr>
          <w:rFonts w:ascii="Book Antiqua" w:eastAsia="Book Antiqua" w:hAnsi="Book Antiqua" w:cs="Book Antiqua"/>
          <w:sz w:val="32"/>
          <w:szCs w:val="32"/>
        </w:rPr>
        <w:t>h</w:t>
      </w:r>
    </w:p>
    <w:p w14:paraId="11D0D975" w14:textId="7EF99D12" w:rsidR="00C91143" w:rsidRDefault="00000000">
      <w:pPr>
        <w:jc w:val="center"/>
        <w:rPr>
          <w:rFonts w:ascii="Book Antiqua" w:eastAsia="Book Antiqua" w:hAnsi="Book Antiqua" w:cs="Book Antiqua"/>
          <w:sz w:val="32"/>
          <w:szCs w:val="32"/>
        </w:rPr>
      </w:pPr>
      <w:r>
        <w:rPr>
          <w:rFonts w:ascii="Book Antiqua" w:eastAsia="Book Antiqua" w:hAnsi="Book Antiqua" w:cs="Book Antiqua"/>
          <w:sz w:val="32"/>
          <w:szCs w:val="32"/>
        </w:rPr>
        <w:t xml:space="preserve">Miércoles de </w:t>
      </w:r>
      <w:r w:rsidR="00D659F6">
        <w:rPr>
          <w:rFonts w:ascii="Book Antiqua" w:eastAsia="Book Antiqua" w:hAnsi="Book Antiqua" w:cs="Book Antiqua"/>
          <w:sz w:val="32"/>
          <w:szCs w:val="32"/>
        </w:rPr>
        <w:t>10:40 a 12:10h</w:t>
      </w:r>
    </w:p>
    <w:p w14:paraId="14331F12" w14:textId="77777777" w:rsidR="00C91143" w:rsidRDefault="00C91143">
      <w:pPr>
        <w:rPr>
          <w:rFonts w:ascii="Book Antiqua" w:eastAsia="Book Antiqua" w:hAnsi="Book Antiqua" w:cs="Book Antiqua"/>
          <w:sz w:val="22"/>
          <w:szCs w:val="22"/>
        </w:rPr>
      </w:pPr>
    </w:p>
    <w:p w14:paraId="083BA68C" w14:textId="77777777" w:rsidR="00C91143" w:rsidRDefault="00C91143">
      <w:pPr>
        <w:rPr>
          <w:rFonts w:ascii="Book Antiqua" w:eastAsia="Book Antiqua" w:hAnsi="Book Antiqua" w:cs="Book Antiqua"/>
          <w:sz w:val="22"/>
          <w:szCs w:val="22"/>
        </w:rPr>
      </w:pPr>
    </w:p>
    <w:tbl>
      <w:tblPr>
        <w:tblStyle w:val="afffffffffffffffffffffff5"/>
        <w:tblW w:w="82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0"/>
      </w:tblGrid>
      <w:tr w:rsidR="00C91143" w14:paraId="4F5C8E9F" w14:textId="77777777">
        <w:tc>
          <w:tcPr>
            <w:tcW w:w="8290" w:type="dxa"/>
            <w:shd w:val="clear" w:color="auto" w:fill="1C4587"/>
          </w:tcPr>
          <w:p w14:paraId="7370F464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b/>
                <w:color w:val="FFFFFF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color w:val="FFFFFF"/>
                <w:sz w:val="22"/>
                <w:szCs w:val="22"/>
              </w:rPr>
              <w:t>Introducción</w:t>
            </w:r>
          </w:p>
        </w:tc>
      </w:tr>
    </w:tbl>
    <w:p w14:paraId="2CD851FD" w14:textId="77777777" w:rsidR="00C91143" w:rsidRDefault="00C91143">
      <w:pPr>
        <w:jc w:val="both"/>
        <w:rPr>
          <w:rFonts w:ascii="Book Antiqua" w:eastAsia="Book Antiqua" w:hAnsi="Book Antiqua" w:cs="Book Antiqua"/>
          <w:sz w:val="22"/>
          <w:szCs w:val="22"/>
        </w:rPr>
      </w:pPr>
    </w:p>
    <w:tbl>
      <w:tblPr>
        <w:tblStyle w:val="afffffffffffffffffffffff6"/>
        <w:tblW w:w="82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75"/>
        <w:gridCol w:w="2743"/>
        <w:gridCol w:w="2772"/>
      </w:tblGrid>
      <w:tr w:rsidR="00C91143" w14:paraId="68F81346" w14:textId="77777777"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DBE5F1"/>
          </w:tcPr>
          <w:p w14:paraId="01CE23CA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Magistral 1 </w:t>
            </w:r>
          </w:p>
        </w:tc>
        <w:tc>
          <w:tcPr>
            <w:tcW w:w="2743" w:type="dxa"/>
            <w:tcBorders>
              <w:top w:val="single" w:sz="4" w:space="0" w:color="000000"/>
              <w:bottom w:val="nil"/>
            </w:tcBorders>
            <w:shd w:val="clear" w:color="auto" w:fill="DBE5F1"/>
          </w:tcPr>
          <w:p w14:paraId="5C3FBDCB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2772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1461048B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27 de febrero (sin </w:t>
            </w:r>
            <w:r>
              <w:rPr>
                <w:rFonts w:ascii="Book Antiqua" w:eastAsia="Book Antiqua" w:hAnsi="Book Antiqua" w:cs="Book Antiqua"/>
                <w:i/>
                <w:sz w:val="22"/>
                <w:szCs w:val="22"/>
              </w:rPr>
              <w:t>quiz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>)</w:t>
            </w:r>
          </w:p>
        </w:tc>
      </w:tr>
      <w:tr w:rsidR="00C91143" w14:paraId="28E1DC60" w14:textId="77777777">
        <w:tc>
          <w:tcPr>
            <w:tcW w:w="829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100848E9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Lecturas: Capítulos 1, 2, 3 y 4</w:t>
            </w:r>
          </w:p>
        </w:tc>
      </w:tr>
      <w:tr w:rsidR="00C91143" w14:paraId="7A2FD7BD" w14:textId="77777777">
        <w:tc>
          <w:tcPr>
            <w:tcW w:w="8290" w:type="dxa"/>
            <w:gridSpan w:val="3"/>
            <w:tcBorders>
              <w:top w:val="single" w:sz="4" w:space="0" w:color="000000"/>
            </w:tcBorders>
          </w:tcPr>
          <w:p w14:paraId="7BD01E85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Presentación del curso - ¿Qué estudia la economía? - Economía como ciencia - Usando gráficos - Explorando datos - Pensando con modelos - Correlación y causalidad</w:t>
            </w:r>
          </w:p>
        </w:tc>
      </w:tr>
    </w:tbl>
    <w:p w14:paraId="18745E94" w14:textId="77777777" w:rsidR="00C91143" w:rsidRDefault="00C91143">
      <w:pPr>
        <w:jc w:val="both"/>
        <w:rPr>
          <w:rFonts w:ascii="Book Antiqua" w:eastAsia="Book Antiqua" w:hAnsi="Book Antiqua" w:cs="Book Antiqua"/>
          <w:sz w:val="22"/>
          <w:szCs w:val="22"/>
        </w:rPr>
      </w:pPr>
    </w:p>
    <w:tbl>
      <w:tblPr>
        <w:tblStyle w:val="afffffffffffffffffffffff7"/>
        <w:tblW w:w="82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0"/>
      </w:tblGrid>
      <w:tr w:rsidR="00C91143" w14:paraId="67247691" w14:textId="77777777">
        <w:tc>
          <w:tcPr>
            <w:tcW w:w="8290" w:type="dxa"/>
            <w:shd w:val="clear" w:color="auto" w:fill="1C4587"/>
          </w:tcPr>
          <w:p w14:paraId="435D236A" w14:textId="77777777" w:rsidR="00C911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 Antiqua" w:eastAsia="Book Antiqua" w:hAnsi="Book Antiqua" w:cs="Book Antiqua"/>
                <w:b/>
                <w:color w:val="FFFFFF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color w:val="FFFFFF"/>
                <w:sz w:val="22"/>
                <w:szCs w:val="22"/>
              </w:rPr>
              <w:t>Teoría del consumidor</w:t>
            </w:r>
          </w:p>
        </w:tc>
      </w:tr>
    </w:tbl>
    <w:p w14:paraId="7CE58971" w14:textId="77777777" w:rsidR="00C91143" w:rsidRDefault="00C91143">
      <w:pPr>
        <w:jc w:val="both"/>
        <w:rPr>
          <w:rFonts w:ascii="Book Antiqua" w:eastAsia="Book Antiqua" w:hAnsi="Book Antiqua" w:cs="Book Antiqua"/>
          <w:sz w:val="22"/>
          <w:szCs w:val="22"/>
        </w:rPr>
      </w:pPr>
    </w:p>
    <w:tbl>
      <w:tblPr>
        <w:tblStyle w:val="afffffffffffffffffffffff8"/>
        <w:tblW w:w="82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75"/>
        <w:gridCol w:w="2743"/>
        <w:gridCol w:w="2772"/>
      </w:tblGrid>
      <w:tr w:rsidR="00C91143" w14:paraId="477B5760" w14:textId="77777777"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DBE5F1"/>
          </w:tcPr>
          <w:p w14:paraId="0CD69C0E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Magistral 2</w:t>
            </w:r>
          </w:p>
        </w:tc>
        <w:tc>
          <w:tcPr>
            <w:tcW w:w="2743" w:type="dxa"/>
            <w:tcBorders>
              <w:top w:val="single" w:sz="4" w:space="0" w:color="000000"/>
              <w:bottom w:val="nil"/>
            </w:tcBorders>
            <w:shd w:val="clear" w:color="auto" w:fill="DBE5F1"/>
          </w:tcPr>
          <w:p w14:paraId="202D7D0F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2772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0C23763A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28 de febrero </w:t>
            </w:r>
            <w:r>
              <w:rPr>
                <w:rFonts w:ascii="Book Antiqua" w:eastAsia="Book Antiqua" w:hAnsi="Book Antiqua" w:cs="Book Antiqua"/>
                <w:b/>
                <w:color w:val="000000"/>
                <w:sz w:val="22"/>
                <w:szCs w:val="22"/>
              </w:rPr>
              <w:t>QUIZ 1</w:t>
            </w:r>
          </w:p>
        </w:tc>
      </w:tr>
      <w:tr w:rsidR="00C91143" w14:paraId="18A82667" w14:textId="77777777">
        <w:tc>
          <w:tcPr>
            <w:tcW w:w="829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61D3E294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Lecturas: Capítulos 5 y 6</w:t>
            </w:r>
          </w:p>
        </w:tc>
      </w:tr>
      <w:tr w:rsidR="00C91143" w14:paraId="7DE5D792" w14:textId="77777777">
        <w:trPr>
          <w:trHeight w:val="485"/>
        </w:trPr>
        <w:tc>
          <w:tcPr>
            <w:tcW w:w="8290" w:type="dxa"/>
            <w:gridSpan w:val="3"/>
            <w:tcBorders>
              <w:top w:val="single" w:sz="4" w:space="0" w:color="000000"/>
            </w:tcBorders>
          </w:tcPr>
          <w:p w14:paraId="05D600B5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Escasez - </w:t>
            </w:r>
            <w:r>
              <w:rPr>
                <w:rFonts w:ascii="Book Antiqua" w:eastAsia="Book Antiqua" w:hAnsi="Book Antiqua" w:cs="Book Antiqua"/>
                <w:i/>
                <w:sz w:val="22"/>
                <w:szCs w:val="22"/>
              </w:rPr>
              <w:t>Ceteris paribus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- Restricción presupuestaria - Costo de oportunidad - Tasa marginal de transformación</w:t>
            </w:r>
          </w:p>
        </w:tc>
      </w:tr>
    </w:tbl>
    <w:p w14:paraId="758C089A" w14:textId="77777777" w:rsidR="00C91143" w:rsidRDefault="00C91143">
      <w:pPr>
        <w:jc w:val="both"/>
        <w:rPr>
          <w:rFonts w:ascii="Book Antiqua" w:eastAsia="Book Antiqua" w:hAnsi="Book Antiqua" w:cs="Book Antiqua"/>
          <w:sz w:val="22"/>
          <w:szCs w:val="22"/>
        </w:rPr>
      </w:pPr>
    </w:p>
    <w:tbl>
      <w:tblPr>
        <w:tblStyle w:val="afffffffffffffffffffffff9"/>
        <w:tblW w:w="82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61"/>
        <w:gridCol w:w="2764"/>
        <w:gridCol w:w="2765"/>
      </w:tblGrid>
      <w:tr w:rsidR="00C91143" w14:paraId="14CB693E" w14:textId="77777777"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DBE5F1"/>
          </w:tcPr>
          <w:p w14:paraId="1832F2DC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Magistral 3</w:t>
            </w:r>
          </w:p>
        </w:tc>
        <w:tc>
          <w:tcPr>
            <w:tcW w:w="2764" w:type="dxa"/>
            <w:tcBorders>
              <w:top w:val="single" w:sz="4" w:space="0" w:color="000000"/>
              <w:bottom w:val="nil"/>
            </w:tcBorders>
            <w:shd w:val="clear" w:color="auto" w:fill="DBE5F1"/>
          </w:tcPr>
          <w:p w14:paraId="759B9F96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276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6E462A23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5 de marzo</w:t>
            </w:r>
          </w:p>
        </w:tc>
      </w:tr>
      <w:tr w:rsidR="00C91143" w14:paraId="0F376ECF" w14:textId="77777777">
        <w:tc>
          <w:tcPr>
            <w:tcW w:w="829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5A9131FC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Lecturas: Capítulos 7 y 8 + Video</w:t>
            </w:r>
          </w:p>
        </w:tc>
      </w:tr>
      <w:tr w:rsidR="00C91143" w14:paraId="038F2380" w14:textId="77777777">
        <w:trPr>
          <w:trHeight w:val="465"/>
        </w:trPr>
        <w:tc>
          <w:tcPr>
            <w:tcW w:w="8290" w:type="dxa"/>
            <w:gridSpan w:val="3"/>
            <w:tcBorders>
              <w:top w:val="single" w:sz="4" w:space="0" w:color="000000"/>
            </w:tcBorders>
          </w:tcPr>
          <w:p w14:paraId="5CA2C201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Preferencias - Tasa marginales de sustitución - Elegir con escasez – Maximización de la utilidad – Efecto ingreso y sustitución  </w:t>
            </w:r>
          </w:p>
          <w:p w14:paraId="6AF99327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</w:tr>
      <w:tr w:rsidR="00C91143" w14:paraId="0FB99F32" w14:textId="77777777"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DBE5F1"/>
          </w:tcPr>
          <w:p w14:paraId="2551A15F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Magistral 4</w:t>
            </w:r>
          </w:p>
        </w:tc>
        <w:tc>
          <w:tcPr>
            <w:tcW w:w="2764" w:type="dxa"/>
            <w:tcBorders>
              <w:top w:val="single" w:sz="4" w:space="0" w:color="000000"/>
              <w:bottom w:val="nil"/>
            </w:tcBorders>
            <w:shd w:val="clear" w:color="auto" w:fill="DBE5F1"/>
          </w:tcPr>
          <w:p w14:paraId="47A87202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276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242A8EEB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6 de marzo</w:t>
            </w:r>
          </w:p>
        </w:tc>
      </w:tr>
      <w:tr w:rsidR="00C91143" w14:paraId="76E771F8" w14:textId="77777777">
        <w:tc>
          <w:tcPr>
            <w:tcW w:w="829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5F1D0220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Lecturas: Capítulos 8, 9 y 10</w:t>
            </w:r>
          </w:p>
        </w:tc>
      </w:tr>
      <w:tr w:rsidR="00C91143" w14:paraId="75B28760" w14:textId="77777777">
        <w:trPr>
          <w:trHeight w:val="465"/>
        </w:trPr>
        <w:tc>
          <w:tcPr>
            <w:tcW w:w="8290" w:type="dxa"/>
            <w:gridSpan w:val="3"/>
            <w:tcBorders>
              <w:top w:val="single" w:sz="4" w:space="0" w:color="000000"/>
            </w:tcBorders>
          </w:tcPr>
          <w:p w14:paraId="280C29F6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Modelo Consumo-Ocio - Curva precio-consumo - Curva de demanda del consumidor - La demanda de mercado: agregación de las curvas de demanda de los consumidores - Disposición a pagar – Determinantes de la curva de demanda y desplazamientos </w:t>
            </w:r>
          </w:p>
        </w:tc>
      </w:tr>
    </w:tbl>
    <w:p w14:paraId="5D0052E0" w14:textId="77777777" w:rsidR="00C91143" w:rsidRDefault="00C911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ook Antiqua" w:eastAsia="Book Antiqua" w:hAnsi="Book Antiqua" w:cs="Book Antiqua"/>
          <w:sz w:val="22"/>
          <w:szCs w:val="22"/>
        </w:rPr>
      </w:pPr>
    </w:p>
    <w:tbl>
      <w:tblPr>
        <w:tblStyle w:val="afffffffffffffffffffffffa"/>
        <w:tblW w:w="82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0"/>
      </w:tblGrid>
      <w:tr w:rsidR="00C91143" w14:paraId="53839844" w14:textId="77777777">
        <w:tc>
          <w:tcPr>
            <w:tcW w:w="8290" w:type="dxa"/>
            <w:shd w:val="clear" w:color="auto" w:fill="1C4587"/>
          </w:tcPr>
          <w:p w14:paraId="707855E1" w14:textId="77777777" w:rsidR="00C911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 Antiqua" w:eastAsia="Book Antiqua" w:hAnsi="Book Antiqua" w:cs="Book Antiqua"/>
                <w:b/>
                <w:color w:val="FFFFFF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color w:val="FFFFFF"/>
                <w:sz w:val="22"/>
                <w:szCs w:val="22"/>
              </w:rPr>
              <w:t>Teoría de la firma</w:t>
            </w:r>
          </w:p>
        </w:tc>
      </w:tr>
    </w:tbl>
    <w:p w14:paraId="7A754888" w14:textId="77777777" w:rsidR="00C91143" w:rsidRDefault="00C91143">
      <w:pPr>
        <w:jc w:val="both"/>
        <w:rPr>
          <w:rFonts w:ascii="Book Antiqua" w:eastAsia="Book Antiqua" w:hAnsi="Book Antiqua" w:cs="Book Antiqua"/>
          <w:sz w:val="22"/>
          <w:szCs w:val="22"/>
        </w:rPr>
      </w:pPr>
    </w:p>
    <w:tbl>
      <w:tblPr>
        <w:tblStyle w:val="afffffffffffffffffffffffb"/>
        <w:tblW w:w="82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65"/>
        <w:gridCol w:w="2560"/>
        <w:gridCol w:w="2765"/>
      </w:tblGrid>
      <w:tr w:rsidR="00C91143" w14:paraId="0687F8D3" w14:textId="77777777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DBE5F1"/>
          </w:tcPr>
          <w:p w14:paraId="006C95D3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Magistral 5</w:t>
            </w:r>
          </w:p>
          <w:p w14:paraId="60BC8269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Lecturas: Capítulos 11 y 13                                                                                                </w:t>
            </w:r>
          </w:p>
        </w:tc>
        <w:tc>
          <w:tcPr>
            <w:tcW w:w="2560" w:type="dxa"/>
            <w:tcBorders>
              <w:top w:val="single" w:sz="4" w:space="0" w:color="000000"/>
              <w:bottom w:val="nil"/>
            </w:tcBorders>
            <w:shd w:val="clear" w:color="auto" w:fill="DBE5F1"/>
          </w:tcPr>
          <w:p w14:paraId="3AE3F048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276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5585BBF1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12 de marzo</w:t>
            </w:r>
          </w:p>
        </w:tc>
      </w:tr>
      <w:tr w:rsidR="00C91143" w14:paraId="6293ED6F" w14:textId="77777777">
        <w:trPr>
          <w:trHeight w:val="465"/>
        </w:trPr>
        <w:tc>
          <w:tcPr>
            <w:tcW w:w="8290" w:type="dxa"/>
            <w:gridSpan w:val="3"/>
            <w:tcBorders>
              <w:top w:val="single" w:sz="4" w:space="0" w:color="000000"/>
            </w:tcBorders>
          </w:tcPr>
          <w:p w14:paraId="29617C30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Maximización de beneficios - Costo de oportunidad - Costo medio y marginal - Función de costos de corto </w:t>
            </w:r>
          </w:p>
          <w:p w14:paraId="1BE6067F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</w:tr>
      <w:tr w:rsidR="00C91143" w14:paraId="2A3F1AB2" w14:textId="77777777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DBE5F1"/>
          </w:tcPr>
          <w:p w14:paraId="6008971C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Magistral 6</w:t>
            </w:r>
          </w:p>
        </w:tc>
        <w:tc>
          <w:tcPr>
            <w:tcW w:w="2560" w:type="dxa"/>
            <w:tcBorders>
              <w:top w:val="single" w:sz="4" w:space="0" w:color="000000"/>
              <w:bottom w:val="nil"/>
            </w:tcBorders>
            <w:shd w:val="clear" w:color="auto" w:fill="DBE5F1"/>
          </w:tcPr>
          <w:p w14:paraId="4499FA91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276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622E6E02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13 de marzo</w:t>
            </w:r>
          </w:p>
        </w:tc>
      </w:tr>
      <w:tr w:rsidR="00C91143" w14:paraId="79C7B074" w14:textId="77777777">
        <w:tc>
          <w:tcPr>
            <w:tcW w:w="829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51EFDB94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Lecturas: Capítulos 13 y 14</w:t>
            </w:r>
          </w:p>
        </w:tc>
      </w:tr>
      <w:tr w:rsidR="00C91143" w14:paraId="4F43EFED" w14:textId="77777777">
        <w:trPr>
          <w:trHeight w:val="465"/>
        </w:trPr>
        <w:tc>
          <w:tcPr>
            <w:tcW w:w="8290" w:type="dxa"/>
            <w:gridSpan w:val="3"/>
            <w:tcBorders>
              <w:top w:val="single" w:sz="4" w:space="0" w:color="000000"/>
            </w:tcBorders>
          </w:tcPr>
          <w:p w14:paraId="7CC93D5C" w14:textId="0A2D63AB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Función de costos de corto y largo plazo </w:t>
            </w:r>
            <w:r w:rsidR="00424E54">
              <w:rPr>
                <w:rFonts w:ascii="Book Antiqua" w:eastAsia="Book Antiqua" w:hAnsi="Book Antiqua" w:cs="Book Antiqua"/>
                <w:sz w:val="22"/>
                <w:szCs w:val="22"/>
              </w:rPr>
              <w:t>- Curva de oferta de la firma - La oferta de mercado: agregación de las curvas de oferta de las empresas del mercado - Disposición a cobrar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</w:t>
            </w:r>
          </w:p>
        </w:tc>
      </w:tr>
    </w:tbl>
    <w:p w14:paraId="04925091" w14:textId="49AEE857" w:rsidR="00424E54" w:rsidRDefault="00424E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ook Antiqua" w:eastAsia="Book Antiqua" w:hAnsi="Book Antiqua" w:cs="Book Antiqua"/>
          <w:sz w:val="22"/>
          <w:szCs w:val="22"/>
        </w:rPr>
      </w:pPr>
    </w:p>
    <w:p w14:paraId="561434CF" w14:textId="77777777" w:rsidR="00424E54" w:rsidRDefault="00424E54">
      <w:pPr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br w:type="page"/>
      </w:r>
    </w:p>
    <w:p w14:paraId="6A729AF0" w14:textId="77777777" w:rsidR="00C91143" w:rsidRDefault="00C911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ook Antiqua" w:eastAsia="Book Antiqua" w:hAnsi="Book Antiqua" w:cs="Book Antiqua"/>
          <w:sz w:val="22"/>
          <w:szCs w:val="22"/>
        </w:rPr>
      </w:pPr>
    </w:p>
    <w:tbl>
      <w:tblPr>
        <w:tblStyle w:val="afffffffffffffffffffffffc"/>
        <w:tblW w:w="82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0"/>
      </w:tblGrid>
      <w:tr w:rsidR="00C91143" w14:paraId="5E2CF799" w14:textId="77777777">
        <w:tc>
          <w:tcPr>
            <w:tcW w:w="8290" w:type="dxa"/>
            <w:shd w:val="clear" w:color="auto" w:fill="1C4587"/>
          </w:tcPr>
          <w:p w14:paraId="7C2979A7" w14:textId="77777777" w:rsidR="00C911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 Antiqua" w:eastAsia="Book Antiqua" w:hAnsi="Book Antiqua" w:cs="Book Antiqua"/>
                <w:b/>
                <w:color w:val="FFFFFF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color w:val="FFFFFF"/>
                <w:sz w:val="22"/>
                <w:szCs w:val="22"/>
              </w:rPr>
              <w:t>Interacciones sociales</w:t>
            </w:r>
          </w:p>
        </w:tc>
      </w:tr>
    </w:tbl>
    <w:p w14:paraId="7E239334" w14:textId="77777777" w:rsidR="00C91143" w:rsidRDefault="00C91143">
      <w:pPr>
        <w:jc w:val="both"/>
        <w:rPr>
          <w:rFonts w:ascii="Book Antiqua" w:eastAsia="Book Antiqua" w:hAnsi="Book Antiqua" w:cs="Book Antiqua"/>
          <w:sz w:val="22"/>
          <w:szCs w:val="22"/>
        </w:rPr>
      </w:pPr>
    </w:p>
    <w:tbl>
      <w:tblPr>
        <w:tblStyle w:val="afffffffffffffffffffffffd"/>
        <w:tblW w:w="825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63"/>
        <w:gridCol w:w="2732"/>
        <w:gridCol w:w="2764"/>
      </w:tblGrid>
      <w:tr w:rsidR="00C91143" w14:paraId="31948375" w14:textId="77777777">
        <w:trPr>
          <w:trHeight w:val="91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DBE5F1"/>
          </w:tcPr>
          <w:p w14:paraId="35D31DF0" w14:textId="4C2D87B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Magistral </w:t>
            </w:r>
            <w:r w:rsidR="00424E54">
              <w:rPr>
                <w:rFonts w:ascii="Book Antiqua" w:eastAsia="Book Antiqua" w:hAnsi="Book Antiqua" w:cs="Book Antiqua"/>
                <w:sz w:val="22"/>
                <w:szCs w:val="22"/>
              </w:rPr>
              <w:t>7</w:t>
            </w:r>
          </w:p>
        </w:tc>
        <w:tc>
          <w:tcPr>
            <w:tcW w:w="2732" w:type="dxa"/>
            <w:tcBorders>
              <w:top w:val="single" w:sz="4" w:space="0" w:color="000000"/>
              <w:bottom w:val="nil"/>
            </w:tcBorders>
            <w:shd w:val="clear" w:color="auto" w:fill="DBE5F1"/>
          </w:tcPr>
          <w:p w14:paraId="7F305753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2764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7C9314DE" w14:textId="077EF2A4" w:rsidR="00C91143" w:rsidRDefault="00424E54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19 de marzo</w:t>
            </w:r>
          </w:p>
        </w:tc>
      </w:tr>
      <w:tr w:rsidR="00C91143" w14:paraId="455809C8" w14:textId="77777777">
        <w:trPr>
          <w:trHeight w:val="184"/>
        </w:trPr>
        <w:tc>
          <w:tcPr>
            <w:tcW w:w="825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2983EE41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Lecturas:</w:t>
            </w:r>
            <w:r>
              <w:t xml:space="preserve"> 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>Capítulo 18</w:t>
            </w:r>
          </w:p>
        </w:tc>
      </w:tr>
      <w:tr w:rsidR="00C91143" w14:paraId="6068C4EE" w14:textId="77777777">
        <w:trPr>
          <w:trHeight w:val="471"/>
        </w:trPr>
        <w:tc>
          <w:tcPr>
            <w:tcW w:w="8259" w:type="dxa"/>
            <w:gridSpan w:val="3"/>
            <w:tcBorders>
              <w:top w:val="single" w:sz="4" w:space="0" w:color="000000"/>
              <w:bottom w:val="nil"/>
            </w:tcBorders>
          </w:tcPr>
          <w:p w14:paraId="5D7C1326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Ventaja absoluta y comparativa - División de trabajo y especialización - Modelo ricardiano - Dilemas sociales</w:t>
            </w:r>
          </w:p>
          <w:p w14:paraId="7BF77C4E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</w:tr>
      <w:tr w:rsidR="00C91143" w14:paraId="299C4AF8" w14:textId="77777777">
        <w:trPr>
          <w:trHeight w:val="91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DBE5F1"/>
          </w:tcPr>
          <w:p w14:paraId="2E57BD66" w14:textId="44A75B25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Magistral </w:t>
            </w:r>
            <w:r w:rsidR="00424E54">
              <w:rPr>
                <w:rFonts w:ascii="Book Antiqua" w:eastAsia="Book Antiqua" w:hAnsi="Book Antiqua" w:cs="Book Antiqua"/>
                <w:sz w:val="22"/>
                <w:szCs w:val="22"/>
              </w:rPr>
              <w:t>8</w:t>
            </w:r>
          </w:p>
        </w:tc>
        <w:tc>
          <w:tcPr>
            <w:tcW w:w="2732" w:type="dxa"/>
            <w:tcBorders>
              <w:top w:val="single" w:sz="4" w:space="0" w:color="000000"/>
              <w:bottom w:val="nil"/>
            </w:tcBorders>
            <w:shd w:val="clear" w:color="auto" w:fill="DBE5F1"/>
          </w:tcPr>
          <w:p w14:paraId="7709AAD9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2764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48EC3AE5" w14:textId="29A7B5B1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2</w:t>
            </w:r>
            <w:r w:rsidR="00424E54">
              <w:rPr>
                <w:rFonts w:ascii="Book Antiqua" w:eastAsia="Book Antiqua" w:hAnsi="Book Antiqua" w:cs="Book Antiqua"/>
                <w:sz w:val="22"/>
                <w:szCs w:val="22"/>
              </w:rPr>
              <w:t>0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de marzo</w:t>
            </w:r>
          </w:p>
        </w:tc>
      </w:tr>
      <w:tr w:rsidR="00C91143" w14:paraId="2AB04FD2" w14:textId="77777777">
        <w:trPr>
          <w:trHeight w:val="184"/>
        </w:trPr>
        <w:tc>
          <w:tcPr>
            <w:tcW w:w="825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6BF4D585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Lecturas: Capítulo 20 </w:t>
            </w:r>
          </w:p>
        </w:tc>
      </w:tr>
      <w:tr w:rsidR="00C91143" w14:paraId="2B4FB4BC" w14:textId="77777777">
        <w:trPr>
          <w:trHeight w:val="718"/>
        </w:trPr>
        <w:tc>
          <w:tcPr>
            <w:tcW w:w="8259" w:type="dxa"/>
            <w:gridSpan w:val="3"/>
            <w:tcBorders>
              <w:top w:val="single" w:sz="4" w:space="0" w:color="000000"/>
              <w:bottom w:val="nil"/>
            </w:tcBorders>
          </w:tcPr>
          <w:p w14:paraId="48F2F28C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Teoría de juegos - Mejor respuesta - Coordinación - Juegos de Suma Cero - Equilibrio de Nash - Interacción repetida - Juego del ultimátum - Dilema del prisionero – Altruismo – Cooperación</w:t>
            </w:r>
          </w:p>
        </w:tc>
      </w:tr>
    </w:tbl>
    <w:p w14:paraId="2BD55BE7" w14:textId="77777777" w:rsidR="00C91143" w:rsidRDefault="00C911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ook Antiqua" w:eastAsia="Book Antiqua" w:hAnsi="Book Antiqua" w:cs="Book Antiqua"/>
          <w:sz w:val="22"/>
          <w:szCs w:val="22"/>
        </w:rPr>
      </w:pPr>
    </w:p>
    <w:tbl>
      <w:tblPr>
        <w:tblStyle w:val="afffffffffffffffffffffffe"/>
        <w:tblW w:w="82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75"/>
        <w:gridCol w:w="2743"/>
        <w:gridCol w:w="2772"/>
      </w:tblGrid>
      <w:tr w:rsidR="00C91143" w14:paraId="79C43229" w14:textId="77777777"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DBE5F1"/>
          </w:tcPr>
          <w:p w14:paraId="33336AF6" w14:textId="58FAD578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Magistral </w:t>
            </w:r>
            <w:r w:rsidR="00424E54">
              <w:rPr>
                <w:rFonts w:ascii="Book Antiqua" w:eastAsia="Book Antiqua" w:hAnsi="Book Antiqua" w:cs="Book Antiqua"/>
                <w:sz w:val="22"/>
                <w:szCs w:val="22"/>
              </w:rPr>
              <w:t>9</w:t>
            </w:r>
          </w:p>
        </w:tc>
        <w:tc>
          <w:tcPr>
            <w:tcW w:w="2743" w:type="dxa"/>
            <w:tcBorders>
              <w:top w:val="single" w:sz="4" w:space="0" w:color="000000"/>
              <w:bottom w:val="nil"/>
            </w:tcBorders>
            <w:shd w:val="clear" w:color="auto" w:fill="DBE5F1"/>
          </w:tcPr>
          <w:p w14:paraId="569B2221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2772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18791FC3" w14:textId="5CBB241E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2</w:t>
            </w:r>
            <w:r w:rsidR="00424E54">
              <w:rPr>
                <w:rFonts w:ascii="Book Antiqua" w:eastAsia="Book Antiqua" w:hAnsi="Book Antiqua" w:cs="Book Antiqua"/>
                <w:sz w:val="22"/>
                <w:szCs w:val="22"/>
              </w:rPr>
              <w:t>6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de marzo</w:t>
            </w:r>
          </w:p>
        </w:tc>
      </w:tr>
      <w:tr w:rsidR="00C91143" w14:paraId="08AF3852" w14:textId="77777777">
        <w:tc>
          <w:tcPr>
            <w:tcW w:w="829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76C5432E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Lecturas: Capítulo 19</w:t>
            </w:r>
          </w:p>
        </w:tc>
      </w:tr>
      <w:tr w:rsidR="00C91143" w14:paraId="1F0B5EB9" w14:textId="77777777">
        <w:tc>
          <w:tcPr>
            <w:tcW w:w="8290" w:type="dxa"/>
            <w:gridSpan w:val="3"/>
            <w:tcBorders>
              <w:top w:val="single" w:sz="4" w:space="0" w:color="000000"/>
            </w:tcBorders>
          </w:tcPr>
          <w:p w14:paraId="451057F6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Instituciones - Poder de negociación - Asignaciones - Criterio de </w:t>
            </w:r>
            <w:proofErr w:type="spellStart"/>
            <w:r>
              <w:rPr>
                <w:rFonts w:ascii="Book Antiqua" w:eastAsia="Book Antiqua" w:hAnsi="Book Antiqua" w:cs="Book Antiqua"/>
                <w:sz w:val="22"/>
                <w:szCs w:val="22"/>
              </w:rPr>
              <w:t>pareto</w:t>
            </w:r>
            <w:proofErr w:type="spellEnd"/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- Eficiencia de Pareto - Justicia - Rawls y el velo de la ignorancia </w:t>
            </w:r>
          </w:p>
        </w:tc>
      </w:tr>
    </w:tbl>
    <w:p w14:paraId="123D9755" w14:textId="77777777" w:rsidR="00C91143" w:rsidRDefault="00C91143">
      <w:pPr>
        <w:jc w:val="both"/>
        <w:rPr>
          <w:rFonts w:ascii="Book Antiqua" w:eastAsia="Book Antiqua" w:hAnsi="Book Antiqua" w:cs="Book Antiqua"/>
          <w:sz w:val="22"/>
          <w:szCs w:val="22"/>
        </w:rPr>
      </w:pPr>
    </w:p>
    <w:tbl>
      <w:tblPr>
        <w:tblStyle w:val="affffffffffffffffffffffff"/>
        <w:tblW w:w="82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0"/>
      </w:tblGrid>
      <w:tr w:rsidR="00C91143" w14:paraId="2E169080" w14:textId="77777777">
        <w:tc>
          <w:tcPr>
            <w:tcW w:w="8290" w:type="dxa"/>
            <w:shd w:val="clear" w:color="auto" w:fill="1C4587"/>
          </w:tcPr>
          <w:p w14:paraId="5FE34D3A" w14:textId="77777777" w:rsidR="00C911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 Antiqua" w:eastAsia="Book Antiqua" w:hAnsi="Book Antiqua" w:cs="Book Antiqua"/>
                <w:b/>
                <w:color w:val="FFFFFF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color w:val="FFFFFF"/>
                <w:sz w:val="22"/>
                <w:szCs w:val="22"/>
              </w:rPr>
              <w:t xml:space="preserve">Mercado y equilibrio </w:t>
            </w:r>
          </w:p>
        </w:tc>
      </w:tr>
    </w:tbl>
    <w:p w14:paraId="32B23D97" w14:textId="77777777" w:rsidR="00C91143" w:rsidRDefault="00C91143">
      <w:pPr>
        <w:jc w:val="both"/>
        <w:rPr>
          <w:rFonts w:ascii="Book Antiqua" w:eastAsia="Book Antiqua" w:hAnsi="Book Antiqua" w:cs="Book Antiqua"/>
          <w:sz w:val="22"/>
          <w:szCs w:val="22"/>
        </w:rPr>
      </w:pPr>
    </w:p>
    <w:tbl>
      <w:tblPr>
        <w:tblStyle w:val="affffffffffffffffffffffff0"/>
        <w:tblW w:w="82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75"/>
        <w:gridCol w:w="2743"/>
        <w:gridCol w:w="2772"/>
      </w:tblGrid>
      <w:tr w:rsidR="00C91143" w14:paraId="658D17FE" w14:textId="77777777"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DBE5F1"/>
          </w:tcPr>
          <w:p w14:paraId="7AF1A172" w14:textId="220CD08B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Magistral 1</w:t>
            </w:r>
            <w:r w:rsidR="00424E54">
              <w:rPr>
                <w:rFonts w:ascii="Book Antiqua" w:eastAsia="Book Antiqua" w:hAnsi="Book Antiqua" w:cs="Book Antiqua"/>
                <w:sz w:val="22"/>
                <w:szCs w:val="22"/>
              </w:rPr>
              <w:t>0</w:t>
            </w:r>
          </w:p>
        </w:tc>
        <w:tc>
          <w:tcPr>
            <w:tcW w:w="2743" w:type="dxa"/>
            <w:tcBorders>
              <w:top w:val="single" w:sz="4" w:space="0" w:color="000000"/>
              <w:bottom w:val="nil"/>
            </w:tcBorders>
            <w:shd w:val="clear" w:color="auto" w:fill="DBE5F1"/>
          </w:tcPr>
          <w:p w14:paraId="22CB7938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2772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72F614E9" w14:textId="440225FE" w:rsidR="00C91143" w:rsidRDefault="00424E54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27 de marzo</w:t>
            </w:r>
          </w:p>
        </w:tc>
      </w:tr>
      <w:tr w:rsidR="00C91143" w14:paraId="1C4D2158" w14:textId="77777777">
        <w:tc>
          <w:tcPr>
            <w:tcW w:w="829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70DE5418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Lecturas: Capítulo 15 </w:t>
            </w:r>
          </w:p>
        </w:tc>
      </w:tr>
      <w:tr w:rsidR="00C91143" w14:paraId="170EA577" w14:textId="77777777">
        <w:trPr>
          <w:trHeight w:val="185"/>
        </w:trPr>
        <w:tc>
          <w:tcPr>
            <w:tcW w:w="8290" w:type="dxa"/>
            <w:gridSpan w:val="3"/>
            <w:tcBorders>
              <w:top w:val="single" w:sz="4" w:space="0" w:color="000000"/>
            </w:tcBorders>
          </w:tcPr>
          <w:p w14:paraId="5604F3ED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Oferta y demanda – Determinantes de cada curva – Desplazamientos sobre las curvas y desplazamientos de las curvas – Equilibrio de mercado</w:t>
            </w:r>
          </w:p>
        </w:tc>
      </w:tr>
    </w:tbl>
    <w:p w14:paraId="27EE7BF5" w14:textId="77777777" w:rsidR="00C91143" w:rsidRDefault="00C91143">
      <w:pPr>
        <w:jc w:val="both"/>
        <w:rPr>
          <w:rFonts w:ascii="Book Antiqua" w:eastAsia="Book Antiqua" w:hAnsi="Book Antiqua" w:cs="Book Antiqua"/>
          <w:sz w:val="22"/>
          <w:szCs w:val="22"/>
        </w:rPr>
      </w:pPr>
    </w:p>
    <w:tbl>
      <w:tblPr>
        <w:tblStyle w:val="affffffffffffffffffffffff1"/>
        <w:tblW w:w="82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61"/>
        <w:gridCol w:w="2764"/>
        <w:gridCol w:w="2765"/>
      </w:tblGrid>
      <w:tr w:rsidR="00C91143" w14:paraId="7CF6D288" w14:textId="77777777"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DBE5F1"/>
          </w:tcPr>
          <w:p w14:paraId="0316228D" w14:textId="5695A8C0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Magistral 1</w:t>
            </w:r>
            <w:r w:rsidR="00424E54">
              <w:rPr>
                <w:rFonts w:ascii="Book Antiqua" w:eastAsia="Book Antiqua" w:hAnsi="Book Antiqua" w:cs="Book Antiqua"/>
                <w:sz w:val="22"/>
                <w:szCs w:val="22"/>
              </w:rPr>
              <w:t>1</w:t>
            </w:r>
          </w:p>
        </w:tc>
        <w:tc>
          <w:tcPr>
            <w:tcW w:w="2764" w:type="dxa"/>
            <w:tcBorders>
              <w:top w:val="single" w:sz="4" w:space="0" w:color="000000"/>
              <w:bottom w:val="nil"/>
            </w:tcBorders>
            <w:shd w:val="clear" w:color="auto" w:fill="DBE5F1"/>
          </w:tcPr>
          <w:p w14:paraId="033825B6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276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1C0B6A39" w14:textId="7A2B1D95" w:rsidR="00C91143" w:rsidRDefault="00424E54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3 de abril</w:t>
            </w:r>
          </w:p>
        </w:tc>
      </w:tr>
      <w:tr w:rsidR="00C91143" w14:paraId="70038B78" w14:textId="77777777">
        <w:tc>
          <w:tcPr>
            <w:tcW w:w="829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23F7AF0F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Lecturas: Capítulos 16 y 17</w:t>
            </w:r>
          </w:p>
        </w:tc>
      </w:tr>
      <w:tr w:rsidR="00C91143" w14:paraId="4FA648DD" w14:textId="77777777">
        <w:trPr>
          <w:trHeight w:val="227"/>
        </w:trPr>
        <w:tc>
          <w:tcPr>
            <w:tcW w:w="829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30A5D33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Elasticidad de la demanda y de la oferta - Excedentes y pérdida de peso muerto </w:t>
            </w:r>
          </w:p>
        </w:tc>
      </w:tr>
    </w:tbl>
    <w:p w14:paraId="3946303C" w14:textId="77777777" w:rsidR="00C91143" w:rsidRDefault="00C911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ook Antiqua" w:eastAsia="Book Antiqua" w:hAnsi="Book Antiqua" w:cs="Book Antiqua"/>
          <w:sz w:val="22"/>
          <w:szCs w:val="22"/>
        </w:rPr>
      </w:pPr>
    </w:p>
    <w:tbl>
      <w:tblPr>
        <w:tblStyle w:val="affffffffffffffffffffffff2"/>
        <w:tblW w:w="82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0"/>
      </w:tblGrid>
      <w:tr w:rsidR="00C91143" w14:paraId="489E547E" w14:textId="77777777">
        <w:tc>
          <w:tcPr>
            <w:tcW w:w="8290" w:type="dxa"/>
            <w:shd w:val="clear" w:color="auto" w:fill="1C4587"/>
          </w:tcPr>
          <w:p w14:paraId="54B5417E" w14:textId="77777777" w:rsidR="00C911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 Antiqua" w:eastAsia="Book Antiqua" w:hAnsi="Book Antiqua" w:cs="Book Antiqua"/>
                <w:b/>
                <w:color w:val="FFFFFF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color w:val="FFFFFF"/>
                <w:sz w:val="22"/>
                <w:szCs w:val="22"/>
              </w:rPr>
              <w:t xml:space="preserve">Mercado  </w:t>
            </w:r>
          </w:p>
        </w:tc>
      </w:tr>
    </w:tbl>
    <w:p w14:paraId="7D1C37D1" w14:textId="77777777" w:rsidR="00C91143" w:rsidRDefault="00C91143">
      <w:pPr>
        <w:jc w:val="both"/>
        <w:rPr>
          <w:rFonts w:ascii="Book Antiqua" w:eastAsia="Book Antiqua" w:hAnsi="Book Antiqua" w:cs="Book Antiqua"/>
          <w:sz w:val="22"/>
          <w:szCs w:val="22"/>
        </w:rPr>
      </w:pPr>
    </w:p>
    <w:tbl>
      <w:tblPr>
        <w:tblStyle w:val="affffffffffffffffffffffff3"/>
        <w:tblW w:w="82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75"/>
        <w:gridCol w:w="2743"/>
        <w:gridCol w:w="2772"/>
      </w:tblGrid>
      <w:tr w:rsidR="00C91143" w14:paraId="4751BE47" w14:textId="77777777"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DBE5F1"/>
          </w:tcPr>
          <w:p w14:paraId="3E964928" w14:textId="1587DBA3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Magistral 1</w:t>
            </w:r>
            <w:r w:rsidR="00424E54">
              <w:rPr>
                <w:rFonts w:ascii="Book Antiqua" w:eastAsia="Book Antiqua" w:hAnsi="Book Antiqua" w:cs="Book Antiqua"/>
                <w:sz w:val="22"/>
                <w:szCs w:val="22"/>
              </w:rPr>
              <w:t>2</w:t>
            </w:r>
          </w:p>
        </w:tc>
        <w:tc>
          <w:tcPr>
            <w:tcW w:w="2743" w:type="dxa"/>
            <w:tcBorders>
              <w:top w:val="single" w:sz="4" w:space="0" w:color="000000"/>
              <w:bottom w:val="nil"/>
            </w:tcBorders>
            <w:shd w:val="clear" w:color="auto" w:fill="DBE5F1"/>
          </w:tcPr>
          <w:p w14:paraId="268163AB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2772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4CD94C52" w14:textId="13818DB1" w:rsidR="00C91143" w:rsidRDefault="00424E54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9 de abril</w:t>
            </w:r>
          </w:p>
        </w:tc>
      </w:tr>
      <w:tr w:rsidR="00C91143" w14:paraId="0CA96D41" w14:textId="77777777">
        <w:tc>
          <w:tcPr>
            <w:tcW w:w="829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25FD977D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Lecturas: Capítulo 21</w:t>
            </w:r>
          </w:p>
        </w:tc>
      </w:tr>
      <w:tr w:rsidR="00C91143" w14:paraId="7601E4BD" w14:textId="77777777">
        <w:tc>
          <w:tcPr>
            <w:tcW w:w="8290" w:type="dxa"/>
            <w:gridSpan w:val="3"/>
            <w:tcBorders>
              <w:top w:val="single" w:sz="4" w:space="0" w:color="000000"/>
            </w:tcBorders>
          </w:tcPr>
          <w:p w14:paraId="5AD11E18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Competencia perfecta – Características del mercado – Corto y largo plazo </w:t>
            </w:r>
          </w:p>
          <w:p w14:paraId="237C6380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</w:tr>
      <w:tr w:rsidR="00C91143" w14:paraId="414D879F" w14:textId="77777777"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DBE5F1"/>
          </w:tcPr>
          <w:p w14:paraId="41B10C30" w14:textId="3EDEFAC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Magistral 1</w:t>
            </w:r>
            <w:r w:rsidR="00424E54">
              <w:rPr>
                <w:rFonts w:ascii="Book Antiqua" w:eastAsia="Book Antiqua" w:hAnsi="Book Antiqua" w:cs="Book Antiqua"/>
                <w:sz w:val="22"/>
                <w:szCs w:val="22"/>
              </w:rPr>
              <w:t>3</w:t>
            </w:r>
          </w:p>
        </w:tc>
        <w:tc>
          <w:tcPr>
            <w:tcW w:w="2743" w:type="dxa"/>
            <w:tcBorders>
              <w:top w:val="single" w:sz="4" w:space="0" w:color="000000"/>
              <w:bottom w:val="nil"/>
            </w:tcBorders>
            <w:shd w:val="clear" w:color="auto" w:fill="DBE5F1"/>
          </w:tcPr>
          <w:p w14:paraId="402D6C12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2772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2997D831" w14:textId="75185DCC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1</w:t>
            </w:r>
            <w:r w:rsidR="00424E54">
              <w:rPr>
                <w:rFonts w:ascii="Book Antiqua" w:eastAsia="Book Antiqua" w:hAnsi="Book Antiqua" w:cs="Book Antiqua"/>
                <w:sz w:val="22"/>
                <w:szCs w:val="22"/>
              </w:rPr>
              <w:t>0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de abril</w:t>
            </w:r>
          </w:p>
        </w:tc>
      </w:tr>
      <w:tr w:rsidR="00C91143" w14:paraId="26890848" w14:textId="77777777">
        <w:tc>
          <w:tcPr>
            <w:tcW w:w="829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5658C4F6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Lecturas: Capítulo 22</w:t>
            </w:r>
          </w:p>
        </w:tc>
      </w:tr>
    </w:tbl>
    <w:p w14:paraId="720F6FBF" w14:textId="77777777" w:rsidR="00C91143" w:rsidRDefault="00000000">
      <w:pPr>
        <w:ind w:left="180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Concentración y descentralización de poder económico - Poder de mercado - Fallas de mercado - Monopolio - Competencia monopolística - Oligopolio </w:t>
      </w:r>
    </w:p>
    <w:tbl>
      <w:tblPr>
        <w:tblStyle w:val="affffffffffffffffffffffff6"/>
        <w:tblW w:w="82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0"/>
      </w:tblGrid>
      <w:tr w:rsidR="00424E54" w14:paraId="31639FB7" w14:textId="77777777" w:rsidTr="007F4261">
        <w:tc>
          <w:tcPr>
            <w:tcW w:w="8290" w:type="dxa"/>
            <w:shd w:val="clear" w:color="auto" w:fill="1C4587"/>
          </w:tcPr>
          <w:p w14:paraId="065CCE51" w14:textId="77777777" w:rsidR="00424E54" w:rsidRDefault="00424E54" w:rsidP="007F4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 Antiqua" w:eastAsia="Book Antiqua" w:hAnsi="Book Antiqua" w:cs="Book Antiqua"/>
                <w:b/>
                <w:color w:val="FFFFFF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color w:val="FFFFFF"/>
                <w:sz w:val="22"/>
                <w:szCs w:val="22"/>
              </w:rPr>
              <w:t>Distorsiones al equilibrio de mercado</w:t>
            </w:r>
          </w:p>
        </w:tc>
      </w:tr>
    </w:tbl>
    <w:tbl>
      <w:tblPr>
        <w:tblStyle w:val="affffffffffffffffffffffff4"/>
        <w:tblW w:w="82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75"/>
        <w:gridCol w:w="2743"/>
        <w:gridCol w:w="2772"/>
      </w:tblGrid>
      <w:tr w:rsidR="00C91143" w14:paraId="2B959C8E" w14:textId="77777777"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DBE5F1"/>
          </w:tcPr>
          <w:p w14:paraId="66F3CA62" w14:textId="5214C0A2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Magistral 1</w:t>
            </w:r>
            <w:r w:rsidR="00424E54">
              <w:rPr>
                <w:rFonts w:ascii="Book Antiqua" w:eastAsia="Book Antiqua" w:hAnsi="Book Antiqua" w:cs="Book Antiqua"/>
                <w:sz w:val="22"/>
                <w:szCs w:val="22"/>
              </w:rPr>
              <w:t>4</w:t>
            </w:r>
          </w:p>
        </w:tc>
        <w:tc>
          <w:tcPr>
            <w:tcW w:w="2743" w:type="dxa"/>
            <w:tcBorders>
              <w:top w:val="single" w:sz="4" w:space="0" w:color="000000"/>
              <w:bottom w:val="nil"/>
            </w:tcBorders>
            <w:shd w:val="clear" w:color="auto" w:fill="DBE5F1"/>
          </w:tcPr>
          <w:p w14:paraId="31A7F302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2772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132272AA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16 de abril</w:t>
            </w:r>
          </w:p>
        </w:tc>
      </w:tr>
      <w:tr w:rsidR="00C91143" w14:paraId="163AF539" w14:textId="77777777">
        <w:tc>
          <w:tcPr>
            <w:tcW w:w="829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25A3C14A" w14:textId="3E21F06D" w:rsidR="00C91143" w:rsidRDefault="00424E54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Lecturas: Capítulos 17 y 24</w:t>
            </w:r>
          </w:p>
        </w:tc>
      </w:tr>
    </w:tbl>
    <w:p w14:paraId="6EDE4E2A" w14:textId="46B5EA94" w:rsidR="00C91143" w:rsidRDefault="00424E54">
      <w:pPr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Mercado versus planificación - Distorsiones al equilibrio de mercado – Impuestos al consumo y a la producción - Incidencia impositiva</w:t>
      </w:r>
    </w:p>
    <w:tbl>
      <w:tblPr>
        <w:tblStyle w:val="affffffffffffffffffffffff4"/>
        <w:tblW w:w="82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75"/>
        <w:gridCol w:w="2743"/>
        <w:gridCol w:w="2772"/>
      </w:tblGrid>
      <w:tr w:rsidR="00424E54" w14:paraId="2296F97B" w14:textId="77777777" w:rsidTr="007F4261"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DBE5F1"/>
          </w:tcPr>
          <w:p w14:paraId="2B556536" w14:textId="06412BCC" w:rsidR="00424E54" w:rsidRDefault="00424E54" w:rsidP="007F4261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Magistral 15</w:t>
            </w:r>
          </w:p>
        </w:tc>
        <w:tc>
          <w:tcPr>
            <w:tcW w:w="2743" w:type="dxa"/>
            <w:tcBorders>
              <w:top w:val="single" w:sz="4" w:space="0" w:color="000000"/>
              <w:bottom w:val="nil"/>
            </w:tcBorders>
            <w:shd w:val="clear" w:color="auto" w:fill="DBE5F1"/>
          </w:tcPr>
          <w:p w14:paraId="06188E14" w14:textId="77777777" w:rsidR="00424E54" w:rsidRDefault="00424E54" w:rsidP="007F4261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2772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770F5759" w14:textId="28431BF0" w:rsidR="00424E54" w:rsidRDefault="00424E54" w:rsidP="007F4261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17 de abril</w:t>
            </w:r>
          </w:p>
        </w:tc>
      </w:tr>
      <w:tr w:rsidR="00424E54" w14:paraId="7A0C0EB8" w14:textId="77777777" w:rsidTr="007F4261">
        <w:tc>
          <w:tcPr>
            <w:tcW w:w="829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14ED98D0" w14:textId="77777777" w:rsidR="00424E54" w:rsidRDefault="00424E54" w:rsidP="007F4261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REPASO</w:t>
            </w:r>
          </w:p>
        </w:tc>
      </w:tr>
    </w:tbl>
    <w:p w14:paraId="7A5F0BD2" w14:textId="77777777" w:rsidR="00424E54" w:rsidRDefault="00424E54">
      <w:pPr>
        <w:jc w:val="both"/>
        <w:rPr>
          <w:rFonts w:ascii="Book Antiqua" w:eastAsia="Book Antiqua" w:hAnsi="Book Antiqua" w:cs="Book Antiqua"/>
          <w:sz w:val="22"/>
          <w:szCs w:val="22"/>
        </w:rPr>
      </w:pPr>
    </w:p>
    <w:p w14:paraId="4466CBAE" w14:textId="77777777" w:rsidR="00424E54" w:rsidRDefault="00424E54">
      <w:pPr>
        <w:jc w:val="both"/>
        <w:rPr>
          <w:rFonts w:ascii="Book Antiqua" w:eastAsia="Book Antiqua" w:hAnsi="Book Antiqua" w:cs="Book Antiqua"/>
          <w:sz w:val="22"/>
          <w:szCs w:val="22"/>
        </w:rPr>
      </w:pPr>
    </w:p>
    <w:tbl>
      <w:tblPr>
        <w:tblStyle w:val="affffffffffffffffffffffff5"/>
        <w:tblW w:w="82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290"/>
      </w:tblGrid>
      <w:tr w:rsidR="00C91143" w14:paraId="7D4297CF" w14:textId="77777777">
        <w:trPr>
          <w:trHeight w:val="575"/>
        </w:trPr>
        <w:tc>
          <w:tcPr>
            <w:tcW w:w="8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6169A5E1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b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sz w:val="22"/>
                <w:szCs w:val="22"/>
              </w:rPr>
              <w:t>RECESO DE EXAMENES</w:t>
            </w:r>
          </w:p>
          <w:p w14:paraId="2D0D960F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b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sz w:val="22"/>
                <w:szCs w:val="22"/>
              </w:rPr>
              <w:t>DESDE EL LUNES 22 DE ABRIL AL VIERNES 3 DE MAYO</w:t>
            </w:r>
          </w:p>
        </w:tc>
      </w:tr>
    </w:tbl>
    <w:p w14:paraId="2EF1DD49" w14:textId="0D39EEDB" w:rsidR="00C91143" w:rsidRDefault="00C91143">
      <w:pPr>
        <w:rPr>
          <w:rFonts w:ascii="Book Antiqua" w:eastAsia="Book Antiqua" w:hAnsi="Book Antiqua" w:cs="Book Antiqua"/>
          <w:sz w:val="22"/>
          <w:szCs w:val="22"/>
        </w:rPr>
      </w:pPr>
    </w:p>
    <w:tbl>
      <w:tblPr>
        <w:tblStyle w:val="affffffffffffffffffffffff6"/>
        <w:tblW w:w="82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0"/>
      </w:tblGrid>
      <w:tr w:rsidR="00C91143" w14:paraId="497FC575" w14:textId="77777777">
        <w:tc>
          <w:tcPr>
            <w:tcW w:w="8290" w:type="dxa"/>
            <w:shd w:val="clear" w:color="auto" w:fill="1C4587"/>
          </w:tcPr>
          <w:p w14:paraId="0FC3116A" w14:textId="77777777" w:rsidR="00C911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 Antiqua" w:eastAsia="Book Antiqua" w:hAnsi="Book Antiqua" w:cs="Book Antiqua"/>
                <w:b/>
                <w:color w:val="FFFFFF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color w:val="FFFFFF"/>
                <w:sz w:val="22"/>
                <w:szCs w:val="22"/>
              </w:rPr>
              <w:t>Distorsiones al equilibrio de mercado</w:t>
            </w:r>
          </w:p>
        </w:tc>
      </w:tr>
    </w:tbl>
    <w:p w14:paraId="45C6EAF3" w14:textId="77777777" w:rsidR="00C91143" w:rsidRDefault="00C91143">
      <w:pPr>
        <w:jc w:val="both"/>
        <w:rPr>
          <w:rFonts w:ascii="Book Antiqua" w:eastAsia="Book Antiqua" w:hAnsi="Book Antiqua" w:cs="Book Antiqua"/>
          <w:sz w:val="22"/>
          <w:szCs w:val="22"/>
        </w:rPr>
      </w:pPr>
    </w:p>
    <w:tbl>
      <w:tblPr>
        <w:tblStyle w:val="affffffffffffffffffffffff7"/>
        <w:tblW w:w="82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75"/>
        <w:gridCol w:w="2743"/>
        <w:gridCol w:w="2772"/>
      </w:tblGrid>
      <w:tr w:rsidR="00C91143" w14:paraId="144E0816" w14:textId="77777777"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DBE5F1"/>
          </w:tcPr>
          <w:p w14:paraId="7B30571F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Magistral 16</w:t>
            </w:r>
          </w:p>
        </w:tc>
        <w:tc>
          <w:tcPr>
            <w:tcW w:w="2743" w:type="dxa"/>
            <w:tcBorders>
              <w:top w:val="single" w:sz="4" w:space="0" w:color="000000"/>
              <w:bottom w:val="nil"/>
            </w:tcBorders>
            <w:shd w:val="clear" w:color="auto" w:fill="DBE5F1"/>
          </w:tcPr>
          <w:p w14:paraId="088B4138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2772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6151A5AF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7 de mayo</w:t>
            </w:r>
          </w:p>
        </w:tc>
      </w:tr>
      <w:tr w:rsidR="006A58F7" w14:paraId="58E88ABE" w14:textId="77777777">
        <w:tc>
          <w:tcPr>
            <w:tcW w:w="829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109901D9" w14:textId="00185C78" w:rsidR="006A58F7" w:rsidRDefault="006A58F7" w:rsidP="006A58F7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Lecturas: Capítulo 24</w:t>
            </w:r>
          </w:p>
        </w:tc>
      </w:tr>
      <w:tr w:rsidR="006A58F7" w14:paraId="0ED5C852" w14:textId="77777777">
        <w:trPr>
          <w:trHeight w:val="600"/>
        </w:trPr>
        <w:tc>
          <w:tcPr>
            <w:tcW w:w="8290" w:type="dxa"/>
            <w:gridSpan w:val="3"/>
            <w:tcBorders>
              <w:top w:val="single" w:sz="4" w:space="0" w:color="000000"/>
            </w:tcBorders>
          </w:tcPr>
          <w:p w14:paraId="6C1F7B9B" w14:textId="3715C962" w:rsidR="006A58F7" w:rsidRDefault="006A58F7" w:rsidP="006A58F7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Precios máximos y mínimos – Monopolio Natural - Regulación de monopolios</w:t>
            </w:r>
          </w:p>
        </w:tc>
      </w:tr>
    </w:tbl>
    <w:p w14:paraId="3A72B18E" w14:textId="77777777" w:rsidR="00C91143" w:rsidRDefault="00C91143">
      <w:pPr>
        <w:jc w:val="both"/>
        <w:rPr>
          <w:rFonts w:ascii="Book Antiqua" w:eastAsia="Book Antiqua" w:hAnsi="Book Antiqua" w:cs="Book Antiqua"/>
          <w:sz w:val="22"/>
          <w:szCs w:val="22"/>
        </w:rPr>
      </w:pPr>
    </w:p>
    <w:tbl>
      <w:tblPr>
        <w:tblStyle w:val="affffffffffffffffffffffff8"/>
        <w:tblW w:w="82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75"/>
        <w:gridCol w:w="2743"/>
        <w:gridCol w:w="2772"/>
      </w:tblGrid>
      <w:tr w:rsidR="00C91143" w14:paraId="61F58FBA" w14:textId="77777777"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DBE5F1"/>
          </w:tcPr>
          <w:p w14:paraId="5D125E2A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Magistral 17</w:t>
            </w:r>
          </w:p>
        </w:tc>
        <w:tc>
          <w:tcPr>
            <w:tcW w:w="2743" w:type="dxa"/>
            <w:tcBorders>
              <w:top w:val="single" w:sz="4" w:space="0" w:color="000000"/>
              <w:bottom w:val="nil"/>
            </w:tcBorders>
            <w:shd w:val="clear" w:color="auto" w:fill="DBE5F1"/>
          </w:tcPr>
          <w:p w14:paraId="24B35956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2772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0F76F72F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8 de mayo</w:t>
            </w:r>
          </w:p>
        </w:tc>
      </w:tr>
      <w:tr w:rsidR="006A58F7" w14:paraId="6CEB8537" w14:textId="77777777">
        <w:tc>
          <w:tcPr>
            <w:tcW w:w="829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2497C19E" w14:textId="4B33207B" w:rsidR="006A58F7" w:rsidRDefault="006A58F7" w:rsidP="006A58F7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Lecturas: Capítulos 25 y 27</w:t>
            </w:r>
          </w:p>
        </w:tc>
      </w:tr>
      <w:tr w:rsidR="006A58F7" w14:paraId="37BD4B09" w14:textId="77777777">
        <w:trPr>
          <w:trHeight w:val="220"/>
        </w:trPr>
        <w:tc>
          <w:tcPr>
            <w:tcW w:w="8290" w:type="dxa"/>
            <w:gridSpan w:val="3"/>
            <w:tcBorders>
              <w:top w:val="single" w:sz="4" w:space="0" w:color="000000"/>
            </w:tcBorders>
          </w:tcPr>
          <w:p w14:paraId="22627F60" w14:textId="42F539BB" w:rsidR="006A58F7" w:rsidRDefault="006A58F7" w:rsidP="006A58F7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Externalidades – Teorema de Coase – Impuestos </w:t>
            </w:r>
            <w:proofErr w:type="spellStart"/>
            <w:r>
              <w:rPr>
                <w:rFonts w:ascii="Book Antiqua" w:eastAsia="Book Antiqua" w:hAnsi="Book Antiqua" w:cs="Book Antiqua"/>
                <w:sz w:val="22"/>
                <w:szCs w:val="22"/>
              </w:rPr>
              <w:t>pigouvianos</w:t>
            </w:r>
            <w:proofErr w:type="spellEnd"/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– Bienes públicos</w:t>
            </w:r>
          </w:p>
        </w:tc>
      </w:tr>
    </w:tbl>
    <w:p w14:paraId="73F464D8" w14:textId="77777777" w:rsidR="00C91143" w:rsidRDefault="00C91143">
      <w:pPr>
        <w:jc w:val="both"/>
        <w:rPr>
          <w:rFonts w:ascii="Book Antiqua" w:eastAsia="Book Antiqua" w:hAnsi="Book Antiqua" w:cs="Book Antiqua"/>
          <w:sz w:val="22"/>
          <w:szCs w:val="22"/>
        </w:rPr>
      </w:pPr>
    </w:p>
    <w:tbl>
      <w:tblPr>
        <w:tblStyle w:val="affffffffffffffffffffffff9"/>
        <w:tblW w:w="82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75"/>
        <w:gridCol w:w="2743"/>
        <w:gridCol w:w="2772"/>
      </w:tblGrid>
      <w:tr w:rsidR="00C91143" w14:paraId="6F605423" w14:textId="77777777"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DBE5F1"/>
          </w:tcPr>
          <w:p w14:paraId="01CDA4BD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bookmarkStart w:id="0" w:name="_heading=h.30j0zll" w:colFirst="0" w:colLast="0"/>
            <w:bookmarkEnd w:id="0"/>
            <w:r>
              <w:rPr>
                <w:rFonts w:ascii="Book Antiqua" w:eastAsia="Book Antiqua" w:hAnsi="Book Antiqua" w:cs="Book Antiqua"/>
                <w:sz w:val="22"/>
                <w:szCs w:val="22"/>
              </w:rPr>
              <w:t>Magistral 18</w:t>
            </w:r>
          </w:p>
        </w:tc>
        <w:tc>
          <w:tcPr>
            <w:tcW w:w="2743" w:type="dxa"/>
            <w:tcBorders>
              <w:top w:val="single" w:sz="4" w:space="0" w:color="000000"/>
              <w:bottom w:val="nil"/>
            </w:tcBorders>
            <w:shd w:val="clear" w:color="auto" w:fill="DBE5F1"/>
          </w:tcPr>
          <w:p w14:paraId="49359A49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2772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286CC222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b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14 de mayo</w:t>
            </w:r>
          </w:p>
        </w:tc>
      </w:tr>
      <w:tr w:rsidR="006A58F7" w14:paraId="5FADE584" w14:textId="77777777">
        <w:tc>
          <w:tcPr>
            <w:tcW w:w="829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5D88AEFC" w14:textId="023245F0" w:rsidR="006A58F7" w:rsidRDefault="006A58F7" w:rsidP="006A58F7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Lecturas: Capítulo 26</w:t>
            </w:r>
          </w:p>
        </w:tc>
      </w:tr>
      <w:tr w:rsidR="006A58F7" w14:paraId="2ECCB625" w14:textId="77777777">
        <w:trPr>
          <w:trHeight w:val="250"/>
        </w:trPr>
        <w:tc>
          <w:tcPr>
            <w:tcW w:w="8290" w:type="dxa"/>
            <w:gridSpan w:val="3"/>
            <w:tcBorders>
              <w:top w:val="single" w:sz="4" w:space="0" w:color="000000"/>
            </w:tcBorders>
          </w:tcPr>
          <w:p w14:paraId="26565C79" w14:textId="77777777" w:rsidR="006A58F7" w:rsidRDefault="006A58F7" w:rsidP="006A58F7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El problema del principal-agente - Asimetrías de información - Selección adversa – Mercados faltantes – Riesgo moral </w:t>
            </w:r>
          </w:p>
          <w:p w14:paraId="2D4AEF57" w14:textId="03C4799B" w:rsidR="006A58F7" w:rsidRDefault="006A58F7" w:rsidP="006A58F7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</w:tr>
    </w:tbl>
    <w:tbl>
      <w:tblPr>
        <w:tblW w:w="8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0"/>
      </w:tblGrid>
      <w:tr w:rsidR="006A58F7" w14:paraId="5B6D08B4" w14:textId="77777777" w:rsidTr="007F4261">
        <w:tc>
          <w:tcPr>
            <w:tcW w:w="8290" w:type="dxa"/>
            <w:shd w:val="clear" w:color="auto" w:fill="1C4587"/>
          </w:tcPr>
          <w:p w14:paraId="1BD52805" w14:textId="77777777" w:rsidR="006A58F7" w:rsidRDefault="006A58F7" w:rsidP="007F4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 Antiqua" w:eastAsia="Book Antiqua" w:hAnsi="Book Antiqua" w:cs="Book Antiqua"/>
                <w:b/>
                <w:color w:val="FFFFFF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color w:val="FFFFFF"/>
                <w:sz w:val="22"/>
                <w:szCs w:val="22"/>
              </w:rPr>
              <w:t>Definiciones de la macroeconomía</w:t>
            </w:r>
          </w:p>
        </w:tc>
      </w:tr>
    </w:tbl>
    <w:tbl>
      <w:tblPr>
        <w:tblStyle w:val="affffffffffffffffffffffffa"/>
        <w:tblW w:w="82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75"/>
        <w:gridCol w:w="2743"/>
        <w:gridCol w:w="2772"/>
      </w:tblGrid>
      <w:tr w:rsidR="00C91143" w14:paraId="4705F2CF" w14:textId="77777777"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DBE5F1"/>
          </w:tcPr>
          <w:p w14:paraId="57364ED1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Magistral 19</w:t>
            </w:r>
          </w:p>
        </w:tc>
        <w:tc>
          <w:tcPr>
            <w:tcW w:w="2743" w:type="dxa"/>
            <w:tcBorders>
              <w:top w:val="single" w:sz="4" w:space="0" w:color="000000"/>
              <w:bottom w:val="nil"/>
            </w:tcBorders>
            <w:shd w:val="clear" w:color="auto" w:fill="DBE5F1"/>
          </w:tcPr>
          <w:p w14:paraId="597A9B17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2772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4F9CA22A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15 de mayo</w:t>
            </w:r>
          </w:p>
        </w:tc>
      </w:tr>
      <w:tr w:rsidR="006A58F7" w14:paraId="326A766F" w14:textId="77777777">
        <w:tc>
          <w:tcPr>
            <w:tcW w:w="829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4A40C8F7" w14:textId="2CBC00E0" w:rsidR="006A58F7" w:rsidRDefault="006A58F7" w:rsidP="006A58F7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Lecturas: Capítulos 29 y 32</w:t>
            </w:r>
          </w:p>
        </w:tc>
      </w:tr>
      <w:tr w:rsidR="006A58F7" w14:paraId="0E72A899" w14:textId="77777777">
        <w:tc>
          <w:tcPr>
            <w:tcW w:w="8290" w:type="dxa"/>
            <w:gridSpan w:val="3"/>
            <w:tcBorders>
              <w:top w:val="single" w:sz="4" w:space="0" w:color="000000"/>
            </w:tcBorders>
          </w:tcPr>
          <w:p w14:paraId="394E5DD6" w14:textId="401C47EF" w:rsidR="006A58F7" w:rsidRDefault="006A58F7" w:rsidP="006A58F7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Flujo circular de la riqueza - PBI nominal y real – Medición del PBI – Medición de la inflación - El deflactor del PBI - Ciclo y tendencia - Estacionalidad y arrastre estadístico</w:t>
            </w:r>
          </w:p>
        </w:tc>
      </w:tr>
    </w:tbl>
    <w:tbl>
      <w:tblPr>
        <w:tblStyle w:val="affffffffffffffffffffffffc"/>
        <w:tblW w:w="82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75"/>
        <w:gridCol w:w="2743"/>
        <w:gridCol w:w="2772"/>
      </w:tblGrid>
      <w:tr w:rsidR="00C91143" w14:paraId="6895BEAE" w14:textId="77777777"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DBE5F1"/>
          </w:tcPr>
          <w:p w14:paraId="4C86BDFD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Magistral 20</w:t>
            </w:r>
          </w:p>
        </w:tc>
        <w:tc>
          <w:tcPr>
            <w:tcW w:w="2743" w:type="dxa"/>
            <w:tcBorders>
              <w:top w:val="single" w:sz="4" w:space="0" w:color="000000"/>
              <w:bottom w:val="nil"/>
            </w:tcBorders>
            <w:shd w:val="clear" w:color="auto" w:fill="DBE5F1"/>
          </w:tcPr>
          <w:p w14:paraId="683381F4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2772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1B0D4ED3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21 de mayo</w:t>
            </w:r>
          </w:p>
        </w:tc>
      </w:tr>
      <w:tr w:rsidR="006A58F7" w14:paraId="2EDF6CE0" w14:textId="77777777">
        <w:tc>
          <w:tcPr>
            <w:tcW w:w="829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53C104BB" w14:textId="0D413845" w:rsidR="006A58F7" w:rsidRDefault="006A58F7" w:rsidP="006A58F7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Lecturas: Capítulos 30 y 31</w:t>
            </w:r>
          </w:p>
        </w:tc>
      </w:tr>
      <w:tr w:rsidR="006A58F7" w14:paraId="5F0B8264" w14:textId="77777777">
        <w:tc>
          <w:tcPr>
            <w:tcW w:w="8290" w:type="dxa"/>
            <w:gridSpan w:val="3"/>
            <w:tcBorders>
              <w:top w:val="single" w:sz="4" w:space="0" w:color="000000"/>
            </w:tcBorders>
          </w:tcPr>
          <w:p w14:paraId="30E512B5" w14:textId="1A1879B3" w:rsidR="006A58F7" w:rsidRDefault="006A58F7" w:rsidP="006A58F7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Crecimiento económico - Desigualdad del ingreso – Gini y curva de Lorenz – El futuro de la desigualdad </w:t>
            </w:r>
          </w:p>
        </w:tc>
      </w:tr>
      <w:tr w:rsidR="00C91143" w14:paraId="6F9F6FE3" w14:textId="77777777"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DBE5F1"/>
          </w:tcPr>
          <w:p w14:paraId="579631F5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Magistral 21</w:t>
            </w:r>
          </w:p>
        </w:tc>
        <w:tc>
          <w:tcPr>
            <w:tcW w:w="2743" w:type="dxa"/>
            <w:tcBorders>
              <w:top w:val="single" w:sz="4" w:space="0" w:color="000000"/>
              <w:bottom w:val="nil"/>
            </w:tcBorders>
            <w:shd w:val="clear" w:color="auto" w:fill="DBE5F1"/>
          </w:tcPr>
          <w:p w14:paraId="380778F8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2772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11B88A54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22 de mayo</w:t>
            </w:r>
          </w:p>
        </w:tc>
      </w:tr>
      <w:tr w:rsidR="006A58F7" w14:paraId="1B8A5FC5" w14:textId="77777777">
        <w:tc>
          <w:tcPr>
            <w:tcW w:w="829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52943A38" w14:textId="6E42D381" w:rsidR="006A58F7" w:rsidRDefault="006A58F7" w:rsidP="006A58F7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Lecturas: Capítulo 33</w:t>
            </w:r>
          </w:p>
        </w:tc>
      </w:tr>
      <w:tr w:rsidR="006A58F7" w14:paraId="69E73E08" w14:textId="77777777">
        <w:tc>
          <w:tcPr>
            <w:tcW w:w="8290" w:type="dxa"/>
            <w:gridSpan w:val="3"/>
            <w:tcBorders>
              <w:top w:val="single" w:sz="4" w:space="0" w:color="000000"/>
            </w:tcBorders>
          </w:tcPr>
          <w:p w14:paraId="2688D1D9" w14:textId="1560844F" w:rsidR="006A58F7" w:rsidRDefault="006A58F7" w:rsidP="006A58F7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sz w:val="22"/>
                <w:szCs w:val="22"/>
              </w:rPr>
              <w:t>Mecano de la Economía.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Presentando el mercado de bienes, el mercado de trabajo, el mercado de crédito y el mercado monetario – Ley de </w:t>
            </w:r>
            <w:proofErr w:type="spellStart"/>
            <w:r>
              <w:rPr>
                <w:rFonts w:ascii="Book Antiqua" w:eastAsia="Book Antiqua" w:hAnsi="Book Antiqua" w:cs="Book Antiqua"/>
                <w:sz w:val="22"/>
                <w:szCs w:val="22"/>
              </w:rPr>
              <w:t>Say</w:t>
            </w:r>
            <w:proofErr w:type="spellEnd"/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– Keynesianos versus clásicos - Demanda agregada - Oferta Agregada - Shock de oferta y demanda - Ciclos para clásicos y keynesianos</w:t>
            </w:r>
          </w:p>
        </w:tc>
      </w:tr>
    </w:tbl>
    <w:p w14:paraId="6743AEB1" w14:textId="77777777" w:rsidR="00C91143" w:rsidRDefault="00C91143">
      <w:pPr>
        <w:jc w:val="both"/>
        <w:rPr>
          <w:rFonts w:ascii="Book Antiqua" w:eastAsia="Book Antiqua" w:hAnsi="Book Antiqua" w:cs="Book Antiqua"/>
          <w:sz w:val="22"/>
          <w:szCs w:val="22"/>
        </w:rPr>
      </w:pPr>
    </w:p>
    <w:tbl>
      <w:tblPr>
        <w:tblStyle w:val="affffffffffffffffffffffffd"/>
        <w:tblW w:w="82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2739"/>
        <w:gridCol w:w="2766"/>
      </w:tblGrid>
      <w:tr w:rsidR="00C91143" w14:paraId="6643C244" w14:textId="77777777"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DBE5F1"/>
          </w:tcPr>
          <w:p w14:paraId="2A91AAD2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Magistral 22 </w:t>
            </w:r>
          </w:p>
        </w:tc>
        <w:tc>
          <w:tcPr>
            <w:tcW w:w="2739" w:type="dxa"/>
            <w:tcBorders>
              <w:top w:val="single" w:sz="4" w:space="0" w:color="000000"/>
              <w:bottom w:val="nil"/>
            </w:tcBorders>
            <w:shd w:val="clear" w:color="auto" w:fill="DBE5F1"/>
          </w:tcPr>
          <w:p w14:paraId="3153110F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2766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5AC22CF6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28 de mayo</w:t>
            </w:r>
          </w:p>
        </w:tc>
      </w:tr>
      <w:tr w:rsidR="006A58F7" w14:paraId="6F1E8682" w14:textId="77777777">
        <w:tc>
          <w:tcPr>
            <w:tcW w:w="829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50808FEE" w14:textId="607E8F17" w:rsidR="006A58F7" w:rsidRDefault="006A58F7" w:rsidP="006A58F7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Lecturas: Capítulos 34</w:t>
            </w:r>
          </w:p>
        </w:tc>
      </w:tr>
      <w:tr w:rsidR="006A58F7" w14:paraId="081D0937" w14:textId="77777777">
        <w:tc>
          <w:tcPr>
            <w:tcW w:w="8290" w:type="dxa"/>
            <w:gridSpan w:val="3"/>
            <w:tcBorders>
              <w:top w:val="single" w:sz="4" w:space="0" w:color="000000"/>
            </w:tcBorders>
          </w:tcPr>
          <w:p w14:paraId="011B1C65" w14:textId="40FF5E67" w:rsidR="006A58F7" w:rsidRDefault="006A58F7" w:rsidP="006A58F7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sz w:val="22"/>
                <w:szCs w:val="22"/>
              </w:rPr>
              <w:t>Mercado laboral.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Oferta y demanda de trabajo – Salarios, beneficios y desempleo – Indicadores básicos del mercado laboral </w:t>
            </w:r>
          </w:p>
        </w:tc>
      </w:tr>
    </w:tbl>
    <w:p w14:paraId="5D0B63A4" w14:textId="77777777" w:rsidR="00C91143" w:rsidRDefault="00C91143">
      <w:pPr>
        <w:jc w:val="both"/>
        <w:rPr>
          <w:rFonts w:ascii="Book Antiqua" w:eastAsia="Book Antiqua" w:hAnsi="Book Antiqua" w:cs="Book Antiqua"/>
          <w:sz w:val="22"/>
          <w:szCs w:val="22"/>
        </w:rPr>
      </w:pPr>
    </w:p>
    <w:tbl>
      <w:tblPr>
        <w:tblStyle w:val="afffffffffffffffffffffffff"/>
        <w:tblW w:w="82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2739"/>
        <w:gridCol w:w="2766"/>
      </w:tblGrid>
      <w:tr w:rsidR="00C91143" w14:paraId="5B5123A0" w14:textId="77777777"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DBE5F1"/>
          </w:tcPr>
          <w:p w14:paraId="18FA6817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Magistral 23</w:t>
            </w:r>
          </w:p>
        </w:tc>
        <w:tc>
          <w:tcPr>
            <w:tcW w:w="2739" w:type="dxa"/>
            <w:tcBorders>
              <w:top w:val="single" w:sz="4" w:space="0" w:color="000000"/>
              <w:bottom w:val="nil"/>
            </w:tcBorders>
            <w:shd w:val="clear" w:color="auto" w:fill="DBE5F1"/>
          </w:tcPr>
          <w:p w14:paraId="59780834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2766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6CDFA887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29 de mayo</w:t>
            </w:r>
          </w:p>
        </w:tc>
      </w:tr>
      <w:tr w:rsidR="006A58F7" w14:paraId="26392E5A" w14:textId="77777777">
        <w:tc>
          <w:tcPr>
            <w:tcW w:w="829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52D09035" w14:textId="4456CB2A" w:rsidR="006A58F7" w:rsidRDefault="006A58F7" w:rsidP="006A58F7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Lecturas: Capítulos 35 y 36</w:t>
            </w:r>
          </w:p>
        </w:tc>
      </w:tr>
      <w:tr w:rsidR="006A58F7" w14:paraId="6543D89E" w14:textId="77777777">
        <w:tc>
          <w:tcPr>
            <w:tcW w:w="8290" w:type="dxa"/>
            <w:gridSpan w:val="3"/>
            <w:tcBorders>
              <w:top w:val="single" w:sz="4" w:space="0" w:color="000000"/>
            </w:tcBorders>
          </w:tcPr>
          <w:p w14:paraId="7AB3F827" w14:textId="791D0989" w:rsidR="006A58F7" w:rsidRDefault="006A58F7" w:rsidP="006A58F7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sz w:val="22"/>
                <w:szCs w:val="22"/>
              </w:rPr>
              <w:t>Crédito, dinero y bancos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>. Ingreso y riqueza – Consumo, ahorro e inversión – Tasa de interés – Impaciencia – Restricción intertemporal – Almacenar, invertir, prestar – Demanda y oferta de crédito</w:t>
            </w:r>
          </w:p>
        </w:tc>
      </w:tr>
    </w:tbl>
    <w:p w14:paraId="76DA0754" w14:textId="77777777" w:rsidR="00C91143" w:rsidRDefault="00C91143">
      <w:pPr>
        <w:jc w:val="both"/>
        <w:rPr>
          <w:rFonts w:ascii="Book Antiqua" w:eastAsia="Book Antiqua" w:hAnsi="Book Antiqua" w:cs="Book Antiqua"/>
          <w:sz w:val="22"/>
          <w:szCs w:val="22"/>
        </w:rPr>
      </w:pPr>
    </w:p>
    <w:p w14:paraId="25580ADE" w14:textId="77777777" w:rsidR="00C91143" w:rsidRDefault="00C91143">
      <w:pPr>
        <w:jc w:val="both"/>
        <w:rPr>
          <w:rFonts w:ascii="Book Antiqua" w:eastAsia="Book Antiqua" w:hAnsi="Book Antiqua" w:cs="Book Antiqua"/>
          <w:sz w:val="22"/>
          <w:szCs w:val="22"/>
        </w:rPr>
      </w:pPr>
    </w:p>
    <w:p w14:paraId="3DA5A91C" w14:textId="77777777" w:rsidR="00C91143" w:rsidRDefault="00C91143">
      <w:pPr>
        <w:jc w:val="both"/>
        <w:rPr>
          <w:rFonts w:ascii="Book Antiqua" w:eastAsia="Book Antiqua" w:hAnsi="Book Antiqua" w:cs="Book Antiqua"/>
          <w:sz w:val="22"/>
          <w:szCs w:val="22"/>
        </w:rPr>
      </w:pPr>
    </w:p>
    <w:tbl>
      <w:tblPr>
        <w:tblStyle w:val="afffffffffffffffffffffffff0"/>
        <w:tblW w:w="82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2649"/>
        <w:gridCol w:w="2766"/>
      </w:tblGrid>
      <w:tr w:rsidR="00C91143" w14:paraId="173244A0" w14:textId="77777777"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DBE5F1"/>
          </w:tcPr>
          <w:p w14:paraId="1755756F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Magistral 24 </w:t>
            </w:r>
          </w:p>
        </w:tc>
        <w:tc>
          <w:tcPr>
            <w:tcW w:w="2649" w:type="dxa"/>
            <w:tcBorders>
              <w:top w:val="single" w:sz="4" w:space="0" w:color="000000"/>
              <w:bottom w:val="nil"/>
            </w:tcBorders>
            <w:shd w:val="clear" w:color="auto" w:fill="DBE5F1"/>
          </w:tcPr>
          <w:p w14:paraId="4486EA22" w14:textId="77777777" w:rsidR="00C91143" w:rsidRDefault="00C91143">
            <w:pPr>
              <w:ind w:left="-105"/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2766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06D0E6C8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4 de junio</w:t>
            </w:r>
          </w:p>
        </w:tc>
      </w:tr>
      <w:tr w:rsidR="006A58F7" w14:paraId="790F3442" w14:textId="77777777">
        <w:tc>
          <w:tcPr>
            <w:tcW w:w="829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7E7F69EA" w14:textId="54D60FC7" w:rsidR="006A58F7" w:rsidRDefault="006A58F7" w:rsidP="006A58F7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Lecturas: Capítulos 37 y 38</w:t>
            </w:r>
          </w:p>
        </w:tc>
      </w:tr>
      <w:tr w:rsidR="006A58F7" w14:paraId="6AF21A0F" w14:textId="77777777">
        <w:trPr>
          <w:trHeight w:val="900"/>
        </w:trPr>
        <w:tc>
          <w:tcPr>
            <w:tcW w:w="8290" w:type="dxa"/>
            <w:gridSpan w:val="3"/>
            <w:tcBorders>
              <w:top w:val="single" w:sz="4" w:space="0" w:color="000000"/>
            </w:tcBorders>
          </w:tcPr>
          <w:p w14:paraId="5754CABA" w14:textId="601D0858" w:rsidR="006A58F7" w:rsidRDefault="006A58F7" w:rsidP="006A58F7">
            <w:pPr>
              <w:jc w:val="both"/>
              <w:rPr>
                <w:rFonts w:ascii="Book Antiqua" w:eastAsia="Book Antiqua" w:hAnsi="Book Antiqua" w:cs="Book Antiqua"/>
                <w:b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sz w:val="22"/>
                <w:szCs w:val="22"/>
              </w:rPr>
              <w:t>Mercado monetario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. Funciones y tipos de dinero - Intercambio y demanda de dinero – Oferta de dinero - Bancos comerciales y Banco Central – Tipo de dinero - Multiplicador monetario </w:t>
            </w:r>
          </w:p>
        </w:tc>
      </w:tr>
    </w:tbl>
    <w:tbl>
      <w:tblPr>
        <w:tblStyle w:val="afffffffffffffffffffffffff2"/>
        <w:tblW w:w="82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0"/>
      </w:tblGrid>
      <w:tr w:rsidR="006A58F7" w14:paraId="1F528517" w14:textId="77777777" w:rsidTr="007F4261">
        <w:tc>
          <w:tcPr>
            <w:tcW w:w="8290" w:type="dxa"/>
            <w:shd w:val="clear" w:color="auto" w:fill="1C4587"/>
          </w:tcPr>
          <w:p w14:paraId="0BB0F924" w14:textId="77777777" w:rsidR="006A58F7" w:rsidRDefault="006A58F7" w:rsidP="007F4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 Antiqua" w:eastAsia="Book Antiqua" w:hAnsi="Book Antiqua" w:cs="Book Antiqua"/>
                <w:b/>
                <w:color w:val="FFFFFF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color w:val="FFFFFF"/>
                <w:sz w:val="22"/>
                <w:szCs w:val="22"/>
              </w:rPr>
              <w:t>Política monetaria</w:t>
            </w:r>
          </w:p>
        </w:tc>
      </w:tr>
    </w:tbl>
    <w:tbl>
      <w:tblPr>
        <w:tblStyle w:val="afffffffffffffffffffffffff1"/>
        <w:tblW w:w="82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2649"/>
        <w:gridCol w:w="2766"/>
      </w:tblGrid>
      <w:tr w:rsidR="00C91143" w14:paraId="5ECDBCE5" w14:textId="77777777"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DBE5F1"/>
          </w:tcPr>
          <w:p w14:paraId="4B8C2548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Magistral 25</w:t>
            </w:r>
          </w:p>
        </w:tc>
        <w:tc>
          <w:tcPr>
            <w:tcW w:w="2649" w:type="dxa"/>
            <w:tcBorders>
              <w:top w:val="single" w:sz="4" w:space="0" w:color="000000"/>
              <w:bottom w:val="nil"/>
            </w:tcBorders>
            <w:shd w:val="clear" w:color="auto" w:fill="DBE5F1"/>
          </w:tcPr>
          <w:p w14:paraId="5A7F2900" w14:textId="77777777" w:rsidR="00C91143" w:rsidRDefault="00C91143">
            <w:pPr>
              <w:ind w:left="-105"/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2766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5B54C9C7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5 de junio</w:t>
            </w:r>
          </w:p>
        </w:tc>
      </w:tr>
      <w:tr w:rsidR="006A58F7" w14:paraId="7F677118" w14:textId="77777777">
        <w:tc>
          <w:tcPr>
            <w:tcW w:w="829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14A7AB68" w14:textId="3BDF048C" w:rsidR="006A58F7" w:rsidRDefault="006A58F7" w:rsidP="006A58F7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Lecturas: Capítulos 39</w:t>
            </w:r>
          </w:p>
        </w:tc>
      </w:tr>
      <w:tr w:rsidR="006A58F7" w14:paraId="1DB0F1CB" w14:textId="77777777">
        <w:trPr>
          <w:trHeight w:val="493"/>
        </w:trPr>
        <w:tc>
          <w:tcPr>
            <w:tcW w:w="8290" w:type="dxa"/>
            <w:gridSpan w:val="3"/>
            <w:tcBorders>
              <w:top w:val="single" w:sz="4" w:space="0" w:color="000000"/>
            </w:tcBorders>
          </w:tcPr>
          <w:p w14:paraId="3E6AAE63" w14:textId="75BE555C" w:rsidR="006A58F7" w:rsidRDefault="006A58F7" w:rsidP="006A58F7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sz w:val="22"/>
                <w:szCs w:val="22"/>
              </w:rPr>
              <w:t>Mercado monetario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>. Demanda y oferta de dinero - Teoría cuantitativa del dinero - Mercado de dinero e inflación – Mercado de dinero y tasa de interés</w:t>
            </w:r>
          </w:p>
        </w:tc>
      </w:tr>
    </w:tbl>
    <w:tbl>
      <w:tblPr>
        <w:tblStyle w:val="afffffffffffffffffffffffff3"/>
        <w:tblW w:w="82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2880"/>
        <w:gridCol w:w="2625"/>
      </w:tblGrid>
      <w:tr w:rsidR="00C91143" w14:paraId="6CDED1A2" w14:textId="77777777"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DBE5F1"/>
          </w:tcPr>
          <w:p w14:paraId="02D1CDC0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Magistral 26 </w:t>
            </w:r>
          </w:p>
        </w:tc>
        <w:tc>
          <w:tcPr>
            <w:tcW w:w="2880" w:type="dxa"/>
            <w:tcBorders>
              <w:top w:val="single" w:sz="4" w:space="0" w:color="000000"/>
              <w:bottom w:val="nil"/>
            </w:tcBorders>
            <w:shd w:val="clear" w:color="auto" w:fill="DBE5F1"/>
          </w:tcPr>
          <w:p w14:paraId="45CEF213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262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2F29AD01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11 de junio</w:t>
            </w:r>
          </w:p>
        </w:tc>
      </w:tr>
      <w:tr w:rsidR="006A58F7" w14:paraId="38FB5502" w14:textId="77777777">
        <w:tc>
          <w:tcPr>
            <w:tcW w:w="829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672CB3D1" w14:textId="51C0F46D" w:rsidR="006A58F7" w:rsidRDefault="006A58F7" w:rsidP="006A58F7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Lecturas: Capítulos 40</w:t>
            </w:r>
          </w:p>
        </w:tc>
      </w:tr>
      <w:tr w:rsidR="006A58F7" w14:paraId="1D858618" w14:textId="77777777">
        <w:tc>
          <w:tcPr>
            <w:tcW w:w="8290" w:type="dxa"/>
            <w:gridSpan w:val="3"/>
            <w:tcBorders>
              <w:top w:val="single" w:sz="4" w:space="0" w:color="000000"/>
            </w:tcBorders>
          </w:tcPr>
          <w:p w14:paraId="177924CD" w14:textId="22F84F42" w:rsidR="006A58F7" w:rsidRDefault="006A58F7" w:rsidP="006A58F7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sz w:val="22"/>
                <w:szCs w:val="22"/>
              </w:rPr>
              <w:t>Política Monetaria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. El dinero en el mundo keynesiano – La aritmética monetaria desagradable </w:t>
            </w:r>
          </w:p>
        </w:tc>
      </w:tr>
    </w:tbl>
    <w:tbl>
      <w:tblPr>
        <w:tblStyle w:val="afffffffffffffffffffffffff5"/>
        <w:tblW w:w="82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0"/>
      </w:tblGrid>
      <w:tr w:rsidR="006A58F7" w14:paraId="0C90BEDB" w14:textId="77777777" w:rsidTr="007F4261">
        <w:tc>
          <w:tcPr>
            <w:tcW w:w="8290" w:type="dxa"/>
            <w:shd w:val="clear" w:color="auto" w:fill="1C4587"/>
          </w:tcPr>
          <w:p w14:paraId="2E1F9480" w14:textId="77777777" w:rsidR="006A58F7" w:rsidRDefault="006A58F7" w:rsidP="007F4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 Antiqua" w:eastAsia="Book Antiqua" w:hAnsi="Book Antiqua" w:cs="Book Antiqua"/>
                <w:b/>
                <w:color w:val="FFFFFF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color w:val="FFFFFF"/>
                <w:sz w:val="22"/>
                <w:szCs w:val="22"/>
              </w:rPr>
              <w:t>Política fiscal</w:t>
            </w:r>
          </w:p>
        </w:tc>
      </w:tr>
    </w:tbl>
    <w:tbl>
      <w:tblPr>
        <w:tblStyle w:val="afffffffffffffffffffffffff4"/>
        <w:tblW w:w="8290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2740"/>
        <w:gridCol w:w="2765"/>
      </w:tblGrid>
      <w:tr w:rsidR="00C91143" w14:paraId="16D54B4D" w14:textId="77777777"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DBE5F1"/>
          </w:tcPr>
          <w:p w14:paraId="1AF754B4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Magistral 27</w:t>
            </w:r>
          </w:p>
        </w:tc>
        <w:tc>
          <w:tcPr>
            <w:tcW w:w="2740" w:type="dxa"/>
            <w:tcBorders>
              <w:top w:val="single" w:sz="4" w:space="0" w:color="000000"/>
              <w:bottom w:val="nil"/>
            </w:tcBorders>
            <w:shd w:val="clear" w:color="auto" w:fill="DBE5F1"/>
          </w:tcPr>
          <w:p w14:paraId="1D7943FA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276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50318557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12 de junio</w:t>
            </w:r>
          </w:p>
        </w:tc>
      </w:tr>
      <w:tr w:rsidR="006A58F7" w14:paraId="5931DFAB" w14:textId="77777777">
        <w:tc>
          <w:tcPr>
            <w:tcW w:w="829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67E50D08" w14:textId="7921C583" w:rsidR="006A58F7" w:rsidRDefault="006A58F7" w:rsidP="006A58F7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Lecturas: Capítulos 41</w:t>
            </w:r>
          </w:p>
        </w:tc>
      </w:tr>
      <w:tr w:rsidR="006A58F7" w14:paraId="6C92F101" w14:textId="77777777">
        <w:tc>
          <w:tcPr>
            <w:tcW w:w="8290" w:type="dxa"/>
            <w:gridSpan w:val="3"/>
            <w:tcBorders>
              <w:top w:val="single" w:sz="4" w:space="0" w:color="000000"/>
            </w:tcBorders>
          </w:tcPr>
          <w:p w14:paraId="695E954F" w14:textId="52B952D2" w:rsidR="006A58F7" w:rsidRDefault="006A58F7" w:rsidP="006A58F7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sz w:val="22"/>
                <w:szCs w:val="22"/>
              </w:rPr>
              <w:t>Rol de la Política Fiscal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. La efectividad de la política fiscal – Impuestos versus deuda – Equivalencia Ricardiana – Evidencia empírica </w:t>
            </w:r>
          </w:p>
        </w:tc>
      </w:tr>
    </w:tbl>
    <w:tbl>
      <w:tblPr>
        <w:tblStyle w:val="afffffffffffffffffffffffff6"/>
        <w:tblW w:w="8290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2740"/>
        <w:gridCol w:w="2765"/>
      </w:tblGrid>
      <w:tr w:rsidR="00C91143" w14:paraId="7E8AE1FF" w14:textId="77777777"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DBE5F1"/>
          </w:tcPr>
          <w:p w14:paraId="77596E9D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Magistral 28</w:t>
            </w:r>
          </w:p>
        </w:tc>
        <w:tc>
          <w:tcPr>
            <w:tcW w:w="2740" w:type="dxa"/>
            <w:tcBorders>
              <w:top w:val="single" w:sz="4" w:space="0" w:color="000000"/>
              <w:bottom w:val="nil"/>
            </w:tcBorders>
            <w:shd w:val="clear" w:color="auto" w:fill="DBE5F1"/>
          </w:tcPr>
          <w:p w14:paraId="3CF56244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276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2CC78D77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18 de junio</w:t>
            </w:r>
          </w:p>
        </w:tc>
      </w:tr>
      <w:tr w:rsidR="00C91143" w14:paraId="67E55365" w14:textId="77777777">
        <w:tc>
          <w:tcPr>
            <w:tcW w:w="829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59608BF0" w14:textId="10005DF9" w:rsidR="00C91143" w:rsidRDefault="00000000" w:rsidP="006A58F7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Lecturas: Capítulos 4</w:t>
            </w:r>
            <w:r w:rsidR="006A58F7">
              <w:rPr>
                <w:rFonts w:ascii="Book Antiqua" w:eastAsia="Book Antiqua" w:hAnsi="Book Antiqua" w:cs="Book Antiqua"/>
                <w:sz w:val="22"/>
                <w:szCs w:val="22"/>
              </w:rPr>
              <w:t>2 y 43</w:t>
            </w:r>
          </w:p>
        </w:tc>
      </w:tr>
      <w:tr w:rsidR="00C91143" w14:paraId="6F8F2A72" w14:textId="77777777">
        <w:tc>
          <w:tcPr>
            <w:tcW w:w="8290" w:type="dxa"/>
            <w:gridSpan w:val="3"/>
            <w:tcBorders>
              <w:top w:val="single" w:sz="4" w:space="0" w:color="000000"/>
            </w:tcBorders>
          </w:tcPr>
          <w:p w14:paraId="63BD4865" w14:textId="749A5BD6" w:rsidR="00C91143" w:rsidRDefault="006A58F7" w:rsidP="006A58F7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 w:rsidRPr="006A58F7">
              <w:rPr>
                <w:rFonts w:ascii="Book Antiqua" w:eastAsia="Book Antiqua" w:hAnsi="Book Antiqua" w:cs="Book Antiqua"/>
                <w:b/>
                <w:sz w:val="22"/>
                <w:szCs w:val="22"/>
              </w:rPr>
              <w:t>Deuda y sostenibilidad</w:t>
            </w:r>
            <w:r w:rsidRPr="006A58F7">
              <w:rPr>
                <w:rFonts w:ascii="Book Antiqua" w:eastAsia="Book Antiqua" w:hAnsi="Book Antiqua" w:cs="Book Antiqua"/>
                <w:b/>
                <w:bCs/>
                <w:sz w:val="22"/>
                <w:szCs w:val="22"/>
              </w:rPr>
              <w:t>.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</w:t>
            </w:r>
            <w:r w:rsidRPr="006A58F7">
              <w:rPr>
                <w:rFonts w:ascii="Book Antiqua" w:eastAsia="Book Antiqua" w:hAnsi="Book Antiqua" w:cs="Book Antiqua"/>
                <w:sz w:val="22"/>
                <w:szCs w:val="22"/>
              </w:rPr>
              <w:t>El uso de la deuda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- </w:t>
            </w:r>
            <w:r w:rsidRPr="006A58F7">
              <w:rPr>
                <w:rFonts w:ascii="Book Antiqua" w:eastAsia="Book Antiqua" w:hAnsi="Book Antiqua" w:cs="Book Antiqua"/>
                <w:sz w:val="22"/>
                <w:szCs w:val="22"/>
              </w:rPr>
              <w:t>Tratando de medir la sostenibilidad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- </w:t>
            </w:r>
            <w:r w:rsidRPr="006A58F7">
              <w:rPr>
                <w:rFonts w:ascii="Book Antiqua" w:eastAsia="Book Antiqua" w:hAnsi="Book Antiqua" w:cs="Book Antiqua"/>
                <w:sz w:val="22"/>
                <w:szCs w:val="22"/>
              </w:rPr>
              <w:t>Tratando de medir la sostenibilidad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- </w:t>
            </w:r>
            <w:r w:rsidRPr="006A58F7">
              <w:rPr>
                <w:rFonts w:ascii="Book Antiqua" w:eastAsia="Book Antiqua" w:hAnsi="Book Antiqua" w:cs="Book Antiqua"/>
                <w:b/>
                <w:sz w:val="22"/>
                <w:szCs w:val="22"/>
              </w:rPr>
              <w:t>Política macroeconómica en tiempos recientes</w:t>
            </w:r>
            <w:r>
              <w:rPr>
                <w:rFonts w:ascii="Book Antiqua" w:eastAsia="Book Antiqua" w:hAnsi="Book Antiqua" w:cs="Book Antiqua"/>
                <w:b/>
                <w:sz w:val="22"/>
                <w:szCs w:val="22"/>
              </w:rPr>
              <w:t xml:space="preserve">. </w:t>
            </w:r>
            <w:r w:rsidRPr="006A58F7">
              <w:rPr>
                <w:rFonts w:ascii="Book Antiqua" w:eastAsia="Book Antiqua" w:hAnsi="Book Antiqua" w:cs="Book Antiqua"/>
                <w:bCs/>
                <w:sz w:val="22"/>
                <w:szCs w:val="22"/>
              </w:rPr>
              <w:t>La Curva de Phillips</w:t>
            </w:r>
            <w:r>
              <w:rPr>
                <w:rFonts w:ascii="Book Antiqua" w:eastAsia="Book Antiqua" w:hAnsi="Book Antiqua" w:cs="Book Antiqua"/>
                <w:bCs/>
                <w:sz w:val="22"/>
                <w:szCs w:val="22"/>
              </w:rPr>
              <w:t xml:space="preserve"> - </w:t>
            </w:r>
            <w:proofErr w:type="spellStart"/>
            <w:r w:rsidRPr="006A58F7">
              <w:rPr>
                <w:rFonts w:ascii="Book Antiqua" w:eastAsia="Book Antiqua" w:hAnsi="Book Antiqua" w:cs="Book Antiqua"/>
                <w:bCs/>
                <w:sz w:val="22"/>
                <w:szCs w:val="22"/>
              </w:rPr>
              <w:t>Aceleracionismo</w:t>
            </w:r>
            <w:proofErr w:type="spellEnd"/>
            <w:r w:rsidRPr="006A58F7">
              <w:rPr>
                <w:rFonts w:ascii="Book Antiqua" w:eastAsia="Book Antiqua" w:hAnsi="Book Antiqua" w:cs="Book Antiqua"/>
                <w:bCs/>
                <w:sz w:val="22"/>
                <w:szCs w:val="22"/>
              </w:rPr>
              <w:t xml:space="preserve"> y expectativas racionales</w:t>
            </w:r>
            <w:r>
              <w:rPr>
                <w:rFonts w:ascii="Book Antiqua" w:eastAsia="Book Antiqua" w:hAnsi="Book Antiqua" w:cs="Book Antiqua"/>
                <w:bCs/>
                <w:sz w:val="22"/>
                <w:szCs w:val="22"/>
              </w:rPr>
              <w:t xml:space="preserve"> - </w:t>
            </w:r>
            <w:r w:rsidRPr="006A58F7">
              <w:rPr>
                <w:rFonts w:ascii="Book Antiqua" w:eastAsia="Book Antiqua" w:hAnsi="Book Antiqua" w:cs="Book Antiqua"/>
                <w:bCs/>
                <w:sz w:val="22"/>
                <w:szCs w:val="22"/>
              </w:rPr>
              <w:t>El colapso de la curva de Phillips</w:t>
            </w:r>
            <w:r>
              <w:rPr>
                <w:rFonts w:ascii="Book Antiqua" w:eastAsia="Book Antiqua" w:hAnsi="Book Antiqua" w:cs="Book Antiqua"/>
                <w:bCs/>
                <w:sz w:val="22"/>
                <w:szCs w:val="22"/>
              </w:rPr>
              <w:t xml:space="preserve"> - </w:t>
            </w:r>
            <w:r w:rsidRPr="006A58F7">
              <w:rPr>
                <w:rFonts w:ascii="Book Antiqua" w:eastAsia="Book Antiqua" w:hAnsi="Book Antiqua" w:cs="Book Antiqua"/>
                <w:bCs/>
                <w:sz w:val="22"/>
                <w:szCs w:val="22"/>
              </w:rPr>
              <w:t>Reglas vs. discreción</w:t>
            </w:r>
          </w:p>
        </w:tc>
      </w:tr>
    </w:tbl>
    <w:p w14:paraId="625C5CDC" w14:textId="77777777" w:rsidR="00C91143" w:rsidRDefault="00C91143">
      <w:pPr>
        <w:rPr>
          <w:rFonts w:ascii="Book Antiqua" w:eastAsia="Book Antiqua" w:hAnsi="Book Antiqua" w:cs="Book Antiqua"/>
          <w:b/>
          <w:sz w:val="22"/>
          <w:szCs w:val="22"/>
        </w:rPr>
      </w:pPr>
    </w:p>
    <w:tbl>
      <w:tblPr>
        <w:tblStyle w:val="afffffffffffffffffffffffff7"/>
        <w:tblW w:w="8290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2740"/>
        <w:gridCol w:w="2765"/>
      </w:tblGrid>
      <w:tr w:rsidR="00C91143" w14:paraId="7AFF9CB8" w14:textId="77777777"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DBE5F1"/>
          </w:tcPr>
          <w:p w14:paraId="0C635119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Magistral 29</w:t>
            </w:r>
          </w:p>
        </w:tc>
        <w:tc>
          <w:tcPr>
            <w:tcW w:w="2740" w:type="dxa"/>
            <w:tcBorders>
              <w:top w:val="single" w:sz="4" w:space="0" w:color="000000"/>
              <w:bottom w:val="nil"/>
            </w:tcBorders>
            <w:shd w:val="clear" w:color="auto" w:fill="DBE5F1"/>
          </w:tcPr>
          <w:p w14:paraId="592AD225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276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5ACCB9C5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19 de junio</w:t>
            </w:r>
          </w:p>
        </w:tc>
      </w:tr>
      <w:tr w:rsidR="00C91143" w14:paraId="2B30C478" w14:textId="77777777">
        <w:tc>
          <w:tcPr>
            <w:tcW w:w="829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3B2C3D19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REPASO</w:t>
            </w:r>
          </w:p>
        </w:tc>
      </w:tr>
      <w:tr w:rsidR="00C91143" w14:paraId="1B480C1B" w14:textId="77777777">
        <w:tc>
          <w:tcPr>
            <w:tcW w:w="8290" w:type="dxa"/>
            <w:gridSpan w:val="3"/>
            <w:tcBorders>
              <w:top w:val="single" w:sz="4" w:space="0" w:color="000000"/>
            </w:tcBorders>
          </w:tcPr>
          <w:p w14:paraId="2EB61B74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</w:tr>
    </w:tbl>
    <w:p w14:paraId="36052EEB" w14:textId="77777777" w:rsidR="00C91143" w:rsidRDefault="00C911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ook Antiqua" w:eastAsia="Book Antiqua" w:hAnsi="Book Antiqua" w:cs="Book Antiqua"/>
          <w:sz w:val="22"/>
          <w:szCs w:val="22"/>
        </w:rPr>
      </w:pPr>
    </w:p>
    <w:tbl>
      <w:tblPr>
        <w:tblStyle w:val="afffffffffffffffffffffffff8"/>
        <w:tblW w:w="82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290"/>
      </w:tblGrid>
      <w:tr w:rsidR="00C91143" w14:paraId="3BACB6F7" w14:textId="77777777">
        <w:trPr>
          <w:trHeight w:val="575"/>
        </w:trPr>
        <w:tc>
          <w:tcPr>
            <w:tcW w:w="8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7FE5AF4E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b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sz w:val="22"/>
                <w:szCs w:val="22"/>
              </w:rPr>
              <w:t>RECESO DE EXAMENES</w:t>
            </w:r>
          </w:p>
          <w:p w14:paraId="29833D8C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b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sz w:val="22"/>
                <w:szCs w:val="22"/>
              </w:rPr>
              <w:t>DESDE EL LUNES 24 DE JUNIO AL VIERNES 6 DE JULIO</w:t>
            </w:r>
          </w:p>
          <w:p w14:paraId="2ADCE13A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b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sz w:val="22"/>
                <w:szCs w:val="22"/>
              </w:rPr>
              <w:t xml:space="preserve">RECUPERATORIOS </w:t>
            </w:r>
          </w:p>
          <w:p w14:paraId="76B93ED7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b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sz w:val="22"/>
                <w:szCs w:val="22"/>
              </w:rPr>
              <w:t>DESDE EL 8 DE JULIO AL 13 DE JULLIO</w:t>
            </w:r>
          </w:p>
        </w:tc>
      </w:tr>
    </w:tbl>
    <w:p w14:paraId="6BF3FB1E" w14:textId="77777777" w:rsidR="00C91143" w:rsidRDefault="00C91143">
      <w:pPr>
        <w:rPr>
          <w:rFonts w:ascii="Book Antiqua" w:eastAsia="Book Antiqua" w:hAnsi="Book Antiqua" w:cs="Book Antiqua"/>
          <w:b/>
          <w:sz w:val="22"/>
          <w:szCs w:val="22"/>
        </w:rPr>
      </w:pPr>
    </w:p>
    <w:sectPr w:rsidR="00C911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9324A" w14:textId="77777777" w:rsidR="000A7563" w:rsidRDefault="000A7563">
      <w:r>
        <w:separator/>
      </w:r>
    </w:p>
  </w:endnote>
  <w:endnote w:type="continuationSeparator" w:id="0">
    <w:p w14:paraId="39157722" w14:textId="77777777" w:rsidR="000A7563" w:rsidRDefault="000A7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08991" w14:textId="77777777" w:rsidR="00C91143" w:rsidRDefault="00C9114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B1A61" w14:textId="77777777" w:rsidR="00C91143" w:rsidRDefault="00C9114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fffffffffffffffffffffffa"/>
      <w:tblW w:w="8300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151"/>
      <w:gridCol w:w="4149"/>
    </w:tblGrid>
    <w:tr w:rsidR="00C91143" w14:paraId="48A2BE24" w14:textId="77777777">
      <w:trPr>
        <w:trHeight w:val="224"/>
      </w:trPr>
      <w:tc>
        <w:tcPr>
          <w:tcW w:w="4151" w:type="dxa"/>
        </w:tcPr>
        <w:p w14:paraId="19FFDA2D" w14:textId="1613709E" w:rsidR="00C9114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entury Schoolbook" w:eastAsia="Century Schoolbook" w:hAnsi="Century Schoolbook" w:cs="Century Schoolbook"/>
              <w:color w:val="404040"/>
              <w:sz w:val="24"/>
              <w:szCs w:val="24"/>
            </w:rPr>
          </w:pPr>
          <w:r>
            <w:rPr>
              <w:rFonts w:ascii="Century Schoolbook" w:eastAsia="Century Schoolbook" w:hAnsi="Century Schoolbook" w:cs="Century Schoolbook"/>
              <w:color w:val="404040"/>
              <w:sz w:val="24"/>
              <w:szCs w:val="24"/>
              <w:u w:val="single"/>
            </w:rPr>
            <w:t>Esta versión:</w:t>
          </w:r>
          <w:r>
            <w:rPr>
              <w:rFonts w:ascii="Century Schoolbook" w:eastAsia="Century Schoolbook" w:hAnsi="Century Schoolbook" w:cs="Century Schoolbook"/>
              <w:color w:val="404040"/>
              <w:sz w:val="24"/>
              <w:szCs w:val="24"/>
            </w:rPr>
            <w:t xml:space="preserve"> </w:t>
          </w:r>
          <w:r w:rsidR="006A58F7">
            <w:rPr>
              <w:rFonts w:ascii="Century Schoolbook" w:eastAsia="Century Schoolbook" w:hAnsi="Century Schoolbook" w:cs="Century Schoolbook"/>
              <w:color w:val="404040"/>
              <w:sz w:val="24"/>
              <w:szCs w:val="24"/>
            </w:rPr>
            <w:t>17</w:t>
          </w:r>
          <w:r>
            <w:rPr>
              <w:rFonts w:ascii="Century Schoolbook" w:eastAsia="Century Schoolbook" w:hAnsi="Century Schoolbook" w:cs="Century Schoolbook"/>
              <w:color w:val="404040"/>
              <w:sz w:val="24"/>
              <w:szCs w:val="24"/>
            </w:rPr>
            <w:t xml:space="preserve"> de </w:t>
          </w:r>
          <w:r w:rsidR="006A58F7">
            <w:rPr>
              <w:rFonts w:ascii="Century Schoolbook" w:eastAsia="Century Schoolbook" w:hAnsi="Century Schoolbook" w:cs="Century Schoolbook"/>
              <w:color w:val="404040"/>
              <w:sz w:val="24"/>
              <w:szCs w:val="24"/>
            </w:rPr>
            <w:t>marzo</w:t>
          </w:r>
          <w:r>
            <w:rPr>
              <w:rFonts w:ascii="Century Schoolbook" w:eastAsia="Century Schoolbook" w:hAnsi="Century Schoolbook" w:cs="Century Schoolbook"/>
              <w:color w:val="404040"/>
              <w:sz w:val="24"/>
              <w:szCs w:val="24"/>
            </w:rPr>
            <w:t xml:space="preserve"> de 2023</w:t>
          </w:r>
        </w:p>
      </w:tc>
      <w:tc>
        <w:tcPr>
          <w:tcW w:w="4149" w:type="dxa"/>
        </w:tcPr>
        <w:p w14:paraId="0761A926" w14:textId="77777777" w:rsidR="00C91143" w:rsidRDefault="00C911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entury Schoolbook" w:eastAsia="Century Schoolbook" w:hAnsi="Century Schoolbook" w:cs="Century Schoolbook"/>
              <w:color w:val="000000"/>
              <w:sz w:val="24"/>
              <w:szCs w:val="24"/>
            </w:rPr>
          </w:pPr>
        </w:p>
      </w:tc>
    </w:tr>
  </w:tbl>
  <w:p w14:paraId="266552C8" w14:textId="77777777" w:rsidR="00C91143" w:rsidRDefault="00C9114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7C2E5" w14:textId="77777777" w:rsidR="00C91143" w:rsidRDefault="00C9114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CC98C" w14:textId="77777777" w:rsidR="000A7563" w:rsidRDefault="000A7563">
      <w:r>
        <w:separator/>
      </w:r>
    </w:p>
  </w:footnote>
  <w:footnote w:type="continuationSeparator" w:id="0">
    <w:p w14:paraId="7FED7257" w14:textId="77777777" w:rsidR="000A7563" w:rsidRDefault="000A75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CF9B0" w14:textId="77777777" w:rsidR="00C91143" w:rsidRDefault="00C9114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44EF0" w14:textId="77777777" w:rsidR="00C91143" w:rsidRDefault="00C9114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entury Schoolbook" w:eastAsia="Century Schoolbook" w:hAnsi="Century Schoolbook" w:cs="Century Schoolbook"/>
        <w:color w:val="000000"/>
        <w:sz w:val="20"/>
        <w:szCs w:val="20"/>
      </w:rPr>
    </w:pPr>
  </w:p>
  <w:tbl>
    <w:tblPr>
      <w:tblStyle w:val="afffffffffffffffffffffffff9"/>
      <w:tblW w:w="9333" w:type="dxa"/>
      <w:tblInd w:w="-72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5931"/>
      <w:gridCol w:w="3402"/>
    </w:tblGrid>
    <w:tr w:rsidR="00C91143" w14:paraId="603F6232" w14:textId="77777777">
      <w:tc>
        <w:tcPr>
          <w:tcW w:w="5931" w:type="dxa"/>
          <w:vAlign w:val="center"/>
        </w:tcPr>
        <w:p w14:paraId="3784EFF4" w14:textId="77777777" w:rsidR="00C91143" w:rsidRDefault="00C911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entury Schoolbook" w:eastAsia="Century Schoolbook" w:hAnsi="Century Schoolbook" w:cs="Century Schoolbook"/>
              <w:color w:val="404040"/>
              <w:sz w:val="24"/>
              <w:szCs w:val="24"/>
            </w:rPr>
          </w:pPr>
        </w:p>
      </w:tc>
      <w:tc>
        <w:tcPr>
          <w:tcW w:w="3402" w:type="dxa"/>
          <w:vAlign w:val="center"/>
        </w:tcPr>
        <w:p w14:paraId="01F64846" w14:textId="77777777" w:rsidR="00C91143" w:rsidRDefault="00C911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entury Schoolbook" w:eastAsia="Century Schoolbook" w:hAnsi="Century Schoolbook" w:cs="Century Schoolbook"/>
              <w:color w:val="404040"/>
              <w:sz w:val="24"/>
              <w:szCs w:val="24"/>
            </w:rPr>
          </w:pPr>
        </w:p>
      </w:tc>
    </w:tr>
  </w:tbl>
  <w:p w14:paraId="7AA6FDEA" w14:textId="77777777" w:rsidR="00C91143" w:rsidRDefault="00C9114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0AE28" w14:textId="77777777" w:rsidR="00C91143" w:rsidRDefault="00C9114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143"/>
    <w:rsid w:val="000A7563"/>
    <w:rsid w:val="00424E54"/>
    <w:rsid w:val="006A58F7"/>
    <w:rsid w:val="00907EC9"/>
    <w:rsid w:val="00C91143"/>
    <w:rsid w:val="00D6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74C30"/>
  <w15:docId w15:val="{A06254EA-4501-4728-B022-E8268146D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s-ES_tradnl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273"/>
  </w:style>
  <w:style w:type="paragraph" w:styleId="Ttulo1">
    <w:name w:val="heading 1"/>
    <w:basedOn w:val="Normal"/>
    <w:next w:val="Normal"/>
    <w:link w:val="Ttulo1Car"/>
    <w:uiPriority w:val="9"/>
    <w:qFormat/>
    <w:rsid w:val="00D56F67"/>
    <w:pPr>
      <w:keepNext/>
      <w:spacing w:before="240" w:after="60" w:line="276" w:lineRule="auto"/>
      <w:ind w:left="709" w:hanging="284"/>
      <w:outlineLvl w:val="0"/>
    </w:pPr>
    <w:rPr>
      <w:rFonts w:eastAsia="Times New Roman" w:cs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0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56F6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ipervnculo">
    <w:name w:val="Hyperlink"/>
    <w:basedOn w:val="Fuentedeprrafopredeter"/>
    <w:uiPriority w:val="99"/>
    <w:rsid w:val="00D56F67"/>
    <w:rPr>
      <w:color w:val="0000FF"/>
      <w:u w:val="single"/>
    </w:rPr>
  </w:style>
  <w:style w:type="table" w:styleId="Tablaconcuadrcula">
    <w:name w:val="Table Grid"/>
    <w:basedOn w:val="Tablanormal"/>
    <w:rsid w:val="00D56F67"/>
    <w:rPr>
      <w:rFonts w:ascii="Times New Roman" w:eastAsia="Times New Roman" w:hAnsi="Times New Roman" w:cs="Times New Roman"/>
      <w:sz w:val="20"/>
      <w:szCs w:val="20"/>
      <w:lang w:val="it-IT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56F67"/>
    <w:pPr>
      <w:spacing w:after="200" w:line="276" w:lineRule="auto"/>
      <w:ind w:left="720" w:hanging="284"/>
      <w:contextualSpacing/>
    </w:pPr>
    <w:rPr>
      <w:rFonts w:ascii="Calibri" w:eastAsia="Calibri" w:hAnsi="Calibri" w:cs="Times New Roman"/>
      <w:sz w:val="22"/>
      <w:szCs w:val="22"/>
    </w:rPr>
  </w:style>
  <w:style w:type="paragraph" w:styleId="Encabezado">
    <w:name w:val="header"/>
    <w:basedOn w:val="Normal"/>
    <w:link w:val="EncabezadoCar"/>
    <w:unhideWhenUsed/>
    <w:rsid w:val="00D56F6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56F67"/>
  </w:style>
  <w:style w:type="paragraph" w:styleId="Piedepgina">
    <w:name w:val="footer"/>
    <w:basedOn w:val="Normal"/>
    <w:link w:val="PiedepginaCar"/>
    <w:uiPriority w:val="99"/>
    <w:unhideWhenUsed/>
    <w:rsid w:val="00D56F6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F67"/>
  </w:style>
  <w:style w:type="character" w:styleId="Hipervnculovisitado">
    <w:name w:val="FollowedHyperlink"/>
    <w:basedOn w:val="Fuentedeprrafopredeter"/>
    <w:uiPriority w:val="99"/>
    <w:semiHidden/>
    <w:unhideWhenUsed/>
    <w:rsid w:val="003046B0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636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6367"/>
    <w:rPr>
      <w:rFonts w:ascii="Lucida Grande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semiHidden/>
    <w:rsid w:val="004D3B85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customStyle="1" w:styleId="TextonotapieCar">
    <w:name w:val="Texto nota pie Car"/>
    <w:basedOn w:val="Fuentedeprrafopredeter"/>
    <w:link w:val="Textonotapie"/>
    <w:semiHidden/>
    <w:rsid w:val="004D3B85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styleId="Refdenotaalpie">
    <w:name w:val="footnote reference"/>
    <w:basedOn w:val="Fuentedeprrafopredeter"/>
    <w:uiPriority w:val="99"/>
    <w:unhideWhenUsed/>
    <w:rsid w:val="004D3B85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CA643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UnresolvedMention1">
    <w:name w:val="Unresolved Mention1"/>
    <w:basedOn w:val="Fuentedeprrafopredeter"/>
    <w:uiPriority w:val="99"/>
    <w:rsid w:val="00B40AB1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90">
    <w:name w:val="90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9">
    <w:name w:val="89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8">
    <w:name w:val="88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7">
    <w:name w:val="87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6">
    <w:name w:val="86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5">
    <w:name w:val="85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4">
    <w:name w:val="84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3">
    <w:name w:val="83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2">
    <w:name w:val="82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1">
    <w:name w:val="81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0">
    <w:name w:val="80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9">
    <w:name w:val="79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8">
    <w:name w:val="78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7">
    <w:name w:val="77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6">
    <w:name w:val="76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5">
    <w:name w:val="75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4">
    <w:name w:val="74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3">
    <w:name w:val="73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2">
    <w:name w:val="72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1">
    <w:name w:val="71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0">
    <w:name w:val="70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9">
    <w:name w:val="69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8">
    <w:name w:val="68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7">
    <w:name w:val="67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6">
    <w:name w:val="66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5">
    <w:name w:val="65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4">
    <w:name w:val="64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3">
    <w:name w:val="63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2">
    <w:name w:val="62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1">
    <w:name w:val="61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0">
    <w:name w:val="60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9">
    <w:name w:val="59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8">
    <w:name w:val="58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7">
    <w:name w:val="57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6">
    <w:name w:val="56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5">
    <w:name w:val="55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4">
    <w:name w:val="54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3">
    <w:name w:val="53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2">
    <w:name w:val="52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1">
    <w:name w:val="51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0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9">
    <w:name w:val="49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8">
    <w:name w:val="48"/>
    <w:basedOn w:val="TableNormal1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7">
    <w:name w:val="47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6">
    <w:name w:val="46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5">
    <w:name w:val="45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4">
    <w:name w:val="44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3">
    <w:name w:val="43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2">
    <w:name w:val="42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1">
    <w:name w:val="41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0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9">
    <w:name w:val="39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8">
    <w:name w:val="38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7">
    <w:name w:val="37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6">
    <w:name w:val="36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5">
    <w:name w:val="35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4">
    <w:name w:val="34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3">
    <w:name w:val="33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2">
    <w:name w:val="32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1">
    <w:name w:val="31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0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9">
    <w:name w:val="29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8">
    <w:name w:val="28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7">
    <w:name w:val="27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6">
    <w:name w:val="26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5">
    <w:name w:val="25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4">
    <w:name w:val="24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3">
    <w:name w:val="23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2">
    <w:name w:val="22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1">
    <w:name w:val="21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0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9">
    <w:name w:val="19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8">
    <w:name w:val="18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7">
    <w:name w:val="17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6">
    <w:name w:val="16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5">
    <w:name w:val="15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4">
    <w:name w:val="14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3">
    <w:name w:val="13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">
    <w:name w:val="12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1">
    <w:name w:val="11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0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">
    <w:name w:val="5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">
    <w:name w:val="4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2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26399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399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399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399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399A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6399A"/>
  </w:style>
  <w:style w:type="table" w:customStyle="1" w:styleId="affe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0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1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2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3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4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5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6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7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8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9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a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b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c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d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e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0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1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2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3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4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5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6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7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8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9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a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b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c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d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e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0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1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2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3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4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5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6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7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8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9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a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b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c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d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e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0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1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2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3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4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5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6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7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8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9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a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b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c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d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e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0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1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2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3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4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5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6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7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8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9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a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b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c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d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e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0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1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2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3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4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5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6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7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8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9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a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b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c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d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e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0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1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2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3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4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5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6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7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8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9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a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b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c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d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e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f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f0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f1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f2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f3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f4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f5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f6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f7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f8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f9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fa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fb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fc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fd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e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ff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ff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1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ff2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ff3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ff4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ff5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ff6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ff7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ff8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ff9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ffa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ffb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ffc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d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e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0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1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2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3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4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5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6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7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8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9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a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b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c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d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e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0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1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2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3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4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5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6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7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8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9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a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b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c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d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e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0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1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2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3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4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5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6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7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8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9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a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b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c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d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e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0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1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2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3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4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5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6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7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8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9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a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b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c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d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e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0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1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2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3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4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5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6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7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8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9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a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b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c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d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e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0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1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2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3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4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5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6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7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8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9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a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b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c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d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e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0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1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2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3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4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5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6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7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8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9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a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b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c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d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e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0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1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2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3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4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5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6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7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8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9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a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b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c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d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e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0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1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2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3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4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5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6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7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8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9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a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b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c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d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e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0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1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2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3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4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5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6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7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8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9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a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b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c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d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e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0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1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2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3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4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5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6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7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8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9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a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b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c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d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e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0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1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2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3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4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5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6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7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8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9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a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b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c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d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e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0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1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2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3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4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5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6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7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8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9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a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b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c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d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e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f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f0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f1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f2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f3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f4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f5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f6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f7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f8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f9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fa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TBc9j+6K0yhpNOUMMRt24Av8Pw==">CgMxLjAyCWguMzBqMHpsbDgAciExZi16cXFaeVRLTEVWZVhqbGFxeDVQY205UE9BMU1QY1g=</go:docsCustomData>
</go:gDocsCustomXmlDataStorage>
</file>

<file path=customXml/itemProps1.xml><?xml version="1.0" encoding="utf-8"?>
<ds:datastoreItem xmlns:ds="http://schemas.openxmlformats.org/officeDocument/2006/customXml" ds:itemID="{808E8E02-8EF8-4F5E-B1CC-58FCB5F4BE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946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Murphy</dc:creator>
  <cp:lastModifiedBy>Franco Riottini</cp:lastModifiedBy>
  <cp:revision>3</cp:revision>
  <dcterms:created xsi:type="dcterms:W3CDTF">2024-01-23T14:42:00Z</dcterms:created>
  <dcterms:modified xsi:type="dcterms:W3CDTF">2024-03-17T19:03:00Z</dcterms:modified>
</cp:coreProperties>
</file>