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3665906" cy="999792"/>
            <wp:effectExtent b="0" l="0" r="0" t="0"/>
            <wp:docPr descr="\\ac2knyc0203\UserData\smahes2\Desktop\Documentation\ab.png" id="85" name="image2.png"/>
            <a:graphic>
              <a:graphicData uri="http://schemas.openxmlformats.org/drawingml/2006/picture">
                <pic:pic>
                  <pic:nvPicPr>
                    <pic:cNvPr descr="\\ac2knyc0203\UserData\smahes2\Desktop\Documentation\ab.png" id="0" name="image2.png"/>
                    <pic:cNvPicPr preferRelativeResize="0"/>
                  </pic:nvPicPr>
                  <pic:blipFill>
                    <a:blip r:embed="rId9"/>
                    <a:srcRect b="0" l="0" r="0" t="0"/>
                    <a:stretch>
                      <a:fillRect/>
                    </a:stretch>
                  </pic:blipFill>
                  <pic:spPr>
                    <a:xfrm>
                      <a:off x="0" y="0"/>
                      <a:ext cx="3665906" cy="99979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color w:val="4472c4"/>
          <w:sz w:val="72"/>
          <w:szCs w:val="72"/>
        </w:rPr>
      </w:pPr>
      <w:r w:rsidDel="00000000" w:rsidR="00000000" w:rsidRPr="00000000">
        <w:rPr>
          <w:rFonts w:ascii="Calibri" w:cs="Calibri" w:eastAsia="Calibri" w:hAnsi="Calibri"/>
          <w:b w:val="1"/>
          <w:color w:val="4472c4"/>
          <w:sz w:val="72"/>
          <w:szCs w:val="72"/>
          <w:rtl w:val="0"/>
        </w:rPr>
        <w:t xml:space="preserve">EDGAR DOCUMENTATION</w:t>
      </w:r>
    </w:p>
    <w:p w:rsidR="00000000" w:rsidDel="00000000" w:rsidP="00000000" w:rsidRDefault="00000000" w:rsidRPr="00000000" w14:paraId="0000000E">
      <w:pPr>
        <w:jc w:val="center"/>
        <w:rPr>
          <w:rFonts w:ascii="Calibri" w:cs="Calibri" w:eastAsia="Calibri" w:hAnsi="Calibri"/>
          <w:color w:val="000000"/>
          <w:sz w:val="8"/>
          <w:szCs w:val="8"/>
        </w:rPr>
      </w:pPr>
      <w:r w:rsidDel="00000000" w:rsidR="00000000" w:rsidRPr="00000000">
        <w:rPr>
          <w:rFonts w:ascii="Calibri" w:cs="Calibri" w:eastAsia="Calibri" w:hAnsi="Calibri"/>
          <w:color w:val="000000"/>
          <w:sz w:val="28"/>
          <w:szCs w:val="28"/>
          <w:rtl w:val="0"/>
        </w:rPr>
        <w:t xml:space="preserve">Edgar Securities Data Extraction Model</w:t>
      </w: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b w:val="1"/>
        </w:rPr>
      </w:pPr>
      <w:r w:rsidDel="00000000" w:rsidR="00000000" w:rsidRPr="00000000">
        <w:rPr>
          <w:rFonts w:ascii="Calibri" w:cs="Calibri" w:eastAsia="Calibri" w:hAnsi="Calibri"/>
          <w:b w:val="1"/>
          <w:sz w:val="32"/>
          <w:szCs w:val="32"/>
          <w:rtl w:val="0"/>
        </w:rPr>
        <w:t xml:space="preserve">CONTENT</w:t>
      </w:r>
      <w:r w:rsidDel="00000000" w:rsidR="00000000" w:rsidRPr="00000000">
        <w:rPr>
          <w:rtl w:val="0"/>
        </w:rPr>
      </w:r>
    </w:p>
    <w:p w:rsidR="00000000" w:rsidDel="00000000" w:rsidP="00000000" w:rsidRDefault="00000000" w:rsidRPr="00000000" w14:paraId="00000023">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4">
      <w:pPr>
        <w:jc w:val="right"/>
        <w:rPr>
          <w:rFonts w:ascii="Calibri" w:cs="Calibri" w:eastAsia="Calibri" w:hAnsi="Calibri"/>
        </w:rPr>
      </w:pPr>
      <w:r w:rsidDel="00000000" w:rsidR="00000000" w:rsidRPr="00000000">
        <w:rPr>
          <w:rtl w:val="0"/>
        </w:rPr>
      </w:r>
    </w:p>
    <w:tbl>
      <w:tblPr>
        <w:tblStyle w:val="Table1"/>
        <w:tblW w:w="1097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5"/>
        <w:gridCol w:w="7470"/>
        <w:gridCol w:w="2970"/>
        <w:tblGridChange w:id="0">
          <w:tblGrid>
            <w:gridCol w:w="535"/>
            <w:gridCol w:w="7470"/>
            <w:gridCol w:w="2970"/>
          </w:tblGrid>
        </w:tblGridChange>
      </w:tblGrid>
      <w:tr>
        <w:trPr>
          <w:trHeight w:val="271" w:hRule="atLeast"/>
        </w:trP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w:t>
            </w:r>
          </w:p>
        </w:tc>
      </w:tr>
      <w:tr>
        <w:trPr>
          <w:trHeight w:val="254" w:hRule="atLeast"/>
        </w:trPr>
        <w:tc>
          <w:tcPr/>
          <w:p w:rsidR="00000000" w:rsidDel="00000000" w:rsidP="00000000" w:rsidRDefault="00000000" w:rsidRPr="00000000" w14:paraId="0000002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Edgar Project Over View</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r>
      <w:tr>
        <w:trPr>
          <w:trHeight w:val="271" w:hRule="atLeast"/>
        </w:trP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Edgar Securities Over View</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r>
      <w:tr>
        <w:trPr>
          <w:trHeight w:val="254" w:hRule="atLeast"/>
        </w:trP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Taxonomy and Model Terms and Definition</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r>
      <w:tr>
        <w:trPr>
          <w:trHeight w:val="271" w:hRule="atLeast"/>
        </w:trP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Overview</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p>
        </w:tc>
      </w:tr>
      <w:tr>
        <w:trPr>
          <w:trHeight w:val="254" w:hRule="atLeast"/>
        </w:trP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Issuer Code Overview</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p>
        </w:tc>
      </w:tr>
      <w:tr>
        <w:trPr>
          <w:trHeight w:val="271" w:hRule="atLeast"/>
        </w:trP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Reconciliation Code Overview</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p>
        </w:tc>
      </w:tr>
      <w:tr>
        <w:trPr>
          <w:trHeight w:val="254" w:hRule="atLeast"/>
        </w:trP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 Commands</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36</w:t>
            </w:r>
          </w:p>
        </w:tc>
      </w:tr>
      <w:tr>
        <w:trPr>
          <w:trHeight w:val="254" w:hRule="atLeast"/>
        </w:trPr>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Dictionary</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Installation Process and Requirements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Sanity Check</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p>
        </w:tc>
      </w:tr>
    </w:tb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EDGAR NLP PROJECT OVERVIEW</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The purpose of the project was to have a framework which is capable enough to extract the key features of an unstructured document based on predefined taxonomy terms to reduce the cost of purchase from the vendor, and able to provide results with a minimum time lag. This exercise will not only try to reduce the cost but also help the research team to take decisions effectively by providing features in lesser time for the analysis.</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For the first Phase of implementation a standardized generic framework was created which can be implemented to another prospectus apart from 424B type with minimum modifications. Project was segmented into multiple decision cycle to formulate the problem. </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Pr>
        <w:drawing>
          <wp:inline distB="0" distT="0" distL="0" distR="0">
            <wp:extent cx="5905500" cy="3857625"/>
            <wp:effectExtent b="0" l="0" r="0" t="0"/>
            <wp:docPr id="8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05500" cy="38576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76200</wp:posOffset>
                </wp:positionV>
                <wp:extent cx="5133974" cy="3124200"/>
                <wp:effectExtent b="0" l="0" r="0" t="0"/>
                <wp:wrapNone/>
                <wp:docPr id="76" name=""/>
                <a:graphic>
                  <a:graphicData uri="http://schemas.microsoft.com/office/word/2010/wordprocessingGroup">
                    <wpg:wgp>
                      <wpg:cNvGrpSpPr/>
                      <wpg:grpSpPr>
                        <a:xfrm>
                          <a:off x="2779013" y="2217900"/>
                          <a:ext cx="5133974" cy="3124200"/>
                          <a:chOff x="2779013" y="2217900"/>
                          <a:chExt cx="5133974" cy="3124200"/>
                        </a:xfrm>
                      </wpg:grpSpPr>
                      <wpg:grpSp>
                        <wpg:cNvGrpSpPr/>
                        <wpg:grpSpPr>
                          <a:xfrm>
                            <a:off x="2779013" y="2217900"/>
                            <a:ext cx="5133974" cy="3124200"/>
                            <a:chOff x="-66674" y="0"/>
                            <a:chExt cx="5133974" cy="3124200"/>
                          </a:xfrm>
                        </wpg:grpSpPr>
                        <wps:wsp>
                          <wps:cNvSpPr/>
                          <wps:cNvPr id="4" name="Shape 4"/>
                          <wps:spPr>
                            <a:xfrm>
                              <a:off x="-66674" y="0"/>
                              <a:ext cx="5133950" cy="312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66674" y="0"/>
                              <a:ext cx="5133974" cy="619125"/>
                            </a:xfrm>
                            <a:prstGeom prst="rect">
                              <a:avLst/>
                            </a:prstGeom>
                            <a:solidFill>
                              <a:srgbClr val="2E75B5"/>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0"/>
                                    <w:vertAlign w:val="baseline"/>
                                  </w:rPr>
                                  <w:t xml:space="preserve">•Requirement Analysis:</w:t>
                                </w:r>
                                <w:r w:rsidDel="00000000" w:rsidR="00000000" w:rsidRPr="00000000">
                                  <w:rPr>
                                    <w:rFonts w:ascii="Quattrocento Sans" w:cs="Quattrocento Sans" w:eastAsia="Quattrocento Sans" w:hAnsi="Quattrocento San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0"/>
                                    <w:vertAlign w:val="baseline"/>
                                  </w:rPr>
                                </w:r>
                                <w:r w:rsidDel="00000000" w:rsidR="00000000" w:rsidRPr="00000000">
                                  <w:rPr>
                                    <w:rFonts w:ascii="Quattrocento Sans" w:cs="Quattrocento Sans" w:eastAsia="Quattrocento Sans" w:hAnsi="Quattrocento Sans"/>
                                    <w:b w:val="0"/>
                                    <w:i w:val="0"/>
                                    <w:smallCaps w:val="0"/>
                                    <w:strike w:val="0"/>
                                    <w:color w:val="000000"/>
                                    <w:sz w:val="20"/>
                                    <w:vertAlign w:val="baseline"/>
                                  </w:rPr>
                                  <w:t xml:space="preserve">Articulation of the problem statement / modification in the model as per client business requirement by analyzing/understanding the documents using exploratory data analysis.</w:t>
                                </w:r>
                              </w:p>
                            </w:txbxContent>
                          </wps:txbx>
                          <wps:bodyPr anchorCtr="0" anchor="ctr" bIns="45700" lIns="91425" spcFirstLastPara="1" rIns="91425" wrap="square" tIns="45700">
                            <a:noAutofit/>
                          </wps:bodyPr>
                        </wps:wsp>
                        <wps:wsp>
                          <wps:cNvSpPr/>
                          <wps:cNvPr id="30" name="Shape 30"/>
                          <wps:spPr>
                            <a:xfrm>
                              <a:off x="1571626" y="676275"/>
                              <a:ext cx="3495673" cy="1162050"/>
                            </a:xfrm>
                            <a:prstGeom prst="rect">
                              <a:avLst/>
                            </a:prstGeom>
                            <a:solidFill>
                              <a:srgbClr val="548135"/>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0"/>
                                    <w:vertAlign w:val="baseline"/>
                                  </w:rPr>
                                  <w:t xml:space="preserve">•</w:t>
                                </w:r>
                                <w:r w:rsidDel="00000000" w:rsidR="00000000" w:rsidRPr="00000000">
                                  <w:rPr>
                                    <w:rFonts w:ascii="Quattrocento Sans" w:cs="Quattrocento Sans" w:eastAsia="Quattrocento Sans" w:hAnsi="Quattrocento Sans"/>
                                    <w:b w:val="0"/>
                                    <w:i w:val="0"/>
                                    <w:smallCaps w:val="0"/>
                                    <w:strike w:val="0"/>
                                    <w:color w:val="000000"/>
                                    <w:sz w:val="20"/>
                                    <w:vertAlign w:val="baseline"/>
                                  </w:rPr>
                                  <w:t xml:space="preserve"> </w:t>
                                </w:r>
                                <w:r w:rsidDel="00000000" w:rsidR="00000000" w:rsidRPr="00000000">
                                  <w:rPr>
                                    <w:rFonts w:ascii="Quattrocento Sans" w:cs="Quattrocento Sans" w:eastAsia="Quattrocento Sans" w:hAnsi="Quattrocento Sans"/>
                                    <w:b w:val="1"/>
                                    <w:i w:val="0"/>
                                    <w:smallCaps w:val="0"/>
                                    <w:strike w:val="0"/>
                                    <w:color w:val="000000"/>
                                    <w:sz w:val="20"/>
                                    <w:vertAlign w:val="baseline"/>
                                  </w:rPr>
                                  <w:t xml:space="preserve">Design and Implementation:</w:t>
                                </w:r>
                                <w:r w:rsidDel="00000000" w:rsidR="00000000" w:rsidRPr="00000000">
                                  <w:rPr>
                                    <w:rFonts w:ascii="Quattrocento Sans" w:cs="Quattrocento Sans" w:eastAsia="Quattrocento Sans" w:hAnsi="Quattrocento San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0"/>
                                    <w:vertAlign w:val="baseline"/>
                                  </w:rPr>
                                </w:r>
                                <w:r w:rsidDel="00000000" w:rsidR="00000000" w:rsidRPr="00000000">
                                  <w:rPr>
                                    <w:rFonts w:ascii="Quattrocento Sans" w:cs="Quattrocento Sans" w:eastAsia="Quattrocento Sans" w:hAnsi="Quattrocento Sans"/>
                                    <w:b w:val="0"/>
                                    <w:i w:val="0"/>
                                    <w:smallCaps w:val="0"/>
                                    <w:strike w:val="0"/>
                                    <w:color w:val="000000"/>
                                    <w:sz w:val="20"/>
                                    <w:vertAlign w:val="baseline"/>
                                  </w:rPr>
                                  <w:t xml:space="preserve">Developed/Modifying the model framework (Downloader, Normalizer and Parser) to extract the data from the source, data pre-processing with multiple EDAs to identify the correct steps to extract the features from the document.</w:t>
                                </w:r>
                              </w:p>
                            </w:txbxContent>
                          </wps:txbx>
                          <wps:bodyPr anchorCtr="0" anchor="ctr" bIns="45700" lIns="91425" spcFirstLastPara="1" rIns="91425" wrap="square" tIns="45700">
                            <a:noAutofit/>
                          </wps:bodyPr>
                        </wps:wsp>
                        <wps:wsp>
                          <wps:cNvSpPr/>
                          <wps:cNvPr id="31" name="Shape 31"/>
                          <wps:spPr>
                            <a:xfrm>
                              <a:off x="3238500" y="1905000"/>
                              <a:ext cx="1828800" cy="1219200"/>
                            </a:xfrm>
                            <a:prstGeom prst="rect">
                              <a:avLst/>
                            </a:prstGeom>
                            <a:solidFill>
                              <a:srgbClr val="2F5496"/>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0"/>
                                    <w:vertAlign w:val="baseline"/>
                                  </w:rPr>
                                  <w:t xml:space="preserve">Testing and Deployment:</w:t>
                                </w:r>
                                <w:r w:rsidDel="00000000" w:rsidR="00000000" w:rsidRPr="00000000">
                                  <w:rPr>
                                    <w:rFonts w:ascii="Quattrocento Sans" w:cs="Quattrocento Sans" w:eastAsia="Quattrocento Sans" w:hAnsi="Quattrocento San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0"/>
                                    <w:vertAlign w:val="baseline"/>
                                  </w:rPr>
                                </w:r>
                                <w:r w:rsidDel="00000000" w:rsidR="00000000" w:rsidRPr="00000000">
                                  <w:rPr>
                                    <w:rFonts w:ascii="Quattrocento Sans" w:cs="Quattrocento Sans" w:eastAsia="Quattrocento Sans" w:hAnsi="Quattrocento Sans"/>
                                    <w:b w:val="0"/>
                                    <w:i w:val="0"/>
                                    <w:smallCaps w:val="0"/>
                                    <w:strike w:val="0"/>
                                    <w:color w:val="000000"/>
                                    <w:sz w:val="20"/>
                                    <w:vertAlign w:val="baseline"/>
                                  </w:rPr>
                                  <w:t xml:space="preserve">Testing the model and identify the loopholes to improve its accuracy and coverage by effective training mechanism</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76200</wp:posOffset>
                </wp:positionV>
                <wp:extent cx="5133974" cy="3124200"/>
                <wp:effectExtent b="0" l="0" r="0" t="0"/>
                <wp:wrapNone/>
                <wp:docPr id="76" name="image32.png"/>
                <a:graphic>
                  <a:graphicData uri="http://schemas.openxmlformats.org/drawingml/2006/picture">
                    <pic:pic>
                      <pic:nvPicPr>
                        <pic:cNvPr id="0" name="image32.png"/>
                        <pic:cNvPicPr preferRelativeResize="0"/>
                      </pic:nvPicPr>
                      <pic:blipFill>
                        <a:blip r:embed="rId11"/>
                        <a:srcRect/>
                        <a:stretch>
                          <a:fillRect/>
                        </a:stretch>
                      </pic:blipFill>
                      <pic:spPr>
                        <a:xfrm>
                          <a:off x="0" y="0"/>
                          <a:ext cx="5133974" cy="3124200"/>
                        </a:xfrm>
                        <a:prstGeom prst="rect"/>
                        <a:ln/>
                      </pic:spPr>
                    </pic:pic>
                  </a:graphicData>
                </a:graphic>
              </wp:anchor>
            </w:drawing>
          </mc:Fallback>
        </mc:AlternateContent>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The Entire Edgar project based on the Natural Language Processing technique which is an automatic manipulation of a language by a machine and opens new ways for machines to analyze, understand, and derive meaning from language in an intelligent and useful way. By utilizing NLP, we can organize and structure the knowledge to perform multiple tasks such as named entity recognition, translation, relationship extraction, sentiment analysis, and subject classification.</w:t>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Here we used </w:t>
      </w:r>
      <w:r w:rsidDel="00000000" w:rsidR="00000000" w:rsidRPr="00000000">
        <w:rPr>
          <w:rFonts w:ascii="Calibri" w:cs="Calibri" w:eastAsia="Calibri" w:hAnsi="Calibri"/>
          <w:b w:val="1"/>
          <w:rtl w:val="0"/>
        </w:rPr>
        <w:t xml:space="preserve">SpaCy’s</w:t>
      </w:r>
      <w:r w:rsidDel="00000000" w:rsidR="00000000" w:rsidRPr="00000000">
        <w:rPr>
          <w:rFonts w:ascii="Calibri" w:cs="Calibri" w:eastAsia="Calibri" w:hAnsi="Calibri"/>
          <w:rtl w:val="0"/>
        </w:rPr>
        <w:t xml:space="preserve"> as NLP framework and trained this statistical NLP model to extract linguistic features such as part-of-speech tags, dependency labels, named entities and using other techniques of words or sentence tokenizing and rule-based matcher. Processing the raw text intelligently is difficult, as most words are rare, and it's common for words that look completely different to mean almost the same thing and here SpaCy helps to understand the right meaning of a word using its corpus and some of the Data preprocessing techniques has been used to clean the data for Spacy usability</w:t>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The project is categorized into three major components which form a pipeline i.e. output of one will be the input of other</w:t>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4577080" cy="1885950"/>
                <wp:effectExtent b="0" l="0" r="0" t="0"/>
                <wp:docPr id="73" name=""/>
                <a:graphic>
                  <a:graphicData uri="http://schemas.microsoft.com/office/word/2010/wordprocessingGroup">
                    <wpg:wgp>
                      <wpg:cNvGrpSpPr/>
                      <wpg:grpSpPr>
                        <a:xfrm>
                          <a:off x="0" y="0"/>
                          <a:ext cx="4577080" cy="1885950"/>
                          <a:chOff x="0" y="0"/>
                          <a:chExt cx="4577075" cy="1885950"/>
                        </a:xfrm>
                      </wpg:grpSpPr>
                      <wpg:grpSp>
                        <wpg:cNvGrpSpPr/>
                        <wpg:grpSpPr>
                          <a:xfrm>
                            <a:off x="0" y="0"/>
                            <a:ext cx="4577075" cy="1885950"/>
                            <a:chOff x="0" y="0"/>
                            <a:chExt cx="4577075" cy="1885950"/>
                          </a:xfrm>
                        </wpg:grpSpPr>
                        <wps:wsp>
                          <wps:cNvSpPr/>
                          <wps:cNvPr id="4" name="Shape 4"/>
                          <wps:spPr>
                            <a:xfrm>
                              <a:off x="0" y="0"/>
                              <a:ext cx="4577075"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43280" y="0"/>
                              <a:ext cx="3890518" cy="1885950"/>
                            </a:xfrm>
                            <a:prstGeom prst="rightArrow">
                              <a:avLst>
                                <a:gd fmla="val 50000" name="adj1"/>
                                <a:gd fmla="val 50000" name="adj2"/>
                              </a:avLst>
                            </a:prstGeom>
                            <a:solidFill>
                              <a:srgbClr val="F7D5C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916" y="565785"/>
                              <a:ext cx="1473247" cy="754380"/>
                            </a:xfrm>
                            <a:prstGeom prst="roundRect">
                              <a:avLst>
                                <a:gd fmla="val 16667" name="adj"/>
                              </a:avLst>
                            </a:prstGeom>
                            <a:gradFill>
                              <a:gsLst>
                                <a:gs pos="0">
                                  <a:srgbClr val="F08B54"/>
                                </a:gs>
                                <a:gs pos="50000">
                                  <a:srgbClr val="F67A26"/>
                                </a:gs>
                                <a:gs pos="100000">
                                  <a:srgbClr val="E36A1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41742" y="602611"/>
                              <a:ext cx="1399595" cy="6807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Downloader</w:t>
                                </w:r>
                              </w:p>
                            </w:txbxContent>
                          </wps:txbx>
                          <wps:bodyPr anchorCtr="0" anchor="ctr" bIns="72375" lIns="72375" spcFirstLastPara="1" rIns="72375" wrap="square" tIns="72375">
                            <a:noAutofit/>
                          </wps:bodyPr>
                        </wps:wsp>
                        <wps:wsp>
                          <wps:cNvSpPr/>
                          <wps:cNvPr id="18" name="Shape 18"/>
                          <wps:spPr>
                            <a:xfrm>
                              <a:off x="1551916" y="565785"/>
                              <a:ext cx="1473247" cy="754380"/>
                            </a:xfrm>
                            <a:prstGeom prst="roundRect">
                              <a:avLst>
                                <a:gd fmla="val 16667" name="adj"/>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1588742" y="602611"/>
                              <a:ext cx="1399595" cy="6807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Normalizer</w:t>
                                </w:r>
                              </w:p>
                            </w:txbxContent>
                          </wps:txbx>
                          <wps:bodyPr anchorCtr="0" anchor="ctr" bIns="72375" lIns="72375" spcFirstLastPara="1" rIns="72375" wrap="square" tIns="72375">
                            <a:noAutofit/>
                          </wps:bodyPr>
                        </wps:wsp>
                        <wps:wsp>
                          <wps:cNvSpPr/>
                          <wps:cNvPr id="20" name="Shape 20"/>
                          <wps:spPr>
                            <a:xfrm>
                              <a:off x="3098915" y="565785"/>
                              <a:ext cx="1473247" cy="754380"/>
                            </a:xfrm>
                            <a:prstGeom prst="roundRect">
                              <a:avLst>
                                <a:gd fmla="val 16667" name="adj"/>
                              </a:avLst>
                            </a:prstGeom>
                            <a:gradFill>
                              <a:gsLst>
                                <a:gs pos="0">
                                  <a:srgbClr val="FFC647"/>
                                </a:gs>
                                <a:gs pos="50000">
                                  <a:srgbClr val="FFC600"/>
                                </a:gs>
                                <a:gs pos="100000">
                                  <a:srgbClr val="E3B400"/>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3135741" y="602611"/>
                              <a:ext cx="1399595" cy="6807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Parser</w:t>
                                </w:r>
                              </w:p>
                            </w:txbxContent>
                          </wps:txbx>
                          <wps:bodyPr anchorCtr="0" anchor="ctr" bIns="72375" lIns="72375" spcFirstLastPara="1" rIns="72375" wrap="square" tIns="72375">
                            <a:noAutofit/>
                          </wps:bodyPr>
                        </wps:wsp>
                      </wpg:grpSp>
                    </wpg:wgp>
                  </a:graphicData>
                </a:graphic>
              </wp:inline>
            </w:drawing>
          </mc:Choice>
          <mc:Fallback>
            <w:drawing>
              <wp:inline distB="0" distT="0" distL="0" distR="0">
                <wp:extent cx="4577080" cy="1885950"/>
                <wp:effectExtent b="0" l="0" r="0" t="0"/>
                <wp:docPr id="73" name="image28.png"/>
                <a:graphic>
                  <a:graphicData uri="http://schemas.openxmlformats.org/drawingml/2006/picture">
                    <pic:pic>
                      <pic:nvPicPr>
                        <pic:cNvPr id="0" name="image28.png"/>
                        <pic:cNvPicPr preferRelativeResize="0"/>
                      </pic:nvPicPr>
                      <pic:blipFill>
                        <a:blip r:embed="rId12"/>
                        <a:srcRect/>
                        <a:stretch>
                          <a:fillRect/>
                        </a:stretch>
                      </pic:blipFill>
                      <pic:spPr>
                        <a:xfrm>
                          <a:off x="0" y="0"/>
                          <a:ext cx="4577080" cy="1885950"/>
                        </a:xfrm>
                        <a:prstGeom prst="rect"/>
                        <a:ln/>
                      </pic:spPr>
                    </pic:pic>
                  </a:graphicData>
                </a:graphic>
              </wp:inline>
            </w:drawing>
          </mc:Fallback>
        </mc:AlternateConten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mc:AlternateContent>
          <mc:Choice Requires="wpg">
            <w:drawing>
              <wp:inline distB="0" distT="0" distL="0" distR="0">
                <wp:extent cx="838200" cy="1943100"/>
                <wp:effectExtent b="0" l="0" r="0" t="0"/>
                <wp:docPr id="72" name=""/>
                <a:graphic>
                  <a:graphicData uri="http://schemas.microsoft.com/office/word/2010/wordprocessingGroup">
                    <wpg:wgp>
                      <wpg:cNvGrpSpPr/>
                      <wpg:grpSpPr>
                        <a:xfrm>
                          <a:off x="-27069" y="0"/>
                          <a:ext cx="838200" cy="1943100"/>
                          <a:chOff x="-27069" y="0"/>
                          <a:chExt cx="941926" cy="1943100"/>
                        </a:xfrm>
                      </wpg:grpSpPr>
                      <wpg:grpSp>
                        <wpg:cNvGrpSpPr/>
                        <wpg:grpSpPr>
                          <a:xfrm>
                            <a:off x="-27069" y="0"/>
                            <a:ext cx="941926" cy="1943100"/>
                            <a:chOff x="-27069" y="0"/>
                            <a:chExt cx="941926" cy="1943100"/>
                          </a:xfrm>
                        </wpg:grpSpPr>
                        <wps:wsp>
                          <wps:cNvSpPr/>
                          <wps:cNvPr id="4" name="Shape 4"/>
                          <wps:spPr>
                            <a:xfrm>
                              <a:off x="0" y="0"/>
                              <a:ext cx="838200" cy="194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47216" y="747104"/>
                              <a:ext cx="767641" cy="704391"/>
                            </a:xfrm>
                            <a:custGeom>
                              <a:rect b="b" l="l" r="r" t="t"/>
                              <a:pathLst>
                                <a:path extrusionOk="0" h="120000" w="120000">
                                  <a:moveTo>
                                    <a:pt x="85695" y="19133"/>
                                  </a:moveTo>
                                  <a:lnTo>
                                    <a:pt x="93876" y="10827"/>
                                  </a:lnTo>
                                  <a:lnTo>
                                    <a:pt x="101696" y="17256"/>
                                  </a:lnTo>
                                  <a:lnTo>
                                    <a:pt x="96614" y="28109"/>
                                  </a:lnTo>
                                  <a:lnTo>
                                    <a:pt x="96614" y="28109"/>
                                  </a:lnTo>
                                  <a:cubicBezTo>
                                    <a:pt x="101035" y="32983"/>
                                    <a:pt x="104397" y="38688"/>
                                    <a:pt x="106494" y="44877"/>
                                  </a:cubicBezTo>
                                  <a:lnTo>
                                    <a:pt x="117673" y="44644"/>
                                  </a:lnTo>
                                  <a:lnTo>
                                    <a:pt x="119401" y="54245"/>
                                  </a:lnTo>
                                  <a:lnTo>
                                    <a:pt x="108969" y="58630"/>
                                  </a:lnTo>
                                  <a:cubicBezTo>
                                    <a:pt x="109159" y="65148"/>
                                    <a:pt x="107991" y="71636"/>
                                    <a:pt x="105537" y="77697"/>
                                  </a:cubicBezTo>
                                  <a:lnTo>
                                    <a:pt x="113754" y="85962"/>
                                  </a:lnTo>
                                  <a:lnTo>
                                    <a:pt x="108725" y="94496"/>
                                  </a:lnTo>
                                  <a:lnTo>
                                    <a:pt x="98411" y="89792"/>
                                  </a:lnTo>
                                  <a:cubicBezTo>
                                    <a:pt x="94280" y="94905"/>
                                    <a:pt x="89130" y="99139"/>
                                    <a:pt x="83274" y="102237"/>
                                  </a:cubicBezTo>
                                  <a:lnTo>
                                    <a:pt x="84853" y="114300"/>
                                  </a:lnTo>
                                  <a:lnTo>
                                    <a:pt x="75150" y="117761"/>
                                  </a:lnTo>
                                  <a:lnTo>
                                    <a:pt x="69880" y="107014"/>
                                  </a:lnTo>
                                  <a:cubicBezTo>
                                    <a:pt x="63362" y="108329"/>
                                    <a:pt x="56638" y="108329"/>
                                    <a:pt x="50120" y="107014"/>
                                  </a:cubicBezTo>
                                  <a:lnTo>
                                    <a:pt x="44850" y="117761"/>
                                  </a:lnTo>
                                  <a:lnTo>
                                    <a:pt x="35147" y="114300"/>
                                  </a:lnTo>
                                  <a:lnTo>
                                    <a:pt x="36726" y="102237"/>
                                  </a:lnTo>
                                  <a:lnTo>
                                    <a:pt x="36726" y="102237"/>
                                  </a:lnTo>
                                  <a:cubicBezTo>
                                    <a:pt x="30870" y="99139"/>
                                    <a:pt x="25720" y="94905"/>
                                    <a:pt x="21589" y="89792"/>
                                  </a:cubicBezTo>
                                  <a:lnTo>
                                    <a:pt x="11275" y="94496"/>
                                  </a:lnTo>
                                  <a:lnTo>
                                    <a:pt x="6246" y="85962"/>
                                  </a:lnTo>
                                  <a:lnTo>
                                    <a:pt x="14463" y="77697"/>
                                  </a:lnTo>
                                  <a:cubicBezTo>
                                    <a:pt x="12009" y="71636"/>
                                    <a:pt x="10841" y="65148"/>
                                    <a:pt x="11031" y="58630"/>
                                  </a:cubicBezTo>
                                  <a:lnTo>
                                    <a:pt x="599" y="54245"/>
                                  </a:lnTo>
                                  <a:lnTo>
                                    <a:pt x="2327" y="44644"/>
                                  </a:lnTo>
                                  <a:lnTo>
                                    <a:pt x="13506" y="44877"/>
                                  </a:lnTo>
                                  <a:lnTo>
                                    <a:pt x="13506" y="44877"/>
                                  </a:lnTo>
                                  <a:cubicBezTo>
                                    <a:pt x="15603" y="38688"/>
                                    <a:pt x="18965" y="32983"/>
                                    <a:pt x="23386" y="28109"/>
                                  </a:cubicBezTo>
                                  <a:lnTo>
                                    <a:pt x="18304" y="17256"/>
                                  </a:lnTo>
                                  <a:lnTo>
                                    <a:pt x="26124" y="10827"/>
                                  </a:lnTo>
                                  <a:lnTo>
                                    <a:pt x="34305" y="19133"/>
                                  </a:lnTo>
                                  <a:lnTo>
                                    <a:pt x="34305" y="19133"/>
                                  </a:lnTo>
                                  <a:cubicBezTo>
                                    <a:pt x="39971" y="15712"/>
                                    <a:pt x="46289" y="13459"/>
                                    <a:pt x="52873" y="12511"/>
                                  </a:cubicBezTo>
                                  <a:lnTo>
                                    <a:pt x="54815" y="511"/>
                                  </a:lnTo>
                                  <a:lnTo>
                                    <a:pt x="65185" y="511"/>
                                  </a:lnTo>
                                  <a:lnTo>
                                    <a:pt x="67127" y="12511"/>
                                  </a:lnTo>
                                  <a:lnTo>
                                    <a:pt x="67127" y="12511"/>
                                  </a:lnTo>
                                  <a:cubicBezTo>
                                    <a:pt x="73711" y="13459"/>
                                    <a:pt x="80029" y="15712"/>
                                    <a:pt x="85695" y="19133"/>
                                  </a:cubicBezTo>
                                  <a:close/>
                                </a:path>
                              </a:pathLst>
                            </a:custGeom>
                            <a:gradFill>
                              <a:gsLst>
                                <a:gs pos="0">
                                  <a:srgbClr val="F08B54"/>
                                </a:gs>
                                <a:gs pos="50000">
                                  <a:srgbClr val="F67A26"/>
                                </a:gs>
                                <a:gs pos="100000">
                                  <a:srgbClr val="E36A1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96819" y="912104"/>
                              <a:ext cx="468435" cy="3620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14"/>
                                    <w:vertAlign w:val="baseline"/>
                                  </w:rPr>
                                  <w:t xml:space="preserve"> Hook Process</w:t>
                                </w:r>
                              </w:p>
                            </w:txbxContent>
                          </wps:txbx>
                          <wps:bodyPr anchorCtr="0" anchor="ctr" bIns="8875" lIns="8875" spcFirstLastPara="1" rIns="8875" wrap="square" tIns="8875">
                            <a:noAutofit/>
                          </wps:bodyPr>
                        </wps:wsp>
                        <wps:wsp>
                          <wps:cNvSpPr/>
                          <wps:cNvPr id="7" name="Shape 7"/>
                          <wps:spPr>
                            <a:xfrm>
                              <a:off x="32308" y="759828"/>
                              <a:ext cx="335280" cy="335280"/>
                            </a:xfrm>
                            <a:custGeom>
                              <a:rect b="b" l="l" r="r" t="t"/>
                              <a:pathLst>
                                <a:path extrusionOk="0" h="120000" w="120000">
                                  <a:moveTo>
                                    <a:pt x="89790" y="30393"/>
                                  </a:moveTo>
                                  <a:lnTo>
                                    <a:pt x="107494" y="25057"/>
                                  </a:lnTo>
                                  <a:lnTo>
                                    <a:pt x="114008" y="36341"/>
                                  </a:lnTo>
                                  <a:lnTo>
                                    <a:pt x="100535" y="49005"/>
                                  </a:lnTo>
                                  <a:cubicBezTo>
                                    <a:pt x="102488" y="56205"/>
                                    <a:pt x="102488" y="63795"/>
                                    <a:pt x="100535" y="70995"/>
                                  </a:cubicBezTo>
                                  <a:lnTo>
                                    <a:pt x="114008" y="83659"/>
                                  </a:lnTo>
                                  <a:lnTo>
                                    <a:pt x="107494" y="94943"/>
                                  </a:lnTo>
                                  <a:lnTo>
                                    <a:pt x="89790" y="89607"/>
                                  </a:lnTo>
                                  <a:lnTo>
                                    <a:pt x="89790" y="89607"/>
                                  </a:lnTo>
                                  <a:cubicBezTo>
                                    <a:pt x="84531" y="94898"/>
                                    <a:pt x="77957" y="98693"/>
                                    <a:pt x="70746" y="100602"/>
                                  </a:cubicBezTo>
                                  <a:lnTo>
                                    <a:pt x="66514" y="118602"/>
                                  </a:lnTo>
                                  <a:lnTo>
                                    <a:pt x="53486" y="118602"/>
                                  </a:lnTo>
                                  <a:lnTo>
                                    <a:pt x="49254" y="100602"/>
                                  </a:lnTo>
                                  <a:lnTo>
                                    <a:pt x="49254" y="100602"/>
                                  </a:lnTo>
                                  <a:cubicBezTo>
                                    <a:pt x="42043" y="98693"/>
                                    <a:pt x="35469" y="94898"/>
                                    <a:pt x="30210" y="89607"/>
                                  </a:cubicBezTo>
                                  <a:lnTo>
                                    <a:pt x="12506" y="94943"/>
                                  </a:lnTo>
                                  <a:lnTo>
                                    <a:pt x="5992" y="83659"/>
                                  </a:lnTo>
                                  <a:lnTo>
                                    <a:pt x="19465" y="70995"/>
                                  </a:lnTo>
                                  <a:lnTo>
                                    <a:pt x="19465" y="70995"/>
                                  </a:lnTo>
                                  <a:cubicBezTo>
                                    <a:pt x="17512" y="63795"/>
                                    <a:pt x="17512" y="56205"/>
                                    <a:pt x="19465" y="49005"/>
                                  </a:cubicBezTo>
                                  <a:lnTo>
                                    <a:pt x="5992" y="36341"/>
                                  </a:lnTo>
                                  <a:lnTo>
                                    <a:pt x="12506" y="25057"/>
                                  </a:lnTo>
                                  <a:lnTo>
                                    <a:pt x="30210" y="30393"/>
                                  </a:lnTo>
                                  <a:lnTo>
                                    <a:pt x="30210" y="30393"/>
                                  </a:lnTo>
                                  <a:cubicBezTo>
                                    <a:pt x="35469" y="25102"/>
                                    <a:pt x="42043" y="21307"/>
                                    <a:pt x="49254" y="19398"/>
                                  </a:cubicBezTo>
                                  <a:lnTo>
                                    <a:pt x="53486" y="1398"/>
                                  </a:lnTo>
                                  <a:lnTo>
                                    <a:pt x="66514" y="1398"/>
                                  </a:lnTo>
                                  <a:lnTo>
                                    <a:pt x="70746" y="19398"/>
                                  </a:lnTo>
                                  <a:lnTo>
                                    <a:pt x="70746" y="19398"/>
                                  </a:lnTo>
                                  <a:cubicBezTo>
                                    <a:pt x="77957" y="21307"/>
                                    <a:pt x="84531" y="25102"/>
                                    <a:pt x="89790" y="30393"/>
                                  </a:cubicBezTo>
                                  <a:close/>
                                </a:path>
                              </a:pathLst>
                            </a:custGeom>
                            <a:gradFill>
                              <a:gsLst>
                                <a:gs pos="0">
                                  <a:srgbClr val="CA8D7E"/>
                                </a:gs>
                                <a:gs pos="50000">
                                  <a:srgbClr val="C77C69"/>
                                </a:gs>
                                <a:gs pos="100000">
                                  <a:srgbClr val="B56A57"/>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16716" y="844746"/>
                              <a:ext cx="166464" cy="1654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w:t>
                                </w:r>
                              </w:p>
                            </w:txbxContent>
                          </wps:txbx>
                          <wps:bodyPr anchorCtr="0" anchor="ctr" bIns="12700" lIns="12700" spcFirstLastPara="1" rIns="12700" wrap="square" tIns="12700">
                            <a:noAutofit/>
                          </wps:bodyPr>
                        </wps:wsp>
                        <wps:wsp>
                          <wps:cNvSpPr/>
                          <wps:cNvPr id="9" name="Shape 9"/>
                          <wps:spPr>
                            <a:xfrm rot="-900000">
                              <a:off x="220099" y="528519"/>
                              <a:ext cx="328505" cy="328505"/>
                            </a:xfrm>
                            <a:custGeom>
                              <a:rect b="b" l="l" r="r" t="t"/>
                              <a:pathLst>
                                <a:path extrusionOk="0" h="120000" w="120000">
                                  <a:moveTo>
                                    <a:pt x="89790" y="30393"/>
                                  </a:moveTo>
                                  <a:lnTo>
                                    <a:pt x="107494" y="25057"/>
                                  </a:lnTo>
                                  <a:lnTo>
                                    <a:pt x="114008" y="36341"/>
                                  </a:lnTo>
                                  <a:lnTo>
                                    <a:pt x="100535" y="49005"/>
                                  </a:lnTo>
                                  <a:cubicBezTo>
                                    <a:pt x="102488" y="56205"/>
                                    <a:pt x="102488" y="63795"/>
                                    <a:pt x="100535" y="70995"/>
                                  </a:cubicBezTo>
                                  <a:lnTo>
                                    <a:pt x="114008" y="83659"/>
                                  </a:lnTo>
                                  <a:lnTo>
                                    <a:pt x="107494" y="94943"/>
                                  </a:lnTo>
                                  <a:lnTo>
                                    <a:pt x="89790" y="89607"/>
                                  </a:lnTo>
                                  <a:lnTo>
                                    <a:pt x="89790" y="89607"/>
                                  </a:lnTo>
                                  <a:cubicBezTo>
                                    <a:pt x="84531" y="94898"/>
                                    <a:pt x="77957" y="98693"/>
                                    <a:pt x="70746" y="100602"/>
                                  </a:cubicBezTo>
                                  <a:lnTo>
                                    <a:pt x="66514" y="118602"/>
                                  </a:lnTo>
                                  <a:lnTo>
                                    <a:pt x="53486" y="118602"/>
                                  </a:lnTo>
                                  <a:lnTo>
                                    <a:pt x="49254" y="100602"/>
                                  </a:lnTo>
                                  <a:lnTo>
                                    <a:pt x="49254" y="100602"/>
                                  </a:lnTo>
                                  <a:cubicBezTo>
                                    <a:pt x="42043" y="98693"/>
                                    <a:pt x="35469" y="94898"/>
                                    <a:pt x="30210" y="89607"/>
                                  </a:cubicBezTo>
                                  <a:lnTo>
                                    <a:pt x="12506" y="94943"/>
                                  </a:lnTo>
                                  <a:lnTo>
                                    <a:pt x="5992" y="83659"/>
                                  </a:lnTo>
                                  <a:lnTo>
                                    <a:pt x="19465" y="70995"/>
                                  </a:lnTo>
                                  <a:lnTo>
                                    <a:pt x="19465" y="70995"/>
                                  </a:lnTo>
                                  <a:cubicBezTo>
                                    <a:pt x="17512" y="63795"/>
                                    <a:pt x="17512" y="56205"/>
                                    <a:pt x="19465" y="49005"/>
                                  </a:cubicBezTo>
                                  <a:lnTo>
                                    <a:pt x="5992" y="36341"/>
                                  </a:lnTo>
                                  <a:lnTo>
                                    <a:pt x="12506" y="25057"/>
                                  </a:lnTo>
                                  <a:lnTo>
                                    <a:pt x="30210" y="30393"/>
                                  </a:lnTo>
                                  <a:lnTo>
                                    <a:pt x="30210" y="30393"/>
                                  </a:lnTo>
                                  <a:cubicBezTo>
                                    <a:pt x="35469" y="25102"/>
                                    <a:pt x="42043" y="21307"/>
                                    <a:pt x="49254" y="19398"/>
                                  </a:cubicBezTo>
                                  <a:lnTo>
                                    <a:pt x="53486" y="1398"/>
                                  </a:lnTo>
                                  <a:lnTo>
                                    <a:pt x="66514" y="1398"/>
                                  </a:lnTo>
                                  <a:lnTo>
                                    <a:pt x="70746" y="19398"/>
                                  </a:lnTo>
                                  <a:lnTo>
                                    <a:pt x="70746" y="19398"/>
                                  </a:lnTo>
                                  <a:cubicBezTo>
                                    <a:pt x="77957" y="21307"/>
                                    <a:pt x="84531" y="25102"/>
                                    <a:pt x="89790" y="30393"/>
                                  </a:cubicBezTo>
                                  <a:close/>
                                </a:path>
                              </a:pathLst>
                            </a:custGeom>
                            <a:gradFill>
                              <a:gsLst>
                                <a:gs pos="0">
                                  <a:srgbClr val="AEAEAE"/>
                                </a:gs>
                                <a:gs pos="50000">
                                  <a:srgbClr val="A4A4A4"/>
                                </a:gs>
                                <a:gs pos="100000">
                                  <a:srgbClr val="909090"/>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92150" y="600570"/>
                              <a:ext cx="184404" cy="1844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w:t>
                                </w:r>
                              </w:p>
                            </w:txbxContent>
                          </wps:txbx>
                          <wps:bodyPr anchorCtr="0" anchor="ctr" bIns="12700" lIns="12700" spcFirstLastPara="1" rIns="12700" wrap="square" tIns="12700">
                            <a:noAutofit/>
                          </wps:bodyPr>
                        </wps:wsp>
                        <wps:wsp>
                          <wps:cNvSpPr/>
                          <wps:cNvPr id="11" name="Shape 11"/>
                          <wps:spPr>
                            <a:xfrm>
                              <a:off x="236892" y="813111"/>
                              <a:ext cx="590092" cy="590092"/>
                            </a:xfrm>
                            <a:custGeom>
                              <a:rect b="b" l="l" r="r" t="t"/>
                              <a:pathLst>
                                <a:path extrusionOk="0" h="120000" w="120000">
                                  <a:moveTo>
                                    <a:pt x="66558" y="4134"/>
                                  </a:moveTo>
                                  <a:lnTo>
                                    <a:pt x="66558" y="4134"/>
                                  </a:lnTo>
                                  <a:cubicBezTo>
                                    <a:pt x="86737" y="6503"/>
                                    <a:pt x="104070" y="19570"/>
                                    <a:pt x="111902" y="38317"/>
                                  </a:cubicBezTo>
                                  <a:cubicBezTo>
                                    <a:pt x="119734" y="57064"/>
                                    <a:pt x="116848" y="78578"/>
                                    <a:pt x="104351" y="94597"/>
                                  </a:cubicBezTo>
                                  <a:lnTo>
                                    <a:pt x="107100" y="97134"/>
                                  </a:lnTo>
                                  <a:lnTo>
                                    <a:pt x="99277" y="96233"/>
                                  </a:lnTo>
                                  <a:lnTo>
                                    <a:pt x="97453" y="88234"/>
                                  </a:lnTo>
                                  <a:lnTo>
                                    <a:pt x="100201" y="90769"/>
                                  </a:lnTo>
                                  <a:cubicBezTo>
                                    <a:pt x="111265" y="76315"/>
                                    <a:pt x="113716" y="57034"/>
                                    <a:pt x="106622" y="40270"/>
                                  </a:cubicBezTo>
                                  <a:cubicBezTo>
                                    <a:pt x="99528" y="23507"/>
                                    <a:pt x="83981" y="11843"/>
                                    <a:pt x="65903" y="9720"/>
                                  </a:cubicBezTo>
                                  <a:close/>
                                </a:path>
                              </a:pathLst>
                            </a:custGeom>
                            <a:gradFill>
                              <a:gsLst>
                                <a:gs pos="0">
                                  <a:srgbClr val="F08B54"/>
                                </a:gs>
                                <a:gs pos="50000">
                                  <a:srgbClr val="F67A26"/>
                                </a:gs>
                                <a:gs pos="100000">
                                  <a:srgbClr val="E36A1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7069" y="700046"/>
                              <a:ext cx="428739" cy="428739"/>
                            </a:xfrm>
                            <a:custGeom>
                              <a:rect b="b" l="l" r="r" t="t"/>
                              <a:pathLst>
                                <a:path extrusionOk="0" h="120000" w="120000">
                                  <a:moveTo>
                                    <a:pt x="38835" y="9410"/>
                                  </a:moveTo>
                                  <a:lnTo>
                                    <a:pt x="41823" y="16553"/>
                                  </a:lnTo>
                                  <a:lnTo>
                                    <a:pt x="41823" y="16553"/>
                                  </a:lnTo>
                                  <a:cubicBezTo>
                                    <a:pt x="23032" y="24414"/>
                                    <a:pt x="11425" y="43464"/>
                                    <a:pt x="13055" y="63768"/>
                                  </a:cubicBezTo>
                                  <a:lnTo>
                                    <a:pt x="18064" y="62671"/>
                                  </a:lnTo>
                                  <a:lnTo>
                                    <a:pt x="10211" y="70899"/>
                                  </a:lnTo>
                                  <a:lnTo>
                                    <a:pt x="417" y="66534"/>
                                  </a:lnTo>
                                  <a:lnTo>
                                    <a:pt x="5431" y="65437"/>
                                  </a:lnTo>
                                  <a:lnTo>
                                    <a:pt x="5431" y="65437"/>
                                  </a:lnTo>
                                  <a:cubicBezTo>
                                    <a:pt x="3042" y="41449"/>
                                    <a:pt x="16596" y="18714"/>
                                    <a:pt x="38835" y="9410"/>
                                  </a:cubicBezTo>
                                  <a:close/>
                                </a:path>
                              </a:pathLst>
                            </a:custGeom>
                            <a:gradFill>
                              <a:gsLst>
                                <a:gs pos="0">
                                  <a:srgbClr val="CA8D7E"/>
                                </a:gs>
                                <a:gs pos="50000">
                                  <a:srgbClr val="C77C69"/>
                                </a:gs>
                                <a:gs pos="100000">
                                  <a:srgbClr val="B56A57"/>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44112" y="470967"/>
                              <a:ext cx="462267" cy="462267"/>
                            </a:xfrm>
                            <a:custGeom>
                              <a:rect b="b" l="l" r="r" t="t"/>
                              <a:pathLst>
                                <a:path extrusionOk="0" h="120000" w="120000">
                                  <a:moveTo>
                                    <a:pt x="4986" y="64681"/>
                                  </a:moveTo>
                                  <a:lnTo>
                                    <a:pt x="4986" y="64681"/>
                                  </a:lnTo>
                                  <a:cubicBezTo>
                                    <a:pt x="3682" y="49360"/>
                                    <a:pt x="8826" y="34190"/>
                                    <a:pt x="19179" y="22822"/>
                                  </a:cubicBezTo>
                                  <a:lnTo>
                                    <a:pt x="16020" y="19256"/>
                                  </a:lnTo>
                                  <a:lnTo>
                                    <a:pt x="25771" y="21357"/>
                                  </a:lnTo>
                                  <a:lnTo>
                                    <a:pt x="27129" y="31797"/>
                                  </a:lnTo>
                                  <a:lnTo>
                                    <a:pt x="23972" y="28233"/>
                                  </a:lnTo>
                                  <a:lnTo>
                                    <a:pt x="23972" y="28233"/>
                                  </a:lnTo>
                                  <a:cubicBezTo>
                                    <a:pt x="15304" y="38065"/>
                                    <a:pt x="11029" y="51012"/>
                                    <a:pt x="12141" y="64072"/>
                                  </a:cubicBezTo>
                                  <a:close/>
                                </a:path>
                              </a:pathLst>
                            </a:custGeom>
                            <a:gradFill>
                              <a:gsLst>
                                <a:gs pos="0">
                                  <a:srgbClr val="AEAEAE"/>
                                </a:gs>
                                <a:gs pos="50000">
                                  <a:srgbClr val="A4A4A4"/>
                                </a:gs>
                                <a:gs pos="100000">
                                  <a:srgbClr val="909090"/>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838200" cy="1943100"/>
                <wp:effectExtent b="0" l="0" r="0" t="0"/>
                <wp:docPr id="72"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838200" cy="1943100"/>
                        </a:xfrm>
                        <a:prstGeom prst="rect"/>
                        <a:ln/>
                      </pic:spPr>
                    </pic:pic>
                  </a:graphicData>
                </a:graphic>
              </wp:inline>
            </w:drawing>
          </mc:Fallback>
        </mc:AlternateContent>
      </w:r>
      <w:r w:rsidDel="00000000" w:rsidR="00000000" w:rsidRPr="00000000">
        <w:rPr>
          <w:rFonts w:ascii="Calibri" w:cs="Calibri" w:eastAsia="Calibri" w:hAnsi="Calibri"/>
        </w:rPr>
        <w:drawing>
          <wp:inline distB="0" distT="0" distL="0" distR="0">
            <wp:extent cx="1385413" cy="1130949"/>
            <wp:effectExtent b="0" l="0" r="0" t="0"/>
            <wp:docPr descr="Untitled.png" id="86" name="image3.png"/>
            <a:graphic>
              <a:graphicData uri="http://schemas.openxmlformats.org/drawingml/2006/picture">
                <pic:pic>
                  <pic:nvPicPr>
                    <pic:cNvPr descr="Untitled.png" id="0" name="image3.png"/>
                    <pic:cNvPicPr preferRelativeResize="0"/>
                  </pic:nvPicPr>
                  <pic:blipFill>
                    <a:blip r:embed="rId14"/>
                    <a:srcRect b="0" l="0" r="0" t="0"/>
                    <a:stretch>
                      <a:fillRect/>
                    </a:stretch>
                  </pic:blipFill>
                  <pic:spPr>
                    <a:xfrm>
                      <a:off x="0" y="0"/>
                      <a:ext cx="1385413" cy="113094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1549400</wp:posOffset>
                </wp:positionV>
                <wp:extent cx="5606415" cy="1828800"/>
                <wp:effectExtent b="0" l="0" r="0" t="0"/>
                <wp:wrapNone/>
                <wp:docPr id="74" name=""/>
                <a:graphic>
                  <a:graphicData uri="http://schemas.microsoft.com/office/word/2010/wordprocessingGroup">
                    <wpg:wgp>
                      <wpg:cNvGrpSpPr/>
                      <wpg:grpSpPr>
                        <a:xfrm>
                          <a:off x="2542793" y="2865600"/>
                          <a:ext cx="5606415" cy="1828800"/>
                          <a:chOff x="2542793" y="2865600"/>
                          <a:chExt cx="5606415" cy="1828800"/>
                        </a:xfrm>
                      </wpg:grpSpPr>
                      <wpg:grpSp>
                        <wpg:cNvGrpSpPr/>
                        <wpg:grpSpPr>
                          <a:xfrm>
                            <a:off x="2542793" y="2865600"/>
                            <a:ext cx="5606415" cy="1828800"/>
                            <a:chOff x="698" y="11769"/>
                            <a:chExt cx="8829" cy="1800"/>
                          </a:xfrm>
                        </wpg:grpSpPr>
                        <wps:wsp>
                          <wps:cNvSpPr/>
                          <wps:cNvPr id="4" name="Shape 4"/>
                          <wps:spPr>
                            <a:xfrm>
                              <a:off x="698" y="11769"/>
                              <a:ext cx="8825" cy="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698" y="11769"/>
                              <a:ext cx="2314" cy="1800"/>
                            </a:xfrm>
                            <a:prstGeom prst="rect">
                              <a:avLst/>
                            </a:prstGeom>
                            <a:solidFill>
                              <a:srgbClr val="FFDDDD"/>
                            </a:solidFill>
                            <a:ln cap="flat" cmpd="sng" w="9525">
                              <a:solidFill>
                                <a:srgbClr val="000000"/>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It takes some set of document attributes such as Document type, Dates and content to ignore etc. and downloads the specified documents from the source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4" name="Shape 24"/>
                          <wps:spPr>
                            <a:xfrm>
                              <a:off x="3076" y="11769"/>
                              <a:ext cx="2401" cy="1800"/>
                            </a:xfrm>
                            <a:prstGeom prst="rect">
                              <a:avLst/>
                            </a:prstGeom>
                            <a:solidFill>
                              <a:srgbClr val="EDEDED"/>
                            </a:solidFill>
                            <a:ln cap="flat" cmpd="sng" w="9525">
                              <a:solidFill>
                                <a:srgbClr val="000000"/>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It involved pre-processing or cleaning of the document and converting into a structured text and table format so that can be utilized by Parser for text analysis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25" name="Shape 25"/>
                          <wps:spPr>
                            <a:xfrm>
                              <a:off x="5518" y="11769"/>
                              <a:ext cx="2334" cy="1800"/>
                            </a:xfrm>
                            <a:prstGeom prst="rect">
                              <a:avLst/>
                            </a:prstGeom>
                            <a:solidFill>
                              <a:srgbClr val="FFF2CC"/>
                            </a:solidFill>
                            <a:ln cap="flat" cmpd="sng" w="9525">
                              <a:solidFill>
                                <a:srgbClr val="000000"/>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Parser extracts entities from text using techniques like Part of Speech, Named Entities, Tokenization and rule-based matching and mapped to most probable taxonomy term</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6" name="Shape 26"/>
                          <wps:spPr>
                            <a:xfrm>
                              <a:off x="7891" y="11769"/>
                              <a:ext cx="1636" cy="1800"/>
                            </a:xfrm>
                            <a:prstGeom prst="rect">
                              <a:avLst/>
                            </a:prstGeom>
                            <a:solidFill>
                              <a:srgbClr val="FCFEE6"/>
                            </a:solidFill>
                            <a:ln cap="flat" cmpd="sng" w="9525">
                              <a:solidFill>
                                <a:srgbClr val="000000"/>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Data refining is done by using techniques like EDA and data manipulation techniques for further analysis</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2"/>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1549400</wp:posOffset>
                </wp:positionV>
                <wp:extent cx="5606415" cy="1828800"/>
                <wp:effectExtent b="0" l="0" r="0" t="0"/>
                <wp:wrapNone/>
                <wp:docPr id="74" name="image29.png"/>
                <a:graphic>
                  <a:graphicData uri="http://schemas.openxmlformats.org/drawingml/2006/picture">
                    <pic:pic>
                      <pic:nvPicPr>
                        <pic:cNvPr id="0" name="image29.png"/>
                        <pic:cNvPicPr preferRelativeResize="0"/>
                      </pic:nvPicPr>
                      <pic:blipFill>
                        <a:blip r:embed="rId15"/>
                        <a:srcRect/>
                        <a:stretch>
                          <a:fillRect/>
                        </a:stretch>
                      </pic:blipFill>
                      <pic:spPr>
                        <a:xfrm>
                          <a:off x="0" y="0"/>
                          <a:ext cx="5606415" cy="1828800"/>
                        </a:xfrm>
                        <a:prstGeom prst="rect"/>
                        <a:ln/>
                      </pic:spPr>
                    </pic:pic>
                  </a:graphicData>
                </a:graphic>
              </wp:anchor>
            </w:drawing>
          </mc:Fallback>
        </mc:AlternateContent>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As of now, the model was trained on 28 different taxonomy terms with an average processing time of 2-3 minutes per document. Results of the model were tested against vendor’s data and able to extract information with an average coverage of 78.7% and accuracy of 89.7%, results based on the test performed on 100 different records into three different phases. Still, the model is getting trained to improve its coverage and accuracy by improving Named Entity Recognition (NER) and terms identification.</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EDGAR SECURITIES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C">
      <w:pPr>
        <w:rPr>
          <w:rFonts w:ascii="Calibri" w:cs="Calibri" w:eastAsia="Calibri" w:hAnsi="Calibri"/>
          <w:color w:val="222222"/>
          <w:highlight w:val="white"/>
        </w:rPr>
      </w:pPr>
      <w:r w:rsidDel="00000000" w:rsidR="00000000" w:rsidRPr="00000000">
        <w:rPr>
          <w:rFonts w:ascii="Calibri" w:cs="Calibri" w:eastAsia="Calibri" w:hAnsi="Calibri"/>
          <w:b w:val="1"/>
          <w:color w:val="222222"/>
          <w:highlight w:val="white"/>
          <w:rtl w:val="0"/>
        </w:rPr>
        <w:t xml:space="preserve">EDGAR</w:t>
      </w:r>
      <w:r w:rsidDel="00000000" w:rsidR="00000000" w:rsidRPr="00000000">
        <w:rPr>
          <w:rFonts w:ascii="Calibri" w:cs="Calibri" w:eastAsia="Calibri" w:hAnsi="Calibri"/>
          <w:color w:val="222222"/>
          <w:highlight w:val="white"/>
          <w:rtl w:val="0"/>
        </w:rPr>
        <w:t xml:space="preserve">, the </w:t>
      </w:r>
      <w:r w:rsidDel="00000000" w:rsidR="00000000" w:rsidRPr="00000000">
        <w:rPr>
          <w:rFonts w:ascii="Calibri" w:cs="Calibri" w:eastAsia="Calibri" w:hAnsi="Calibri"/>
          <w:b w:val="1"/>
          <w:color w:val="222222"/>
          <w:highlight w:val="white"/>
          <w:rtl w:val="0"/>
        </w:rPr>
        <w:t xml:space="preserve">Electronic Data Gathering, Analysis, and Retrieval</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333333"/>
          <w:highlight w:val="white"/>
          <w:rtl w:val="0"/>
        </w:rPr>
        <w:t xml:space="preserve">system, performs automated collection, validation, indexing, acceptance, and forwarding of submissions by companies and others who are required by law to file forms with the </w:t>
      </w:r>
      <w:hyperlink r:id="rId16">
        <w:r w:rsidDel="00000000" w:rsidR="00000000" w:rsidRPr="00000000">
          <w:rPr>
            <w:rFonts w:ascii="Calibri" w:cs="Calibri" w:eastAsia="Calibri" w:hAnsi="Calibri"/>
            <w:color w:val="0b0080"/>
            <w:highlight w:val="white"/>
            <w:u w:val="single"/>
            <w:rtl w:val="0"/>
          </w:rPr>
          <w:t xml:space="preserve">U.S. Securities and Exchange Commission</w:t>
        </w:r>
      </w:hyperlink>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333333"/>
          <w:highlight w:val="white"/>
          <w:rtl w:val="0"/>
        </w:rPr>
        <w:t xml:space="preserve">(the "SEC"). The database contains a wealth of information about the Commission and the securities industry which is freely available to the public via the Internet</w:t>
      </w: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9D">
      <w:pPr>
        <w:rPr>
          <w:rFonts w:ascii="Calibri" w:cs="Calibri" w:eastAsia="Calibri" w:hAnsi="Calibri"/>
          <w:color w:val="222222"/>
          <w:sz w:val="21"/>
          <w:szCs w:val="21"/>
          <w:highlight w:val="white"/>
        </w:rPr>
      </w:pPr>
      <w:r w:rsidDel="00000000" w:rsidR="00000000" w:rsidRPr="00000000">
        <w:rPr>
          <w:rtl w:val="0"/>
        </w:rPr>
      </w:r>
    </w:p>
    <w:p w:rsidR="00000000" w:rsidDel="00000000" w:rsidP="00000000" w:rsidRDefault="00000000" w:rsidRPr="00000000" w14:paraId="0000009E">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The objective of the SEC is to protect investors; maintain fair, orderly, and efficient markets; and facilitate capital formation. The SEC strives to promote a market environment that is worthy of the public's trust. </w:t>
      </w:r>
    </w:p>
    <w:p w:rsidR="00000000" w:rsidDel="00000000" w:rsidP="00000000" w:rsidRDefault="00000000" w:rsidRPr="00000000" w14:paraId="0000009F">
      <w:pP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A0">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Model use this freely available platform to extract the required documents (424B) for the trading perspective. All links to the platforms are mentioned below:</w:t>
      </w:r>
    </w:p>
    <w:p w:rsidR="00000000" w:rsidDel="00000000" w:rsidP="00000000" w:rsidRDefault="00000000" w:rsidRPr="00000000" w14:paraId="000000A1">
      <w:pP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A2">
      <w:pPr>
        <w:rPr>
          <w:rFonts w:ascii="Calibri" w:cs="Calibri" w:eastAsia="Calibri" w:hAnsi="Calibri"/>
          <w:b w:val="1"/>
        </w:rPr>
      </w:pPr>
      <w:r w:rsidDel="00000000" w:rsidR="00000000" w:rsidRPr="00000000">
        <w:rPr>
          <w:rFonts w:ascii="Calibri" w:cs="Calibri" w:eastAsia="Calibri" w:hAnsi="Calibri"/>
          <w:b w:val="1"/>
          <w:color w:val="333333"/>
          <w:highlight w:val="white"/>
          <w:rtl w:val="0"/>
        </w:rPr>
        <w:t xml:space="preserve">Main Website Page:</w:t>
      </w:r>
      <w:r w:rsidDel="00000000" w:rsidR="00000000" w:rsidRPr="00000000">
        <w:rPr>
          <w:rFonts w:ascii="Calibri" w:cs="Calibri" w:eastAsia="Calibri" w:hAnsi="Calibri"/>
          <w:color w:val="333333"/>
          <w:highlight w:val="white"/>
          <w:rtl w:val="0"/>
        </w:rPr>
        <w:t xml:space="preserve"> </w:t>
      </w:r>
      <w:hyperlink r:id="rId17">
        <w:r w:rsidDel="00000000" w:rsidR="00000000" w:rsidRPr="00000000">
          <w:rPr>
            <w:rFonts w:ascii="Calibri" w:cs="Calibri" w:eastAsia="Calibri" w:hAnsi="Calibri"/>
            <w:color w:val="0563c1"/>
            <w:u w:val="single"/>
            <w:rtl w:val="0"/>
          </w:rPr>
          <w:t xml:space="preserve">https://www.sec.gov/about.shtml</w:t>
        </w:r>
      </w:hyperlink>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A3">
      <w:pPr>
        <w:rPr>
          <w:rFonts w:ascii="Calibri" w:cs="Calibri" w:eastAsia="Calibri" w:hAnsi="Calibri"/>
          <w:b w:val="1"/>
        </w:rPr>
      </w:pPr>
      <w:r w:rsidDel="00000000" w:rsidR="00000000" w:rsidRPr="00000000">
        <w:rPr>
          <w:rFonts w:ascii="Calibri" w:cs="Calibri" w:eastAsia="Calibri" w:hAnsi="Calibri"/>
          <w:b w:val="1"/>
          <w:rtl w:val="0"/>
        </w:rPr>
        <w:t xml:space="preserve">Company Filling Search: </w:t>
      </w:r>
      <w:hyperlink r:id="rId18">
        <w:r w:rsidDel="00000000" w:rsidR="00000000" w:rsidRPr="00000000">
          <w:rPr>
            <w:rFonts w:ascii="Calibri" w:cs="Calibri" w:eastAsia="Calibri" w:hAnsi="Calibri"/>
            <w:color w:val="0563c1"/>
            <w:u w:val="single"/>
            <w:rtl w:val="0"/>
          </w:rPr>
          <w:t xml:space="preserve">https://www.sec.gov/edgar/searchedgar/companysearch.html</w:t>
        </w:r>
      </w:hyperlink>
      <w:r w:rsidDel="00000000" w:rsidR="00000000" w:rsidRPr="00000000">
        <w:rPr>
          <w:rtl w:val="0"/>
        </w:rPr>
      </w:r>
    </w:p>
    <w:p w:rsidR="00000000" w:rsidDel="00000000" w:rsidP="00000000" w:rsidRDefault="00000000" w:rsidRPr="00000000" w14:paraId="000000A4">
      <w:pPr>
        <w:rPr>
          <w:rFonts w:ascii="Calibri" w:cs="Calibri" w:eastAsia="Calibri" w:hAnsi="Calibri"/>
          <w:b w:val="1"/>
        </w:rPr>
      </w:pPr>
      <w:r w:rsidDel="00000000" w:rsidR="00000000" w:rsidRPr="00000000">
        <w:rPr>
          <w:rFonts w:ascii="Calibri" w:cs="Calibri" w:eastAsia="Calibri" w:hAnsi="Calibri"/>
          <w:b w:val="1"/>
          <w:rtl w:val="0"/>
        </w:rPr>
        <w:t xml:space="preserve">Daily Filling Search: </w:t>
      </w:r>
      <w:hyperlink r:id="rId19">
        <w:r w:rsidDel="00000000" w:rsidR="00000000" w:rsidRPr="00000000">
          <w:rPr>
            <w:rFonts w:ascii="Calibri" w:cs="Calibri" w:eastAsia="Calibri" w:hAnsi="Calibri"/>
            <w:color w:val="0563c1"/>
            <w:u w:val="single"/>
            <w:rtl w:val="0"/>
          </w:rPr>
          <w:t xml:space="preserve">https://www.sec.gov/edgar/searchedgar/currentevents.htm</w:t>
        </w:r>
      </w:hyperlink>
      <w:r w:rsidDel="00000000" w:rsidR="00000000" w:rsidRPr="00000000">
        <w:rPr>
          <w:rtl w:val="0"/>
        </w:rPr>
      </w:r>
    </w:p>
    <w:p w:rsidR="00000000" w:rsidDel="00000000" w:rsidP="00000000" w:rsidRDefault="00000000" w:rsidRPr="00000000" w14:paraId="000000A5">
      <w:pPr>
        <w:rPr>
          <w:rFonts w:ascii="Calibri" w:cs="Calibri" w:eastAsia="Calibri" w:hAnsi="Calibri"/>
          <w:b w:val="1"/>
        </w:rPr>
      </w:pPr>
      <w:r w:rsidDel="00000000" w:rsidR="00000000" w:rsidRPr="00000000">
        <w:rPr>
          <w:rFonts w:ascii="Calibri" w:cs="Calibri" w:eastAsia="Calibri" w:hAnsi="Calibri"/>
          <w:b w:val="1"/>
          <w:rtl w:val="0"/>
        </w:rPr>
        <w:t xml:space="preserve">CIK Lookup: </w:t>
      </w:r>
      <w:hyperlink r:id="rId20">
        <w:r w:rsidDel="00000000" w:rsidR="00000000" w:rsidRPr="00000000">
          <w:rPr>
            <w:rFonts w:ascii="Calibri" w:cs="Calibri" w:eastAsia="Calibri" w:hAnsi="Calibri"/>
            <w:color w:val="0563c1"/>
            <w:u w:val="single"/>
            <w:rtl w:val="0"/>
          </w:rPr>
          <w:t xml:space="preserve">https://www.sec.gov/edgar/searchedgar/cik.htm</w:t>
        </w:r>
      </w:hyperlink>
      <w:r w:rsidDel="00000000" w:rsidR="00000000" w:rsidRPr="00000000">
        <w:rPr>
          <w:rtl w:val="0"/>
        </w:rPr>
      </w:r>
    </w:p>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b w:val="1"/>
          <w:rtl w:val="0"/>
        </w:rPr>
        <w:t xml:space="preserve">Today’s Filling: </w:t>
      </w:r>
      <w:hyperlink r:id="rId21">
        <w:r w:rsidDel="00000000" w:rsidR="00000000" w:rsidRPr="00000000">
          <w:rPr>
            <w:rFonts w:ascii="Calibri" w:cs="Calibri" w:eastAsia="Calibri" w:hAnsi="Calibri"/>
            <w:color w:val="0563c1"/>
            <w:u w:val="single"/>
            <w:rtl w:val="0"/>
          </w:rPr>
          <w:t xml:space="preserve">https://www.sec.gov/cgi-bin/current?q1=0&amp;q2=0&amp;q3=424B</w:t>
        </w:r>
      </w:hyperlink>
      <w:r w:rsidDel="00000000" w:rsidR="00000000" w:rsidRPr="00000000">
        <w:rPr>
          <w:rtl w:val="0"/>
        </w:rPr>
      </w:r>
    </w:p>
    <w:p w:rsidR="00000000" w:rsidDel="00000000" w:rsidP="00000000" w:rsidRDefault="00000000" w:rsidRPr="00000000" w14:paraId="000000A7">
      <w:pPr>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AC">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AD">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B0">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B1">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B2">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B3">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B4">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B5">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B7">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B8">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B9">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BA">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B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TAXONOMY AND MODEL TERMS AND DEFINITIONS</w:t>
      </w:r>
    </w:p>
    <w:p w:rsidR="00000000" w:rsidDel="00000000" w:rsidP="00000000" w:rsidRDefault="00000000" w:rsidRPr="00000000" w14:paraId="000000BC">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BD">
      <w:pPr>
        <w:rPr>
          <w:rFonts w:ascii="Calibri" w:cs="Calibri" w:eastAsia="Calibri" w:hAnsi="Calibri"/>
          <w:color w:val="444444"/>
          <w:sz w:val="23"/>
          <w:szCs w:val="23"/>
          <w:highlight w:val="white"/>
        </w:rPr>
      </w:pPr>
      <w:r w:rsidDel="00000000" w:rsidR="00000000" w:rsidRPr="00000000">
        <w:rPr>
          <w:rFonts w:ascii="Calibri" w:cs="Calibri" w:eastAsia="Calibri" w:hAnsi="Calibri"/>
          <w:color w:val="444444"/>
          <w:sz w:val="23"/>
          <w:szCs w:val="23"/>
          <w:highlight w:val="white"/>
          <w:rtl w:val="0"/>
        </w:rPr>
        <w:t xml:space="preserve">Taxonomy is an arrangement or division and </w:t>
      </w:r>
      <w:r w:rsidDel="00000000" w:rsidR="00000000" w:rsidRPr="00000000">
        <w:rPr>
          <w:rFonts w:ascii="Calibri" w:cs="Calibri" w:eastAsia="Calibri" w:hAnsi="Calibri"/>
          <w:i w:val="1"/>
          <w:color w:val="444444"/>
          <w:sz w:val="23"/>
          <w:szCs w:val="23"/>
          <w:rtl w:val="0"/>
        </w:rPr>
        <w:t xml:space="preserve">nomos</w:t>
      </w:r>
      <w:r w:rsidDel="00000000" w:rsidR="00000000" w:rsidRPr="00000000">
        <w:rPr>
          <w:rFonts w:ascii="Calibri" w:cs="Calibri" w:eastAsia="Calibri" w:hAnsi="Calibri"/>
          <w:color w:val="444444"/>
          <w:sz w:val="23"/>
          <w:szCs w:val="23"/>
          <w:highlight w:val="white"/>
          <w:rtl w:val="0"/>
        </w:rPr>
        <w:t xml:space="preserve"> meaning law. Taxonomies act as dictionaries of business terms and their corresponding tags. Taxonomies can be thought as collective information about the structure of a document in terms of its content.</w:t>
      </w:r>
    </w:p>
    <w:p w:rsidR="00000000" w:rsidDel="00000000" w:rsidP="00000000" w:rsidRDefault="00000000" w:rsidRPr="00000000" w14:paraId="000000BE">
      <w:pPr>
        <w:rPr>
          <w:rFonts w:ascii="Calibri" w:cs="Calibri" w:eastAsia="Calibri" w:hAnsi="Calibri"/>
          <w:color w:val="444444"/>
          <w:sz w:val="23"/>
          <w:szCs w:val="23"/>
          <w:highlight w:val="white"/>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444444"/>
          <w:sz w:val="23"/>
          <w:szCs w:val="23"/>
          <w:highlight w:val="white"/>
        </w:rPr>
      </w:pPr>
      <w:r w:rsidDel="00000000" w:rsidR="00000000" w:rsidRPr="00000000">
        <w:rPr>
          <w:rFonts w:ascii="Calibri" w:cs="Calibri" w:eastAsia="Calibri" w:hAnsi="Calibri"/>
          <w:color w:val="444444"/>
          <w:sz w:val="23"/>
          <w:szCs w:val="23"/>
          <w:highlight w:val="white"/>
          <w:rtl w:val="0"/>
        </w:rPr>
        <w:t xml:space="preserve">In this project, model has extracted information for about 25 taxonomies terms of 424B type prospectus document. </w:t>
      </w:r>
    </w:p>
    <w:p w:rsidR="00000000" w:rsidDel="00000000" w:rsidP="00000000" w:rsidRDefault="00000000" w:rsidRPr="00000000" w14:paraId="000000C0">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1">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C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f5496"/>
          <w:sz w:val="23"/>
          <w:szCs w:val="23"/>
          <w:highlight w:val="white"/>
          <w:u w:val="none"/>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Issuer Name</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An issuer is a </w:t>
      </w:r>
      <w:r w:rsidDel="00000000" w:rsidR="00000000" w:rsidRPr="00000000">
        <w:rPr>
          <w:rFonts w:ascii="Calibri" w:cs="Calibri" w:eastAsia="Calibri" w:hAnsi="Calibri"/>
          <w:b w:val="1"/>
          <w:i w:val="0"/>
          <w:smallCaps w:val="0"/>
          <w:strike w:val="0"/>
          <w:color w:val="444444"/>
          <w:sz w:val="23"/>
          <w:szCs w:val="23"/>
          <w:highlight w:val="white"/>
          <w:u w:val="none"/>
          <w:vertAlign w:val="baseline"/>
          <w:rtl w:val="0"/>
        </w:rPr>
        <w:t xml:space="preserve">legal entity</w:t>
      </w: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 that develops, registers and sells securities to finance its operations. Issuers may be corporations, investment trusts, or domestic or foreign governments. Sometime same issuer can also act as guarantor for the securities. One example related to the issuer is shared below</w:t>
      </w:r>
    </w:p>
    <w:p w:rsidR="00000000" w:rsidDel="00000000" w:rsidP="00000000" w:rsidRDefault="00000000" w:rsidRPr="00000000" w14:paraId="000000C4">
      <w:pPr>
        <w:rPr>
          <w:rFonts w:ascii="Calibri" w:cs="Calibri" w:eastAsia="Calibri" w:hAnsi="Calibri"/>
          <w:sz w:val="32"/>
          <w:szCs w:val="32"/>
        </w:rPr>
      </w:pPr>
      <w:r w:rsidDel="00000000" w:rsidR="00000000" w:rsidRPr="00000000">
        <w:rPr>
          <w:rFonts w:ascii="Calibri" w:cs="Calibri" w:eastAsia="Calibri" w:hAnsi="Calibri"/>
        </w:rPr>
        <w:drawing>
          <wp:inline distB="0" distT="0" distL="0" distR="0">
            <wp:extent cx="7019925" cy="1704340"/>
            <wp:effectExtent b="0" l="0" r="0" t="0"/>
            <wp:docPr id="89" name="image8.png"/>
            <a:graphic>
              <a:graphicData uri="http://schemas.openxmlformats.org/drawingml/2006/picture">
                <pic:pic>
                  <pic:nvPicPr>
                    <pic:cNvPr id="0" name="image8.png"/>
                    <pic:cNvPicPr preferRelativeResize="0"/>
                  </pic:nvPicPr>
                  <pic:blipFill>
                    <a:blip r:embed="rId22"/>
                    <a:srcRect b="0" l="1186" r="1634" t="10949"/>
                    <a:stretch>
                      <a:fillRect/>
                    </a:stretch>
                  </pic:blipFill>
                  <pic:spPr>
                    <a:xfrm>
                      <a:off x="0" y="0"/>
                      <a:ext cx="7019925" cy="170434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4472c4"/>
          <w:sz w:val="16"/>
          <w:szCs w:val="16"/>
          <w:u w:val="none"/>
          <w:shd w:fill="auto" w:val="clear"/>
          <w:vertAlign w:val="baseline"/>
        </w:rPr>
      </w:pPr>
      <w:r w:rsidDel="00000000" w:rsidR="00000000" w:rsidRPr="00000000">
        <w:rPr>
          <w:rFonts w:ascii="Calibri" w:cs="Calibri" w:eastAsia="Calibri" w:hAnsi="Calibri"/>
          <w:b w:val="0"/>
          <w:i w:val="0"/>
          <w:smallCaps w:val="0"/>
          <w:strike w:val="0"/>
          <w:color w:val="4472c4"/>
          <w:sz w:val="16"/>
          <w:szCs w:val="16"/>
          <w:u w:val="none"/>
          <w:shd w:fill="auto" w:val="clear"/>
          <w:vertAlign w:val="baseline"/>
          <w:rtl w:val="0"/>
        </w:rPr>
        <w:t xml:space="preserve">Source: </w:t>
      </w:r>
      <w:hyperlink r:id="rId23">
        <w:r w:rsidDel="00000000" w:rsidR="00000000" w:rsidRPr="00000000">
          <w:rPr>
            <w:rFonts w:ascii="Calibri" w:cs="Calibri" w:eastAsia="Calibri" w:hAnsi="Calibri"/>
            <w:b w:val="0"/>
            <w:i w:val="0"/>
            <w:smallCaps w:val="0"/>
            <w:strike w:val="0"/>
            <w:color w:val="0563c1"/>
            <w:sz w:val="16"/>
            <w:szCs w:val="16"/>
            <w:u w:val="single"/>
            <w:shd w:fill="auto" w:val="clear"/>
            <w:vertAlign w:val="baseline"/>
            <w:rtl w:val="0"/>
          </w:rPr>
          <w:t xml:space="preserve">https://www.sec.gov/Archives/edgar/data/23217/000119312517307880/d466260d424b5.htm</w:t>
        </w:r>
      </w:hyperlink>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4472c4"/>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7">
      <w:pPr>
        <w:rPr>
          <w:rFonts w:ascii="Calibri" w:cs="Calibri" w:eastAsia="Calibri" w:hAnsi="Calibri"/>
          <w:color w:val="444444"/>
          <w:sz w:val="23"/>
          <w:szCs w:val="23"/>
          <w:highlight w:val="white"/>
        </w:rPr>
      </w:pPr>
      <w:r w:rsidDel="00000000" w:rsidR="00000000" w:rsidRPr="00000000">
        <w:rPr>
          <w:rFonts w:ascii="Calibri" w:cs="Calibri" w:eastAsia="Calibri" w:hAnsi="Calibri"/>
          <w:color w:val="444444"/>
          <w:sz w:val="23"/>
          <w:szCs w:val="23"/>
          <w:highlight w:val="white"/>
          <w:rtl w:val="0"/>
        </w:rPr>
        <w:t xml:space="preserve">In this Security Conagra Brands, Inc. is the Issuer and it’s a sister corporation of the Delaware Corporation</w:t>
      </w:r>
    </w:p>
    <w:p w:rsidR="00000000" w:rsidDel="00000000" w:rsidP="00000000" w:rsidRDefault="00000000" w:rsidRPr="00000000" w14:paraId="000000C8">
      <w:pPr>
        <w:rPr>
          <w:rFonts w:ascii="Calibri" w:cs="Calibri" w:eastAsia="Calibri" w:hAnsi="Calibri"/>
          <w:color w:val="444444"/>
          <w:sz w:val="23"/>
          <w:szCs w:val="23"/>
          <w:highlight w:val="white"/>
        </w:rPr>
      </w:pPr>
      <w:r w:rsidDel="00000000" w:rsidR="00000000" w:rsidRPr="00000000">
        <w:rPr>
          <w:rtl w:val="0"/>
        </w:rPr>
      </w:r>
    </w:p>
    <w:p w:rsidR="00000000" w:rsidDel="00000000" w:rsidP="00000000" w:rsidRDefault="00000000" w:rsidRPr="00000000" w14:paraId="000000C9">
      <w:pPr>
        <w:rPr>
          <w:rFonts w:ascii="Calibri" w:cs="Calibri" w:eastAsia="Calibri" w:hAnsi="Calibri"/>
          <w:color w:val="444444"/>
          <w:sz w:val="23"/>
          <w:szCs w:val="23"/>
          <w:highlight w:val="white"/>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f5496"/>
          <w:sz w:val="23"/>
          <w:szCs w:val="23"/>
          <w:highlight w:val="white"/>
          <w:u w:val="none"/>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CIK NUMBER</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444444"/>
          <w:sz w:val="23"/>
          <w:szCs w:val="23"/>
          <w:highlight w:val="white"/>
          <w:u w:val="none"/>
          <w:vertAlign w:val="baseline"/>
          <w:rtl w:val="0"/>
        </w:rPr>
        <w:t xml:space="preserve">Central Index Key</w:t>
      </w: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 or CIK number is a </w:t>
      </w:r>
      <w:r w:rsidDel="00000000" w:rsidR="00000000" w:rsidRPr="00000000">
        <w:rPr>
          <w:rFonts w:ascii="Calibri" w:cs="Calibri" w:eastAsia="Calibri" w:hAnsi="Calibri"/>
          <w:b w:val="1"/>
          <w:i w:val="0"/>
          <w:smallCaps w:val="0"/>
          <w:strike w:val="0"/>
          <w:color w:val="444444"/>
          <w:sz w:val="23"/>
          <w:szCs w:val="23"/>
          <w:highlight w:val="white"/>
          <w:u w:val="none"/>
          <w:vertAlign w:val="baseline"/>
          <w:rtl w:val="0"/>
        </w:rPr>
        <w:t xml:space="preserve">number</w:t>
      </w: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 given to an individual or company by the United States Securities and Exchange Commission. The </w:t>
      </w:r>
      <w:r w:rsidDel="00000000" w:rsidR="00000000" w:rsidRPr="00000000">
        <w:rPr>
          <w:rFonts w:ascii="Calibri" w:cs="Calibri" w:eastAsia="Calibri" w:hAnsi="Calibri"/>
          <w:b w:val="1"/>
          <w:i w:val="0"/>
          <w:smallCaps w:val="0"/>
          <w:strike w:val="0"/>
          <w:color w:val="444444"/>
          <w:sz w:val="23"/>
          <w:szCs w:val="23"/>
          <w:highlight w:val="white"/>
          <w:u w:val="none"/>
          <w:vertAlign w:val="baseline"/>
          <w:rtl w:val="0"/>
        </w:rPr>
        <w:t xml:space="preserve">number</w:t>
      </w: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 is used to identify the filings of a company, person, or entity in several online databases, including EDGAR.</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325452" cy="2311260"/>
            <wp:effectExtent b="0" l="0" r="0" t="0"/>
            <wp:docPr id="88"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3325452" cy="231126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4472c4"/>
          <w:sz w:val="16"/>
          <w:szCs w:val="16"/>
          <w:u w:val="none"/>
          <w:shd w:fill="auto" w:val="clear"/>
          <w:vertAlign w:val="baseline"/>
        </w:rPr>
      </w:pPr>
      <w:r w:rsidDel="00000000" w:rsidR="00000000" w:rsidRPr="00000000">
        <w:rPr>
          <w:rFonts w:ascii="Calibri" w:cs="Calibri" w:eastAsia="Calibri" w:hAnsi="Calibri"/>
          <w:b w:val="0"/>
          <w:i w:val="0"/>
          <w:smallCaps w:val="0"/>
          <w:strike w:val="0"/>
          <w:color w:val="4472c4"/>
          <w:sz w:val="16"/>
          <w:szCs w:val="16"/>
          <w:u w:val="none"/>
          <w:shd w:fill="auto" w:val="clear"/>
          <w:vertAlign w:val="baseline"/>
          <w:rtl w:val="0"/>
        </w:rPr>
        <w:t xml:space="preserve">Source: </w:t>
      </w:r>
      <w:hyperlink r:id="rId25">
        <w:r w:rsidDel="00000000" w:rsidR="00000000" w:rsidRPr="00000000">
          <w:rPr>
            <w:rFonts w:ascii="Calibri" w:cs="Calibri" w:eastAsia="Calibri" w:hAnsi="Calibri"/>
            <w:b w:val="0"/>
            <w:i w:val="0"/>
            <w:smallCaps w:val="0"/>
            <w:strike w:val="0"/>
            <w:color w:val="0563c1"/>
            <w:sz w:val="16"/>
            <w:szCs w:val="16"/>
            <w:u w:val="single"/>
            <w:shd w:fill="auto" w:val="clear"/>
            <w:vertAlign w:val="baseline"/>
            <w:rtl w:val="0"/>
          </w:rPr>
          <w:t xml:space="preserve">https://www.sec.gov/cgi-bin/current?q1=0&amp;q2=0&amp;q3=424B</w:t>
        </w:r>
      </w:hyperlink>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4472c4"/>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4472c4"/>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f5496"/>
          <w:sz w:val="23"/>
          <w:szCs w:val="23"/>
          <w:highlight w:val="white"/>
          <w:u w:val="none"/>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CUSIP Number:</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A CUSIP is a nine-character </w:t>
      </w:r>
      <w:hyperlink r:id="rId26">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alphanumeric</w:t>
        </w:r>
      </w:hyperlink>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 code that identifies a </w:t>
      </w:r>
      <w:hyperlink r:id="rId27">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North American</w:t>
        </w:r>
      </w:hyperlink>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 financial </w:t>
      </w:r>
      <w:hyperlink r:id="rId28">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security</w:t>
        </w:r>
      </w:hyperlink>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 for the purposes of facilitating </w:t>
      </w:r>
      <w:hyperlink r:id="rId29">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clearing</w:t>
        </w:r>
      </w:hyperlink>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 and </w:t>
      </w:r>
      <w:hyperlink r:id="rId30">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settlement</w:t>
        </w:r>
      </w:hyperlink>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 of trades. The CUSIP was adopted as an American National Standard under Accredited Standards X9.6.</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In the case of Apple, Inc. (trading symbol AAPL), for example, a CUSIP of 037833100 has been assigned to identify this stock.</w:t>
      </w:r>
    </w:p>
    <w:p w:rsidR="00000000" w:rsidDel="00000000" w:rsidP="00000000" w:rsidRDefault="00000000" w:rsidRPr="00000000" w14:paraId="000000D3">
      <w:pPr>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7223760" cy="1198880"/>
            <wp:effectExtent b="0" l="0" r="0" t="0"/>
            <wp:docPr id="91"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7223760" cy="119888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4472c4"/>
          <w:sz w:val="16"/>
          <w:szCs w:val="16"/>
          <w:u w:val="none"/>
          <w:shd w:fill="auto" w:val="clear"/>
          <w:vertAlign w:val="baseline"/>
        </w:rPr>
      </w:pPr>
      <w:r w:rsidDel="00000000" w:rsidR="00000000" w:rsidRPr="00000000">
        <w:rPr>
          <w:rFonts w:ascii="Calibri" w:cs="Calibri" w:eastAsia="Calibri" w:hAnsi="Calibri"/>
          <w:b w:val="0"/>
          <w:i w:val="0"/>
          <w:smallCaps w:val="0"/>
          <w:strike w:val="0"/>
          <w:color w:val="4472c4"/>
          <w:sz w:val="16"/>
          <w:szCs w:val="16"/>
          <w:u w:val="none"/>
          <w:shd w:fill="auto" w:val="clear"/>
          <w:vertAlign w:val="baseline"/>
          <w:rtl w:val="0"/>
        </w:rPr>
        <w:t xml:space="preserve">Source: </w:t>
      </w:r>
      <w:hyperlink r:id="rId32">
        <w:r w:rsidDel="00000000" w:rsidR="00000000" w:rsidRPr="00000000">
          <w:rPr>
            <w:rFonts w:ascii="Calibri" w:cs="Calibri" w:eastAsia="Calibri" w:hAnsi="Calibri"/>
            <w:b w:val="0"/>
            <w:i w:val="0"/>
            <w:smallCaps w:val="0"/>
            <w:strike w:val="0"/>
            <w:color w:val="0563c1"/>
            <w:sz w:val="16"/>
            <w:szCs w:val="16"/>
            <w:u w:val="single"/>
            <w:shd w:fill="auto" w:val="clear"/>
            <w:vertAlign w:val="baseline"/>
            <w:rtl w:val="0"/>
          </w:rPr>
          <w:t xml:space="preserve">https://www.sec.gov/Archives/edgar/data/764764/000076476417000091/pricingsuppjune2017mtnfloa.htm</w:t>
        </w:r>
      </w:hyperlink>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4472c4"/>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f5496"/>
          <w:sz w:val="23"/>
          <w:szCs w:val="23"/>
          <w:highlight w:val="white"/>
          <w:u w:val="none"/>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ISIN Number: </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An International Securities Identification Number (ISIN) uniquely identifies a </w:t>
      </w:r>
      <w:hyperlink r:id="rId33">
        <w:r w:rsidDel="00000000" w:rsidR="00000000" w:rsidRPr="00000000">
          <w:rPr>
            <w:rFonts w:ascii="Calibri" w:cs="Calibri" w:eastAsia="Calibri" w:hAnsi="Calibri"/>
            <w:b w:val="0"/>
            <w:i w:val="0"/>
            <w:smallCaps w:val="0"/>
            <w:strike w:val="0"/>
            <w:color w:val="444444"/>
            <w:sz w:val="23"/>
            <w:szCs w:val="23"/>
            <w:u w:val="none"/>
            <w:shd w:fill="auto" w:val="clear"/>
            <w:vertAlign w:val="baseline"/>
            <w:rtl w:val="0"/>
          </w:rPr>
          <w:t xml:space="preserve">security</w:t>
        </w:r>
      </w:hyperlink>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 Its structure is defined in </w:t>
      </w:r>
      <w:hyperlink r:id="rId34">
        <w:r w:rsidDel="00000000" w:rsidR="00000000" w:rsidRPr="00000000">
          <w:rPr>
            <w:rFonts w:ascii="Calibri" w:cs="Calibri" w:eastAsia="Calibri" w:hAnsi="Calibri"/>
            <w:b w:val="0"/>
            <w:i w:val="0"/>
            <w:smallCaps w:val="0"/>
            <w:strike w:val="0"/>
            <w:color w:val="444444"/>
            <w:sz w:val="23"/>
            <w:szCs w:val="23"/>
            <w:u w:val="none"/>
            <w:shd w:fill="auto" w:val="clear"/>
            <w:vertAlign w:val="baseline"/>
            <w:rtl w:val="0"/>
          </w:rPr>
          <w:t xml:space="preserve">ISO 6166</w:t>
        </w:r>
      </w:hyperlink>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All ISIN codes have 12 characters, and this code is made up of both letters and numbers. This is how the numbering code is broken down:</w:t>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First two digits refer to the country in which the issuing company is headquartered</w:t>
      </w:r>
    </w:p>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The middle nine digits link back to the specific security and act as a unique identifier or CUSIP Number</w:t>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The final character called the ‘check digit’ acts as a check and prevents forgery</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jc w:val="center"/>
        <w:rPr>
          <w:rFonts w:ascii="Calibri" w:cs="Calibri" w:eastAsia="Calibri" w:hAnsi="Calibri"/>
          <w:b w:val="1"/>
          <w:sz w:val="24"/>
          <w:szCs w:val="24"/>
        </w:rPr>
      </w:pPr>
      <w:r w:rsidDel="00000000" w:rsidR="00000000" w:rsidRPr="00000000">
        <w:rPr>
          <w:rFonts w:ascii="Calibri" w:cs="Calibri" w:eastAsia="Calibri" w:hAnsi="Calibri"/>
          <w:color w:val="222222"/>
          <w:sz w:val="21"/>
          <w:szCs w:val="21"/>
          <w:highlight w:val="white"/>
        </w:rPr>
        <w:drawing>
          <wp:inline distB="0" distT="0" distL="0" distR="0">
            <wp:extent cx="4318074" cy="1698768"/>
            <wp:effectExtent b="0" l="0" r="0" t="0"/>
            <wp:docPr id="90" name="image4.png"/>
            <a:graphic>
              <a:graphicData uri="http://schemas.openxmlformats.org/drawingml/2006/picture">
                <pic:pic>
                  <pic:nvPicPr>
                    <pic:cNvPr id="0" name="image4.png"/>
                    <pic:cNvPicPr preferRelativeResize="0"/>
                  </pic:nvPicPr>
                  <pic:blipFill>
                    <a:blip r:embed="rId35"/>
                    <a:srcRect b="23013" l="0" r="0" t="1819"/>
                    <a:stretch>
                      <a:fillRect/>
                    </a:stretch>
                  </pic:blipFill>
                  <pic:spPr>
                    <a:xfrm>
                      <a:off x="0" y="0"/>
                      <a:ext cx="4318074" cy="169876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4472c4"/>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4472c4"/>
          <w:sz w:val="16"/>
          <w:szCs w:val="16"/>
          <w:u w:val="none"/>
          <w:shd w:fill="auto" w:val="clear"/>
          <w:vertAlign w:val="baseline"/>
        </w:rPr>
      </w:pPr>
      <w:r w:rsidDel="00000000" w:rsidR="00000000" w:rsidRPr="00000000">
        <w:rPr>
          <w:rFonts w:ascii="Calibri" w:cs="Calibri" w:eastAsia="Calibri" w:hAnsi="Calibri"/>
          <w:b w:val="0"/>
          <w:i w:val="0"/>
          <w:smallCaps w:val="0"/>
          <w:strike w:val="0"/>
          <w:color w:val="4472c4"/>
          <w:sz w:val="16"/>
          <w:szCs w:val="16"/>
          <w:u w:val="none"/>
          <w:shd w:fill="auto" w:val="clear"/>
          <w:vertAlign w:val="baseline"/>
          <w:rtl w:val="0"/>
        </w:rPr>
        <w:t xml:space="preserve">Source: https://cleartax.in/s/isin-code</w:t>
      </w:r>
    </w:p>
    <w:p w:rsidR="00000000" w:rsidDel="00000000" w:rsidP="00000000" w:rsidRDefault="00000000" w:rsidRPr="00000000" w14:paraId="000000E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4">
      <w:pPr>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7223760" cy="1008380"/>
            <wp:effectExtent b="0" l="0" r="0" t="0"/>
            <wp:docPr id="93"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7223760" cy="100838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4472c4"/>
          <w:sz w:val="16"/>
          <w:szCs w:val="16"/>
          <w:u w:val="none"/>
          <w:shd w:fill="auto" w:val="clear"/>
          <w:vertAlign w:val="baseline"/>
        </w:rPr>
      </w:pPr>
      <w:r w:rsidDel="00000000" w:rsidR="00000000" w:rsidRPr="00000000">
        <w:rPr>
          <w:rFonts w:ascii="Calibri" w:cs="Calibri" w:eastAsia="Calibri" w:hAnsi="Calibri"/>
          <w:b w:val="0"/>
          <w:i w:val="0"/>
          <w:smallCaps w:val="0"/>
          <w:strike w:val="0"/>
          <w:color w:val="4472c4"/>
          <w:sz w:val="16"/>
          <w:szCs w:val="16"/>
          <w:u w:val="none"/>
          <w:shd w:fill="auto" w:val="clear"/>
          <w:vertAlign w:val="baseline"/>
          <w:rtl w:val="0"/>
        </w:rPr>
        <w:t xml:space="preserve">Source: </w:t>
      </w:r>
      <w:hyperlink r:id="rId37">
        <w:r w:rsidDel="00000000" w:rsidR="00000000" w:rsidRPr="00000000">
          <w:rPr>
            <w:rFonts w:ascii="Calibri" w:cs="Calibri" w:eastAsia="Calibri" w:hAnsi="Calibri"/>
            <w:b w:val="0"/>
            <w:i w:val="0"/>
            <w:smallCaps w:val="0"/>
            <w:strike w:val="0"/>
            <w:color w:val="0563c1"/>
            <w:sz w:val="16"/>
            <w:szCs w:val="16"/>
            <w:u w:val="single"/>
            <w:shd w:fill="auto" w:val="clear"/>
            <w:vertAlign w:val="baseline"/>
            <w:rtl w:val="0"/>
          </w:rPr>
          <w:t xml:space="preserve">https://www.sec.gov/Archives/edgar/data/200245/000095010317007122/dp78715_424b2-1139.htm</w:t>
        </w:r>
      </w:hyperlink>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4472c4"/>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4472c4"/>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f5496"/>
          <w:sz w:val="23"/>
          <w:szCs w:val="23"/>
          <w:highlight w:val="white"/>
          <w:u w:val="none"/>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Issue Date: </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Date on which a security is issued. In case of a bond, the date from which a bond-holder is entitled to receive interest irrespective of the date the bond was purchased or delivered.</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7223760" cy="1885950"/>
            <wp:effectExtent b="0" l="0" r="0" t="0"/>
            <wp:docPr id="92" name="image21.png"/>
            <a:graphic>
              <a:graphicData uri="http://schemas.openxmlformats.org/drawingml/2006/picture">
                <pic:pic>
                  <pic:nvPicPr>
                    <pic:cNvPr id="0" name="image21.png"/>
                    <pic:cNvPicPr preferRelativeResize="0"/>
                  </pic:nvPicPr>
                  <pic:blipFill>
                    <a:blip r:embed="rId38"/>
                    <a:srcRect b="2048" l="0" r="0" t="1461"/>
                    <a:stretch>
                      <a:fillRect/>
                    </a:stretch>
                  </pic:blipFill>
                  <pic:spPr>
                    <a:xfrm>
                      <a:off x="0" y="0"/>
                      <a:ext cx="722376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center"/>
        <w:rPr>
          <w:rFonts w:ascii="Calibri" w:cs="Calibri" w:eastAsia="Calibri" w:hAnsi="Calibri"/>
          <w:color w:val="4472c4"/>
          <w:sz w:val="16"/>
          <w:szCs w:val="16"/>
        </w:rPr>
      </w:pPr>
      <w:r w:rsidDel="00000000" w:rsidR="00000000" w:rsidRPr="00000000">
        <w:rPr>
          <w:rFonts w:ascii="Calibri" w:cs="Calibri" w:eastAsia="Calibri" w:hAnsi="Calibri"/>
          <w:color w:val="4472c4"/>
          <w:sz w:val="16"/>
          <w:szCs w:val="16"/>
          <w:rtl w:val="0"/>
        </w:rPr>
        <w:t xml:space="preserve">Source: </w:t>
      </w:r>
      <w:hyperlink r:id="rId39">
        <w:r w:rsidDel="00000000" w:rsidR="00000000" w:rsidRPr="00000000">
          <w:rPr>
            <w:rFonts w:ascii="Calibri" w:cs="Calibri" w:eastAsia="Calibri" w:hAnsi="Calibri"/>
            <w:color w:val="0563c1"/>
            <w:sz w:val="16"/>
            <w:szCs w:val="16"/>
            <w:u w:val="single"/>
            <w:rtl w:val="0"/>
          </w:rPr>
          <w:t xml:space="preserve">https://www.sec.gov/Archives/edgar/data/200245/000095010317007122/dp78715_424b2-1139.htm</w:t>
        </w:r>
      </w:hyperlink>
      <w:r w:rsidDel="00000000" w:rsidR="00000000" w:rsidRPr="00000000">
        <w:rPr>
          <w:rtl w:val="0"/>
        </w:rPr>
      </w:r>
    </w:p>
    <w:p w:rsidR="00000000" w:rsidDel="00000000" w:rsidP="00000000" w:rsidRDefault="00000000" w:rsidRPr="00000000" w14:paraId="000000ED">
      <w:pPr>
        <w:jc w:val="center"/>
        <w:rPr>
          <w:rFonts w:ascii="Calibri" w:cs="Calibri" w:eastAsia="Calibri" w:hAnsi="Calibri"/>
          <w:color w:val="4472c4"/>
          <w:sz w:val="16"/>
          <w:szCs w:val="16"/>
        </w:rPr>
      </w:pPr>
      <w:r w:rsidDel="00000000" w:rsidR="00000000" w:rsidRPr="00000000">
        <w:rPr>
          <w:rtl w:val="0"/>
        </w:rPr>
      </w:r>
    </w:p>
    <w:p w:rsidR="00000000" w:rsidDel="00000000" w:rsidP="00000000" w:rsidRDefault="00000000" w:rsidRPr="00000000" w14:paraId="000000EE">
      <w:pPr>
        <w:jc w:val="center"/>
        <w:rPr>
          <w:rFonts w:ascii="Calibri" w:cs="Calibri" w:eastAsia="Calibri" w:hAnsi="Calibri"/>
          <w:color w:val="4472c4"/>
          <w:sz w:val="16"/>
          <w:szCs w:val="16"/>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f5496"/>
          <w:sz w:val="23"/>
          <w:szCs w:val="23"/>
          <w:highlight w:val="white"/>
          <w:u w:val="none"/>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Interest Accrual Date:</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For new issue fixed-income offerings (e.g., Notes and bonds), this is the date on which coupon interest will begin to accrue. For secondary market fixed-income offerings (e.g., bonds), this is generally the date the last coupon interest payment was paid but we are not using the definition related to secondary market fixed income offerings for our model.</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7223760" cy="1024255"/>
            <wp:effectExtent b="0" l="0" r="0" t="0"/>
            <wp:docPr id="96" name="image26.png"/>
            <a:graphic>
              <a:graphicData uri="http://schemas.openxmlformats.org/drawingml/2006/picture">
                <pic:pic>
                  <pic:nvPicPr>
                    <pic:cNvPr id="0" name="image26.png"/>
                    <pic:cNvPicPr preferRelativeResize="0"/>
                  </pic:nvPicPr>
                  <pic:blipFill>
                    <a:blip r:embed="rId40"/>
                    <a:srcRect b="0" l="0" r="0" t="0"/>
                    <a:stretch>
                      <a:fillRect/>
                    </a:stretch>
                  </pic:blipFill>
                  <pic:spPr>
                    <a:xfrm>
                      <a:off x="0" y="0"/>
                      <a:ext cx="7223760" cy="102425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center"/>
        <w:rPr>
          <w:rFonts w:ascii="Calibri" w:cs="Calibri" w:eastAsia="Calibri" w:hAnsi="Calibri"/>
          <w:color w:val="4472c4"/>
          <w:sz w:val="16"/>
          <w:szCs w:val="16"/>
        </w:rPr>
      </w:pPr>
      <w:r w:rsidDel="00000000" w:rsidR="00000000" w:rsidRPr="00000000">
        <w:rPr>
          <w:rFonts w:ascii="Calibri" w:cs="Calibri" w:eastAsia="Calibri" w:hAnsi="Calibri"/>
          <w:color w:val="4472c4"/>
          <w:sz w:val="16"/>
          <w:szCs w:val="16"/>
          <w:rtl w:val="0"/>
        </w:rPr>
        <w:t xml:space="preserve">Source: https://www.sec.gov/Archives/edgar/data/23217/000119312517307880/d466260d424b5.htm</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f5496"/>
          <w:sz w:val="23"/>
          <w:szCs w:val="23"/>
          <w:highlight w:val="white"/>
          <w:u w:val="none"/>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Original Face Amount:</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Original Face Amount is also known as Face value/Principal Amount. Face Value is the </w:t>
      </w:r>
      <w:hyperlink r:id="rId41">
        <w:r w:rsidDel="00000000" w:rsidR="00000000" w:rsidRPr="00000000">
          <w:rPr>
            <w:rFonts w:ascii="Calibri" w:cs="Calibri" w:eastAsia="Calibri" w:hAnsi="Calibri"/>
            <w:b w:val="0"/>
            <w:i w:val="0"/>
            <w:smallCaps w:val="0"/>
            <w:strike w:val="0"/>
            <w:color w:val="444444"/>
            <w:sz w:val="23"/>
            <w:szCs w:val="23"/>
            <w:u w:val="none"/>
            <w:shd w:fill="auto" w:val="clear"/>
            <w:vertAlign w:val="baseline"/>
            <w:rtl w:val="0"/>
          </w:rPr>
          <w:t xml:space="preserve">nominal value</w:t>
        </w:r>
      </w:hyperlink>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 or dollar value of a security stated by the issuer.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For stocks, it is the </w:t>
      </w:r>
      <w:hyperlink r:id="rId42">
        <w:r w:rsidDel="00000000" w:rsidR="00000000" w:rsidRPr="00000000">
          <w:rPr>
            <w:rFonts w:ascii="Calibri" w:cs="Calibri" w:eastAsia="Calibri" w:hAnsi="Calibri"/>
            <w:b w:val="0"/>
            <w:i w:val="0"/>
            <w:smallCaps w:val="0"/>
            <w:strike w:val="0"/>
            <w:color w:val="444444"/>
            <w:sz w:val="23"/>
            <w:szCs w:val="23"/>
            <w:u w:val="none"/>
            <w:shd w:fill="auto" w:val="clear"/>
            <w:vertAlign w:val="baseline"/>
            <w:rtl w:val="0"/>
          </w:rPr>
          <w:t xml:space="preserve">original cost</w:t>
        </w:r>
      </w:hyperlink>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 of the stock shown on the certificate.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For bonds, it is the amount paid to the holder at maturity, generally $1,000. It is also known as "par value" or simply "par."</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111111"/>
          <w:sz w:val="26"/>
          <w:szCs w:val="26"/>
          <w:highlight w:val="white"/>
          <w:u w:val="none"/>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80538" cy="1070414"/>
            <wp:effectExtent b="0" l="0" r="0" t="0"/>
            <wp:docPr id="94" name="image17.png"/>
            <a:graphic>
              <a:graphicData uri="http://schemas.openxmlformats.org/drawingml/2006/picture">
                <pic:pic>
                  <pic:nvPicPr>
                    <pic:cNvPr id="0" name="image17.png"/>
                    <pic:cNvPicPr preferRelativeResize="0"/>
                  </pic:nvPicPr>
                  <pic:blipFill>
                    <a:blip r:embed="rId43"/>
                    <a:srcRect b="0" l="0" r="0" t="0"/>
                    <a:stretch>
                      <a:fillRect/>
                    </a:stretch>
                  </pic:blipFill>
                  <pic:spPr>
                    <a:xfrm>
                      <a:off x="0" y="0"/>
                      <a:ext cx="3680538" cy="10704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jc w:val="center"/>
        <w:rPr>
          <w:rFonts w:ascii="Calibri" w:cs="Calibri" w:eastAsia="Calibri" w:hAnsi="Calibri"/>
          <w:color w:val="4472c4"/>
          <w:sz w:val="16"/>
          <w:szCs w:val="16"/>
        </w:rPr>
      </w:pPr>
      <w:r w:rsidDel="00000000" w:rsidR="00000000" w:rsidRPr="00000000">
        <w:rPr>
          <w:rFonts w:ascii="Calibri" w:cs="Calibri" w:eastAsia="Calibri" w:hAnsi="Calibri"/>
          <w:color w:val="4472c4"/>
          <w:sz w:val="16"/>
          <w:szCs w:val="16"/>
          <w:rtl w:val="0"/>
        </w:rPr>
        <w:t xml:space="preserve">Source: https://www.sec.gov/Archives/edgar/data/104169/000119312517224293/d418506d424b5.htm</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111111"/>
          <w:sz w:val="26"/>
          <w:szCs w:val="26"/>
          <w:highlight w:val="white"/>
          <w:u w:val="none"/>
          <w:vertAlign w:val="baseline"/>
        </w:rPr>
      </w:pPr>
      <w:r w:rsidDel="00000000" w:rsidR="00000000" w:rsidRPr="00000000">
        <w:rPr>
          <w:rtl w:val="0"/>
        </w:rPr>
      </w:r>
    </w:p>
    <w:p w:rsidR="00000000" w:rsidDel="00000000" w:rsidP="00000000" w:rsidRDefault="00000000" w:rsidRPr="00000000" w14:paraId="000000FD">
      <w:pPr>
        <w:ind w:left="720" w:firstLine="0"/>
        <w:rPr>
          <w:rFonts w:ascii="Calibri" w:cs="Calibri" w:eastAsia="Calibri" w:hAnsi="Calibri"/>
          <w:color w:val="444444"/>
          <w:sz w:val="23"/>
          <w:szCs w:val="23"/>
          <w:highlight w:val="white"/>
        </w:rPr>
      </w:pPr>
      <w:r w:rsidDel="00000000" w:rsidR="00000000" w:rsidRPr="00000000">
        <w:rPr>
          <w:rFonts w:ascii="Calibri" w:cs="Calibri" w:eastAsia="Calibri" w:hAnsi="Calibri"/>
          <w:color w:val="444444"/>
          <w:sz w:val="23"/>
          <w:szCs w:val="23"/>
          <w:highlight w:val="white"/>
          <w:rtl w:val="0"/>
        </w:rPr>
        <w:t xml:space="preserve">Here 70 Billion, 40 Billion and 60 Billion Japanese Yen are the face value for the securities issued by Walmart Stores, Inc. and due in 2022, 2024 and 2027 respectively.</w:t>
      </w:r>
    </w:p>
    <w:p w:rsidR="00000000" w:rsidDel="00000000" w:rsidP="00000000" w:rsidRDefault="00000000" w:rsidRPr="00000000" w14:paraId="000000F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f5496"/>
          <w:sz w:val="23"/>
          <w:szCs w:val="23"/>
          <w:highlight w:val="white"/>
          <w:u w:val="none"/>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Maturity Date:</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The maturity date is the date on which the principal amount/Face Value of a note, draft, acceptance bond or another </w:t>
      </w:r>
      <w:hyperlink r:id="rId44">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debt instrument</w:t>
        </w:r>
      </w:hyperlink>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 becomes due and is repaid to the investor and interest payments stop. It is also the termination or due date on which an installment loan must be paid in full to buyers.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tl w:val="0"/>
        </w:rPr>
      </w:r>
    </w:p>
    <w:p w:rsidR="00000000" w:rsidDel="00000000" w:rsidP="00000000" w:rsidRDefault="00000000" w:rsidRPr="00000000" w14:paraId="00000103">
      <w:pPr>
        <w:rPr>
          <w:rFonts w:ascii="Calibri" w:cs="Calibri" w:eastAsia="Calibri" w:hAnsi="Calibri"/>
          <w:color w:val="000000"/>
          <w:highlight w:val="white"/>
        </w:rPr>
      </w:pPr>
      <w:r w:rsidDel="00000000" w:rsidR="00000000" w:rsidRPr="00000000">
        <w:rPr>
          <w:rFonts w:ascii="Calibri" w:cs="Calibri" w:eastAsia="Calibri" w:hAnsi="Calibri"/>
        </w:rPr>
        <w:drawing>
          <wp:inline distB="0" distT="0" distL="0" distR="0">
            <wp:extent cx="7223760" cy="1564640"/>
            <wp:effectExtent b="0" l="0" r="0" t="0"/>
            <wp:docPr id="95" name="image30.png"/>
            <a:graphic>
              <a:graphicData uri="http://schemas.openxmlformats.org/drawingml/2006/picture">
                <pic:pic>
                  <pic:nvPicPr>
                    <pic:cNvPr id="0" name="image30.png"/>
                    <pic:cNvPicPr preferRelativeResize="0"/>
                  </pic:nvPicPr>
                  <pic:blipFill>
                    <a:blip r:embed="rId45"/>
                    <a:srcRect b="0" l="0" r="0" t="9378"/>
                    <a:stretch>
                      <a:fillRect/>
                    </a:stretch>
                  </pic:blipFill>
                  <pic:spPr>
                    <a:xfrm>
                      <a:off x="0" y="0"/>
                      <a:ext cx="7223760" cy="156464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center"/>
        <w:rPr>
          <w:rFonts w:ascii="Calibri" w:cs="Calibri" w:eastAsia="Calibri" w:hAnsi="Calibri"/>
          <w:color w:val="4472c4"/>
          <w:sz w:val="16"/>
          <w:szCs w:val="16"/>
        </w:rPr>
      </w:pPr>
      <w:r w:rsidDel="00000000" w:rsidR="00000000" w:rsidRPr="00000000">
        <w:rPr>
          <w:rFonts w:ascii="Calibri" w:cs="Calibri" w:eastAsia="Calibri" w:hAnsi="Calibri"/>
          <w:color w:val="4472c4"/>
          <w:sz w:val="16"/>
          <w:szCs w:val="16"/>
          <w:rtl w:val="0"/>
        </w:rPr>
        <w:t xml:space="preserve">Source: </w:t>
      </w:r>
      <w:hyperlink r:id="rId46">
        <w:r w:rsidDel="00000000" w:rsidR="00000000" w:rsidRPr="00000000">
          <w:rPr>
            <w:rFonts w:ascii="Calibri" w:cs="Calibri" w:eastAsia="Calibri" w:hAnsi="Calibri"/>
            <w:color w:val="0563c1"/>
            <w:sz w:val="16"/>
            <w:szCs w:val="16"/>
            <w:u w:val="single"/>
            <w:rtl w:val="0"/>
          </w:rPr>
          <w:t xml:space="preserve">https://www.sec.gov/Archives/edgar/data/23217/000119312517307880/d466260d424b5.htm</w:t>
        </w:r>
      </w:hyperlink>
      <w:r w:rsidDel="00000000" w:rsidR="00000000" w:rsidRPr="00000000">
        <w:rPr>
          <w:rtl w:val="0"/>
        </w:rPr>
      </w:r>
    </w:p>
    <w:p w:rsidR="00000000" w:rsidDel="00000000" w:rsidP="00000000" w:rsidRDefault="00000000" w:rsidRPr="00000000" w14:paraId="00000105">
      <w:pPr>
        <w:jc w:val="center"/>
        <w:rPr>
          <w:rFonts w:ascii="Calibri" w:cs="Calibri" w:eastAsia="Calibri" w:hAnsi="Calibri"/>
          <w:color w:val="4472c4"/>
          <w:sz w:val="16"/>
          <w:szCs w:val="16"/>
        </w:rPr>
      </w:pPr>
      <w:r w:rsidDel="00000000" w:rsidR="00000000" w:rsidRPr="00000000">
        <w:rPr>
          <w:rtl w:val="0"/>
        </w:rPr>
      </w:r>
    </w:p>
    <w:p w:rsidR="00000000" w:rsidDel="00000000" w:rsidP="00000000" w:rsidRDefault="00000000" w:rsidRPr="00000000" w14:paraId="00000106">
      <w:pP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07">
      <w:pPr>
        <w:ind w:firstLine="720"/>
        <w:rPr>
          <w:rFonts w:ascii="Calibri" w:cs="Calibri" w:eastAsia="Calibri" w:hAnsi="Calibri"/>
          <w:color w:val="000000"/>
          <w:highlight w:val="white"/>
        </w:rPr>
      </w:pPr>
      <w:r w:rsidDel="00000000" w:rsidR="00000000" w:rsidRPr="00000000">
        <w:rPr>
          <w:rFonts w:ascii="Calibri" w:cs="Calibri" w:eastAsia="Calibri" w:hAnsi="Calibri"/>
          <w:color w:val="444444"/>
          <w:sz w:val="23"/>
          <w:szCs w:val="23"/>
          <w:highlight w:val="white"/>
          <w:rtl w:val="0"/>
        </w:rPr>
        <w:t xml:space="preserve">Here Conagra Floating Rate Notes due 2020 will mature on October 9,2020</w:t>
      </w:r>
      <w:r w:rsidDel="00000000" w:rsidR="00000000" w:rsidRPr="00000000">
        <w:rPr>
          <w:rtl w:val="0"/>
        </w:rPr>
      </w:r>
    </w:p>
    <w:p w:rsidR="00000000" w:rsidDel="00000000" w:rsidP="00000000" w:rsidRDefault="00000000" w:rsidRPr="00000000" w14:paraId="00000108">
      <w:pP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0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Issue Price: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The issue price of shares is the price at which they are offered for sale when they first become available to the public. The issue price of a </w:t>
      </w:r>
      <w:hyperlink r:id="rId47">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bond</w:t>
        </w:r>
      </w:hyperlink>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 is based on the relationship between the </w:t>
      </w:r>
      <w:hyperlink r:id="rId48">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interest rate</w:t>
        </w:r>
      </w:hyperlink>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 that the bond pays and the </w:t>
      </w:r>
      <w:hyperlink r:id="rId49">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market interest rate</w:t>
        </w:r>
      </w:hyperlink>
      <w:r w:rsidDel="00000000" w:rsidR="00000000" w:rsidRPr="00000000">
        <w:rPr>
          <w:rFonts w:ascii="Calibri" w:cs="Calibri" w:eastAsia="Calibri" w:hAnsi="Calibri"/>
          <w:b w:val="0"/>
          <w:i w:val="0"/>
          <w:smallCaps w:val="0"/>
          <w:strike w:val="0"/>
          <w:color w:val="444444"/>
          <w:sz w:val="23"/>
          <w:szCs w:val="23"/>
          <w:highlight w:val="white"/>
          <w:u w:val="none"/>
          <w:vertAlign w:val="baseline"/>
          <w:rtl w:val="0"/>
        </w:rPr>
        <w:t xml:space="preserve"> being paid on the same date.</w:t>
      </w:r>
    </w:p>
    <w:p w:rsidR="00000000" w:rsidDel="00000000" w:rsidP="00000000" w:rsidRDefault="00000000" w:rsidRPr="00000000" w14:paraId="0000010C">
      <w:pPr>
        <w:rPr>
          <w:rFonts w:ascii="Calibri" w:cs="Calibri" w:eastAsia="Calibri" w:hAnsi="Calibri"/>
          <w:color w:val="444444"/>
          <w:sz w:val="23"/>
          <w:szCs w:val="23"/>
          <w:highlight w:val="white"/>
        </w:rPr>
      </w:pPr>
      <w:r w:rsidDel="00000000" w:rsidR="00000000" w:rsidRPr="00000000">
        <w:rPr>
          <w:rtl w:val="0"/>
        </w:rPr>
      </w:r>
    </w:p>
    <w:p w:rsidR="00000000" w:rsidDel="00000000" w:rsidP="00000000" w:rsidRDefault="00000000" w:rsidRPr="00000000" w14:paraId="0000010D">
      <w:pPr>
        <w:rPr>
          <w:rFonts w:ascii="Calibri" w:cs="Calibri" w:eastAsia="Calibri" w:hAnsi="Calibri"/>
          <w:color w:val="444444"/>
          <w:sz w:val="23"/>
          <w:szCs w:val="23"/>
          <w:highlight w:val="white"/>
        </w:rPr>
      </w:pPr>
      <w:r w:rsidDel="00000000" w:rsidR="00000000" w:rsidRPr="00000000">
        <w:rPr>
          <w:rFonts w:ascii="Calibri" w:cs="Calibri" w:eastAsia="Calibri" w:hAnsi="Calibri"/>
        </w:rPr>
        <w:drawing>
          <wp:inline distB="0" distT="0" distL="0" distR="0">
            <wp:extent cx="7223760" cy="1650365"/>
            <wp:effectExtent b="0" l="0" r="0" t="0"/>
            <wp:docPr id="97"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7223760" cy="165036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center"/>
        <w:rPr>
          <w:rFonts w:ascii="Calibri" w:cs="Calibri" w:eastAsia="Calibri" w:hAnsi="Calibri"/>
          <w:color w:val="4472c4"/>
          <w:sz w:val="16"/>
          <w:szCs w:val="16"/>
        </w:rPr>
      </w:pPr>
      <w:r w:rsidDel="00000000" w:rsidR="00000000" w:rsidRPr="00000000">
        <w:rPr>
          <w:rFonts w:ascii="Calibri" w:cs="Calibri" w:eastAsia="Calibri" w:hAnsi="Calibri"/>
          <w:color w:val="4472c4"/>
          <w:sz w:val="16"/>
          <w:szCs w:val="16"/>
          <w:rtl w:val="0"/>
        </w:rPr>
        <w:t xml:space="preserve">Source: </w:t>
      </w:r>
      <w:hyperlink r:id="rId51">
        <w:r w:rsidDel="00000000" w:rsidR="00000000" w:rsidRPr="00000000">
          <w:rPr>
            <w:rFonts w:ascii="Calibri" w:cs="Calibri" w:eastAsia="Calibri" w:hAnsi="Calibri"/>
            <w:color w:val="0563c1"/>
            <w:sz w:val="16"/>
            <w:szCs w:val="16"/>
            <w:u w:val="single"/>
            <w:rtl w:val="0"/>
          </w:rPr>
          <w:t xml:space="preserve">https://www.sec.gov/Archives/edgar/data/77476/000104746917006268/a2233478z424b2.htm</w:t>
        </w:r>
      </w:hyperlink>
      <w:r w:rsidDel="00000000" w:rsidR="00000000" w:rsidRPr="00000000">
        <w:rPr>
          <w:rtl w:val="0"/>
        </w:rPr>
      </w:r>
    </w:p>
    <w:p w:rsidR="00000000" w:rsidDel="00000000" w:rsidP="00000000" w:rsidRDefault="00000000" w:rsidRPr="00000000" w14:paraId="0000010F">
      <w:pPr>
        <w:jc w:val="center"/>
        <w:rPr>
          <w:rFonts w:ascii="Calibri" w:cs="Calibri" w:eastAsia="Calibri" w:hAnsi="Calibri"/>
          <w:color w:val="4472c4"/>
          <w:sz w:val="16"/>
          <w:szCs w:val="16"/>
        </w:rPr>
      </w:pPr>
      <w:r w:rsidDel="00000000" w:rsidR="00000000" w:rsidRPr="00000000">
        <w:rPr>
          <w:rtl w:val="0"/>
        </w:rPr>
      </w:r>
    </w:p>
    <w:p w:rsidR="00000000" w:rsidDel="00000000" w:rsidP="00000000" w:rsidRDefault="00000000" w:rsidRPr="00000000" w14:paraId="00000110">
      <w:pPr>
        <w:jc w:val="center"/>
        <w:rPr>
          <w:rFonts w:ascii="Calibri" w:cs="Calibri" w:eastAsia="Calibri" w:hAnsi="Calibri"/>
          <w:color w:val="4472c4"/>
          <w:sz w:val="16"/>
          <w:szCs w:val="16"/>
        </w:rPr>
      </w:pPr>
      <w:r w:rsidDel="00000000" w:rsidR="00000000" w:rsidRPr="00000000">
        <w:rPr>
          <w:rtl w:val="0"/>
        </w:rPr>
      </w:r>
    </w:p>
    <w:p w:rsidR="00000000" w:rsidDel="00000000" w:rsidP="00000000" w:rsidRDefault="00000000" w:rsidRPr="00000000" w14:paraId="00000111">
      <w:pPr>
        <w:rPr>
          <w:rFonts w:ascii="Calibri" w:cs="Calibri" w:eastAsia="Calibri" w:hAnsi="Calibri"/>
          <w:color w:val="4472c4"/>
          <w:sz w:val="16"/>
          <w:szCs w:val="16"/>
        </w:rPr>
      </w:pPr>
      <w:r w:rsidDel="00000000" w:rsidR="00000000" w:rsidRPr="00000000">
        <w:rPr>
          <w:rtl w:val="0"/>
        </w:rPr>
      </w:r>
    </w:p>
    <w:p w:rsidR="00000000" w:rsidDel="00000000" w:rsidP="00000000" w:rsidRDefault="00000000" w:rsidRPr="00000000" w14:paraId="00000112">
      <w:pPr>
        <w:rPr>
          <w:rFonts w:ascii="Calibri" w:cs="Calibri" w:eastAsia="Calibri" w:hAnsi="Calibri"/>
          <w:color w:val="4472c4"/>
          <w:sz w:val="16"/>
          <w:szCs w:val="16"/>
        </w:rPr>
      </w:pPr>
      <w:r w:rsidDel="00000000" w:rsidR="00000000" w:rsidRPr="00000000">
        <w:rPr>
          <w:rtl w:val="0"/>
        </w:rPr>
      </w:r>
    </w:p>
    <w:p w:rsidR="00000000" w:rsidDel="00000000" w:rsidP="00000000" w:rsidRDefault="00000000" w:rsidRPr="00000000" w14:paraId="00000113">
      <w:pPr>
        <w:jc w:val="center"/>
        <w:rPr>
          <w:rFonts w:ascii="Calibri" w:cs="Calibri" w:eastAsia="Calibri" w:hAnsi="Calibri"/>
          <w:color w:val="4472c4"/>
          <w:sz w:val="16"/>
          <w:szCs w:val="16"/>
        </w:rPr>
      </w:pPr>
      <w:r w:rsidDel="00000000" w:rsidR="00000000" w:rsidRPr="00000000">
        <w:rPr>
          <w:rtl w:val="0"/>
        </w:rPr>
      </w:r>
    </w:p>
    <w:p w:rsidR="00000000" w:rsidDel="00000000" w:rsidP="00000000" w:rsidRDefault="00000000" w:rsidRPr="00000000" w14:paraId="00000114">
      <w:pPr>
        <w:jc w:val="center"/>
        <w:rPr>
          <w:rFonts w:ascii="Calibri" w:cs="Calibri" w:eastAsia="Calibri" w:hAnsi="Calibri"/>
          <w:color w:val="4472c4"/>
          <w:sz w:val="16"/>
          <w:szCs w:val="16"/>
        </w:rPr>
      </w:pPr>
      <w:r w:rsidDel="00000000" w:rsidR="00000000" w:rsidRPr="00000000">
        <w:rPr>
          <w:rtl w:val="0"/>
        </w:rPr>
      </w:r>
    </w:p>
    <w:p w:rsidR="00000000" w:rsidDel="00000000" w:rsidP="00000000" w:rsidRDefault="00000000" w:rsidRPr="00000000" w14:paraId="000001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Current Coupon Rate: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Coupon rate is the rate of interest paid by bond issuers on the bond’s face value. It is the periodic rate of interest paid by bond issuers to its purchasers. The coupon rate is calculated on the bond’s face value (or par value), not on the issue price or market value. For example, if you have a 10-year- $2,000 bond with a coupon rate of 10 per cent, you will get $200 every year for 10 years, no matter what happens to the bond price in the market.</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33675" cy="1914525"/>
            <wp:effectExtent b="0" l="0" r="0" t="0"/>
            <wp:docPr id="98" name="image22.png"/>
            <a:graphic>
              <a:graphicData uri="http://schemas.openxmlformats.org/drawingml/2006/picture">
                <pic:pic>
                  <pic:nvPicPr>
                    <pic:cNvPr id="0" name="image22.png"/>
                    <pic:cNvPicPr preferRelativeResize="0"/>
                  </pic:nvPicPr>
                  <pic:blipFill>
                    <a:blip r:embed="rId52"/>
                    <a:srcRect b="0" l="20040" r="22444" t="0"/>
                    <a:stretch>
                      <a:fillRect/>
                    </a:stretch>
                  </pic:blipFill>
                  <pic:spPr>
                    <a:xfrm>
                      <a:off x="0" y="0"/>
                      <a:ext cx="27336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jc w:val="center"/>
        <w:rPr>
          <w:rFonts w:ascii="Calibri" w:cs="Calibri" w:eastAsia="Calibri" w:hAnsi="Calibri"/>
          <w:color w:val="4472c4"/>
          <w:sz w:val="16"/>
          <w:szCs w:val="16"/>
        </w:rPr>
      </w:pPr>
      <w:r w:rsidDel="00000000" w:rsidR="00000000" w:rsidRPr="00000000">
        <w:rPr>
          <w:rFonts w:ascii="Calibri" w:cs="Calibri" w:eastAsia="Calibri" w:hAnsi="Calibri"/>
          <w:color w:val="4472c4"/>
          <w:sz w:val="16"/>
          <w:szCs w:val="16"/>
          <w:rtl w:val="0"/>
        </w:rPr>
        <w:t xml:space="preserve">Source: </w:t>
      </w:r>
      <w:hyperlink r:id="rId53">
        <w:r w:rsidDel="00000000" w:rsidR="00000000" w:rsidRPr="00000000">
          <w:rPr>
            <w:rFonts w:ascii="Calibri" w:cs="Calibri" w:eastAsia="Calibri" w:hAnsi="Calibri"/>
            <w:color w:val="0563c1"/>
            <w:sz w:val="16"/>
            <w:szCs w:val="16"/>
            <w:u w:val="single"/>
            <w:rtl w:val="0"/>
          </w:rPr>
          <w:t xml:space="preserve">https://www.sec.gov/Archives/edgar/data/16732/000138713118001057/cpb-424b2_031318.htm</w:t>
        </w:r>
      </w:hyperlink>
      <w:r w:rsidDel="00000000" w:rsidR="00000000" w:rsidRPr="00000000">
        <w:rPr>
          <w:rtl w:val="0"/>
        </w:rPr>
      </w:r>
    </w:p>
    <w:p w:rsidR="00000000" w:rsidDel="00000000" w:rsidP="00000000" w:rsidRDefault="00000000" w:rsidRPr="00000000" w14:paraId="0000011B">
      <w:pPr>
        <w:jc w:val="center"/>
        <w:rPr>
          <w:rFonts w:ascii="Calibri" w:cs="Calibri" w:eastAsia="Calibri" w:hAnsi="Calibri"/>
          <w:color w:val="4472c4"/>
          <w:sz w:val="16"/>
          <w:szCs w:val="16"/>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Floating Coupon Spread to Benchmark</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A floating rate fund is a fund that invests in financial instruments paying a variable or floating interest rate. A floating rate fund invests in bonds and debt instruments whose interest payments fluctuate with an underlying interest rate level, as opposed to paying fixed-rate income.</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These Floating rate notes (FRNs) are </w:t>
      </w:r>
      <w:hyperlink r:id="rId54">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bonds</w:t>
        </w:r>
      </w:hyperlink>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that have a variable </w:t>
      </w:r>
      <w:hyperlink r:id="rId55">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coupon</w:t>
        </w:r>
      </w:hyperlink>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equal to a </w:t>
      </w:r>
      <w:hyperlink r:id="rId56">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money market</w:t>
        </w:r>
      </w:hyperlink>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w:t>
      </w:r>
      <w:hyperlink r:id="rId57">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reference rate</w:t>
        </w:r>
      </w:hyperlink>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like </w:t>
      </w:r>
      <w:hyperlink r:id="rId58">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LIBOR</w:t>
        </w:r>
      </w:hyperlink>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or </w:t>
      </w:r>
      <w:hyperlink r:id="rId59">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federal funds rate</w:t>
        </w:r>
      </w:hyperlink>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plus a quoted spread (also known as quoted margin). The spread is a rate that</w:t>
      </w:r>
      <w:r w:rsidDel="00000000" w:rsidR="00000000" w:rsidRPr="00000000">
        <w:rPr>
          <w:rFonts w:ascii="Calibri" w:cs="Calibri" w:eastAsia="Calibri" w:hAnsi="Calibri"/>
          <w:b w:val="0"/>
          <w:i w:val="0"/>
          <w:smallCaps w:val="0"/>
          <w:strike w:val="0"/>
          <w:color w:val="222222"/>
          <w:sz w:val="21"/>
          <w:szCs w:val="21"/>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remains constant.</w:t>
      </w:r>
    </w:p>
    <w:p w:rsidR="00000000" w:rsidDel="00000000" w:rsidP="00000000" w:rsidRDefault="00000000" w:rsidRPr="00000000" w14:paraId="0000012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3">
      <w:pPr>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7223760" cy="999490"/>
            <wp:effectExtent b="0" l="0" r="0" t="0"/>
            <wp:docPr id="99"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7223760" cy="99949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jc w:val="center"/>
        <w:rPr>
          <w:rFonts w:ascii="Calibri" w:cs="Calibri" w:eastAsia="Calibri" w:hAnsi="Calibri"/>
          <w:b w:val="1"/>
          <w:sz w:val="24"/>
          <w:szCs w:val="24"/>
        </w:rPr>
      </w:pPr>
      <w:r w:rsidDel="00000000" w:rsidR="00000000" w:rsidRPr="00000000">
        <w:rPr>
          <w:rFonts w:ascii="Calibri" w:cs="Calibri" w:eastAsia="Calibri" w:hAnsi="Calibri"/>
          <w:color w:val="4472c4"/>
          <w:sz w:val="16"/>
          <w:szCs w:val="16"/>
          <w:rtl w:val="0"/>
        </w:rPr>
        <w:t xml:space="preserve">Source: </w:t>
      </w:r>
      <w:hyperlink r:id="rId61">
        <w:r w:rsidDel="00000000" w:rsidR="00000000" w:rsidRPr="00000000">
          <w:rPr>
            <w:rFonts w:ascii="Calibri" w:cs="Calibri" w:eastAsia="Calibri" w:hAnsi="Calibri"/>
            <w:color w:val="0563c1"/>
            <w:sz w:val="16"/>
            <w:szCs w:val="16"/>
            <w:u w:val="single"/>
            <w:rtl w:val="0"/>
          </w:rPr>
          <w:t xml:space="preserve">https://www.sec.gov/Archives/edgar/data/16732/000138713118001057/cpb-424b2_031318.htm</w:t>
        </w:r>
      </w:hyperlink>
      <w:r w:rsidDel="00000000" w:rsidR="00000000" w:rsidRPr="00000000">
        <w:rPr>
          <w:rtl w:val="0"/>
        </w:rPr>
      </w:r>
    </w:p>
    <w:p w:rsidR="00000000" w:rsidDel="00000000" w:rsidP="00000000" w:rsidRDefault="00000000" w:rsidRPr="00000000" w14:paraId="0000012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6">
      <w:pPr>
        <w:rPr>
          <w:rFonts w:ascii="Calibri" w:cs="Calibri" w:eastAsia="Calibri" w:hAnsi="Calibri"/>
          <w:color w:val="444444"/>
        </w:rPr>
      </w:pPr>
      <w:r w:rsidDel="00000000" w:rsidR="00000000" w:rsidRPr="00000000">
        <w:rPr>
          <w:rFonts w:ascii="Calibri" w:cs="Calibri" w:eastAsia="Calibri" w:hAnsi="Calibri"/>
          <w:color w:val="444444"/>
          <w:rtl w:val="0"/>
        </w:rPr>
        <w:t xml:space="preserve">Here in this Spread to floating rate notes due 2020 is </w:t>
      </w:r>
      <w:r w:rsidDel="00000000" w:rsidR="00000000" w:rsidRPr="00000000">
        <w:rPr>
          <w:rFonts w:ascii="Calibri" w:cs="Calibri" w:eastAsia="Calibri" w:hAnsi="Calibri"/>
          <w:b w:val="1"/>
          <w:color w:val="444444"/>
          <w:rtl w:val="0"/>
        </w:rPr>
        <w:t xml:space="preserve">50 bps </w:t>
      </w:r>
      <w:r w:rsidDel="00000000" w:rsidR="00000000" w:rsidRPr="00000000">
        <w:rPr>
          <w:rFonts w:ascii="Calibri" w:cs="Calibri" w:eastAsia="Calibri" w:hAnsi="Calibri"/>
          <w:color w:val="444444"/>
          <w:rtl w:val="0"/>
        </w:rPr>
        <w:t xml:space="preserve">and </w:t>
      </w:r>
      <w:r w:rsidDel="00000000" w:rsidR="00000000" w:rsidRPr="00000000">
        <w:rPr>
          <w:rFonts w:ascii="Calibri" w:cs="Calibri" w:eastAsia="Calibri" w:hAnsi="Calibri"/>
          <w:b w:val="1"/>
          <w:color w:val="444444"/>
          <w:rtl w:val="0"/>
        </w:rPr>
        <w:t xml:space="preserve">63 bps</w:t>
      </w:r>
      <w:r w:rsidDel="00000000" w:rsidR="00000000" w:rsidRPr="00000000">
        <w:rPr>
          <w:rFonts w:ascii="Calibri" w:cs="Calibri" w:eastAsia="Calibri" w:hAnsi="Calibri"/>
          <w:color w:val="444444"/>
          <w:rtl w:val="0"/>
        </w:rPr>
        <w:t xml:space="preserve"> for the floating rate notes due 2021</w:t>
      </w:r>
    </w:p>
    <w:p w:rsidR="00000000" w:rsidDel="00000000" w:rsidP="00000000" w:rsidRDefault="00000000" w:rsidRPr="00000000" w14:paraId="0000012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Coupon Type Code:</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Categorizing the Note or Bond into “</w:t>
      </w:r>
      <w:r w:rsidDel="00000000" w:rsidR="00000000" w:rsidRPr="00000000">
        <w:rPr>
          <w:rFonts w:ascii="Calibri" w:cs="Calibri" w:eastAsia="Calibri" w:hAnsi="Calibri"/>
          <w:b w:val="1"/>
          <w:i w:val="0"/>
          <w:smallCaps w:val="0"/>
          <w:strike w:val="0"/>
          <w:color w:val="444444"/>
          <w:sz w:val="22"/>
          <w:szCs w:val="22"/>
          <w:u w:val="none"/>
          <w:shd w:fill="auto" w:val="clear"/>
          <w:vertAlign w:val="baseline"/>
          <w:rtl w:val="0"/>
        </w:rPr>
        <w:t xml:space="preserve">FIX</w:t>
      </w: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44444"/>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44444"/>
          <w:sz w:val="22"/>
          <w:szCs w:val="22"/>
          <w:u w:val="none"/>
          <w:shd w:fill="auto" w:val="clear"/>
          <w:vertAlign w:val="baseline"/>
          <w:rtl w:val="0"/>
        </w:rPr>
        <w:t xml:space="preserve">Coupon</w:t>
      </w: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444444"/>
          <w:sz w:val="22"/>
          <w:szCs w:val="22"/>
          <w:u w:val="none"/>
          <w:shd w:fill="auto" w:val="clear"/>
          <w:vertAlign w:val="baseline"/>
          <w:rtl w:val="0"/>
        </w:rPr>
        <w:t xml:space="preserve">FLOAT</w:t>
      </w: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44444"/>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44444"/>
          <w:sz w:val="22"/>
          <w:szCs w:val="22"/>
          <w:u w:val="none"/>
          <w:shd w:fill="auto" w:val="clear"/>
          <w:vertAlign w:val="baseline"/>
          <w:rtl w:val="0"/>
        </w:rPr>
        <w:t xml:space="preserve">Coupon</w:t>
      </w: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based on the Security.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In this FIX type of coupon have fixed interest rate associated to the note whereas with float type coupon spread is associated.</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In the following example first Securities: Floating Rate Notes due 2018 is a </w:t>
      </w:r>
      <w:r w:rsidDel="00000000" w:rsidR="00000000" w:rsidRPr="00000000">
        <w:rPr>
          <w:rFonts w:ascii="Calibri" w:cs="Calibri" w:eastAsia="Calibri" w:hAnsi="Calibri"/>
          <w:b w:val="1"/>
          <w:i w:val="0"/>
          <w:smallCaps w:val="0"/>
          <w:strike w:val="0"/>
          <w:color w:val="444444"/>
          <w:sz w:val="22"/>
          <w:szCs w:val="22"/>
          <w:u w:val="none"/>
          <w:shd w:fill="auto" w:val="clear"/>
          <w:vertAlign w:val="baseline"/>
          <w:rtl w:val="0"/>
        </w:rPr>
        <w:t xml:space="preserve">FLOAT</w:t>
      </w: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Coupon Type and</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The rest of the securities of the document: Senior Notes due 2021 and Senior Notes due 2027 are of </w:t>
      </w:r>
      <w:r w:rsidDel="00000000" w:rsidR="00000000" w:rsidRPr="00000000">
        <w:rPr>
          <w:rFonts w:ascii="Calibri" w:cs="Calibri" w:eastAsia="Calibri" w:hAnsi="Calibri"/>
          <w:b w:val="1"/>
          <w:i w:val="0"/>
          <w:smallCaps w:val="0"/>
          <w:strike w:val="0"/>
          <w:color w:val="444444"/>
          <w:sz w:val="22"/>
          <w:szCs w:val="22"/>
          <w:u w:val="none"/>
          <w:shd w:fill="auto" w:val="clear"/>
          <w:vertAlign w:val="baseline"/>
          <w:rtl w:val="0"/>
        </w:rPr>
        <w:t xml:space="preserve">FIX</w:t>
      </w: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Type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In this Model is identifying the value of Securities based on the Security names if it contains Floating value in the tag model call it as FLOAT, Second Not floating value in the Tag it’s FIX and if the tag is none Model not able to predict the value of Coupon type. In this case purposed method is checking for the Face Value and percentage related to the securities and then conforming it to FIX and FLOAT.</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9599" cy="1552020"/>
            <wp:effectExtent b="0" l="0" r="0" t="0"/>
            <wp:docPr id="100" name="image25.png"/>
            <a:graphic>
              <a:graphicData uri="http://schemas.openxmlformats.org/drawingml/2006/picture">
                <pic:pic>
                  <pic:nvPicPr>
                    <pic:cNvPr id="0" name="image25.png"/>
                    <pic:cNvPicPr preferRelativeResize="0"/>
                  </pic:nvPicPr>
                  <pic:blipFill>
                    <a:blip r:embed="rId62"/>
                    <a:srcRect b="0" l="0" r="0" t="0"/>
                    <a:stretch>
                      <a:fillRect/>
                    </a:stretch>
                  </pic:blipFill>
                  <pic:spPr>
                    <a:xfrm>
                      <a:off x="0" y="0"/>
                      <a:ext cx="2749599" cy="155202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center"/>
        <w:rPr>
          <w:rFonts w:ascii="Calibri" w:cs="Calibri" w:eastAsia="Calibri" w:hAnsi="Calibri"/>
          <w:color w:val="4472c4"/>
          <w:sz w:val="16"/>
          <w:szCs w:val="16"/>
        </w:rPr>
      </w:pPr>
      <w:r w:rsidDel="00000000" w:rsidR="00000000" w:rsidRPr="00000000">
        <w:rPr>
          <w:rFonts w:ascii="Calibri" w:cs="Calibri" w:eastAsia="Calibri" w:hAnsi="Calibri"/>
          <w:color w:val="4472c4"/>
          <w:sz w:val="16"/>
          <w:szCs w:val="16"/>
          <w:rtl w:val="0"/>
        </w:rPr>
        <w:t xml:space="preserve">Source: https://www.sec.gov/Archives/edgar/data/77476/000104746917006268/a2233478z424b2.htm</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Coupon Pay Frequency Code:</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It’s the frequency of paying Interest to buyer in a year such as </w:t>
      </w:r>
      <w:r w:rsidDel="00000000" w:rsidR="00000000" w:rsidRPr="00000000">
        <w:rPr>
          <w:rFonts w:ascii="Calibri" w:cs="Calibri" w:eastAsia="Calibri" w:hAnsi="Calibri"/>
          <w:b w:val="0"/>
          <w:i w:val="1"/>
          <w:smallCaps w:val="0"/>
          <w:strike w:val="0"/>
          <w:color w:val="444444"/>
          <w:sz w:val="22"/>
          <w:szCs w:val="22"/>
          <w:u w:val="none"/>
          <w:shd w:fill="auto" w:val="clear"/>
          <w:vertAlign w:val="baseline"/>
          <w:rtl w:val="0"/>
        </w:rPr>
        <w:t xml:space="preserve">Annually, Semi-Annually, Quarterly, Bi-Monthly, Monthly, Daily etc.</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7223760" cy="1861185"/>
            <wp:effectExtent b="0" l="0" r="0" t="0"/>
            <wp:docPr id="101" name="image33.png"/>
            <a:graphic>
              <a:graphicData uri="http://schemas.openxmlformats.org/drawingml/2006/picture">
                <pic:pic>
                  <pic:nvPicPr>
                    <pic:cNvPr id="0" name="image33.png"/>
                    <pic:cNvPicPr preferRelativeResize="0"/>
                  </pic:nvPicPr>
                  <pic:blipFill>
                    <a:blip r:embed="rId63"/>
                    <a:srcRect b="0" l="0" r="0" t="4403"/>
                    <a:stretch>
                      <a:fillRect/>
                    </a:stretch>
                  </pic:blipFill>
                  <pic:spPr>
                    <a:xfrm>
                      <a:off x="0" y="0"/>
                      <a:ext cx="7223760" cy="186118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jc w:val="center"/>
        <w:rPr>
          <w:rFonts w:ascii="Calibri" w:cs="Calibri" w:eastAsia="Calibri" w:hAnsi="Calibri"/>
          <w:color w:val="4472c4"/>
          <w:sz w:val="16"/>
          <w:szCs w:val="16"/>
        </w:rPr>
      </w:pPr>
      <w:r w:rsidDel="00000000" w:rsidR="00000000" w:rsidRPr="00000000">
        <w:rPr>
          <w:rFonts w:ascii="Calibri" w:cs="Calibri" w:eastAsia="Calibri" w:hAnsi="Calibri"/>
          <w:color w:val="4472c4"/>
          <w:sz w:val="16"/>
          <w:szCs w:val="16"/>
          <w:rtl w:val="0"/>
        </w:rPr>
        <w:t xml:space="preserve">Source: </w:t>
      </w:r>
      <w:hyperlink r:id="rId64">
        <w:r w:rsidDel="00000000" w:rsidR="00000000" w:rsidRPr="00000000">
          <w:rPr>
            <w:rFonts w:ascii="Calibri" w:cs="Calibri" w:eastAsia="Calibri" w:hAnsi="Calibri"/>
            <w:color w:val="0563c1"/>
            <w:sz w:val="16"/>
            <w:szCs w:val="16"/>
            <w:u w:val="single"/>
            <w:rtl w:val="0"/>
          </w:rPr>
          <w:t xml:space="preserve">https://www.sec.gov/Archives/edgar/data/23217/000119312517307880/d466260d424b5.htm</w:t>
        </w:r>
      </w:hyperlink>
      <w:r w:rsidDel="00000000" w:rsidR="00000000" w:rsidRPr="00000000">
        <w:rPr>
          <w:rtl w:val="0"/>
        </w:rPr>
      </w:r>
    </w:p>
    <w:p w:rsidR="00000000" w:rsidDel="00000000" w:rsidP="00000000" w:rsidRDefault="00000000" w:rsidRPr="00000000" w14:paraId="0000013C">
      <w:pPr>
        <w:jc w:val="center"/>
        <w:rPr>
          <w:rFonts w:ascii="Calibri" w:cs="Calibri" w:eastAsia="Calibri" w:hAnsi="Calibri"/>
          <w:color w:val="4472c4"/>
          <w:sz w:val="16"/>
          <w:szCs w:val="16"/>
        </w:rPr>
      </w:pPr>
      <w:r w:rsidDel="00000000" w:rsidR="00000000" w:rsidRPr="00000000">
        <w:rPr>
          <w:rtl w:val="0"/>
        </w:rPr>
      </w:r>
    </w:p>
    <w:p w:rsidR="00000000" w:rsidDel="00000000" w:rsidP="00000000" w:rsidRDefault="00000000" w:rsidRPr="00000000" w14:paraId="0000013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E">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First Coupon Date: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It’s the date after issuing the notes or bond, when the interest paid to the customer for the very first time.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This signifies whether the first coupon payment is larger than normal to compensate for a long first coupon period, is smaller than normal to compensate for a short first coupon period, or is zero (and thereby creating a (normal) first period).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Note, all bonds have this feature, and it is implemented by setting the </w:t>
      </w:r>
      <w:r w:rsidDel="00000000" w:rsidR="00000000" w:rsidRPr="00000000">
        <w:rPr>
          <w:rFonts w:ascii="Calibri" w:cs="Calibri" w:eastAsia="Calibri" w:hAnsi="Calibri"/>
          <w:b w:val="0"/>
          <w:i w:val="1"/>
          <w:smallCaps w:val="0"/>
          <w:strike w:val="0"/>
          <w:color w:val="444444"/>
          <w:sz w:val="22"/>
          <w:szCs w:val="22"/>
          <w:u w:val="none"/>
          <w:shd w:fill="auto" w:val="clear"/>
          <w:vertAlign w:val="baseline"/>
          <w:rtl w:val="0"/>
        </w:rPr>
        <w:t xml:space="preserve">First Coupon Date</w:t>
      </w: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parameter to a date that creates an odd first period</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7223760" cy="851535"/>
            <wp:effectExtent b="0" l="0" r="0" t="0"/>
            <wp:docPr id="102" name="image33.png"/>
            <a:graphic>
              <a:graphicData uri="http://schemas.openxmlformats.org/drawingml/2006/picture">
                <pic:pic>
                  <pic:nvPicPr>
                    <pic:cNvPr id="0" name="image33.png"/>
                    <pic:cNvPicPr preferRelativeResize="0"/>
                  </pic:nvPicPr>
                  <pic:blipFill>
                    <a:blip r:embed="rId63"/>
                    <a:srcRect b="0" l="0" r="0" t="56262"/>
                    <a:stretch>
                      <a:fillRect/>
                    </a:stretch>
                  </pic:blipFill>
                  <pic:spPr>
                    <a:xfrm>
                      <a:off x="0" y="0"/>
                      <a:ext cx="7223760" cy="85153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jc w:val="center"/>
        <w:rPr>
          <w:rFonts w:ascii="Calibri" w:cs="Calibri" w:eastAsia="Calibri" w:hAnsi="Calibri"/>
          <w:color w:val="4472c4"/>
          <w:sz w:val="16"/>
          <w:szCs w:val="16"/>
        </w:rPr>
      </w:pPr>
      <w:r w:rsidDel="00000000" w:rsidR="00000000" w:rsidRPr="00000000">
        <w:rPr>
          <w:rFonts w:ascii="Calibri" w:cs="Calibri" w:eastAsia="Calibri" w:hAnsi="Calibri"/>
          <w:color w:val="4472c4"/>
          <w:sz w:val="16"/>
          <w:szCs w:val="16"/>
          <w:rtl w:val="0"/>
        </w:rPr>
        <w:t xml:space="preserve">Source: </w:t>
      </w:r>
      <w:hyperlink r:id="rId65">
        <w:r w:rsidDel="00000000" w:rsidR="00000000" w:rsidRPr="00000000">
          <w:rPr>
            <w:rFonts w:ascii="Calibri" w:cs="Calibri" w:eastAsia="Calibri" w:hAnsi="Calibri"/>
            <w:color w:val="0563c1"/>
            <w:sz w:val="16"/>
            <w:szCs w:val="16"/>
            <w:u w:val="single"/>
            <w:rtl w:val="0"/>
          </w:rPr>
          <w:t xml:space="preserve">https://www.sec.gov/Archives/edgar/data/23217/000119312517307880/d466260d424b5.htm</w:t>
        </w:r>
      </w:hyperlink>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Here First coupon date is 9th January 2018 </w:t>
      </w:r>
    </w:p>
    <w:p w:rsidR="00000000" w:rsidDel="00000000" w:rsidP="00000000" w:rsidRDefault="00000000" w:rsidRPr="00000000" w14:paraId="000001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Coupon Pay Date:</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It’s a list of interest payment dates associated to the coupon, paid </w:t>
      </w:r>
      <w:r w:rsidDel="00000000" w:rsidR="00000000" w:rsidRPr="00000000">
        <w:rPr>
          <w:rFonts w:ascii="Calibri" w:cs="Calibri" w:eastAsia="Calibri" w:hAnsi="Calibri"/>
          <w:b w:val="1"/>
          <w:i w:val="0"/>
          <w:smallCaps w:val="0"/>
          <w:strike w:val="0"/>
          <w:color w:val="444444"/>
          <w:sz w:val="22"/>
          <w:szCs w:val="22"/>
          <w:u w:val="none"/>
          <w:shd w:fill="auto" w:val="clear"/>
          <w:vertAlign w:val="baseline"/>
          <w:rtl w:val="0"/>
        </w:rPr>
        <w:t xml:space="preserve">Annually, Semi-Annually, Quarterly, Bi-Monthly, Monthly, Daily </w:t>
      </w: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etc.</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7223760" cy="1861185"/>
            <wp:effectExtent b="0" l="0" r="0" t="0"/>
            <wp:docPr id="103" name="image33.png"/>
            <a:graphic>
              <a:graphicData uri="http://schemas.openxmlformats.org/drawingml/2006/picture">
                <pic:pic>
                  <pic:nvPicPr>
                    <pic:cNvPr id="0" name="image33.png"/>
                    <pic:cNvPicPr preferRelativeResize="0"/>
                  </pic:nvPicPr>
                  <pic:blipFill>
                    <a:blip r:embed="rId63"/>
                    <a:srcRect b="0" l="0" r="0" t="4403"/>
                    <a:stretch>
                      <a:fillRect/>
                    </a:stretch>
                  </pic:blipFill>
                  <pic:spPr>
                    <a:xfrm>
                      <a:off x="0" y="0"/>
                      <a:ext cx="7223760" cy="186118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jc w:val="center"/>
        <w:rPr>
          <w:rFonts w:ascii="Calibri" w:cs="Calibri" w:eastAsia="Calibri" w:hAnsi="Calibri"/>
          <w:color w:val="4472c4"/>
          <w:sz w:val="16"/>
          <w:szCs w:val="16"/>
        </w:rPr>
      </w:pPr>
      <w:r w:rsidDel="00000000" w:rsidR="00000000" w:rsidRPr="00000000">
        <w:rPr>
          <w:rFonts w:ascii="Calibri" w:cs="Calibri" w:eastAsia="Calibri" w:hAnsi="Calibri"/>
          <w:color w:val="4472c4"/>
          <w:sz w:val="16"/>
          <w:szCs w:val="16"/>
          <w:rtl w:val="0"/>
        </w:rPr>
        <w:t xml:space="preserve">Source: </w:t>
      </w:r>
      <w:hyperlink r:id="rId66">
        <w:r w:rsidDel="00000000" w:rsidR="00000000" w:rsidRPr="00000000">
          <w:rPr>
            <w:rFonts w:ascii="Calibri" w:cs="Calibri" w:eastAsia="Calibri" w:hAnsi="Calibri"/>
            <w:color w:val="0563c1"/>
            <w:sz w:val="16"/>
            <w:szCs w:val="16"/>
            <w:u w:val="single"/>
            <w:rtl w:val="0"/>
          </w:rPr>
          <w:t xml:space="preserve">https://www.sec.gov/Archives/edgar/data/23217/000119312517307880/d466260d424b5.htm</w:t>
        </w:r>
      </w:hyperlink>
      <w:r w:rsidDel="00000000" w:rsidR="00000000" w:rsidRPr="00000000">
        <w:rPr>
          <w:rtl w:val="0"/>
        </w:rPr>
      </w:r>
    </w:p>
    <w:p w:rsidR="00000000" w:rsidDel="00000000" w:rsidP="00000000" w:rsidRDefault="00000000" w:rsidRPr="00000000" w14:paraId="0000014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0">
      <w:pPr>
        <w:rPr>
          <w:rFonts w:ascii="Calibri" w:cs="Calibri" w:eastAsia="Calibri" w:hAnsi="Calibri"/>
          <w:color w:val="444444"/>
        </w:rPr>
      </w:pPr>
      <w:r w:rsidDel="00000000" w:rsidR="00000000" w:rsidRPr="00000000">
        <w:rPr>
          <w:rFonts w:ascii="Calibri" w:cs="Calibri" w:eastAsia="Calibri" w:hAnsi="Calibri"/>
          <w:color w:val="444444"/>
          <w:rtl w:val="0"/>
        </w:rPr>
        <w:t xml:space="preserve">Here </w:t>
      </w:r>
      <w:r w:rsidDel="00000000" w:rsidR="00000000" w:rsidRPr="00000000">
        <w:rPr>
          <w:rFonts w:ascii="Calibri" w:cs="Calibri" w:eastAsia="Calibri" w:hAnsi="Calibri"/>
          <w:b w:val="1"/>
          <w:color w:val="444444"/>
          <w:rtl w:val="0"/>
        </w:rPr>
        <w:t xml:space="preserve">January 9, April 9, July 9 and October 9</w:t>
      </w:r>
      <w:r w:rsidDel="00000000" w:rsidR="00000000" w:rsidRPr="00000000">
        <w:rPr>
          <w:rFonts w:ascii="Calibri" w:cs="Calibri" w:eastAsia="Calibri" w:hAnsi="Calibri"/>
          <w:color w:val="444444"/>
          <w:rtl w:val="0"/>
        </w:rPr>
        <w:t xml:space="preserve"> are the Coupon Pay Date and interest paid Quarterly for the Notes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Rate Reset Frequency Code: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Sometimes, the interest rate changes once a year, but some securities change interest rates as often as once a month or as seldom as every five years. The higher the reset frequency, the higher the financial </w:t>
      </w:r>
      <w:hyperlink r:id="rId67">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risk</w:t>
        </w:r>
      </w:hyperlink>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for the owner. For example, if the reset frequency is once a month, an owner could find the mortgage payment increasing every month for five monthsbefore it goes down again. This ties up more of the homeowner's </w:t>
      </w:r>
      <w:hyperlink r:id="rId68">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income</w:t>
        </w:r>
      </w:hyperlink>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and increases the likelihood of </w:t>
      </w:r>
      <w:hyperlink r:id="rId69">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default</w:t>
        </w:r>
      </w:hyperlink>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7223760" cy="845185"/>
            <wp:effectExtent b="0" l="0" r="0" t="0"/>
            <wp:docPr id="104" name="image24.png"/>
            <a:graphic>
              <a:graphicData uri="http://schemas.openxmlformats.org/drawingml/2006/picture">
                <pic:pic>
                  <pic:nvPicPr>
                    <pic:cNvPr id="0" name="image24.png"/>
                    <pic:cNvPicPr preferRelativeResize="0"/>
                  </pic:nvPicPr>
                  <pic:blipFill>
                    <a:blip r:embed="rId70"/>
                    <a:srcRect b="0" l="0" r="0" t="0"/>
                    <a:stretch>
                      <a:fillRect/>
                    </a:stretch>
                  </pic:blipFill>
                  <pic:spPr>
                    <a:xfrm>
                      <a:off x="0" y="0"/>
                      <a:ext cx="7223760" cy="84518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jc w:val="center"/>
        <w:rPr>
          <w:rFonts w:ascii="Calibri" w:cs="Calibri" w:eastAsia="Calibri" w:hAnsi="Calibri"/>
          <w:color w:val="4472c4"/>
          <w:sz w:val="16"/>
          <w:szCs w:val="16"/>
        </w:rPr>
      </w:pPr>
      <w:r w:rsidDel="00000000" w:rsidR="00000000" w:rsidRPr="00000000">
        <w:rPr>
          <w:rFonts w:ascii="Calibri" w:cs="Calibri" w:eastAsia="Calibri" w:hAnsi="Calibri"/>
          <w:color w:val="4472c4"/>
          <w:sz w:val="16"/>
          <w:szCs w:val="16"/>
          <w:rtl w:val="0"/>
        </w:rPr>
        <w:t xml:space="preserve">Source: //nasdevdump1/dsfiles/data_extract/edgar/764764/20180905/0000764764-18-000164/424B3_september2018_mtn-pricingx.htm</w:t>
      </w:r>
    </w:p>
    <w:p w:rsidR="00000000" w:rsidDel="00000000" w:rsidP="00000000" w:rsidRDefault="00000000" w:rsidRPr="00000000" w14:paraId="000001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Coupon Rate reset frequency is quarterly and done on 7</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of March, June, September and December of each year prior to the maturity date.</w:t>
      </w:r>
    </w:p>
    <w:p w:rsidR="00000000" w:rsidDel="00000000" w:rsidP="00000000" w:rsidRDefault="00000000" w:rsidRPr="00000000" w14:paraId="000001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Issue Type Code:</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an indicator help to understand the kind of security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if the securities maturity within 10 years after issuing the securities it’s majorly a Note but if security mature after 10 years of the issuing date than it’s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BOND.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NOTEs mature in 10 Years</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BONDs mature after 10 Years</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7223760" cy="2256155"/>
            <wp:effectExtent b="0" l="0" r="0" t="0"/>
            <wp:docPr id="77" name="image11.png"/>
            <a:graphic>
              <a:graphicData uri="http://schemas.openxmlformats.org/drawingml/2006/picture">
                <pic:pic>
                  <pic:nvPicPr>
                    <pic:cNvPr id="0" name="image11.png"/>
                    <pic:cNvPicPr preferRelativeResize="0"/>
                  </pic:nvPicPr>
                  <pic:blipFill>
                    <a:blip r:embed="rId71"/>
                    <a:srcRect b="0" l="0" r="0" t="0"/>
                    <a:stretch>
                      <a:fillRect/>
                    </a:stretch>
                  </pic:blipFill>
                  <pic:spPr>
                    <a:xfrm>
                      <a:off x="0" y="0"/>
                      <a:ext cx="7223760" cy="225615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jc w:val="center"/>
        <w:rPr>
          <w:rFonts w:ascii="Calibri" w:cs="Calibri" w:eastAsia="Calibri" w:hAnsi="Calibri"/>
          <w:color w:val="4472c4"/>
          <w:sz w:val="16"/>
          <w:szCs w:val="16"/>
        </w:rPr>
      </w:pPr>
      <w:r w:rsidDel="00000000" w:rsidR="00000000" w:rsidRPr="00000000">
        <w:rPr>
          <w:rFonts w:ascii="Calibri" w:cs="Calibri" w:eastAsia="Calibri" w:hAnsi="Calibri"/>
          <w:color w:val="4472c4"/>
          <w:sz w:val="16"/>
          <w:szCs w:val="16"/>
          <w:rtl w:val="0"/>
        </w:rPr>
        <w:t xml:space="preserve">Source: //nasdevdump1/dsfiles/data_extract/edgar/70858/20180911/0000891092-18-006721/424B2_e2172_424b2.htm</w:t>
      </w:r>
    </w:p>
    <w:p w:rsidR="00000000" w:rsidDel="00000000" w:rsidP="00000000" w:rsidRDefault="00000000" w:rsidRPr="00000000" w14:paraId="000001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illustration year of issuing the Series is 2018 and year of maturity is 2058 and Series will mature</w:t>
      </w:r>
      <w:r w:rsidDel="00000000" w:rsidR="00000000" w:rsidRPr="00000000">
        <w:rPr>
          <w:rFonts w:ascii="Calibri" w:cs="Calibri" w:eastAsia="Calibri" w:hAnsi="Calibri"/>
          <w:b w:val="1"/>
          <w:sz w:val="24"/>
          <w:szCs w:val="24"/>
          <w:rtl w:val="0"/>
        </w:rPr>
        <w:t xml:space="preserve"> after 40 Years</w:t>
      </w:r>
      <w:r w:rsidDel="00000000" w:rsidR="00000000" w:rsidRPr="00000000">
        <w:rPr>
          <w:rFonts w:ascii="Calibri" w:cs="Calibri" w:eastAsia="Calibri" w:hAnsi="Calibri"/>
          <w:sz w:val="24"/>
          <w:szCs w:val="24"/>
          <w:rtl w:val="0"/>
        </w:rPr>
        <w:t xml:space="preserve"> of the issue date. So, Issue type Code for such securities will be BOND</w:t>
      </w:r>
    </w:p>
    <w:p w:rsidR="00000000" w:rsidDel="00000000" w:rsidP="00000000" w:rsidRDefault="00000000" w:rsidRPr="00000000" w14:paraId="0000016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Minimum Denomination Value:</w:t>
      </w:r>
    </w:p>
    <w:p w:rsidR="00000000" w:rsidDel="00000000" w:rsidP="00000000" w:rsidRDefault="00000000" w:rsidRPr="00000000" w14:paraId="0000016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denomination is a unit of value most commonly assigned to physical currency, such as coins and notes, and other financial instruments that maintain a set value, such as government-issued </w:t>
      </w:r>
      <w:hyperlink r:id="rId72">
        <w:r w:rsidDel="00000000" w:rsidR="00000000" w:rsidRPr="00000000">
          <w:rPr>
            <w:rFonts w:ascii="Calibri" w:cs="Calibri" w:eastAsia="Calibri" w:hAnsi="Calibri"/>
            <w:sz w:val="24"/>
            <w:szCs w:val="24"/>
            <w:rtl w:val="0"/>
          </w:rPr>
          <w:t xml:space="preserve">bonds</w:t>
        </w:r>
      </w:hyperlink>
      <w:r w:rsidDel="00000000" w:rsidR="00000000" w:rsidRPr="00000000">
        <w:rPr>
          <w:rFonts w:ascii="Calibri" w:cs="Calibri" w:eastAsia="Calibri" w:hAnsi="Calibri"/>
          <w:sz w:val="24"/>
          <w:szCs w:val="24"/>
          <w:rtl w:val="0"/>
        </w:rPr>
        <w:t xml:space="preserve">. The value is often referred to the minimum nominal amount in which you can trade the bond.</w:t>
      </w:r>
    </w:p>
    <w:p w:rsidR="00000000" w:rsidDel="00000000" w:rsidP="00000000" w:rsidRDefault="00000000" w:rsidRPr="00000000" w14:paraId="0000016B">
      <w:pPr>
        <w:ind w:left="720" w:firstLine="0"/>
        <w:rPr>
          <w:rFonts w:ascii="Calibri" w:cs="Calibri" w:eastAsia="Calibri" w:hAnsi="Calibri"/>
          <w:color w:val="111111"/>
          <w:sz w:val="26"/>
          <w:szCs w:val="26"/>
          <w:highlight w:val="white"/>
        </w:rPr>
      </w:pPr>
      <w:r w:rsidDel="00000000" w:rsidR="00000000" w:rsidRPr="00000000">
        <w:rPr>
          <w:rtl w:val="0"/>
        </w:rPr>
      </w:r>
    </w:p>
    <w:p w:rsidR="00000000" w:rsidDel="00000000" w:rsidP="00000000" w:rsidRDefault="00000000" w:rsidRPr="00000000" w14:paraId="0000016C">
      <w:pPr>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7223760" cy="2256155"/>
            <wp:effectExtent b="0" l="0" r="0" t="0"/>
            <wp:docPr id="78" name="image15.png"/>
            <a:graphic>
              <a:graphicData uri="http://schemas.openxmlformats.org/drawingml/2006/picture">
                <pic:pic>
                  <pic:nvPicPr>
                    <pic:cNvPr id="0" name="image15.png"/>
                    <pic:cNvPicPr preferRelativeResize="0"/>
                  </pic:nvPicPr>
                  <pic:blipFill>
                    <a:blip r:embed="rId73"/>
                    <a:srcRect b="0" l="0" r="0" t="0"/>
                    <a:stretch>
                      <a:fillRect/>
                    </a:stretch>
                  </pic:blipFill>
                  <pic:spPr>
                    <a:xfrm>
                      <a:off x="0" y="0"/>
                      <a:ext cx="7223760" cy="225615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jc w:val="center"/>
        <w:rPr>
          <w:rFonts w:ascii="Calibri" w:cs="Calibri" w:eastAsia="Calibri" w:hAnsi="Calibri"/>
          <w:color w:val="4472c4"/>
          <w:sz w:val="16"/>
          <w:szCs w:val="16"/>
        </w:rPr>
      </w:pPr>
      <w:r w:rsidDel="00000000" w:rsidR="00000000" w:rsidRPr="00000000">
        <w:rPr>
          <w:rFonts w:ascii="Calibri" w:cs="Calibri" w:eastAsia="Calibri" w:hAnsi="Calibri"/>
          <w:color w:val="4472c4"/>
          <w:sz w:val="16"/>
          <w:szCs w:val="16"/>
          <w:rtl w:val="0"/>
        </w:rPr>
        <w:t xml:space="preserve">Source: //nasdevdump1/dsfiles/data_extract/edgar/70858/20180911/0000891092-18-006721/424B2_e2172_424b2.htm</w:t>
      </w:r>
    </w:p>
    <w:p w:rsidR="00000000" w:rsidDel="00000000" w:rsidP="00000000" w:rsidRDefault="00000000" w:rsidRPr="00000000" w14:paraId="0000016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w:t>
      </w:r>
      <w:r w:rsidDel="00000000" w:rsidR="00000000" w:rsidRPr="00000000">
        <w:rPr>
          <w:rFonts w:ascii="Calibri" w:cs="Calibri" w:eastAsia="Calibri" w:hAnsi="Calibri"/>
          <w:b w:val="1"/>
          <w:sz w:val="24"/>
          <w:szCs w:val="24"/>
          <w:rtl w:val="0"/>
        </w:rPr>
        <w:t xml:space="preserve">$100,000 </w:t>
      </w:r>
      <w:r w:rsidDel="00000000" w:rsidR="00000000" w:rsidRPr="00000000">
        <w:rPr>
          <w:rFonts w:ascii="Calibri" w:cs="Calibri" w:eastAsia="Calibri" w:hAnsi="Calibri"/>
          <w:sz w:val="24"/>
          <w:szCs w:val="24"/>
          <w:rtl w:val="0"/>
        </w:rPr>
        <w:t xml:space="preserve">is the Minimum Denomination in which you can trade</w:t>
      </w:r>
    </w:p>
    <w:p w:rsidR="00000000" w:rsidDel="00000000" w:rsidP="00000000" w:rsidRDefault="00000000" w:rsidRPr="00000000" w14:paraId="000001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Currency of Issue:</w:t>
      </w:r>
    </w:p>
    <w:p w:rsidR="00000000" w:rsidDel="00000000" w:rsidP="00000000" w:rsidRDefault="00000000" w:rsidRPr="00000000" w14:paraId="0000017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Currency of issue is the currency wherein the security is denominated.</w:t>
      </w:r>
    </w:p>
    <w:p w:rsidR="00000000" w:rsidDel="00000000" w:rsidP="00000000" w:rsidRDefault="00000000" w:rsidRPr="00000000" w14:paraId="0000017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3">
      <w:pPr>
        <w:shd w:fill="ffffff" w:val="clear"/>
        <w:spacing w:after="2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bond that pays interest in one currency but pays the principal in a different currency is a concept of </w:t>
      </w:r>
      <w:r w:rsidDel="00000000" w:rsidR="00000000" w:rsidRPr="00000000">
        <w:rPr>
          <w:rFonts w:ascii="Calibri" w:cs="Calibri" w:eastAsia="Calibri" w:hAnsi="Calibri"/>
          <w:b w:val="1"/>
          <w:sz w:val="24"/>
          <w:szCs w:val="24"/>
          <w:rtl w:val="0"/>
        </w:rPr>
        <w:t xml:space="preserve">Dual Currency Issue</w:t>
      </w:r>
      <w:r w:rsidDel="00000000" w:rsidR="00000000" w:rsidRPr="00000000">
        <w:rPr>
          <w:rFonts w:ascii="Calibri" w:cs="Calibri" w:eastAsia="Calibri" w:hAnsi="Calibri"/>
          <w:sz w:val="24"/>
          <w:szCs w:val="24"/>
          <w:rtl w:val="0"/>
        </w:rPr>
        <w:t xml:space="preserve">. The amount of the principal repayment is set at initiation and paid at maturity. This principal amount usually allows for some appreciation in the exchange rate of the stronger currency. These issues are common in the Eurobond market and are a useful source of capital for multinational companies.</w:t>
      </w:r>
    </w:p>
    <w:p w:rsidR="00000000" w:rsidDel="00000000" w:rsidP="00000000" w:rsidRDefault="00000000" w:rsidRPr="00000000" w14:paraId="00000174">
      <w:pPr>
        <w:shd w:fill="ffffff" w:val="clear"/>
        <w:spacing w:after="280" w:lineRule="auto"/>
        <w:jc w:val="center"/>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4626183" cy="1739292"/>
            <wp:effectExtent b="0" l="0" r="0" t="0"/>
            <wp:docPr id="79" name="image18.png"/>
            <a:graphic>
              <a:graphicData uri="http://schemas.openxmlformats.org/drawingml/2006/picture">
                <pic:pic>
                  <pic:nvPicPr>
                    <pic:cNvPr id="0" name="image18.png"/>
                    <pic:cNvPicPr preferRelativeResize="0"/>
                  </pic:nvPicPr>
                  <pic:blipFill>
                    <a:blip r:embed="rId74"/>
                    <a:srcRect b="0" l="0" r="0" t="0"/>
                    <a:stretch>
                      <a:fillRect/>
                    </a:stretch>
                  </pic:blipFill>
                  <pic:spPr>
                    <a:xfrm>
                      <a:off x="0" y="0"/>
                      <a:ext cx="4626183" cy="1739292"/>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hd w:fill="ffffff" w:val="clear"/>
        <w:spacing w:after="280" w:lineRule="auto"/>
        <w:jc w:val="center"/>
        <w:rPr>
          <w:rFonts w:ascii="Calibri" w:cs="Calibri" w:eastAsia="Calibri" w:hAnsi="Calibri"/>
          <w:color w:val="4472c4"/>
          <w:sz w:val="16"/>
          <w:szCs w:val="16"/>
        </w:rPr>
      </w:pPr>
      <w:r w:rsidDel="00000000" w:rsidR="00000000" w:rsidRPr="00000000">
        <w:rPr>
          <w:rFonts w:ascii="Calibri" w:cs="Calibri" w:eastAsia="Calibri" w:hAnsi="Calibri"/>
          <w:color w:val="4472c4"/>
          <w:sz w:val="16"/>
          <w:szCs w:val="16"/>
          <w:rtl w:val="0"/>
        </w:rPr>
        <w:t xml:space="preserve">Source: </w:t>
      </w:r>
      <w:hyperlink r:id="rId75">
        <w:r w:rsidDel="00000000" w:rsidR="00000000" w:rsidRPr="00000000">
          <w:rPr>
            <w:rFonts w:ascii="Calibri" w:cs="Calibri" w:eastAsia="Calibri" w:hAnsi="Calibri"/>
            <w:color w:val="0563c1"/>
            <w:sz w:val="16"/>
            <w:szCs w:val="16"/>
            <w:u w:val="single"/>
            <w:rtl w:val="0"/>
          </w:rPr>
          <w:t xml:space="preserve">https://www.sec.gov/Archives/edgar/data/38009/000104746917006676/a2233666z424b2.htm</w:t>
        </w:r>
      </w:hyperlink>
      <w:r w:rsidDel="00000000" w:rsidR="00000000" w:rsidRPr="00000000">
        <w:rPr>
          <w:rtl w:val="0"/>
        </w:rPr>
      </w:r>
    </w:p>
    <w:p w:rsidR="00000000" w:rsidDel="00000000" w:rsidP="00000000" w:rsidRDefault="00000000" w:rsidRPr="00000000" w14:paraId="0000017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Country of Domicile:</w:t>
      </w:r>
    </w:p>
    <w:p w:rsidR="00000000" w:rsidDel="00000000" w:rsidP="00000000" w:rsidRDefault="00000000" w:rsidRPr="00000000" w14:paraId="00000178">
      <w:pPr>
        <w:ind w:left="720" w:firstLine="0"/>
        <w:rPr>
          <w:rFonts w:ascii="Calibri" w:cs="Calibri" w:eastAsia="Calibri" w:hAnsi="Calibri"/>
          <w:color w:val="000000"/>
          <w:sz w:val="21"/>
          <w:szCs w:val="21"/>
        </w:rPr>
      </w:pPr>
      <w:r w:rsidDel="00000000" w:rsidR="00000000" w:rsidRPr="00000000">
        <w:rPr>
          <w:rFonts w:ascii="Calibri" w:cs="Calibri" w:eastAsia="Calibri" w:hAnsi="Calibri"/>
          <w:sz w:val="24"/>
          <w:szCs w:val="24"/>
          <w:rtl w:val="0"/>
        </w:rPr>
        <w:t xml:space="preserve">Country or state of incorporation or registration of a firm where it has its legal address or registered office, or which is considered in law as the center of its corporate affairs.</w:t>
        <w:br w:type="textWrapping"/>
        <w:t xml:space="preserve">According to the Banks It’s a place where a bill of exchange is made payable.</w:t>
      </w:r>
      <w:r w:rsidDel="00000000" w:rsidR="00000000" w:rsidRPr="00000000">
        <w:rPr>
          <w:rtl w:val="0"/>
        </w:rPr>
      </w:r>
    </w:p>
    <w:p w:rsidR="00000000" w:rsidDel="00000000" w:rsidP="00000000" w:rsidRDefault="00000000" w:rsidRPr="00000000" w14:paraId="00000179">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17A">
      <w:pPr>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6475723" cy="3159305"/>
            <wp:effectExtent b="0" l="0" r="0" t="0"/>
            <wp:docPr id="80" name="image5.png"/>
            <a:graphic>
              <a:graphicData uri="http://schemas.openxmlformats.org/drawingml/2006/picture">
                <pic:pic>
                  <pic:nvPicPr>
                    <pic:cNvPr id="0" name="image5.png"/>
                    <pic:cNvPicPr preferRelativeResize="0"/>
                  </pic:nvPicPr>
                  <pic:blipFill>
                    <a:blip r:embed="rId76"/>
                    <a:srcRect b="12832" l="0" r="0" t="0"/>
                    <a:stretch>
                      <a:fillRect/>
                    </a:stretch>
                  </pic:blipFill>
                  <pic:spPr>
                    <a:xfrm>
                      <a:off x="0" y="0"/>
                      <a:ext cx="6475723" cy="315930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6159500</wp:posOffset>
                </wp:positionH>
                <wp:positionV relativeFrom="paragraph">
                  <wp:posOffset>2705100</wp:posOffset>
                </wp:positionV>
                <wp:extent cx="88900" cy="422275"/>
                <wp:effectExtent b="0" l="0" r="0" t="0"/>
                <wp:wrapNone/>
                <wp:docPr id="71" name=""/>
                <a:graphic>
                  <a:graphicData uri="http://schemas.microsoft.com/office/word/2010/wordprocessingShape">
                    <wps:wsp>
                      <wps:cNvSpPr/>
                      <wps:cNvPr id="2" name="Shape 2"/>
                      <wps:spPr>
                        <a:xfrm>
                          <a:off x="5307900" y="3575213"/>
                          <a:ext cx="76200" cy="409575"/>
                        </a:xfrm>
                        <a:prstGeom prst="downArrow">
                          <a:avLst>
                            <a:gd fmla="val 50000" name="adj1"/>
                            <a:gd fmla="val 50000" name="adj2"/>
                          </a:avLst>
                        </a:prstGeom>
                        <a:solidFill>
                          <a:srgbClr val="F4B081"/>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6159500</wp:posOffset>
                </wp:positionH>
                <wp:positionV relativeFrom="paragraph">
                  <wp:posOffset>2705100</wp:posOffset>
                </wp:positionV>
                <wp:extent cx="88900" cy="422275"/>
                <wp:effectExtent b="0" l="0" r="0" t="0"/>
                <wp:wrapNone/>
                <wp:docPr id="71" name="image6.png"/>
                <a:graphic>
                  <a:graphicData uri="http://schemas.openxmlformats.org/drawingml/2006/picture">
                    <pic:pic>
                      <pic:nvPicPr>
                        <pic:cNvPr id="0" name="image6.png"/>
                        <pic:cNvPicPr preferRelativeResize="0"/>
                      </pic:nvPicPr>
                      <pic:blipFill>
                        <a:blip r:embed="rId77"/>
                        <a:srcRect/>
                        <a:stretch>
                          <a:fillRect/>
                        </a:stretch>
                      </pic:blipFill>
                      <pic:spPr>
                        <a:xfrm>
                          <a:off x="0" y="0"/>
                          <a:ext cx="88900" cy="422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5829300</wp:posOffset>
                </wp:positionH>
                <wp:positionV relativeFrom="paragraph">
                  <wp:posOffset>1968500</wp:posOffset>
                </wp:positionV>
                <wp:extent cx="736600" cy="755650"/>
                <wp:effectExtent b="0" l="0" r="0" t="0"/>
                <wp:wrapNone/>
                <wp:docPr id="75" name=""/>
                <a:graphic>
                  <a:graphicData uri="http://schemas.microsoft.com/office/word/2010/wordprocessingShape">
                    <wps:wsp>
                      <wps:cNvSpPr/>
                      <wps:cNvPr id="27" name="Shape 27"/>
                      <wps:spPr>
                        <a:xfrm>
                          <a:off x="4984050" y="3408525"/>
                          <a:ext cx="723900" cy="742950"/>
                        </a:xfrm>
                        <a:prstGeom prst="rect">
                          <a:avLst/>
                        </a:prstGeom>
                        <a:solidFill>
                          <a:srgbClr val="F4B081"/>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000000"/>
                                <w:sz w:val="18"/>
                                <w:vertAlign w:val="baseline"/>
                              </w:rPr>
                              <w:t xml:space="preserve">States to Country Code Mapping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5829300</wp:posOffset>
                </wp:positionH>
                <wp:positionV relativeFrom="paragraph">
                  <wp:posOffset>1968500</wp:posOffset>
                </wp:positionV>
                <wp:extent cx="736600" cy="755650"/>
                <wp:effectExtent b="0" l="0" r="0" t="0"/>
                <wp:wrapNone/>
                <wp:docPr id="75" name="image31.png"/>
                <a:graphic>
                  <a:graphicData uri="http://schemas.openxmlformats.org/drawingml/2006/picture">
                    <pic:pic>
                      <pic:nvPicPr>
                        <pic:cNvPr id="0" name="image31.png"/>
                        <pic:cNvPicPr preferRelativeResize="0"/>
                      </pic:nvPicPr>
                      <pic:blipFill>
                        <a:blip r:embed="rId78"/>
                        <a:srcRect/>
                        <a:stretch>
                          <a:fillRect/>
                        </a:stretch>
                      </pic:blipFill>
                      <pic:spPr>
                        <a:xfrm>
                          <a:off x="0" y="0"/>
                          <a:ext cx="736600" cy="755650"/>
                        </a:xfrm>
                        <a:prstGeom prst="rect"/>
                        <a:ln/>
                      </pic:spPr>
                    </pic:pic>
                  </a:graphicData>
                </a:graphic>
              </wp:anchor>
            </w:drawing>
          </mc:Fallback>
        </mc:AlternateContent>
      </w:r>
    </w:p>
    <w:p w:rsidR="00000000" w:rsidDel="00000000" w:rsidP="00000000" w:rsidRDefault="00000000" w:rsidRPr="00000000" w14:paraId="0000017B">
      <w:pPr>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sz w:val="24"/>
          <w:szCs w:val="24"/>
          <w:rtl w:val="0"/>
        </w:rPr>
        <w:t xml:space="preserve">This Business address will help to find the Country of Domicile using Sates to Country Mapping  </w:t>
      </w:r>
      <w:r w:rsidDel="00000000" w:rsidR="00000000" w:rsidRPr="00000000">
        <w:rPr>
          <w:rFonts w:ascii="Calibri" w:cs="Calibri" w:eastAsia="Calibri" w:hAnsi="Calibri"/>
          <w:sz w:val="24"/>
          <w:szCs w:val="24"/>
        </w:rPr>
        <w:pict>
          <v:shape id="_x0000_i1025" style="width:36.45pt;height:21.5pt" o:bordertopcolor="this" o:borderleftcolor="this" o:borderbottomcolor="this" o:borderrightcolor="this" o:ole="" type="#_x0000_t75">
            <v:imagedata r:id="rId1" o:title=""/>
            <w10:bordertop type="dotDash" width="4"/>
            <w10:borderbottom type="dotDash" width="4"/>
            <w10:borderleft type="dotDash" width="4"/>
            <w10:borderright type="dotDash" width="4"/>
          </v:shape>
          <o:OLEObject DrawAspect="Icon" r:id="rId2" ObjectID="_1647317898" ProgID="Excel.Sheet.12" ShapeID="_x0000_i1025" Type="Embed"/>
        </w:pict>
      </w:r>
      <w:r w:rsidDel="00000000" w:rsidR="00000000" w:rsidRPr="00000000">
        <w:rPr>
          <w:rtl w:val="0"/>
        </w:rPr>
      </w:r>
    </w:p>
    <w:p w:rsidR="00000000" w:rsidDel="00000000" w:rsidP="00000000" w:rsidRDefault="00000000" w:rsidRPr="00000000" w14:paraId="000001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Day Count Basis:</w:t>
      </w:r>
    </w:p>
    <w:p w:rsidR="00000000" w:rsidDel="00000000" w:rsidP="00000000" w:rsidRDefault="00000000" w:rsidRPr="00000000" w14:paraId="0000017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finance, a day count basis/convention determines how </w:t>
      </w:r>
      <w:hyperlink r:id="rId79">
        <w:r w:rsidDel="00000000" w:rsidR="00000000" w:rsidRPr="00000000">
          <w:rPr>
            <w:rFonts w:ascii="Calibri" w:cs="Calibri" w:eastAsia="Calibri" w:hAnsi="Calibri"/>
            <w:sz w:val="24"/>
            <w:szCs w:val="24"/>
            <w:rtl w:val="0"/>
          </w:rPr>
          <w:t xml:space="preserve">interest</w:t>
        </w:r>
      </w:hyperlink>
      <w:r w:rsidDel="00000000" w:rsidR="00000000" w:rsidRPr="00000000">
        <w:rPr>
          <w:rFonts w:ascii="Calibri" w:cs="Calibri" w:eastAsia="Calibri" w:hAnsi="Calibri"/>
          <w:sz w:val="24"/>
          <w:szCs w:val="24"/>
          <w:rtl w:val="0"/>
        </w:rPr>
        <w:t xml:space="preserve"> accrues over time for a variety of </w:t>
      </w:r>
      <w:hyperlink r:id="rId80">
        <w:r w:rsidDel="00000000" w:rsidR="00000000" w:rsidRPr="00000000">
          <w:rPr>
            <w:rFonts w:ascii="Calibri" w:cs="Calibri" w:eastAsia="Calibri" w:hAnsi="Calibri"/>
            <w:sz w:val="24"/>
            <w:szCs w:val="24"/>
            <w:rtl w:val="0"/>
          </w:rPr>
          <w:t xml:space="preserve">investments</w:t>
        </w:r>
      </w:hyperlink>
      <w:r w:rsidDel="00000000" w:rsidR="00000000" w:rsidRPr="00000000">
        <w:rPr>
          <w:rFonts w:ascii="Calibri" w:cs="Calibri" w:eastAsia="Calibri" w:hAnsi="Calibri"/>
          <w:sz w:val="24"/>
          <w:szCs w:val="24"/>
          <w:rtl w:val="0"/>
        </w:rPr>
        <w:t xml:space="preserve">, including </w:t>
      </w:r>
      <w:hyperlink r:id="rId81">
        <w:r w:rsidDel="00000000" w:rsidR="00000000" w:rsidRPr="00000000">
          <w:rPr>
            <w:rFonts w:ascii="Calibri" w:cs="Calibri" w:eastAsia="Calibri" w:hAnsi="Calibri"/>
            <w:sz w:val="24"/>
            <w:szCs w:val="24"/>
            <w:rtl w:val="0"/>
          </w:rPr>
          <w:t xml:space="preserve">bonds</w:t>
        </w:r>
      </w:hyperlink>
      <w:r w:rsidDel="00000000" w:rsidR="00000000" w:rsidRPr="00000000">
        <w:rPr>
          <w:rFonts w:ascii="Calibri" w:cs="Calibri" w:eastAsia="Calibri" w:hAnsi="Calibri"/>
          <w:sz w:val="24"/>
          <w:szCs w:val="24"/>
          <w:rtl w:val="0"/>
        </w:rPr>
        <w:t xml:space="preserve">, notes, </w:t>
      </w:r>
      <w:hyperlink r:id="rId82">
        <w:r w:rsidDel="00000000" w:rsidR="00000000" w:rsidRPr="00000000">
          <w:rPr>
            <w:rFonts w:ascii="Calibri" w:cs="Calibri" w:eastAsia="Calibri" w:hAnsi="Calibri"/>
            <w:sz w:val="24"/>
            <w:szCs w:val="24"/>
            <w:rtl w:val="0"/>
          </w:rPr>
          <w:t xml:space="preserve">loans</w:t>
        </w:r>
      </w:hyperlink>
      <w:r w:rsidDel="00000000" w:rsidR="00000000" w:rsidRPr="00000000">
        <w:rPr>
          <w:rFonts w:ascii="Calibri" w:cs="Calibri" w:eastAsia="Calibri" w:hAnsi="Calibri"/>
          <w:sz w:val="24"/>
          <w:szCs w:val="24"/>
          <w:rtl w:val="0"/>
        </w:rPr>
        <w:t xml:space="preserve">, </w:t>
      </w:r>
      <w:hyperlink r:id="rId83">
        <w:r w:rsidDel="00000000" w:rsidR="00000000" w:rsidRPr="00000000">
          <w:rPr>
            <w:rFonts w:ascii="Calibri" w:cs="Calibri" w:eastAsia="Calibri" w:hAnsi="Calibri"/>
            <w:sz w:val="24"/>
            <w:szCs w:val="24"/>
            <w:rtl w:val="0"/>
          </w:rPr>
          <w:t xml:space="preserve">mortgages</w:t>
        </w:r>
      </w:hyperlink>
      <w:r w:rsidDel="00000000" w:rsidR="00000000" w:rsidRPr="00000000">
        <w:rPr>
          <w:rFonts w:ascii="Calibri" w:cs="Calibri" w:eastAsia="Calibri" w:hAnsi="Calibri"/>
          <w:sz w:val="24"/>
          <w:szCs w:val="24"/>
          <w:rtl w:val="0"/>
        </w:rPr>
        <w:t xml:space="preserve">, medium-term notes, </w:t>
      </w:r>
      <w:hyperlink r:id="rId84">
        <w:r w:rsidDel="00000000" w:rsidR="00000000" w:rsidRPr="00000000">
          <w:rPr>
            <w:rFonts w:ascii="Calibri" w:cs="Calibri" w:eastAsia="Calibri" w:hAnsi="Calibri"/>
            <w:sz w:val="24"/>
            <w:szCs w:val="24"/>
            <w:rtl w:val="0"/>
          </w:rPr>
          <w:t xml:space="preserve">swaps</w:t>
        </w:r>
      </w:hyperlink>
      <w:r w:rsidDel="00000000" w:rsidR="00000000" w:rsidRPr="00000000">
        <w:rPr>
          <w:rFonts w:ascii="Calibri" w:cs="Calibri" w:eastAsia="Calibri" w:hAnsi="Calibri"/>
          <w:sz w:val="24"/>
          <w:szCs w:val="24"/>
          <w:rtl w:val="0"/>
        </w:rPr>
        <w:t xml:space="preserve">, and </w:t>
      </w:r>
      <w:hyperlink r:id="rId85">
        <w:r w:rsidDel="00000000" w:rsidR="00000000" w:rsidRPr="00000000">
          <w:rPr>
            <w:rFonts w:ascii="Calibri" w:cs="Calibri" w:eastAsia="Calibri" w:hAnsi="Calibri"/>
            <w:sz w:val="24"/>
            <w:szCs w:val="24"/>
            <w:rtl w:val="0"/>
          </w:rPr>
          <w:t xml:space="preserve">forward rate agreements</w:t>
        </w:r>
      </w:hyperlink>
      <w:r w:rsidDel="00000000" w:rsidR="00000000" w:rsidRPr="00000000">
        <w:rPr>
          <w:rFonts w:ascii="Calibri" w:cs="Calibri" w:eastAsia="Calibri" w:hAnsi="Calibri"/>
          <w:sz w:val="24"/>
          <w:szCs w:val="24"/>
          <w:rtl w:val="0"/>
        </w:rPr>
        <w:t xml:space="preserve"> (FRAs). </w:t>
      </w:r>
    </w:p>
    <w:p w:rsidR="00000000" w:rsidDel="00000000" w:rsidP="00000000" w:rsidRDefault="00000000" w:rsidRPr="00000000" w14:paraId="0000017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determines the number of days between two </w:t>
      </w:r>
      <w:hyperlink r:id="rId86">
        <w:r w:rsidDel="00000000" w:rsidR="00000000" w:rsidRPr="00000000">
          <w:rPr>
            <w:rFonts w:ascii="Calibri" w:cs="Calibri" w:eastAsia="Calibri" w:hAnsi="Calibri"/>
            <w:sz w:val="24"/>
            <w:szCs w:val="24"/>
            <w:rtl w:val="0"/>
          </w:rPr>
          <w:t xml:space="preserve">coupon</w:t>
        </w:r>
      </w:hyperlink>
      <w:r w:rsidDel="00000000" w:rsidR="00000000" w:rsidRPr="00000000">
        <w:rPr>
          <w:rFonts w:ascii="Calibri" w:cs="Calibri" w:eastAsia="Calibri" w:hAnsi="Calibri"/>
          <w:sz w:val="24"/>
          <w:szCs w:val="24"/>
          <w:rtl w:val="0"/>
        </w:rPr>
        <w:t xml:space="preserve"> payments, thus calculating the amount transferred on payment dates and also the </w:t>
      </w:r>
      <w:hyperlink r:id="rId87">
        <w:r w:rsidDel="00000000" w:rsidR="00000000" w:rsidRPr="00000000">
          <w:rPr>
            <w:rFonts w:ascii="Calibri" w:cs="Calibri" w:eastAsia="Calibri" w:hAnsi="Calibri"/>
            <w:sz w:val="24"/>
            <w:szCs w:val="24"/>
            <w:rtl w:val="0"/>
          </w:rPr>
          <w:t xml:space="preserve">accrued interest</w:t>
        </w:r>
      </w:hyperlink>
      <w:r w:rsidDel="00000000" w:rsidR="00000000" w:rsidRPr="00000000">
        <w:rPr>
          <w:rFonts w:ascii="Calibri" w:cs="Calibri" w:eastAsia="Calibri" w:hAnsi="Calibri"/>
          <w:sz w:val="24"/>
          <w:szCs w:val="24"/>
          <w:rtl w:val="0"/>
        </w:rPr>
        <w:t xml:space="preserve"> for dates between payments.</w:t>
      </w:r>
    </w:p>
    <w:p w:rsidR="00000000" w:rsidDel="00000000" w:rsidP="00000000" w:rsidRDefault="00000000" w:rsidRPr="00000000" w14:paraId="0000018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day count is also used to quantify periods of time when discounting a cash-flow to its </w:t>
      </w:r>
      <w:hyperlink r:id="rId88">
        <w:r w:rsidDel="00000000" w:rsidR="00000000" w:rsidRPr="00000000">
          <w:rPr>
            <w:rFonts w:ascii="Calibri" w:cs="Calibri" w:eastAsia="Calibri" w:hAnsi="Calibri"/>
            <w:sz w:val="24"/>
            <w:szCs w:val="24"/>
            <w:rtl w:val="0"/>
          </w:rPr>
          <w:t xml:space="preserve">present value</w:t>
        </w:r>
      </w:hyperlink>
      <w:r w:rsidDel="00000000" w:rsidR="00000000" w:rsidRPr="00000000">
        <w:rPr>
          <w:rFonts w:ascii="Calibri" w:cs="Calibri" w:eastAsia="Calibri" w:hAnsi="Calibri"/>
          <w:sz w:val="24"/>
          <w:szCs w:val="24"/>
          <w:rtl w:val="0"/>
        </w:rPr>
        <w:t xml:space="preserve">. When a security such as a bond is sold between interest payment dates, the seller is eligible to some fraction of the coupon amount.</w:t>
      </w:r>
    </w:p>
    <w:p w:rsidR="00000000" w:rsidDel="00000000" w:rsidP="00000000" w:rsidRDefault="00000000" w:rsidRPr="00000000" w14:paraId="0000018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Day Count Convection looks like:</w:t>
      </w:r>
    </w:p>
    <w:p w:rsidR="00000000" w:rsidDel="00000000" w:rsidP="00000000" w:rsidRDefault="00000000" w:rsidRPr="00000000" w14:paraId="0000018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30/360</w:t>
      </w:r>
    </w:p>
    <w:p w:rsidR="00000000" w:rsidDel="00000000" w:rsidP="00000000" w:rsidRDefault="00000000" w:rsidRPr="00000000" w14:paraId="0000018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30/365</w:t>
      </w:r>
    </w:p>
    <w:p w:rsidR="00000000" w:rsidDel="00000000" w:rsidP="00000000" w:rsidRDefault="00000000" w:rsidRPr="00000000" w14:paraId="0000018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Actual/360</w:t>
      </w:r>
    </w:p>
    <w:p w:rsidR="00000000" w:rsidDel="00000000" w:rsidP="00000000" w:rsidRDefault="00000000" w:rsidRPr="00000000" w14:paraId="0000018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Actual/Actual etc. </w:t>
      </w:r>
    </w:p>
    <w:p w:rsidR="00000000" w:rsidDel="00000000" w:rsidP="00000000" w:rsidRDefault="00000000" w:rsidRPr="00000000" w14:paraId="0000018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pStyle w:val="Heading3"/>
        <w:numPr>
          <w:ilvl w:val="0"/>
          <w:numId w:val="5"/>
        </w:numPr>
        <w:shd w:fill="ffffff" w:val="clear"/>
        <w:spacing w:after="0" w:before="0" w:lineRule="auto"/>
        <w:ind w:left="1440" w:hanging="720"/>
        <w:rPr>
          <w:rFonts w:ascii="Calibri" w:cs="Calibri" w:eastAsia="Calibri" w:hAnsi="Calibri"/>
          <w:b w:val="0"/>
          <w:color w:val="2f5496"/>
          <w:sz w:val="24"/>
          <w:szCs w:val="24"/>
        </w:rPr>
      </w:pPr>
      <w:r w:rsidDel="00000000" w:rsidR="00000000" w:rsidRPr="00000000">
        <w:rPr>
          <w:rFonts w:ascii="Calibri" w:cs="Calibri" w:eastAsia="Calibri" w:hAnsi="Calibri"/>
          <w:color w:val="2f5496"/>
          <w:sz w:val="24"/>
          <w:szCs w:val="24"/>
          <w:rtl w:val="0"/>
        </w:rPr>
        <w:t xml:space="preserve">Fixed Rate</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fixed-rate leg of an interest rate swap and most fixed-rate bonds use either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30/360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-day convention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30/365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convention stipulates the month will always be treated as having 30 days in it, and the year will consistently be treated as having either 360 or 365 days.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Swap markets 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30/360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convention for the fixed rate of a swap include the U.S. dollar, the euro and the Swiss franc.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Swaps in the British pound and the Japanese yen usually use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30/365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convention; Australia, New Zealand and Hong Kong again follow the United Kingdom.</w:t>
      </w:r>
    </w:p>
    <w:p w:rsidR="00000000" w:rsidDel="00000000" w:rsidP="00000000" w:rsidRDefault="00000000" w:rsidRPr="00000000" w14:paraId="0000018C">
      <w:pPr>
        <w:pStyle w:val="Heading3"/>
        <w:numPr>
          <w:ilvl w:val="0"/>
          <w:numId w:val="5"/>
        </w:numPr>
        <w:shd w:fill="ffffff" w:val="clear"/>
        <w:spacing w:after="0" w:before="0" w:lineRule="auto"/>
        <w:ind w:left="1440" w:hanging="720"/>
        <w:rPr>
          <w:rFonts w:ascii="Calibri" w:cs="Calibri" w:eastAsia="Calibri" w:hAnsi="Calibri"/>
          <w:b w:val="0"/>
          <w:color w:val="2f5496"/>
          <w:sz w:val="24"/>
          <w:szCs w:val="24"/>
        </w:rPr>
      </w:pPr>
      <w:r w:rsidDel="00000000" w:rsidR="00000000" w:rsidRPr="00000000">
        <w:rPr>
          <w:rFonts w:ascii="Calibri" w:cs="Calibri" w:eastAsia="Calibri" w:hAnsi="Calibri"/>
          <w:color w:val="2f5496"/>
          <w:sz w:val="24"/>
          <w:szCs w:val="24"/>
          <w:rtl w:val="0"/>
        </w:rPr>
        <w:t xml:space="preserve">Floating Rate</w:t>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floating-rate leg of most interest rate swaps uses some variation of an actual day count versus either a 360 or 365-day year. </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markets that use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30/360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fixed-rate leg, which include the U.S. dollar markets, use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actual/360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floating-rate leg. Those that use 30/365 on the fixed-rate leg use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actual/365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floating-rate leg.</w:t>
      </w:r>
    </w:p>
    <w:p w:rsidR="00000000" w:rsidDel="00000000" w:rsidP="00000000" w:rsidRDefault="00000000" w:rsidRPr="00000000" w14:paraId="0000018F">
      <w:pPr>
        <w:pStyle w:val="Heading3"/>
        <w:numPr>
          <w:ilvl w:val="0"/>
          <w:numId w:val="5"/>
        </w:numPr>
        <w:shd w:fill="ffffff" w:val="clear"/>
        <w:spacing w:after="0" w:before="0" w:lineRule="auto"/>
        <w:ind w:left="1440" w:hanging="720"/>
        <w:rPr>
          <w:rFonts w:ascii="Calibri" w:cs="Calibri" w:eastAsia="Calibri" w:hAnsi="Calibri"/>
          <w:b w:val="0"/>
          <w:color w:val="2f5496"/>
          <w:sz w:val="24"/>
          <w:szCs w:val="24"/>
        </w:rPr>
      </w:pPr>
      <w:r w:rsidDel="00000000" w:rsidR="00000000" w:rsidRPr="00000000">
        <w:rPr>
          <w:rFonts w:ascii="Calibri" w:cs="Calibri" w:eastAsia="Calibri" w:hAnsi="Calibri"/>
          <w:color w:val="2f5496"/>
          <w:sz w:val="24"/>
          <w:szCs w:val="24"/>
          <w:rtl w:val="0"/>
        </w:rPr>
        <w:t xml:space="preserve">Treasury Bonds and Notes</w:t>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Bonds and notes issued by the U.S. Treasury earn interest calculated on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actual/actual basis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means all days in a period carry equal value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means the length of coupon periods and the resultant payments vary.</w:t>
      </w:r>
    </w:p>
    <w:p w:rsidR="00000000" w:rsidDel="00000000" w:rsidP="00000000" w:rsidRDefault="00000000" w:rsidRPr="00000000" w14:paraId="00000192">
      <w:pPr>
        <w:pStyle w:val="Heading3"/>
        <w:shd w:fill="ffffff" w:val="clear"/>
        <w:spacing w:after="0" w:before="0" w:lineRule="auto"/>
        <w:ind w:left="1440" w:firstLine="0"/>
        <w:rPr>
          <w:rFonts w:ascii="Calibri" w:cs="Calibri" w:eastAsia="Calibri" w:hAnsi="Calibri"/>
          <w:b w:val="0"/>
          <w:color w:val="2f5496"/>
          <w:sz w:val="24"/>
          <w:szCs w:val="24"/>
        </w:rPr>
      </w:pPr>
      <w:r w:rsidDel="00000000" w:rsidR="00000000" w:rsidRPr="00000000">
        <w:rPr>
          <w:rtl w:val="0"/>
        </w:rPr>
      </w:r>
    </w:p>
    <w:p w:rsidR="00000000" w:rsidDel="00000000" w:rsidP="00000000" w:rsidRDefault="00000000" w:rsidRPr="00000000" w14:paraId="00000193">
      <w:pPr>
        <w:pStyle w:val="Heading3"/>
        <w:numPr>
          <w:ilvl w:val="0"/>
          <w:numId w:val="5"/>
        </w:numPr>
        <w:shd w:fill="ffffff" w:val="clear"/>
        <w:spacing w:after="0" w:before="0" w:lineRule="auto"/>
        <w:ind w:left="1440" w:hanging="720"/>
        <w:rPr>
          <w:rFonts w:ascii="Calibri" w:cs="Calibri" w:eastAsia="Calibri" w:hAnsi="Calibri"/>
          <w:b w:val="0"/>
          <w:color w:val="2f5496"/>
          <w:sz w:val="24"/>
          <w:szCs w:val="24"/>
        </w:rPr>
      </w:pPr>
      <w:r w:rsidDel="00000000" w:rsidR="00000000" w:rsidRPr="00000000">
        <w:rPr>
          <w:rFonts w:ascii="Calibri" w:cs="Calibri" w:eastAsia="Calibri" w:hAnsi="Calibri"/>
          <w:color w:val="2f5496"/>
          <w:sz w:val="24"/>
          <w:szCs w:val="24"/>
          <w:rtl w:val="0"/>
        </w:rPr>
        <w:t xml:space="preserve">LIBOR Day Count</w:t>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hyperlink r:id="rId8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London Interbank Offered Rate (LIBOR)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most commonly used benchmark interest rate, and is posted daily at 11:45 a.m. London time. </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most currencies, interest at LIBOR is calculated on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actual/360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-day basis and the major exception is again the British pound, which is calculated on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actual/365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-day basis.</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7223760" cy="3977005"/>
            <wp:effectExtent b="0" l="0" r="0" t="0"/>
            <wp:docPr id="81" name="image7.png"/>
            <a:graphic>
              <a:graphicData uri="http://schemas.openxmlformats.org/drawingml/2006/picture">
                <pic:pic>
                  <pic:nvPicPr>
                    <pic:cNvPr id="0" name="image7.png"/>
                    <pic:cNvPicPr preferRelativeResize="0"/>
                  </pic:nvPicPr>
                  <pic:blipFill>
                    <a:blip r:embed="rId90"/>
                    <a:srcRect b="0" l="0" r="0" t="0"/>
                    <a:stretch>
                      <a:fillRect/>
                    </a:stretch>
                  </pic:blipFill>
                  <pic:spPr>
                    <a:xfrm>
                      <a:off x="0" y="0"/>
                      <a:ext cx="7223760" cy="397700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ind w:left="720" w:firstLine="0"/>
        <w:jc w:val="center"/>
        <w:rPr>
          <w:rFonts w:ascii="Calibri" w:cs="Calibri" w:eastAsia="Calibri" w:hAnsi="Calibri"/>
          <w:color w:val="4472c4"/>
          <w:sz w:val="16"/>
          <w:szCs w:val="16"/>
        </w:rPr>
      </w:pPr>
      <w:r w:rsidDel="00000000" w:rsidR="00000000" w:rsidRPr="00000000">
        <w:rPr>
          <w:rFonts w:ascii="Calibri" w:cs="Calibri" w:eastAsia="Calibri" w:hAnsi="Calibri"/>
          <w:color w:val="4472c4"/>
          <w:sz w:val="16"/>
          <w:szCs w:val="16"/>
          <w:rtl w:val="0"/>
        </w:rPr>
        <w:t xml:space="preserve">Source: //nasdevdump1/dsfiles/data_extract/edgar/864270/20181005/0001193125-18-293772/424B2_d617133d424b2.htm</w:t>
      </w:r>
    </w:p>
    <w:p w:rsidR="00000000" w:rsidDel="00000000" w:rsidP="00000000" w:rsidRDefault="00000000" w:rsidRPr="00000000" w14:paraId="00000198">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Rate Benchmark ID:</w:t>
      </w:r>
    </w:p>
    <w:p w:rsidR="00000000" w:rsidDel="00000000" w:rsidP="00000000" w:rsidRDefault="00000000" w:rsidRPr="00000000" w14:paraId="0000019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w:t>
      </w:r>
      <w:hyperlink r:id="rId91">
        <w:r w:rsidDel="00000000" w:rsidR="00000000" w:rsidRPr="00000000">
          <w:rPr>
            <w:rFonts w:ascii="Calibri" w:cs="Calibri" w:eastAsia="Calibri" w:hAnsi="Calibri"/>
            <w:sz w:val="24"/>
            <w:szCs w:val="24"/>
            <w:rtl w:val="0"/>
          </w:rPr>
          <w:t xml:space="preserve">interest rate</w:t>
        </w:r>
      </w:hyperlink>
      <w:r w:rsidDel="00000000" w:rsidR="00000000" w:rsidRPr="00000000">
        <w:rPr>
          <w:rFonts w:ascii="Calibri" w:cs="Calibri" w:eastAsia="Calibri" w:hAnsi="Calibri"/>
          <w:sz w:val="24"/>
          <w:szCs w:val="24"/>
          <w:rtl w:val="0"/>
        </w:rPr>
        <w:t xml:space="preserve"> against which other interest rates are calculated. </w:t>
      </w:r>
    </w:p>
    <w:p w:rsidR="00000000" w:rsidDel="00000000" w:rsidP="00000000" w:rsidRDefault="00000000" w:rsidRPr="00000000" w14:paraId="0000019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w:t>
      </w:r>
      <w:hyperlink r:id="rId92">
        <w:r w:rsidDel="00000000" w:rsidR="00000000" w:rsidRPr="00000000">
          <w:rPr>
            <w:rFonts w:ascii="Calibri" w:cs="Calibri" w:eastAsia="Calibri" w:hAnsi="Calibri"/>
            <w:sz w:val="24"/>
            <w:szCs w:val="24"/>
            <w:rtl w:val="0"/>
          </w:rPr>
          <w:t xml:space="preserve">LIBOR</w:t>
        </w:r>
      </w:hyperlink>
      <w:r w:rsidDel="00000000" w:rsidR="00000000" w:rsidRPr="00000000">
        <w:rPr>
          <w:rFonts w:ascii="Calibri" w:cs="Calibri" w:eastAsia="Calibri" w:hAnsi="Calibri"/>
          <w:sz w:val="24"/>
          <w:szCs w:val="24"/>
          <w:rtl w:val="0"/>
        </w:rPr>
        <w:t xml:space="preserve"> is considered a benchmark rate because floating-rate instruments are related to it (for example, one may be calculated as LIBOR + 1%). </w:t>
      </w:r>
    </w:p>
    <w:p w:rsidR="00000000" w:rsidDel="00000000" w:rsidP="00000000" w:rsidRDefault="00000000" w:rsidRPr="00000000" w14:paraId="0000019C">
      <w:pPr>
        <w:ind w:left="720" w:firstLine="0"/>
        <w:rPr>
          <w:rFonts w:ascii="Calibri" w:cs="Calibri" w:eastAsia="Calibri" w:hAnsi="Calibri"/>
          <w:sz w:val="24"/>
          <w:szCs w:val="24"/>
        </w:rPr>
      </w:pPr>
      <w:hyperlink r:id="rId93">
        <w:r w:rsidDel="00000000" w:rsidR="00000000" w:rsidRPr="00000000">
          <w:rPr>
            <w:rFonts w:ascii="Calibri" w:cs="Calibri" w:eastAsia="Calibri" w:hAnsi="Calibri"/>
            <w:sz w:val="24"/>
            <w:szCs w:val="24"/>
            <w:rtl w:val="0"/>
          </w:rPr>
          <w:t xml:space="preserve">Central banks</w:t>
        </w:r>
      </w:hyperlink>
      <w:r w:rsidDel="00000000" w:rsidR="00000000" w:rsidRPr="00000000">
        <w:rPr>
          <w:rFonts w:ascii="Calibri" w:cs="Calibri" w:eastAsia="Calibri" w:hAnsi="Calibri"/>
          <w:sz w:val="24"/>
          <w:szCs w:val="24"/>
          <w:rtl w:val="0"/>
        </w:rPr>
        <w:t xml:space="preserve"> make </w:t>
      </w:r>
      <w:hyperlink r:id="rId94">
        <w:r w:rsidDel="00000000" w:rsidR="00000000" w:rsidRPr="00000000">
          <w:rPr>
            <w:rFonts w:ascii="Calibri" w:cs="Calibri" w:eastAsia="Calibri" w:hAnsi="Calibri"/>
            <w:sz w:val="24"/>
            <w:szCs w:val="24"/>
            <w:rtl w:val="0"/>
          </w:rPr>
          <w:t xml:space="preserve">loans</w:t>
        </w:r>
      </w:hyperlink>
      <w:r w:rsidDel="00000000" w:rsidR="00000000" w:rsidRPr="00000000">
        <w:rPr>
          <w:rFonts w:ascii="Calibri" w:cs="Calibri" w:eastAsia="Calibri" w:hAnsi="Calibri"/>
          <w:sz w:val="24"/>
          <w:szCs w:val="24"/>
          <w:rtl w:val="0"/>
        </w:rPr>
        <w:t xml:space="preserve"> to </w:t>
      </w:r>
      <w:hyperlink r:id="rId95">
        <w:r w:rsidDel="00000000" w:rsidR="00000000" w:rsidRPr="00000000">
          <w:rPr>
            <w:rFonts w:ascii="Calibri" w:cs="Calibri" w:eastAsia="Calibri" w:hAnsi="Calibri"/>
            <w:sz w:val="24"/>
            <w:szCs w:val="24"/>
            <w:rtl w:val="0"/>
          </w:rPr>
          <w:t xml:space="preserve">banks</w:t>
        </w:r>
      </w:hyperlink>
      <w:r w:rsidDel="00000000" w:rsidR="00000000" w:rsidRPr="00000000">
        <w:rPr>
          <w:rFonts w:ascii="Calibri" w:cs="Calibri" w:eastAsia="Calibri" w:hAnsi="Calibri"/>
          <w:sz w:val="24"/>
          <w:szCs w:val="24"/>
          <w:rtl w:val="0"/>
        </w:rPr>
        <w:t xml:space="preserve"> under their jurisdiction at certain interest rates, which are then used as benchmarks for the loans those banks make.</w:t>
      </w:r>
    </w:p>
    <w:p w:rsidR="00000000" w:rsidDel="00000000" w:rsidP="00000000" w:rsidRDefault="00000000" w:rsidRPr="00000000" w14:paraId="0000019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E">
      <w:pPr>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7223760" cy="528955"/>
            <wp:effectExtent b="0" l="0" r="0" t="0"/>
            <wp:docPr id="82" name="image10.png"/>
            <a:graphic>
              <a:graphicData uri="http://schemas.openxmlformats.org/drawingml/2006/picture">
                <pic:pic>
                  <pic:nvPicPr>
                    <pic:cNvPr id="0" name="image10.png"/>
                    <pic:cNvPicPr preferRelativeResize="0"/>
                  </pic:nvPicPr>
                  <pic:blipFill>
                    <a:blip r:embed="rId96"/>
                    <a:srcRect b="0" l="0" r="0" t="0"/>
                    <a:stretch>
                      <a:fillRect/>
                    </a:stretch>
                  </pic:blipFill>
                  <pic:spPr>
                    <a:xfrm>
                      <a:off x="0" y="0"/>
                      <a:ext cx="7223760" cy="52895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ind w:left="720" w:firstLine="0"/>
        <w:rPr>
          <w:rFonts w:ascii="Calibri" w:cs="Calibri" w:eastAsia="Calibri" w:hAnsi="Calibri"/>
          <w:color w:val="4472c4"/>
          <w:sz w:val="16"/>
          <w:szCs w:val="16"/>
        </w:rPr>
      </w:pPr>
      <w:r w:rsidDel="00000000" w:rsidR="00000000" w:rsidRPr="00000000">
        <w:rPr>
          <w:rFonts w:ascii="Calibri" w:cs="Calibri" w:eastAsia="Calibri" w:hAnsi="Calibri"/>
          <w:color w:val="4472c4"/>
          <w:sz w:val="16"/>
          <w:szCs w:val="16"/>
          <w:rtl w:val="0"/>
        </w:rPr>
        <w:t xml:space="preserve">Source: //nasdevdump1/dsfiles/data_extract/edgar/764764/20180905/0000764764-18-000164/424B3_september2018_mtn-pricingx.htm</w:t>
      </w:r>
    </w:p>
    <w:p w:rsidR="00000000" w:rsidDel="00000000" w:rsidP="00000000" w:rsidRDefault="00000000" w:rsidRPr="00000000" w14:paraId="000001A0">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1">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Penultimate Coupon Date:</w:t>
      </w:r>
    </w:p>
    <w:p w:rsidR="00000000" w:rsidDel="00000000" w:rsidP="00000000" w:rsidRDefault="00000000" w:rsidRPr="00000000" w14:paraId="000001A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Indicates bonds that have a non-standard last coupon period length. Note, only the generic functions support this feature, and it is implemented by setting the Penultimate </w:t>
      </w:r>
      <w:r w:rsidDel="00000000" w:rsidR="00000000" w:rsidRPr="00000000">
        <w:rPr>
          <w:rFonts w:ascii="Calibri" w:cs="Calibri" w:eastAsia="Calibri" w:hAnsi="Calibri"/>
          <w:i w:val="1"/>
          <w:sz w:val="24"/>
          <w:szCs w:val="24"/>
          <w:rtl w:val="0"/>
        </w:rPr>
        <w:t xml:space="preserve">Coupon Date</w:t>
      </w:r>
      <w:r w:rsidDel="00000000" w:rsidR="00000000" w:rsidRPr="00000000">
        <w:rPr>
          <w:rFonts w:ascii="Calibri" w:cs="Calibri" w:eastAsia="Calibri" w:hAnsi="Calibri"/>
          <w:sz w:val="24"/>
          <w:szCs w:val="24"/>
          <w:rtl w:val="0"/>
        </w:rPr>
        <w:t xml:space="preserve"> parameter to a date that creates an odd last period</w:t>
      </w:r>
    </w:p>
    <w:p w:rsidR="00000000" w:rsidDel="00000000" w:rsidP="00000000" w:rsidRDefault="00000000" w:rsidRPr="00000000" w14:paraId="000001A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Penultimate coupon date= Maturity date - Rate reset frequency code </w:t>
      </w:r>
    </w:p>
    <w:p w:rsidR="00000000" w:rsidDel="00000000" w:rsidP="00000000" w:rsidRDefault="00000000" w:rsidRPr="00000000" w14:paraId="000001A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i w:val="1"/>
          <w:sz w:val="20"/>
          <w:szCs w:val="20"/>
          <w:rtl w:val="0"/>
        </w:rPr>
        <w:t xml:space="preserve">Subtract the number of reset days from the maturity date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A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Industry Classification:</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Standard Industrial Classification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(SIC) is a system for classifying </w:t>
      </w:r>
      <w:hyperlink r:id="rId9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industries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a four-digit code. </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used by government agencies to classify industry areas. The SIC system is also used by agencies in other countries, e.g., by the </w:t>
      </w:r>
      <w:hyperlink r:id="rId9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United Kingdom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w:t>
      </w:r>
      <w:hyperlink r:id="rId9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Companies House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United States the SIC code is being supplanted by the six-digit </w:t>
      </w:r>
      <w:hyperlink r:id="rId10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North American Industry Classification System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(NAICS code), which was released in 1997; however certain government departments and agencies, such as the </w:t>
      </w:r>
      <w:hyperlink r:id="rId10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 Securities and Exchange Commission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(SEC), still use the SIC codes.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SIC codes can be grouped into progressively broader industry classifications: industry group, major group, and division.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3 digits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SIC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indicate 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industry group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two digits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major group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division encompasses a range of SIC codes</w:t>
      </w:r>
    </w:p>
    <w:tbl>
      <w:tblPr>
        <w:tblStyle w:val="Table2"/>
        <w:tblW w:w="10260.0" w:type="dxa"/>
        <w:jc w:val="left"/>
        <w:tblInd w:w="622.0" w:type="dxa"/>
        <w:tblBorders>
          <w:top w:color="a2a9b1" w:space="0" w:sz="6" w:val="single"/>
          <w:left w:color="a2a9b1" w:space="0" w:sz="6" w:val="single"/>
          <w:bottom w:color="a2a9b1" w:space="0" w:sz="6" w:val="single"/>
          <w:right w:color="a2a9b1" w:space="0" w:sz="6" w:val="single"/>
        </w:tblBorders>
        <w:tblLayout w:type="fixed"/>
        <w:tblLook w:val="0400"/>
      </w:tblPr>
      <w:tblGrid>
        <w:gridCol w:w="2610"/>
        <w:gridCol w:w="7650"/>
        <w:tblGridChange w:id="0">
          <w:tblGrid>
            <w:gridCol w:w="2610"/>
            <w:gridCol w:w="7650"/>
          </w:tblGrid>
        </w:tblGridChange>
      </w:tblGrid>
      <w:t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315.0" w:type="dxa"/>
            </w:tcMar>
            <w:vAlign w:val="center"/>
          </w:tcPr>
          <w:p w:rsidR="00000000" w:rsidDel="00000000" w:rsidP="00000000" w:rsidRDefault="00000000" w:rsidRPr="00000000" w14:paraId="000001AF">
            <w:pPr>
              <w:jc w:val="center"/>
              <w:rPr>
                <w:rFonts w:ascii="Calibri" w:cs="Calibri" w:eastAsia="Calibri" w:hAnsi="Calibri"/>
                <w:b w:val="1"/>
                <w:color w:val="222222"/>
                <w:sz w:val="21"/>
                <w:szCs w:val="21"/>
              </w:rPr>
            </w:pPr>
            <w:r w:rsidDel="00000000" w:rsidR="00000000" w:rsidRPr="00000000">
              <w:rPr>
                <w:rFonts w:ascii="Calibri" w:cs="Calibri" w:eastAsia="Calibri" w:hAnsi="Calibri"/>
                <w:b w:val="1"/>
                <w:color w:val="222222"/>
                <w:sz w:val="21"/>
                <w:szCs w:val="21"/>
                <w:rtl w:val="0"/>
              </w:rPr>
              <w:t xml:space="preserve">Range of SIC Codes</w:t>
            </w:r>
          </w:p>
        </w:tc>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315.0" w:type="dxa"/>
            </w:tcMar>
            <w:vAlign w:val="center"/>
          </w:tcPr>
          <w:p w:rsidR="00000000" w:rsidDel="00000000" w:rsidP="00000000" w:rsidRDefault="00000000" w:rsidRPr="00000000" w14:paraId="000001B0">
            <w:pPr>
              <w:jc w:val="center"/>
              <w:rPr>
                <w:rFonts w:ascii="Calibri" w:cs="Calibri" w:eastAsia="Calibri" w:hAnsi="Calibri"/>
                <w:b w:val="1"/>
                <w:color w:val="222222"/>
                <w:sz w:val="21"/>
                <w:szCs w:val="21"/>
              </w:rPr>
            </w:pPr>
            <w:r w:rsidDel="00000000" w:rsidR="00000000" w:rsidRPr="00000000">
              <w:rPr>
                <w:rFonts w:ascii="Calibri" w:cs="Calibri" w:eastAsia="Calibri" w:hAnsi="Calibri"/>
                <w:b w:val="1"/>
                <w:color w:val="222222"/>
                <w:sz w:val="21"/>
                <w:szCs w:val="21"/>
                <w:rtl w:val="0"/>
              </w:rPr>
              <w:t xml:space="preserve">Division</w:t>
            </w:r>
          </w:p>
        </w:tc>
      </w:tr>
      <w:tr>
        <w:trPr>
          <w:trHeight w:val="297" w:hRule="atLeast"/>
        </w:trPr>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B1">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0100-0999</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B2">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Agriculture, Forestry and Fishing</w:t>
            </w:r>
          </w:p>
        </w:tc>
      </w:tr>
      <w:tr>
        <w:trPr>
          <w:trHeight w:val="180" w:hRule="atLeast"/>
        </w:trPr>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B3">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1000-1499</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B4">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Mining</w:t>
            </w:r>
          </w:p>
        </w:tc>
      </w:tr>
      <w:tr>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B5">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1500-1799</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B6">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Construction</w:t>
            </w:r>
          </w:p>
        </w:tc>
      </w:tr>
      <w:tr>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B7">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1800-1999</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B8">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not used</w:t>
            </w:r>
          </w:p>
        </w:tc>
      </w:tr>
      <w:tr>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B9">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2000-3999</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BA">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Manufacturing</w:t>
            </w:r>
          </w:p>
        </w:tc>
      </w:tr>
      <w:tr>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BB">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4000-4999</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BC">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Transportation, Communications, Electric, Gas and Sanitary service</w:t>
            </w:r>
          </w:p>
        </w:tc>
      </w:tr>
      <w:tr>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BD">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5000-5199</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BE">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Wholesale Trade</w:t>
            </w:r>
          </w:p>
        </w:tc>
      </w:tr>
      <w:tr>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BF">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5200-5999</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C0">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Retail Trade</w:t>
            </w:r>
          </w:p>
        </w:tc>
      </w:tr>
      <w:tr>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C1">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6000-6799</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C2">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Finance, Insurance and Real Estate</w:t>
            </w:r>
          </w:p>
        </w:tc>
      </w:tr>
      <w:tr>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C3">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7000-8999</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C4">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Services</w:t>
            </w:r>
          </w:p>
        </w:tc>
      </w:tr>
      <w:tr>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C5">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9100-9729</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C6">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Public Administration</w:t>
            </w:r>
          </w:p>
        </w:tc>
      </w:tr>
      <w:tr>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C7">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9900-9999</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1C8">
            <w:pPr>
              <w:rPr>
                <w:rFonts w:ascii="Calibri" w:cs="Calibri" w:eastAsia="Calibri" w:hAnsi="Calibri"/>
                <w:color w:val="222222"/>
                <w:sz w:val="21"/>
                <w:szCs w:val="21"/>
              </w:rPr>
            </w:pPr>
            <w:r w:rsidDel="00000000" w:rsidR="00000000" w:rsidRPr="00000000">
              <w:rPr>
                <w:rFonts w:ascii="Calibri" w:cs="Calibri" w:eastAsia="Calibri" w:hAnsi="Calibri"/>
                <w:color w:val="222222"/>
                <w:sz w:val="21"/>
                <w:szCs w:val="21"/>
                <w:rtl w:val="0"/>
              </w:rPr>
              <w:t xml:space="preserve">Non- classifiable</w:t>
            </w:r>
          </w:p>
        </w:tc>
      </w:tr>
    </w:tbl>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7223760" cy="1142365"/>
            <wp:effectExtent b="0" l="0" r="0" t="0"/>
            <wp:docPr id="83" name="image13.png"/>
            <a:graphic>
              <a:graphicData uri="http://schemas.openxmlformats.org/drawingml/2006/picture">
                <pic:pic>
                  <pic:nvPicPr>
                    <pic:cNvPr id="0" name="image13.png"/>
                    <pic:cNvPicPr preferRelativeResize="0"/>
                  </pic:nvPicPr>
                  <pic:blipFill>
                    <a:blip r:embed="rId102"/>
                    <a:srcRect b="0" l="0" r="0" t="0"/>
                    <a:stretch>
                      <a:fillRect/>
                    </a:stretch>
                  </pic:blipFill>
                  <pic:spPr>
                    <a:xfrm>
                      <a:off x="0" y="0"/>
                      <a:ext cx="7223760" cy="114236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SIC or Industrial Classification of AMERCO/NV is 7510 and belongs to Service industry</w:t>
      </w:r>
    </w:p>
    <w:p w:rsidR="00000000" w:rsidDel="00000000" w:rsidP="00000000" w:rsidRDefault="00000000" w:rsidRPr="00000000" w14:paraId="000001C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Make Whole Call Indicator:</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make whole call indicator is a type of </w:t>
      </w:r>
      <w:hyperlink r:id="rId10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provision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a bond allowing the issuer to pay off remaining debt early. The issuer typically should make a lump sum payment to the investor derived from a formula based on the </w:t>
      </w:r>
      <w:hyperlink r:id="rId10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 present value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(NPV) of future coupon payments that will not be paid incrementally because of the call combined with the principal payment the investor would have received at maturity.</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Many bonds issued today are “callable,” which means they can be redeemed by the issuer at set points before its listed maturity date. That means the issuer pays investors the call price and any accrued interest, and doesn’t make any future interest payments.</w:t>
      </w:r>
    </w:p>
    <w:p w:rsidR="00000000" w:rsidDel="00000000" w:rsidP="00000000" w:rsidRDefault="00000000" w:rsidRPr="00000000" w14:paraId="000001D2">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Pr>
        <w:drawing>
          <wp:inline distB="0" distT="0" distL="0" distR="0">
            <wp:extent cx="5829300" cy="2680335"/>
            <wp:effectExtent b="0" l="0" r="0" t="0"/>
            <wp:docPr id="84" name="image12.png"/>
            <a:graphic>
              <a:graphicData uri="http://schemas.openxmlformats.org/drawingml/2006/picture">
                <pic:pic>
                  <pic:nvPicPr>
                    <pic:cNvPr id="0" name="image12.png"/>
                    <pic:cNvPicPr preferRelativeResize="0"/>
                  </pic:nvPicPr>
                  <pic:blipFill>
                    <a:blip r:embed="rId105"/>
                    <a:srcRect b="0" l="12658" r="6646" t="0"/>
                    <a:stretch>
                      <a:fillRect/>
                    </a:stretch>
                  </pic:blipFill>
                  <pic:spPr>
                    <a:xfrm>
                      <a:off x="0" y="0"/>
                      <a:ext cx="5829300" cy="268033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Other Model Terms used in the project</w:t>
      </w:r>
    </w:p>
    <w:p w:rsidR="00000000" w:rsidDel="00000000" w:rsidP="00000000" w:rsidRDefault="00000000" w:rsidRPr="00000000" w14:paraId="000001D7">
      <w:pPr>
        <w:ind w:left="36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Document to Skip:</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a flag indicating to document is of 424B type or not.</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to Skip is “Yes” when we can skip the document for the analysis and not belongs to 424B type of Security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to Skip is “NO” means it’s of 424B Type Security</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Correct Issuer</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Correct Issuer is a flag represent the Issuer picked by the model is correct or not.</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Correct Issuer Flag is “Yes” it means Issuer picked by the model is available in the Metadata of the document and related terms of the issuers are also correct.</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Terms related to the Correct Issuer are</w:t>
      </w:r>
    </w:p>
    <w:p w:rsidR="00000000" w:rsidDel="00000000" w:rsidP="00000000" w:rsidRDefault="00000000" w:rsidRPr="00000000" w14:paraId="000001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Issuer Name</w:t>
      </w:r>
    </w:p>
    <w:p w:rsidR="00000000" w:rsidDel="00000000" w:rsidP="00000000" w:rsidRDefault="00000000" w:rsidRPr="00000000" w14:paraId="000001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CIK</w:t>
      </w:r>
    </w:p>
    <w:p w:rsidR="00000000" w:rsidDel="00000000" w:rsidP="00000000" w:rsidRDefault="00000000" w:rsidRPr="00000000" w14:paraId="000001E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Industry Classification or SIC Code and</w:t>
      </w:r>
    </w:p>
    <w:p w:rsidR="00000000" w:rsidDel="00000000" w:rsidP="00000000" w:rsidRDefault="00000000" w:rsidRPr="00000000" w14:paraId="000001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Country of Domicile</w:t>
      </w:r>
    </w:p>
    <w:p w:rsidR="00000000" w:rsidDel="00000000" w:rsidP="00000000" w:rsidRDefault="00000000" w:rsidRPr="00000000" w14:paraId="000001E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7">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Accuracy of the Correct issuer flag is above 80% and model can fetch the details almost correctly for all the other terms associated to correct issuer.</w:t>
      </w:r>
      <w:r w:rsidDel="00000000" w:rsidR="00000000" w:rsidRPr="00000000">
        <w:rPr>
          <w:rtl w:val="0"/>
        </w:rPr>
      </w:r>
    </w:p>
    <w:sectPr>
      <w:headerReference r:id="rId106" w:type="default"/>
      <w:pgSz w:h="15840" w:w="12240"/>
      <w:pgMar w:bottom="720" w:top="720"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decimal"/>
      <w:lvlText w:val="%1.%2."/>
      <w:lvlJc w:val="left"/>
      <w:pPr>
        <w:ind w:left="1440" w:hanging="720"/>
      </w:pPr>
      <w:rPr/>
    </w:lvl>
    <w:lvl w:ilvl="2">
      <w:start w:val="1"/>
      <w:numFmt w:val="decimal"/>
      <w:lvlText w:val="%1.%2.%3."/>
      <w:lvlJc w:val="left"/>
      <w:pPr>
        <w:ind w:left="1800" w:hanging="1080"/>
      </w:pPr>
      <w:rPr/>
    </w:lvl>
    <w:lvl w:ilvl="3">
      <w:start w:val="1"/>
      <w:numFmt w:val="decimal"/>
      <w:lvlText w:val="%1.%2.%3.%4."/>
      <w:lvlJc w:val="left"/>
      <w:pPr>
        <w:ind w:left="2160" w:hanging="1440"/>
      </w:pPr>
      <w:rPr/>
    </w:lvl>
    <w:lvl w:ilvl="4">
      <w:start w:val="1"/>
      <w:numFmt w:val="decimal"/>
      <w:lvlText w:val="%1.%2.%3.%4.%5."/>
      <w:lvlJc w:val="left"/>
      <w:pPr>
        <w:ind w:left="2520" w:hanging="1800"/>
      </w:pPr>
      <w:rPr/>
    </w:lvl>
    <w:lvl w:ilvl="5">
      <w:start w:val="1"/>
      <w:numFmt w:val="decimal"/>
      <w:lvlText w:val="%1.%2.%3.%4.%5.%6."/>
      <w:lvlJc w:val="left"/>
      <w:pPr>
        <w:ind w:left="2880" w:hanging="2160"/>
      </w:pPr>
      <w:rPr/>
    </w:lvl>
    <w:lvl w:ilvl="6">
      <w:start w:val="1"/>
      <w:numFmt w:val="decimal"/>
      <w:lvlText w:val="%1.%2.%3.%4.%5.%6.%7."/>
      <w:lvlJc w:val="left"/>
      <w:pPr>
        <w:ind w:left="2880" w:hanging="2160"/>
      </w:pPr>
      <w:rPr/>
    </w:lvl>
    <w:lvl w:ilvl="7">
      <w:start w:val="1"/>
      <w:numFmt w:val="decimal"/>
      <w:lvlText w:val="%1.%2.%3.%4.%5.%6.%7.%8."/>
      <w:lvlJc w:val="left"/>
      <w:pPr>
        <w:ind w:left="3240" w:hanging="2520"/>
      </w:pPr>
      <w:rPr/>
    </w:lvl>
    <w:lvl w:ilvl="8">
      <w:start w:val="1"/>
      <w:numFmt w:val="decimal"/>
      <w:lvlText w:val="%1.%2.%3.%4.%5.%6.%7.%8.%9."/>
      <w:lvlJc w:val="left"/>
      <w:pPr>
        <w:ind w:left="3600" w:hanging="2880"/>
      </w:pPr>
      <w:rPr/>
    </w:lvl>
  </w:abstractNum>
  <w:abstractNum w:abstractNumId="4">
    <w:lvl w:ilvl="0">
      <w:start w:val="3"/>
      <w:numFmt w:val="decimal"/>
      <w:lvlText w:val="%1."/>
      <w:lvlJc w:val="left"/>
      <w:pPr>
        <w:ind w:left="480" w:hanging="480"/>
      </w:pPr>
      <w:rPr/>
    </w:lvl>
    <w:lvl w:ilvl="1">
      <w:start w:val="1"/>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440" w:hanging="1440"/>
      </w:pPr>
      <w:rPr/>
    </w:lvl>
    <w:lvl w:ilvl="4">
      <w:start w:val="1"/>
      <w:numFmt w:val="decimal"/>
      <w:lvlText w:val="%1.%2.%3.%4.%5."/>
      <w:lvlJc w:val="left"/>
      <w:pPr>
        <w:ind w:left="1800" w:hanging="1800"/>
      </w:pPr>
      <w:rPr/>
    </w:lvl>
    <w:lvl w:ilvl="5">
      <w:start w:val="1"/>
      <w:numFmt w:val="decimal"/>
      <w:lvlText w:val="%1.%2.%3.%4.%5.%6."/>
      <w:lvlJc w:val="left"/>
      <w:pPr>
        <w:ind w:left="2160" w:hanging="2160"/>
      </w:pPr>
      <w:rPr/>
    </w:lvl>
    <w:lvl w:ilvl="6">
      <w:start w:val="1"/>
      <w:numFmt w:val="decimal"/>
      <w:lvlText w:val="%1.%2.%3.%4.%5.%6.%7."/>
      <w:lvlJc w:val="left"/>
      <w:pPr>
        <w:ind w:left="2160" w:hanging="2160"/>
      </w:pPr>
      <w:rPr/>
    </w:lvl>
    <w:lvl w:ilvl="7">
      <w:start w:val="1"/>
      <w:numFmt w:val="decimal"/>
      <w:lvlText w:val="%1.%2.%3.%4.%5.%6.%7.%8."/>
      <w:lvlJc w:val="left"/>
      <w:pPr>
        <w:ind w:left="2520" w:hanging="2520"/>
      </w:pPr>
      <w:rPr/>
    </w:lvl>
    <w:lvl w:ilvl="8">
      <w:start w:val="1"/>
      <w:numFmt w:val="decimal"/>
      <w:lvlText w:val="%1.%2.%3.%4.%5.%6.%7.%8.%9."/>
      <w:lvlJc w:val="left"/>
      <w:pPr>
        <w:ind w:left="2880" w:hanging="2880"/>
      </w:pPr>
      <w:rPr/>
    </w:lvl>
  </w:abstractNum>
  <w:abstractNum w:abstractNumId="5">
    <w:lvl w:ilvl="0">
      <w:start w:val="1"/>
      <w:numFmt w:val="upperRoman"/>
      <w:lvlText w:val="%1."/>
      <w:lvlJc w:val="left"/>
      <w:pPr>
        <w:ind w:left="1440" w:hanging="72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2"/>
      <w:numFmt w:val="decimal"/>
      <w:lvlText w:val="%1."/>
      <w:lvlJc w:val="left"/>
      <w:pPr>
        <w:ind w:left="360" w:hanging="360"/>
      </w:pPr>
      <w:rPr/>
    </w:lvl>
    <w:lvl w:ilvl="1">
      <w:start w:val="2"/>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440" w:hanging="1440"/>
      </w:pPr>
      <w:rPr/>
    </w:lvl>
    <w:lvl w:ilvl="4">
      <w:start w:val="1"/>
      <w:numFmt w:val="decimal"/>
      <w:lvlText w:val="%1.%2.%3.%4.%5."/>
      <w:lvlJc w:val="left"/>
      <w:pPr>
        <w:ind w:left="1800" w:hanging="1800"/>
      </w:pPr>
      <w:rPr/>
    </w:lvl>
    <w:lvl w:ilvl="5">
      <w:start w:val="1"/>
      <w:numFmt w:val="decimal"/>
      <w:lvlText w:val="%1.%2.%3.%4.%5.%6."/>
      <w:lvlJc w:val="left"/>
      <w:pPr>
        <w:ind w:left="2160" w:hanging="2160"/>
      </w:pPr>
      <w:rPr/>
    </w:lvl>
    <w:lvl w:ilvl="6">
      <w:start w:val="1"/>
      <w:numFmt w:val="decimal"/>
      <w:lvlText w:val="%1.%2.%3.%4.%5.%6.%7."/>
      <w:lvlJc w:val="left"/>
      <w:pPr>
        <w:ind w:left="2160" w:hanging="2160"/>
      </w:pPr>
      <w:rPr/>
    </w:lvl>
    <w:lvl w:ilvl="7">
      <w:start w:val="1"/>
      <w:numFmt w:val="decimal"/>
      <w:lvlText w:val="%1.%2.%3.%4.%5.%6.%7.%8."/>
      <w:lvlJc w:val="left"/>
      <w:pPr>
        <w:ind w:left="2520" w:hanging="2520"/>
      </w:pPr>
      <w:rPr/>
    </w:lvl>
    <w:lvl w:ilvl="8">
      <w:start w:val="1"/>
      <w:numFmt w:val="decimal"/>
      <w:lvlText w:val="%1.%2.%3.%4.%5.%6.%7.%8.%9."/>
      <w:lvlJc w:val="left"/>
      <w:pPr>
        <w:ind w:left="2880" w:hanging="2880"/>
      </w:pPr>
      <w:rPr/>
    </w:lvl>
  </w:abstractNum>
  <w:abstractNum w:abstractNumId="8">
    <w:lvl w:ilvl="0">
      <w:start w:val="1"/>
      <w:numFmt w:val="lowerLetter"/>
      <w:lvlText w:val="%1."/>
      <w:lvlJc w:val="left"/>
      <w:pPr>
        <w:ind w:left="720" w:hanging="360"/>
      </w:pPr>
      <w:rPr>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259" w:lineRule="auto"/>
    </w:pPr>
    <w:rPr>
      <w:rFonts w:ascii="Calibri" w:cs="Calibri" w:eastAsia="Calibri" w:hAnsi="Calibri"/>
      <w:color w:val="2f5496"/>
      <w:sz w:val="26"/>
      <w:szCs w:val="2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A03B1"/>
    <w:pPr>
      <w:spacing w:after="0" w:line="240" w:lineRule="auto"/>
    </w:pPr>
    <w:rPr>
      <w:rFonts w:ascii="Segoe UI Semilight" w:cs="Times New Roman" w:eastAsia="Times New Roman" w:hAnsi="Segoe UI Semilight"/>
      <w:szCs w:val="24"/>
    </w:rPr>
  </w:style>
  <w:style w:type="paragraph" w:styleId="Heading1">
    <w:name w:val="heading 1"/>
    <w:basedOn w:val="Normal"/>
    <w:next w:val="Normal"/>
    <w:link w:val="Heading1Char"/>
    <w:uiPriority w:val="9"/>
    <w:qFormat w:val="1"/>
    <w:rsid w:val="0052290F"/>
    <w:pPr>
      <w:keepNext w:val="1"/>
      <w:keepLines w:val="1"/>
      <w:spacing w:before="240" w:line="259" w:lineRule="auto"/>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2290F"/>
    <w:pPr>
      <w:keepNext w:val="1"/>
      <w:keepLines w:val="1"/>
      <w:spacing w:before="40" w:line="259" w:lineRule="auto"/>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5233B7"/>
    <w:pPr>
      <w:spacing w:after="100" w:afterAutospacing="1" w:before="100" w:beforeAutospacing="1"/>
      <w:outlineLvl w:val="2"/>
    </w:pPr>
    <w:rPr>
      <w:rFonts w:ascii="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A03B1"/>
    <w:pPr>
      <w:ind w:left="720"/>
      <w:contextualSpacing w:val="1"/>
    </w:pPr>
  </w:style>
  <w:style w:type="table" w:styleId="TableGrid">
    <w:name w:val="Table Grid"/>
    <w:basedOn w:val="TableNormal"/>
    <w:uiPriority w:val="39"/>
    <w:rsid w:val="00D8547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neNumber">
    <w:name w:val="line number"/>
    <w:basedOn w:val="DefaultParagraphFont"/>
    <w:uiPriority w:val="99"/>
    <w:semiHidden w:val="1"/>
    <w:unhideWhenUsed w:val="1"/>
    <w:rsid w:val="00F21643"/>
  </w:style>
  <w:style w:type="paragraph" w:styleId="Header">
    <w:name w:val="header"/>
    <w:basedOn w:val="Normal"/>
    <w:link w:val="HeaderChar"/>
    <w:uiPriority w:val="99"/>
    <w:unhideWhenUsed w:val="1"/>
    <w:rsid w:val="00F21643"/>
    <w:pPr>
      <w:tabs>
        <w:tab w:val="center" w:pos="4680"/>
        <w:tab w:val="right" w:pos="9360"/>
      </w:tabs>
    </w:pPr>
  </w:style>
  <w:style w:type="character" w:styleId="HeaderChar" w:customStyle="1">
    <w:name w:val="Header Char"/>
    <w:basedOn w:val="DefaultParagraphFont"/>
    <w:link w:val="Header"/>
    <w:uiPriority w:val="99"/>
    <w:rsid w:val="00F21643"/>
    <w:rPr>
      <w:rFonts w:ascii="Segoe UI Semilight" w:cs="Times New Roman" w:eastAsia="Times New Roman" w:hAnsi="Segoe UI Semilight"/>
      <w:szCs w:val="24"/>
    </w:rPr>
  </w:style>
  <w:style w:type="paragraph" w:styleId="Footer">
    <w:name w:val="footer"/>
    <w:basedOn w:val="Normal"/>
    <w:link w:val="FooterChar"/>
    <w:uiPriority w:val="99"/>
    <w:unhideWhenUsed w:val="1"/>
    <w:rsid w:val="00F21643"/>
    <w:pPr>
      <w:tabs>
        <w:tab w:val="center" w:pos="4680"/>
        <w:tab w:val="right" w:pos="9360"/>
      </w:tabs>
    </w:pPr>
  </w:style>
  <w:style w:type="character" w:styleId="FooterChar" w:customStyle="1">
    <w:name w:val="Footer Char"/>
    <w:basedOn w:val="DefaultParagraphFont"/>
    <w:link w:val="Footer"/>
    <w:uiPriority w:val="99"/>
    <w:rsid w:val="00F21643"/>
    <w:rPr>
      <w:rFonts w:ascii="Segoe UI Semilight" w:cs="Times New Roman" w:eastAsia="Times New Roman" w:hAnsi="Segoe UI Semilight"/>
      <w:szCs w:val="24"/>
    </w:rPr>
  </w:style>
  <w:style w:type="character" w:styleId="Hyperlink">
    <w:name w:val="Hyperlink"/>
    <w:basedOn w:val="DefaultParagraphFont"/>
    <w:uiPriority w:val="99"/>
    <w:unhideWhenUsed w:val="1"/>
    <w:rsid w:val="001C2AD2"/>
    <w:rPr>
      <w:color w:val="0563c1" w:themeColor="hyperlink"/>
      <w:u w:val="single"/>
    </w:rPr>
  </w:style>
  <w:style w:type="character" w:styleId="UnresolvedMention">
    <w:name w:val="Unresolved Mention"/>
    <w:basedOn w:val="DefaultParagraphFont"/>
    <w:uiPriority w:val="99"/>
    <w:semiHidden w:val="1"/>
    <w:unhideWhenUsed w:val="1"/>
    <w:rsid w:val="001C2AD2"/>
    <w:rPr>
      <w:color w:val="808080"/>
      <w:shd w:color="auto" w:fill="e6e6e6" w:val="clear"/>
    </w:rPr>
  </w:style>
  <w:style w:type="character" w:styleId="Emphasis">
    <w:name w:val="Emphasis"/>
    <w:basedOn w:val="DefaultParagraphFont"/>
    <w:uiPriority w:val="20"/>
    <w:qFormat w:val="1"/>
    <w:rsid w:val="00265AEB"/>
    <w:rPr>
      <w:i w:val="1"/>
      <w:iCs w:val="1"/>
    </w:rPr>
  </w:style>
  <w:style w:type="paragraph" w:styleId="NormalWeb">
    <w:name w:val="Normal (Web)"/>
    <w:basedOn w:val="Normal"/>
    <w:uiPriority w:val="99"/>
    <w:unhideWhenUsed w:val="1"/>
    <w:rsid w:val="003C2054"/>
    <w:pPr>
      <w:spacing w:after="100" w:afterAutospacing="1" w:before="100" w:beforeAutospacing="1"/>
    </w:pPr>
    <w:rPr>
      <w:rFonts w:ascii="Times New Roman" w:hAnsi="Times New Roman"/>
      <w:sz w:val="24"/>
    </w:rPr>
  </w:style>
  <w:style w:type="character" w:styleId="hi" w:customStyle="1">
    <w:name w:val="hi"/>
    <w:basedOn w:val="DefaultParagraphFont"/>
    <w:rsid w:val="00356B98"/>
  </w:style>
  <w:style w:type="character" w:styleId="hvr" w:customStyle="1">
    <w:name w:val="hvr"/>
    <w:basedOn w:val="DefaultParagraphFont"/>
    <w:rsid w:val="00455CCE"/>
  </w:style>
  <w:style w:type="character" w:styleId="Heading3Char" w:customStyle="1">
    <w:name w:val="Heading 3 Char"/>
    <w:basedOn w:val="DefaultParagraphFont"/>
    <w:link w:val="Heading3"/>
    <w:uiPriority w:val="9"/>
    <w:rsid w:val="005233B7"/>
    <w:rPr>
      <w:rFonts w:ascii="Times New Roman" w:cs="Times New Roman" w:eastAsia="Times New Roman" w:hAnsi="Times New Roman"/>
      <w:b w:val="1"/>
      <w:bCs w:val="1"/>
      <w:sz w:val="27"/>
      <w:szCs w:val="27"/>
    </w:rPr>
  </w:style>
  <w:style w:type="character" w:styleId="mntl-sc-block-headingtext" w:customStyle="1">
    <w:name w:val="mntl-sc-block-heading__text"/>
    <w:basedOn w:val="DefaultParagraphFont"/>
    <w:rsid w:val="005233B7"/>
  </w:style>
  <w:style w:type="character" w:styleId="CommentReference">
    <w:name w:val="annotation reference"/>
    <w:basedOn w:val="DefaultParagraphFont"/>
    <w:uiPriority w:val="99"/>
    <w:semiHidden w:val="1"/>
    <w:unhideWhenUsed w:val="1"/>
    <w:rsid w:val="00D60A37"/>
    <w:rPr>
      <w:sz w:val="16"/>
      <w:szCs w:val="16"/>
    </w:rPr>
  </w:style>
  <w:style w:type="paragraph" w:styleId="CommentText">
    <w:name w:val="annotation text"/>
    <w:basedOn w:val="Normal"/>
    <w:link w:val="CommentTextChar"/>
    <w:uiPriority w:val="99"/>
    <w:semiHidden w:val="1"/>
    <w:unhideWhenUsed w:val="1"/>
    <w:rsid w:val="00D60A37"/>
    <w:rPr>
      <w:sz w:val="20"/>
      <w:szCs w:val="20"/>
    </w:rPr>
  </w:style>
  <w:style w:type="character" w:styleId="CommentTextChar" w:customStyle="1">
    <w:name w:val="Comment Text Char"/>
    <w:basedOn w:val="DefaultParagraphFont"/>
    <w:link w:val="CommentText"/>
    <w:uiPriority w:val="99"/>
    <w:semiHidden w:val="1"/>
    <w:rsid w:val="00D60A37"/>
    <w:rPr>
      <w:rFonts w:ascii="Segoe UI Semilight" w:cs="Times New Roman" w:eastAsia="Times New Roman" w:hAnsi="Segoe UI Semilight"/>
      <w:sz w:val="20"/>
      <w:szCs w:val="20"/>
    </w:rPr>
  </w:style>
  <w:style w:type="paragraph" w:styleId="CommentSubject">
    <w:name w:val="annotation subject"/>
    <w:basedOn w:val="CommentText"/>
    <w:next w:val="CommentText"/>
    <w:link w:val="CommentSubjectChar"/>
    <w:uiPriority w:val="99"/>
    <w:semiHidden w:val="1"/>
    <w:unhideWhenUsed w:val="1"/>
    <w:rsid w:val="00D60A37"/>
    <w:rPr>
      <w:b w:val="1"/>
      <w:bCs w:val="1"/>
    </w:rPr>
  </w:style>
  <w:style w:type="character" w:styleId="CommentSubjectChar" w:customStyle="1">
    <w:name w:val="Comment Subject Char"/>
    <w:basedOn w:val="CommentTextChar"/>
    <w:link w:val="CommentSubject"/>
    <w:uiPriority w:val="99"/>
    <w:semiHidden w:val="1"/>
    <w:rsid w:val="00D60A37"/>
    <w:rPr>
      <w:rFonts w:ascii="Segoe UI Semilight" w:cs="Times New Roman" w:eastAsia="Times New Roman" w:hAnsi="Segoe UI Semilight"/>
      <w:b w:val="1"/>
      <w:bCs w:val="1"/>
      <w:sz w:val="20"/>
      <w:szCs w:val="20"/>
    </w:rPr>
  </w:style>
  <w:style w:type="paragraph" w:styleId="BalloonText">
    <w:name w:val="Balloon Text"/>
    <w:basedOn w:val="Normal"/>
    <w:link w:val="BalloonTextChar"/>
    <w:uiPriority w:val="99"/>
    <w:semiHidden w:val="1"/>
    <w:unhideWhenUsed w:val="1"/>
    <w:rsid w:val="00D60A37"/>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60A37"/>
    <w:rPr>
      <w:rFonts w:ascii="Segoe UI" w:cs="Segoe UI" w:eastAsia="Times New Roman" w:hAnsi="Segoe UI"/>
      <w:sz w:val="18"/>
      <w:szCs w:val="18"/>
    </w:rPr>
  </w:style>
  <w:style w:type="character" w:styleId="Heading1Char" w:customStyle="1">
    <w:name w:val="Heading 1 Char"/>
    <w:basedOn w:val="DefaultParagraphFont"/>
    <w:link w:val="Heading1"/>
    <w:uiPriority w:val="9"/>
    <w:rsid w:val="0052290F"/>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52290F"/>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52290F"/>
    <w:rPr>
      <w:b w:val="1"/>
      <w:bCs w:val="1"/>
    </w:rPr>
  </w:style>
  <w:style w:type="table" w:styleId="GridTable4-Accent1">
    <w:name w:val="Grid Table 4 Accent 1"/>
    <w:basedOn w:val="TableNormal"/>
    <w:uiPriority w:val="49"/>
    <w:rsid w:val="0052290F"/>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HTMLPreformatted">
    <w:name w:val="HTML Preformatted"/>
    <w:basedOn w:val="Normal"/>
    <w:link w:val="HTMLPreformattedChar"/>
    <w:uiPriority w:val="99"/>
    <w:unhideWhenUsed w:val="1"/>
    <w:rsid w:val="0052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5231B5"/>
    <w:rPr>
      <w:rFonts w:ascii="Courier New" w:cs="Courier New" w:eastAsia="Times New Roman" w:hAnsi="Courier New"/>
      <w:sz w:val="20"/>
      <w:szCs w:val="20"/>
    </w:rPr>
  </w:style>
  <w:style w:type="character" w:styleId="apple-converted-space" w:customStyle="1">
    <w:name w:val="apple-converted-space"/>
    <w:basedOn w:val="DefaultParagraphFont"/>
    <w:rsid w:val="001E1D4C"/>
  </w:style>
  <w:style w:type="character" w:styleId="HTMLCode">
    <w:name w:val="HTML Code"/>
    <w:basedOn w:val="DefaultParagraphFont"/>
    <w:uiPriority w:val="99"/>
    <w:semiHidden w:val="1"/>
    <w:unhideWhenUsed w:val="1"/>
    <w:rsid w:val="001E1D4C"/>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6.png"/><Relationship Id="rId42" Type="http://schemas.openxmlformats.org/officeDocument/2006/relationships/hyperlink" Target="https://www.investopedia.com/terms/o/originalcost.asp" TargetMode="External"/><Relationship Id="rId41" Type="http://schemas.openxmlformats.org/officeDocument/2006/relationships/hyperlink" Target="https://www.investopedia.com/terms/n/nominalvalue.asp" TargetMode="External"/><Relationship Id="rId44" Type="http://schemas.openxmlformats.org/officeDocument/2006/relationships/hyperlink" Target="https://www.investopedia.com/terms/d/debtinstrument.asp" TargetMode="External"/><Relationship Id="rId43" Type="http://schemas.openxmlformats.org/officeDocument/2006/relationships/image" Target="media/image17.png"/><Relationship Id="rId46" Type="http://schemas.openxmlformats.org/officeDocument/2006/relationships/hyperlink" Target="https://www.sec.gov/Archives/edgar/data/23217/000119312517307880/d466260d424b5.htm" TargetMode="External"/><Relationship Id="rId45" Type="http://schemas.openxmlformats.org/officeDocument/2006/relationships/image" Target="media/image30.png"/><Relationship Id="rId106" Type="http://schemas.openxmlformats.org/officeDocument/2006/relationships/header" Target="header1.xml"/><Relationship Id="rId105" Type="http://schemas.openxmlformats.org/officeDocument/2006/relationships/image" Target="media/image12.png"/><Relationship Id="rId104" Type="http://schemas.openxmlformats.org/officeDocument/2006/relationships/hyperlink" Target="https://www.investopedia.com/terms/n/npv.asp" TargetMode="External"/><Relationship Id="rId48" Type="http://schemas.openxmlformats.org/officeDocument/2006/relationships/hyperlink" Target="https://www.accountingtools.com/articles/2017/5/10/interest-rate" TargetMode="External"/><Relationship Id="rId47" Type="http://schemas.openxmlformats.org/officeDocument/2006/relationships/hyperlink" Target="https://www.accountingtools.com/articles/2017/5/10/bond" TargetMode="External"/><Relationship Id="rId49" Type="http://schemas.openxmlformats.org/officeDocument/2006/relationships/hyperlink" Target="https://www.accountingtools.com/articles/2017/5/8/market-interest-rate" TargetMode="External"/><Relationship Id="rId103" Type="http://schemas.openxmlformats.org/officeDocument/2006/relationships/hyperlink" Target="https://www.investopedia.com/terms/c/callprovision.asp" TargetMode="External"/><Relationship Id="rId102" Type="http://schemas.openxmlformats.org/officeDocument/2006/relationships/image" Target="media/image13.png"/><Relationship Id="rId101" Type="http://schemas.openxmlformats.org/officeDocument/2006/relationships/hyperlink" Target="https://en.wikipedia.org/wiki/U.S._Securities_and_Exchange_Commission" TargetMode="External"/><Relationship Id="rId100" Type="http://schemas.openxmlformats.org/officeDocument/2006/relationships/hyperlink" Target="https://en.wikipedia.org/wiki/North_American_Industry_Classification_System" TargetMode="External"/><Relationship Id="rId31" Type="http://schemas.openxmlformats.org/officeDocument/2006/relationships/image" Target="media/image16.png"/><Relationship Id="rId30" Type="http://schemas.openxmlformats.org/officeDocument/2006/relationships/hyperlink" Target="https://en.wikipedia.org/wiki/Settlement_(finance)" TargetMode="External"/><Relationship Id="rId33" Type="http://schemas.openxmlformats.org/officeDocument/2006/relationships/hyperlink" Target="https://en.wikipedia.org/wiki/Security_(finance)" TargetMode="External"/><Relationship Id="rId32" Type="http://schemas.openxmlformats.org/officeDocument/2006/relationships/hyperlink" Target="https://www.sec.gov/Archives/edgar/data/764764/000076476417000091/pricingsuppjune2017mtnfloa.htm" TargetMode="External"/><Relationship Id="rId35" Type="http://schemas.openxmlformats.org/officeDocument/2006/relationships/image" Target="media/image4.png"/><Relationship Id="rId34" Type="http://schemas.openxmlformats.org/officeDocument/2006/relationships/hyperlink" Target="https://en.wikipedia.org/wiki/ISO_6166" TargetMode="External"/><Relationship Id="rId37" Type="http://schemas.openxmlformats.org/officeDocument/2006/relationships/hyperlink" Target="https://www.sec.gov/Archives/edgar/data/200245/000095010317007122/dp78715_424b2-1139.htm" TargetMode="External"/><Relationship Id="rId36" Type="http://schemas.openxmlformats.org/officeDocument/2006/relationships/image" Target="media/image19.png"/><Relationship Id="rId39" Type="http://schemas.openxmlformats.org/officeDocument/2006/relationships/hyperlink" Target="https://www.sec.gov/Archives/edgar/data/200245/000095010317007122/dp78715_424b2-1139.htm" TargetMode="External"/><Relationship Id="rId38" Type="http://schemas.openxmlformats.org/officeDocument/2006/relationships/image" Target="media/image21.png"/><Relationship Id="rId20" Type="http://schemas.openxmlformats.org/officeDocument/2006/relationships/hyperlink" Target="https://www.sec.gov/edgar/searchedgar/cik.htm" TargetMode="External"/><Relationship Id="rId22" Type="http://schemas.openxmlformats.org/officeDocument/2006/relationships/image" Target="media/image8.png"/><Relationship Id="rId21" Type="http://schemas.openxmlformats.org/officeDocument/2006/relationships/hyperlink" Target="https://www.sec.gov/cgi-bin/current?q1=0&amp;q2=0&amp;q3=424B" TargetMode="External"/><Relationship Id="rId24" Type="http://schemas.openxmlformats.org/officeDocument/2006/relationships/image" Target="media/image14.png"/><Relationship Id="rId23" Type="http://schemas.openxmlformats.org/officeDocument/2006/relationships/hyperlink" Target="https://www.sec.gov/Archives/edgar/data/23217/000119312517307880/d466260d424b5.htm" TargetMode="External"/><Relationship Id="rId26" Type="http://schemas.openxmlformats.org/officeDocument/2006/relationships/hyperlink" Target="https://en.wikipedia.org/wiki/Alphanumeric" TargetMode="External"/><Relationship Id="rId25" Type="http://schemas.openxmlformats.org/officeDocument/2006/relationships/hyperlink" Target="https://www.sec.gov/cgi-bin/current?q1=0&amp;q2=0&amp;q3=424B" TargetMode="External"/><Relationship Id="rId28" Type="http://schemas.openxmlformats.org/officeDocument/2006/relationships/hyperlink" Target="https://en.wikipedia.org/wiki/Security_(finance)" TargetMode="External"/><Relationship Id="rId27" Type="http://schemas.openxmlformats.org/officeDocument/2006/relationships/hyperlink" Target="https://en.wikipedia.org/wiki/North_America" TargetMode="External"/><Relationship Id="rId29" Type="http://schemas.openxmlformats.org/officeDocument/2006/relationships/hyperlink" Target="https://en.wikipedia.org/wiki/Clearing_(finance)" TargetMode="External"/><Relationship Id="rId95" Type="http://schemas.openxmlformats.org/officeDocument/2006/relationships/hyperlink" Target="https://financial-dictionary.thefreedictionary.com/bank" TargetMode="External"/><Relationship Id="rId94" Type="http://schemas.openxmlformats.org/officeDocument/2006/relationships/hyperlink" Target="https://financial-dictionary.thefreedictionary.com/loan" TargetMode="External"/><Relationship Id="rId97" Type="http://schemas.openxmlformats.org/officeDocument/2006/relationships/hyperlink" Target="https://en.wikipedia.org/wiki/Industry" TargetMode="External"/><Relationship Id="rId96" Type="http://schemas.openxmlformats.org/officeDocument/2006/relationships/image" Target="media/image10.png"/><Relationship Id="rId11" Type="http://schemas.openxmlformats.org/officeDocument/2006/relationships/image" Target="media/image32.png"/><Relationship Id="rId99" Type="http://schemas.openxmlformats.org/officeDocument/2006/relationships/hyperlink" Target="https://en.wikipedia.org/wiki/Companies_House" TargetMode="External"/><Relationship Id="rId10" Type="http://schemas.openxmlformats.org/officeDocument/2006/relationships/image" Target="media/image9.png"/><Relationship Id="rId98" Type="http://schemas.openxmlformats.org/officeDocument/2006/relationships/hyperlink" Target="https://en.wikipedia.org/wiki/United_Kingdom" TargetMode="External"/><Relationship Id="rId13" Type="http://schemas.openxmlformats.org/officeDocument/2006/relationships/image" Target="media/image27.png"/><Relationship Id="rId12" Type="http://schemas.openxmlformats.org/officeDocument/2006/relationships/image" Target="media/image28.png"/><Relationship Id="rId91" Type="http://schemas.openxmlformats.org/officeDocument/2006/relationships/hyperlink" Target="https://financial-dictionary.thefreedictionary.com/interest+rate" TargetMode="External"/><Relationship Id="rId90" Type="http://schemas.openxmlformats.org/officeDocument/2006/relationships/image" Target="media/image7.png"/><Relationship Id="rId93" Type="http://schemas.openxmlformats.org/officeDocument/2006/relationships/hyperlink" Target="https://financial-dictionary.thefreedictionary.com/central+bank" TargetMode="External"/><Relationship Id="rId92" Type="http://schemas.openxmlformats.org/officeDocument/2006/relationships/hyperlink" Target="https://financial-dictionary.thefreedictionary.com/LIBOR" TargetMode="External"/><Relationship Id="rId15" Type="http://schemas.openxmlformats.org/officeDocument/2006/relationships/image" Target="media/image29.png"/><Relationship Id="rId14" Type="http://schemas.openxmlformats.org/officeDocument/2006/relationships/image" Target="media/image3.png"/><Relationship Id="rId17" Type="http://schemas.openxmlformats.org/officeDocument/2006/relationships/hyperlink" Target="https://www.sec.gov/about.shtml" TargetMode="External"/><Relationship Id="rId16" Type="http://schemas.openxmlformats.org/officeDocument/2006/relationships/hyperlink" Target="https://en.wikipedia.org/wiki/U.S._Securities_and_Exchange_Commission" TargetMode="External"/><Relationship Id="rId19" Type="http://schemas.openxmlformats.org/officeDocument/2006/relationships/hyperlink" Target="https://www.sec.gov/edgar/searchedgar/currentevents.htm" TargetMode="External"/><Relationship Id="rId18" Type="http://schemas.openxmlformats.org/officeDocument/2006/relationships/hyperlink" Target="https://www.sec.gov/edgar/searchedgar/companysearch.html" TargetMode="External"/><Relationship Id="rId84" Type="http://schemas.openxmlformats.org/officeDocument/2006/relationships/hyperlink" Target="https://en.wikipedia.org/wiki/Swap_(finance)" TargetMode="External"/><Relationship Id="rId83" Type="http://schemas.openxmlformats.org/officeDocument/2006/relationships/hyperlink" Target="https://en.wikipedia.org/wiki/Mortgage_loan" TargetMode="External"/><Relationship Id="rId86" Type="http://schemas.openxmlformats.org/officeDocument/2006/relationships/hyperlink" Target="https://en.wikipedia.org/wiki/Coupon_(bond)" TargetMode="External"/><Relationship Id="rId85" Type="http://schemas.openxmlformats.org/officeDocument/2006/relationships/hyperlink" Target="https://en.wikipedia.org/wiki/Forward_rate_agreement" TargetMode="External"/><Relationship Id="rId88" Type="http://schemas.openxmlformats.org/officeDocument/2006/relationships/hyperlink" Target="https://en.wikipedia.org/wiki/Present_value" TargetMode="External"/><Relationship Id="rId87" Type="http://schemas.openxmlformats.org/officeDocument/2006/relationships/hyperlink" Target="https://en.wikipedia.org/wiki/Accrued_interest" TargetMode="External"/><Relationship Id="rId89" Type="http://schemas.openxmlformats.org/officeDocument/2006/relationships/hyperlink" Target="https://www.investopedia.com/terms/l/libor.asp" TargetMode="External"/><Relationship Id="rId80" Type="http://schemas.openxmlformats.org/officeDocument/2006/relationships/hyperlink" Target="https://en.wikipedia.org/wiki/Investment" TargetMode="External"/><Relationship Id="rId82" Type="http://schemas.openxmlformats.org/officeDocument/2006/relationships/hyperlink" Target="https://en.wikipedia.org/wiki/Loan" TargetMode="External"/><Relationship Id="rId81" Type="http://schemas.openxmlformats.org/officeDocument/2006/relationships/hyperlink" Target="https://en.wikipedia.org/wiki/Bond_(finance)" TargetMode="External"/><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73" Type="http://schemas.openxmlformats.org/officeDocument/2006/relationships/image" Target="media/image15.png"/><Relationship Id="rId72" Type="http://schemas.openxmlformats.org/officeDocument/2006/relationships/hyperlink" Target="https://www.investopedia.com/terms/b/bond.asp" TargetMode="External"/><Relationship Id="rId75" Type="http://schemas.openxmlformats.org/officeDocument/2006/relationships/hyperlink" Target="https://www.sec.gov/Archives/edgar/data/38009/000104746917006676/a2233666z424b2.htm" TargetMode="External"/><Relationship Id="rId74" Type="http://schemas.openxmlformats.org/officeDocument/2006/relationships/image" Target="media/image18.png"/><Relationship Id="rId77" Type="http://schemas.openxmlformats.org/officeDocument/2006/relationships/image" Target="media/image6.png"/><Relationship Id="rId76" Type="http://schemas.openxmlformats.org/officeDocument/2006/relationships/image" Target="media/image5.png"/><Relationship Id="rId79" Type="http://schemas.openxmlformats.org/officeDocument/2006/relationships/hyperlink" Target="https://en.wikipedia.org/wiki/Interest" TargetMode="External"/><Relationship Id="rId78" Type="http://schemas.openxmlformats.org/officeDocument/2006/relationships/image" Target="media/image31.png"/><Relationship Id="rId71" Type="http://schemas.openxmlformats.org/officeDocument/2006/relationships/image" Target="media/image11.png"/><Relationship Id="rId70" Type="http://schemas.openxmlformats.org/officeDocument/2006/relationships/image" Target="media/image24.png"/><Relationship Id="rId62" Type="http://schemas.openxmlformats.org/officeDocument/2006/relationships/image" Target="media/image25.png"/><Relationship Id="rId61" Type="http://schemas.openxmlformats.org/officeDocument/2006/relationships/hyperlink" Target="https://www.sec.gov/Archives/edgar/data/16732/000138713118001057/cpb-424b2_031318.htm" TargetMode="External"/><Relationship Id="rId64" Type="http://schemas.openxmlformats.org/officeDocument/2006/relationships/hyperlink" Target="https://www.sec.gov/Archives/edgar/data/23217/000119312517307880/d466260d424b5.htm" TargetMode="External"/><Relationship Id="rId63" Type="http://schemas.openxmlformats.org/officeDocument/2006/relationships/image" Target="media/image33.png"/><Relationship Id="rId66" Type="http://schemas.openxmlformats.org/officeDocument/2006/relationships/hyperlink" Target="https://www.sec.gov/Archives/edgar/data/23217/000119312517307880/d466260d424b5.htm" TargetMode="External"/><Relationship Id="rId65" Type="http://schemas.openxmlformats.org/officeDocument/2006/relationships/hyperlink" Target="https://www.sec.gov/Archives/edgar/data/23217/000119312517307880/d466260d424b5.htm" TargetMode="External"/><Relationship Id="rId68" Type="http://schemas.openxmlformats.org/officeDocument/2006/relationships/hyperlink" Target="https://financial-dictionary.thefreedictionary.com/income" TargetMode="External"/><Relationship Id="rId67" Type="http://schemas.openxmlformats.org/officeDocument/2006/relationships/hyperlink" Target="https://financial-dictionary.thefreedictionary.com/risk" TargetMode="External"/><Relationship Id="rId60" Type="http://schemas.openxmlformats.org/officeDocument/2006/relationships/image" Target="media/image23.png"/><Relationship Id="rId69" Type="http://schemas.openxmlformats.org/officeDocument/2006/relationships/hyperlink" Target="https://financial-dictionary.thefreedictionary.com/Default" TargetMode="External"/><Relationship Id="rId51" Type="http://schemas.openxmlformats.org/officeDocument/2006/relationships/hyperlink" Target="https://www.sec.gov/Archives/edgar/data/77476/000104746917006268/a2233478z424b2.htm" TargetMode="External"/><Relationship Id="rId50" Type="http://schemas.openxmlformats.org/officeDocument/2006/relationships/image" Target="media/image20.png"/><Relationship Id="rId53" Type="http://schemas.openxmlformats.org/officeDocument/2006/relationships/hyperlink" Target="https://www.sec.gov/Archives/edgar/data/16732/000138713118001057/cpb-424b2_031318.htm" TargetMode="External"/><Relationship Id="rId52" Type="http://schemas.openxmlformats.org/officeDocument/2006/relationships/image" Target="media/image22.png"/><Relationship Id="rId55" Type="http://schemas.openxmlformats.org/officeDocument/2006/relationships/hyperlink" Target="https://en.wikipedia.org/wiki/Coupon_(bond)" TargetMode="External"/><Relationship Id="rId54" Type="http://schemas.openxmlformats.org/officeDocument/2006/relationships/hyperlink" Target="https://en.wikipedia.org/wiki/Bond_(finance)" TargetMode="External"/><Relationship Id="rId57" Type="http://schemas.openxmlformats.org/officeDocument/2006/relationships/hyperlink" Target="https://en.wikipedia.org/wiki/Reference_rate" TargetMode="External"/><Relationship Id="rId56" Type="http://schemas.openxmlformats.org/officeDocument/2006/relationships/hyperlink" Target="https://en.wikipedia.org/wiki/Money_market" TargetMode="External"/><Relationship Id="rId59" Type="http://schemas.openxmlformats.org/officeDocument/2006/relationships/hyperlink" Target="https://en.wikipedia.org/wiki/Federal_funds_rate" TargetMode="External"/><Relationship Id="rId58" Type="http://schemas.openxmlformats.org/officeDocument/2006/relationships/hyperlink" Target="https://en.wikipedia.org/wiki/LIBOR"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kJyOpx0UmkBUmiofoVxfdVi1w==">AMUW2mVfcoOxn0TLMdJi+JsPbXn0itYEZ87gd4Ae/Y+UjMQmW822Gag6ltUojA5lR141YrYe1wcy/iH3wplYQLiUor7XPUsvYZhkKW+cP116Y4+lbpQ53VhVqInCwj984e8ICM536If1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2020-04-01T16:18:00Z</dcterms:created>
</cp:coreProperties>
</file>