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7D" w:rsidRPr="00C4797D" w:rsidRDefault="00C4797D" w:rsidP="00C4797D">
      <w:pPr>
        <w:spacing w:before="100" w:beforeAutospacing="1" w:after="100" w:afterAutospacing="1" w:line="240" w:lineRule="auto"/>
        <w:ind w:right="0"/>
        <w:jc w:val="center"/>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ACTA # 02-1/ Consejo Académico </w:t>
      </w:r>
    </w:p>
    <w:p w:rsidR="00C4797D" w:rsidRPr="00C4797D" w:rsidRDefault="00C4797D" w:rsidP="00C4797D">
      <w:pPr>
        <w:spacing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En la Sala Benjamín Mendoza de la Universidad Simón Bolívar,  el día 23 de enero de 2002, se reunió en sesión ordinaria el Consejo Académico, con la asistencia del Vice-Rector Académico, José Luis Palacios, quien presidió; del Secretario, José Manuel Aller; de la Directora del Núcleo del Litoral, </w:t>
      </w:r>
      <w:proofErr w:type="spellStart"/>
      <w:r w:rsidRPr="00C4797D">
        <w:rPr>
          <w:rFonts w:ascii="Arial" w:eastAsia="Times New Roman" w:hAnsi="Arial" w:cs="Arial"/>
          <w:sz w:val="20"/>
          <w:szCs w:val="20"/>
          <w:lang w:eastAsia="es-VE"/>
        </w:rPr>
        <w:t>Niurka</w:t>
      </w:r>
      <w:proofErr w:type="spellEnd"/>
      <w:r w:rsidRPr="00C4797D">
        <w:rPr>
          <w:rFonts w:ascii="Arial" w:eastAsia="Times New Roman" w:hAnsi="Arial" w:cs="Arial"/>
          <w:sz w:val="20"/>
          <w:szCs w:val="20"/>
          <w:lang w:eastAsia="es-VE"/>
        </w:rPr>
        <w:t xml:space="preserve"> Ramos; del Director de la División de Ciencias Físicas y Matemáticas, Alejandro Teruel; de Josefina </w:t>
      </w:r>
      <w:proofErr w:type="spellStart"/>
      <w:r w:rsidRPr="00C4797D">
        <w:rPr>
          <w:rFonts w:ascii="Arial" w:eastAsia="Times New Roman" w:hAnsi="Arial" w:cs="Arial"/>
          <w:sz w:val="20"/>
          <w:szCs w:val="20"/>
          <w:lang w:eastAsia="es-VE"/>
        </w:rPr>
        <w:t>Mundó</w:t>
      </w:r>
      <w:proofErr w:type="spellEnd"/>
      <w:r w:rsidRPr="00C4797D">
        <w:rPr>
          <w:rFonts w:ascii="Arial" w:eastAsia="Times New Roman" w:hAnsi="Arial" w:cs="Arial"/>
          <w:sz w:val="20"/>
          <w:szCs w:val="20"/>
          <w:lang w:eastAsia="es-VE"/>
        </w:rPr>
        <w:t xml:space="preserve"> en representación de la profesora Nora Soto-Rosa de </w:t>
      </w:r>
      <w:proofErr w:type="spellStart"/>
      <w:r w:rsidRPr="00C4797D">
        <w:rPr>
          <w:rFonts w:ascii="Arial" w:eastAsia="Times New Roman" w:hAnsi="Arial" w:cs="Arial"/>
          <w:sz w:val="20"/>
          <w:szCs w:val="20"/>
          <w:lang w:eastAsia="es-VE"/>
        </w:rPr>
        <w:t>Villoria</w:t>
      </w:r>
      <w:proofErr w:type="spellEnd"/>
      <w:r w:rsidRPr="00C4797D">
        <w:rPr>
          <w:rFonts w:ascii="Arial" w:eastAsia="Times New Roman" w:hAnsi="Arial" w:cs="Arial"/>
          <w:sz w:val="20"/>
          <w:szCs w:val="20"/>
          <w:lang w:eastAsia="es-VE"/>
        </w:rPr>
        <w:t xml:space="preserve">, Directora de la División de Ciencias Sociales y Humanidades; del Director de la División de Ciencias Biológicas, Alberto Martín; del Director de la División de Ciencias y Tecnologías Administrativas e Industriales, Raúl </w:t>
      </w:r>
      <w:proofErr w:type="spellStart"/>
      <w:r w:rsidRPr="00C4797D">
        <w:rPr>
          <w:rFonts w:ascii="Arial" w:eastAsia="Times New Roman" w:hAnsi="Arial" w:cs="Arial"/>
          <w:sz w:val="20"/>
          <w:szCs w:val="20"/>
          <w:lang w:eastAsia="es-VE"/>
        </w:rPr>
        <w:t>Serey</w:t>
      </w:r>
      <w:proofErr w:type="spellEnd"/>
      <w:r w:rsidRPr="00C4797D">
        <w:rPr>
          <w:rFonts w:ascii="Arial" w:eastAsia="Times New Roman" w:hAnsi="Arial" w:cs="Arial"/>
          <w:sz w:val="20"/>
          <w:szCs w:val="20"/>
          <w:lang w:eastAsia="es-VE"/>
        </w:rPr>
        <w:t xml:space="preserve">; de Servando Álvarez en representación del profesor Carlos Pacheco, Decano de Estudios de Postgrado; del Decano de Estudios Profesionales, Roberto Alves; de la Decana de Estudios Generales, Gloria Buendía; del Decano de Investigación y Desarrollo, Emilio Hernández; del Decano de Estudios Tecnológicos, Pedro </w:t>
      </w:r>
      <w:proofErr w:type="spellStart"/>
      <w:r w:rsidRPr="00C4797D">
        <w:rPr>
          <w:rFonts w:ascii="Arial" w:eastAsia="Times New Roman" w:hAnsi="Arial" w:cs="Arial"/>
          <w:sz w:val="20"/>
          <w:szCs w:val="20"/>
          <w:lang w:eastAsia="es-VE"/>
        </w:rPr>
        <w:t>Gomis</w:t>
      </w:r>
      <w:proofErr w:type="spellEnd"/>
      <w:r w:rsidRPr="00C4797D">
        <w:rPr>
          <w:rFonts w:ascii="Arial" w:eastAsia="Times New Roman" w:hAnsi="Arial" w:cs="Arial"/>
          <w:sz w:val="20"/>
          <w:szCs w:val="20"/>
          <w:lang w:eastAsia="es-VE"/>
        </w:rPr>
        <w:t xml:space="preserve">; del delegado profesoral de la División de Ciencias Físicas y Matemáticas, Ulises </w:t>
      </w:r>
      <w:proofErr w:type="spellStart"/>
      <w:r w:rsidRPr="00C4797D">
        <w:rPr>
          <w:rFonts w:ascii="Arial" w:eastAsia="Times New Roman" w:hAnsi="Arial" w:cs="Arial"/>
          <w:sz w:val="20"/>
          <w:szCs w:val="20"/>
          <w:lang w:eastAsia="es-VE"/>
        </w:rPr>
        <w:t>Lacoa</w:t>
      </w:r>
      <w:proofErr w:type="spellEnd"/>
      <w:r w:rsidRPr="00C4797D">
        <w:rPr>
          <w:rFonts w:ascii="Arial" w:eastAsia="Times New Roman" w:hAnsi="Arial" w:cs="Arial"/>
          <w:sz w:val="20"/>
          <w:szCs w:val="20"/>
          <w:lang w:eastAsia="es-VE"/>
        </w:rPr>
        <w:t xml:space="preserve">; del delegado profesoral de la División de Ciencias Biológicas, Rosa Reyes; del delegado profesoral del Núcleo del Litoral, Alexander Bueno; de los representantes estudiantiles bachilleres </w:t>
      </w:r>
      <w:proofErr w:type="spellStart"/>
      <w:r w:rsidRPr="00C4797D">
        <w:rPr>
          <w:rFonts w:ascii="Arial" w:eastAsia="Times New Roman" w:hAnsi="Arial" w:cs="Arial"/>
          <w:sz w:val="20"/>
          <w:szCs w:val="20"/>
          <w:lang w:eastAsia="es-VE"/>
        </w:rPr>
        <w:t>Maryorie</w:t>
      </w:r>
      <w:proofErr w:type="spellEnd"/>
      <w:r w:rsidRPr="00C4797D">
        <w:rPr>
          <w:rFonts w:ascii="Arial" w:eastAsia="Times New Roman" w:hAnsi="Arial" w:cs="Arial"/>
          <w:sz w:val="20"/>
          <w:szCs w:val="20"/>
          <w:lang w:eastAsia="es-VE"/>
        </w:rPr>
        <w:t xml:space="preserve"> Lemos y </w:t>
      </w:r>
      <w:proofErr w:type="spellStart"/>
      <w:r w:rsidRPr="00C4797D">
        <w:rPr>
          <w:rFonts w:ascii="Arial" w:eastAsia="Times New Roman" w:hAnsi="Arial" w:cs="Arial"/>
          <w:sz w:val="20"/>
          <w:szCs w:val="20"/>
          <w:lang w:eastAsia="es-VE"/>
        </w:rPr>
        <w:t>Melisse</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Abache</w:t>
      </w:r>
      <w:proofErr w:type="spellEnd"/>
      <w:r w:rsidRPr="00C4797D">
        <w:rPr>
          <w:rFonts w:ascii="Arial" w:eastAsia="Times New Roman" w:hAnsi="Arial" w:cs="Arial"/>
          <w:sz w:val="20"/>
          <w:szCs w:val="20"/>
          <w:lang w:eastAsia="es-VE"/>
        </w:rPr>
        <w:t xml:space="preserve">; de la Directora de Extensión Universitaria, María Teresa Novo; de la Directora de la Unidad de Laboratorios, Aura López; del Director de Servicios Multimedia, </w:t>
      </w:r>
      <w:proofErr w:type="spellStart"/>
      <w:r w:rsidRPr="00C4797D">
        <w:rPr>
          <w:rFonts w:ascii="Arial" w:eastAsia="Times New Roman" w:hAnsi="Arial" w:cs="Arial"/>
          <w:sz w:val="20"/>
          <w:szCs w:val="20"/>
          <w:lang w:eastAsia="es-VE"/>
        </w:rPr>
        <w:t>Calógero</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Bruscianelli</w:t>
      </w:r>
      <w:proofErr w:type="spellEnd"/>
      <w:r w:rsidRPr="00C4797D">
        <w:rPr>
          <w:rFonts w:ascii="Arial" w:eastAsia="Times New Roman" w:hAnsi="Arial" w:cs="Arial"/>
          <w:sz w:val="20"/>
          <w:szCs w:val="20"/>
          <w:lang w:eastAsia="es-VE"/>
        </w:rPr>
        <w:t xml:space="preserve">; de la Directora de Desarrollo Estudiantil, </w:t>
      </w:r>
      <w:proofErr w:type="spellStart"/>
      <w:r w:rsidRPr="00C4797D">
        <w:rPr>
          <w:rFonts w:ascii="Arial" w:eastAsia="Times New Roman" w:hAnsi="Arial" w:cs="Arial"/>
          <w:sz w:val="20"/>
          <w:szCs w:val="20"/>
          <w:lang w:eastAsia="es-VE"/>
        </w:rPr>
        <w:t>Vicki</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Straetger</w:t>
      </w:r>
      <w:proofErr w:type="spellEnd"/>
      <w:r w:rsidRPr="00C4797D">
        <w:rPr>
          <w:rFonts w:ascii="Arial" w:eastAsia="Times New Roman" w:hAnsi="Arial" w:cs="Arial"/>
          <w:sz w:val="20"/>
          <w:szCs w:val="20"/>
          <w:lang w:eastAsia="es-VE"/>
        </w:rPr>
        <w:t>, y por la Secretaría de los Consejos, Cecilia Hernández.</w:t>
      </w:r>
      <w:r w:rsidRPr="00C4797D">
        <w:rPr>
          <w:rFonts w:ascii="Verdana" w:eastAsia="Times New Roman" w:hAnsi="Verdana" w:cs="Times New Roman"/>
          <w:sz w:val="20"/>
          <w:szCs w:val="20"/>
          <w:lang w:eastAsia="es-VE"/>
        </w:rPr>
        <w:t xml:space="preserve">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ORDEN DEL DÍA PROPUESTO</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1. Consideración del Orden del Día </w:t>
      </w:r>
      <w:r w:rsidRPr="00C4797D">
        <w:rPr>
          <w:rFonts w:ascii="Arial" w:eastAsia="Times New Roman" w:hAnsi="Arial" w:cs="Arial"/>
          <w:sz w:val="20"/>
          <w:szCs w:val="20"/>
          <w:lang w:eastAsia="es-VE"/>
        </w:rPr>
        <w:br/>
      </w:r>
      <w:r w:rsidRPr="00C4797D">
        <w:rPr>
          <w:rFonts w:ascii="Arial" w:eastAsia="Times New Roman" w:hAnsi="Arial" w:cs="Arial"/>
          <w:sz w:val="20"/>
          <w:szCs w:val="20"/>
          <w:lang w:eastAsia="es-VE"/>
        </w:rPr>
        <w:br/>
        <w:t xml:space="preserve">2. Aprobación de las Actas Nº 2001-18 y 2001-19 (extraordinaria) </w:t>
      </w:r>
      <w:r w:rsidRPr="00C4797D">
        <w:rPr>
          <w:rFonts w:ascii="Arial" w:eastAsia="Times New Roman" w:hAnsi="Arial" w:cs="Arial"/>
          <w:sz w:val="20"/>
          <w:szCs w:val="20"/>
          <w:lang w:eastAsia="es-VE"/>
        </w:rPr>
        <w:br/>
      </w:r>
      <w:r w:rsidRPr="00C4797D">
        <w:rPr>
          <w:rFonts w:ascii="Arial" w:eastAsia="Times New Roman" w:hAnsi="Arial" w:cs="Arial"/>
          <w:sz w:val="20"/>
          <w:szCs w:val="20"/>
          <w:lang w:eastAsia="es-VE"/>
        </w:rPr>
        <w:br/>
        <w:t>3. Informe del Vice-Rector Académico</w:t>
      </w:r>
      <w:r w:rsidRPr="00C4797D">
        <w:rPr>
          <w:rFonts w:ascii="Verdana" w:eastAsia="Times New Roman" w:hAnsi="Verdana" w:cs="Times New Roman"/>
          <w:sz w:val="20"/>
          <w:szCs w:val="20"/>
          <w:lang w:eastAsia="es-VE"/>
        </w:rPr>
        <w:t xml:space="preserve"> </w:t>
      </w:r>
      <w:r w:rsidRPr="00C4797D">
        <w:rPr>
          <w:rFonts w:ascii="Verdana" w:eastAsia="Times New Roman" w:hAnsi="Verdana" w:cs="Times New Roman"/>
          <w:sz w:val="20"/>
          <w:szCs w:val="20"/>
          <w:lang w:eastAsia="es-VE"/>
        </w:rPr>
        <w:br/>
      </w:r>
      <w:r w:rsidRPr="00C4797D">
        <w:rPr>
          <w:rFonts w:ascii="Verdana" w:eastAsia="Times New Roman" w:hAnsi="Verdana" w:cs="Times New Roman"/>
          <w:sz w:val="20"/>
          <w:szCs w:val="20"/>
          <w:lang w:eastAsia="es-VE"/>
        </w:rPr>
        <w:br/>
      </w:r>
      <w:r w:rsidRPr="00C4797D">
        <w:rPr>
          <w:rFonts w:ascii="Arial" w:eastAsia="Times New Roman" w:hAnsi="Arial" w:cs="Arial"/>
          <w:sz w:val="20"/>
          <w:szCs w:val="20"/>
          <w:lang w:eastAsia="es-VE"/>
        </w:rPr>
        <w:t xml:space="preserve">4. Asuntos delegados </w:t>
      </w:r>
    </w:p>
    <w:p w:rsidR="00C4797D" w:rsidRPr="00C4797D" w:rsidRDefault="00C4797D" w:rsidP="00C4797D">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Jurados para trabajos de ascenso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5. Informe de la Comisión del Programa de Apoyo Informático a los Profesores Noveles (PAIPN) </w:t>
      </w:r>
      <w:r w:rsidRPr="00C4797D">
        <w:rPr>
          <w:rFonts w:ascii="Arial" w:eastAsia="Times New Roman" w:hAnsi="Arial" w:cs="Arial"/>
          <w:sz w:val="20"/>
          <w:szCs w:val="20"/>
          <w:lang w:eastAsia="es-VE"/>
        </w:rPr>
        <w:br/>
      </w:r>
      <w:r w:rsidRPr="00C4797D">
        <w:rPr>
          <w:rFonts w:ascii="Arial" w:eastAsia="Times New Roman" w:hAnsi="Arial" w:cs="Arial"/>
          <w:sz w:val="20"/>
          <w:szCs w:val="20"/>
          <w:lang w:eastAsia="es-VE"/>
        </w:rPr>
        <w:br/>
        <w:t>6. Información sobre cupos por carrera</w:t>
      </w:r>
      <w:r w:rsidRPr="00C4797D">
        <w:rPr>
          <w:rFonts w:ascii="Arial" w:eastAsia="Times New Roman" w:hAnsi="Arial" w:cs="Arial"/>
          <w:sz w:val="20"/>
          <w:szCs w:val="20"/>
          <w:lang w:eastAsia="es-VE"/>
        </w:rPr>
        <w:br/>
      </w:r>
      <w:r w:rsidRPr="00C4797D">
        <w:rPr>
          <w:rFonts w:ascii="Arial" w:eastAsia="Times New Roman" w:hAnsi="Arial" w:cs="Arial"/>
          <w:sz w:val="20"/>
          <w:szCs w:val="20"/>
          <w:lang w:eastAsia="es-VE"/>
        </w:rPr>
        <w:br/>
        <w:t xml:space="preserve">7.Puntos Varios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I. CONSIDERACIÓN DEL ORDEN DEL DÍA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Se aprobó el orden del día tal y como fue presentado.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II. APROBACIÓN DE LAS ACTAS Nº 2001-18 y 2001-19 extraordinaria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Fueron </w:t>
      </w:r>
      <w:proofErr w:type="gramStart"/>
      <w:r w:rsidRPr="00C4797D">
        <w:rPr>
          <w:rFonts w:ascii="Arial" w:eastAsia="Times New Roman" w:hAnsi="Arial" w:cs="Arial"/>
          <w:sz w:val="20"/>
          <w:szCs w:val="20"/>
          <w:lang w:eastAsia="es-VE"/>
        </w:rPr>
        <w:t>aprobada</w:t>
      </w:r>
      <w:proofErr w:type="gramEnd"/>
      <w:r w:rsidRPr="00C4797D">
        <w:rPr>
          <w:rFonts w:ascii="Arial" w:eastAsia="Times New Roman" w:hAnsi="Arial" w:cs="Arial"/>
          <w:sz w:val="20"/>
          <w:szCs w:val="20"/>
          <w:lang w:eastAsia="es-VE"/>
        </w:rPr>
        <w:t xml:space="preserve"> las Actas Nº 2001-18 y 2001-19 extraordinaria, con las observaciones de forma que le fueron formuladas.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III. INFORME DEL VICE- RECTOR ACADÉMICO</w:t>
      </w:r>
      <w:r w:rsidRPr="00C4797D">
        <w:rPr>
          <w:rFonts w:ascii="Arial" w:eastAsia="Times New Roman" w:hAnsi="Arial" w:cs="Arial"/>
          <w:sz w:val="20"/>
          <w:szCs w:val="20"/>
          <w:lang w:eastAsia="es-VE"/>
        </w:rPr>
        <w:t xml:space="preserve">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El Prof. José Luis Palacios, Vice-Rector Académico, dio las siguientes informaciones:</w:t>
      </w:r>
    </w:p>
    <w:p w:rsidR="00C4797D" w:rsidRPr="00C4797D" w:rsidRDefault="00C4797D" w:rsidP="00C4797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La semana pasada culminó exitosamente el congreso en probabilidad aplicada, denominado “</w:t>
      </w:r>
      <w:proofErr w:type="spellStart"/>
      <w:r w:rsidRPr="00C4797D">
        <w:rPr>
          <w:rFonts w:ascii="Arial" w:eastAsia="Times New Roman" w:hAnsi="Arial" w:cs="Arial"/>
          <w:sz w:val="20"/>
          <w:szCs w:val="20"/>
          <w:lang w:eastAsia="es-VE"/>
        </w:rPr>
        <w:t>Workshop</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on</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Applied</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Probability</w:t>
      </w:r>
      <w:proofErr w:type="spellEnd"/>
      <w:r w:rsidRPr="00C4797D">
        <w:rPr>
          <w:rFonts w:ascii="Arial" w:eastAsia="Times New Roman" w:hAnsi="Arial" w:cs="Arial"/>
          <w:sz w:val="20"/>
          <w:szCs w:val="20"/>
          <w:lang w:eastAsia="es-VE"/>
        </w:rPr>
        <w:t xml:space="preserve">”, al cual asistieron alrededor de 60 </w:t>
      </w:r>
      <w:r w:rsidRPr="00C4797D">
        <w:rPr>
          <w:rFonts w:ascii="Arial" w:eastAsia="Times New Roman" w:hAnsi="Arial" w:cs="Arial"/>
          <w:sz w:val="20"/>
          <w:szCs w:val="20"/>
          <w:lang w:eastAsia="es-VE"/>
        </w:rPr>
        <w:lastRenderedPageBreak/>
        <w:t>profesionales del área, provenientes de Europa, Asia y América; así como estudiantes de la USB, UCV y el IVIC. Se contó con la participación de ocho (8) profesores invitados, cuyos gastos de traslado y alojamiento fueron cubiertos por sus propios países u organizaciones internacionales, reduciéndose significativamente los costos de un evento de esta magnitud.</w:t>
      </w:r>
      <w:r w:rsidRPr="00C4797D">
        <w:rPr>
          <w:rFonts w:ascii="Verdana" w:eastAsia="Times New Roman" w:hAnsi="Verdana" w:cs="Times New Roman"/>
          <w:sz w:val="20"/>
          <w:szCs w:val="20"/>
          <w:lang w:eastAsia="es-VE"/>
        </w:rPr>
        <w:t xml:space="preserve"> </w:t>
      </w:r>
    </w:p>
    <w:p w:rsidR="00C4797D" w:rsidRPr="00C4797D" w:rsidRDefault="00C4797D" w:rsidP="00C4797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Desde el punto de vista económico la Universidad debe fomentar este tipo de reuniones, que resultan menos costosas que enviar o recibir invitados individualmente. Señaló además que uno de los participantes en el Congreso, Prof. </w:t>
      </w:r>
      <w:proofErr w:type="spellStart"/>
      <w:r w:rsidRPr="00C4797D">
        <w:rPr>
          <w:rFonts w:ascii="Arial" w:eastAsia="Times New Roman" w:hAnsi="Arial" w:cs="Arial"/>
          <w:sz w:val="20"/>
          <w:szCs w:val="20"/>
          <w:lang w:eastAsia="es-VE"/>
        </w:rPr>
        <w:t>Michiel</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Hazewinkel</w:t>
      </w:r>
      <w:proofErr w:type="spellEnd"/>
      <w:r w:rsidRPr="00C4797D">
        <w:rPr>
          <w:rFonts w:ascii="Arial" w:eastAsia="Times New Roman" w:hAnsi="Arial" w:cs="Arial"/>
          <w:sz w:val="20"/>
          <w:szCs w:val="20"/>
          <w:lang w:eastAsia="es-VE"/>
        </w:rPr>
        <w:t xml:space="preserve">, planteó la posibilidad de tramitar, a través de su persona, la compra de un paquete importante de revistas con un descuento del 50%. </w:t>
      </w:r>
    </w:p>
    <w:p w:rsidR="00C4797D" w:rsidRPr="00C4797D" w:rsidRDefault="00C4797D" w:rsidP="00C4797D">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La Comisión de Biblioteca se ha reunido periódicamente para atender los problemas y nuevas posibilidades de desarrollo de esta Unidad, por lo que considera importante recibir las sugerencias del Cuerpo. Estas opiniones pueden ser canalizadas   por medio de los miembros de la Comisión, profesores: Patricio Hevia, Víctor Guzmán, Arturo </w:t>
      </w:r>
      <w:proofErr w:type="spellStart"/>
      <w:r w:rsidRPr="00C4797D">
        <w:rPr>
          <w:rFonts w:ascii="Arial" w:eastAsia="Times New Roman" w:hAnsi="Arial" w:cs="Arial"/>
          <w:sz w:val="20"/>
          <w:szCs w:val="20"/>
          <w:lang w:eastAsia="es-VE"/>
        </w:rPr>
        <w:t>Almandoz</w:t>
      </w:r>
      <w:proofErr w:type="spellEnd"/>
      <w:r w:rsidRPr="00C4797D">
        <w:rPr>
          <w:rFonts w:ascii="Arial" w:eastAsia="Times New Roman" w:hAnsi="Arial" w:cs="Arial"/>
          <w:sz w:val="20"/>
          <w:szCs w:val="20"/>
          <w:lang w:eastAsia="es-VE"/>
        </w:rPr>
        <w:t xml:space="preserve">, Alberto Armengol, Argimiro </w:t>
      </w:r>
      <w:proofErr w:type="spellStart"/>
      <w:r w:rsidRPr="00C4797D">
        <w:rPr>
          <w:rFonts w:ascii="Arial" w:eastAsia="Times New Roman" w:hAnsi="Arial" w:cs="Arial"/>
          <w:sz w:val="20"/>
          <w:szCs w:val="20"/>
          <w:lang w:eastAsia="es-VE"/>
        </w:rPr>
        <w:t>Arratia</w:t>
      </w:r>
      <w:proofErr w:type="spellEnd"/>
      <w:r w:rsidRPr="00C4797D">
        <w:rPr>
          <w:rFonts w:ascii="Arial" w:eastAsia="Times New Roman" w:hAnsi="Arial" w:cs="Arial"/>
          <w:sz w:val="20"/>
          <w:szCs w:val="20"/>
          <w:lang w:eastAsia="es-VE"/>
        </w:rPr>
        <w:t xml:space="preserve">, Nelson </w:t>
      </w:r>
      <w:proofErr w:type="spellStart"/>
      <w:r w:rsidRPr="00C4797D">
        <w:rPr>
          <w:rFonts w:ascii="Arial" w:eastAsia="Times New Roman" w:hAnsi="Arial" w:cs="Arial"/>
          <w:sz w:val="20"/>
          <w:szCs w:val="20"/>
          <w:lang w:eastAsia="es-VE"/>
        </w:rPr>
        <w:t>Tepedino</w:t>
      </w:r>
      <w:proofErr w:type="spellEnd"/>
      <w:r w:rsidRPr="00C4797D">
        <w:rPr>
          <w:rFonts w:ascii="Arial" w:eastAsia="Times New Roman" w:hAnsi="Arial" w:cs="Arial"/>
          <w:sz w:val="20"/>
          <w:szCs w:val="20"/>
          <w:lang w:eastAsia="es-VE"/>
        </w:rPr>
        <w:t xml:space="preserve">, Alejandro </w:t>
      </w:r>
      <w:proofErr w:type="spellStart"/>
      <w:r w:rsidRPr="00C4797D">
        <w:rPr>
          <w:rFonts w:ascii="Arial" w:eastAsia="Times New Roman" w:hAnsi="Arial" w:cs="Arial"/>
          <w:sz w:val="20"/>
          <w:szCs w:val="20"/>
          <w:lang w:eastAsia="es-VE"/>
        </w:rPr>
        <w:t>Müller</w:t>
      </w:r>
      <w:proofErr w:type="spellEnd"/>
      <w:r w:rsidRPr="00C4797D">
        <w:rPr>
          <w:rFonts w:ascii="Arial" w:eastAsia="Times New Roman" w:hAnsi="Arial" w:cs="Arial"/>
          <w:sz w:val="20"/>
          <w:szCs w:val="20"/>
          <w:lang w:eastAsia="es-VE"/>
        </w:rPr>
        <w:t xml:space="preserve"> y su persona. Destacó que una de las iniciativas de la Biblioteca, con un impacto favorable, es la Oficina de la Magia del Arte, la cual será adscrita próximamente a la Dirección de Extensión Universitaria. </w:t>
      </w:r>
    </w:p>
    <w:p w:rsidR="00C4797D" w:rsidRPr="00C4797D" w:rsidRDefault="00C4797D" w:rsidP="00C4797D">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El pasado lunes 21 de enero tuvo una reunión con el Director de la División de Ciencias Físicas y Matemáticas, y los jefes de los Departamentos de Procesos y Sistemas, Química, Computación y Tecnología de la Información, y Cómputo Científico y Estadística, para tratar el tema de sincronías y </w:t>
      </w:r>
      <w:proofErr w:type="spellStart"/>
      <w:r w:rsidRPr="00C4797D">
        <w:rPr>
          <w:rFonts w:ascii="Arial" w:eastAsia="Times New Roman" w:hAnsi="Arial" w:cs="Arial"/>
          <w:sz w:val="20"/>
          <w:szCs w:val="20"/>
          <w:lang w:eastAsia="es-VE"/>
        </w:rPr>
        <w:t>asincronías</w:t>
      </w:r>
      <w:proofErr w:type="spellEnd"/>
      <w:r w:rsidRPr="00C4797D">
        <w:rPr>
          <w:rFonts w:ascii="Arial" w:eastAsia="Times New Roman" w:hAnsi="Arial" w:cs="Arial"/>
          <w:sz w:val="20"/>
          <w:szCs w:val="20"/>
          <w:lang w:eastAsia="es-VE"/>
        </w:rPr>
        <w:t xml:space="preserve"> de los departamentos. La idea era analizar el solapamiento de algunas áreas del conocimiento en diferentes departamentos y racionalizar mejor los recursos. En este sentido próximamente se reunirá con el Decano de Estudios Profesionales a fin de delinear algunas políticas para la optimización de los recursos de la Universidad.</w:t>
      </w:r>
    </w:p>
    <w:p w:rsidR="00C4797D" w:rsidRPr="00C4797D" w:rsidRDefault="00C4797D" w:rsidP="00C4797D">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Del 19 al 22 de febrero se celebrará en la Universidad Central de Venezuela la V Reunión Nacional de Currículum, Escenarios para la Universidad del siglo XXI, por lo que algunos profesores de la Universidad ya han presentado sus ponencias. Notificó además que la Comisión de Currículum, que hasta la fecha venía funcionando en el Centro de Investigaciones Educativas, será integrada al Decanato de Estudios Profesionales.</w:t>
      </w:r>
    </w:p>
    <w:p w:rsidR="00C4797D" w:rsidRPr="00C4797D" w:rsidRDefault="00C4797D" w:rsidP="00C4797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Solicitó información sobre los avances de la Comisión nombrada por este Cuerpo, para que analizara la propuesta de creación de la Oficina Técnica de Planificación y Acreditación (OTEPA), presentada por el Prof. José Isidro Roa, Director del Centro de Investigaciones Educativas.</w:t>
      </w:r>
      <w:r w:rsidRPr="00C4797D">
        <w:rPr>
          <w:rFonts w:ascii="Verdana" w:eastAsia="Times New Roman" w:hAnsi="Verdana" w:cs="Times New Roman"/>
          <w:sz w:val="20"/>
          <w:szCs w:val="20"/>
          <w:lang w:eastAsia="es-VE"/>
        </w:rPr>
        <w:t xml:space="preserve"> </w:t>
      </w:r>
    </w:p>
    <w:p w:rsidR="00C4797D" w:rsidRPr="00C4797D" w:rsidRDefault="00C4797D" w:rsidP="00C4797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El Prof. Roberto Alves, integrante de la mencionada Comisión, notificó al Cuerpo que ya se está elaborando una propuesta concreta, que próximamente será enviada a este Consejo para su discusión.</w:t>
      </w:r>
    </w:p>
    <w:p w:rsidR="00C4797D" w:rsidRPr="00C4797D" w:rsidRDefault="00C4797D" w:rsidP="00C4797D">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En horas de la tarde se reunirá el Consejo Asesor de la Dirección de Relaciones Internacionales, para tratar algunas políticas sobre los programas que atiende esa Dirección. En tal sentido, manifestó su disposición de recibir sugerencias de parte de los Consejeros.</w:t>
      </w:r>
    </w:p>
    <w:p w:rsidR="00C4797D" w:rsidRPr="00C4797D" w:rsidRDefault="00C4797D" w:rsidP="00C4797D">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Con relación al Laboratorio de Propiedades de Polímeros, el cual no pudo ofrecerse el trimestre pasado por problemas con una de las máquinas, la Prof. Aura López, Directora de la Unidad de Laboratorios, informó que ya fue reparado el equipo, por lo que se espera ofrecer el laboratorio el próximo viernes. En caso de presentarse alguna falla ya se está preparando un plan de contingencia para subsanar temporalmente esta situación.</w:t>
      </w:r>
    </w:p>
    <w:p w:rsidR="00C4797D" w:rsidRPr="00C4797D" w:rsidRDefault="00C4797D" w:rsidP="00C4797D">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lastRenderedPageBreak/>
        <w:t xml:space="preserve">El Prof. José Manuel Aller, Secretario, informó que los días 27, 28 y 29 de enero visitará la Universidad una comisión de la Oficina de Cooperación Universitaria, para conocer el sistema de gestión institucional, particularmente en lo referente a gestión de estudiantes. En tal sentido, solicitó la colaboración de las unidades que tengan relación con estos procesos.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IV. ASUNTOS DELEGADOS </w:t>
      </w:r>
    </w:p>
    <w:p w:rsidR="00C4797D" w:rsidRPr="00C4797D" w:rsidRDefault="00C4797D" w:rsidP="00C4797D">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JURADOS PARA TRABAJOS DE ASCENSO </w:t>
      </w:r>
    </w:p>
    <w:p w:rsidR="00C4797D" w:rsidRPr="00C4797D" w:rsidRDefault="00C4797D" w:rsidP="00C4797D">
      <w:pPr>
        <w:spacing w:before="240" w:line="240" w:lineRule="auto"/>
        <w:ind w:left="709"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val="es-ES_tradnl" w:eastAsia="es-VE"/>
        </w:rPr>
        <w:t>Con base a las propuestas presentadas por los Directores de las Divisiones de Ciencias Físicas y Matemáticas, Ciencias Sociales y Humanidades, y Ciencias y Tecnologías Administrativas e Industriales, se designaron los jurados que habrán de conocer los siguientes trabajos de ascenso:</w:t>
      </w:r>
    </w:p>
    <w:p w:rsidR="00C4797D" w:rsidRPr="00C4797D" w:rsidRDefault="00C4797D" w:rsidP="00C4797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“SOBRE EL DESORDEN EN SISTEMAS FÍSICOS: TRES EJEMPLOS UNIVERSALES DE SISTEMAS FÍSICOS DESORDENADOS”,</w:t>
      </w:r>
      <w:r w:rsidRPr="00C4797D">
        <w:rPr>
          <w:rFonts w:ascii="Arial" w:eastAsia="Times New Roman" w:hAnsi="Arial" w:cs="Arial"/>
          <w:sz w:val="20"/>
          <w:szCs w:val="20"/>
          <w:lang w:eastAsia="es-VE"/>
        </w:rPr>
        <w:t xml:space="preserve"> presentado por el profesor </w:t>
      </w:r>
      <w:r w:rsidRPr="00C4797D">
        <w:rPr>
          <w:rFonts w:ascii="Arial" w:eastAsia="Times New Roman" w:hAnsi="Arial" w:cs="Arial"/>
          <w:b/>
          <w:bCs/>
          <w:sz w:val="20"/>
          <w:szCs w:val="20"/>
          <w:lang w:eastAsia="es-VE"/>
        </w:rPr>
        <w:t>Rafael Rangel</w:t>
      </w:r>
      <w:r w:rsidRPr="00C4797D">
        <w:rPr>
          <w:rFonts w:ascii="Arial" w:eastAsia="Times New Roman" w:hAnsi="Arial" w:cs="Arial"/>
          <w:sz w:val="20"/>
          <w:szCs w:val="20"/>
          <w:lang w:eastAsia="es-VE"/>
        </w:rPr>
        <w:t xml:space="preserve">, adscrito al Departamento de Física, a los fines de su ascenso a la categoría de  </w:t>
      </w:r>
      <w:r w:rsidRPr="00C4797D">
        <w:rPr>
          <w:rFonts w:ascii="Arial" w:eastAsia="Times New Roman" w:hAnsi="Arial" w:cs="Arial"/>
          <w:b/>
          <w:bCs/>
          <w:sz w:val="20"/>
          <w:szCs w:val="20"/>
          <w:lang w:eastAsia="es-VE"/>
        </w:rPr>
        <w:t>TITULAR</w:t>
      </w:r>
      <w:r w:rsidRPr="00C4797D">
        <w:rPr>
          <w:rFonts w:ascii="Arial" w:eastAsia="Times New Roman" w:hAnsi="Arial" w:cs="Arial"/>
          <w:sz w:val="20"/>
          <w:szCs w:val="20"/>
          <w:lang w:eastAsia="es-VE"/>
        </w:rPr>
        <w:t xml:space="preserve">. El jurado quedó integrado por los siguientes profesores: Gustavo Mata (presidente), Antonio Hernández (miembro principal interno), y Vladimiro Mujica (miembro principal externo). Fueron designados como suplentes a los profesores: Miguel Martín (suplente interno) y Fernando González (suplente externo) .En sesión del Consejo Académico del día de hoy, se conoció la renuncia de dos miembros del jurado designados en su sesión de fecha 12/12/2001 para evaluar el trabajo de ascenso del profesor Rafael Rangel, en vista de la imposibilidad planteada por el presidente del jurado originalmente nombrado en sesión del Consejo Académico de fecha 31/10/2001, por esta razón se procedió a nombrar nuevamente el jurado, antes descrito. </w:t>
      </w:r>
    </w:p>
    <w:p w:rsidR="00C4797D" w:rsidRPr="00C4797D" w:rsidRDefault="00C4797D" w:rsidP="00C4797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“ESTUDIO DE LA OBTENCIÓN DE ABSORBENTES A PARTIR DE CARBONES VENEZOLANOS BITUMINOSOS Y COQUE RETARDADO DE PETRÓLEO” </w:t>
      </w:r>
      <w:r w:rsidRPr="00C4797D">
        <w:rPr>
          <w:rFonts w:ascii="Arial" w:eastAsia="Times New Roman" w:hAnsi="Arial" w:cs="Arial"/>
          <w:sz w:val="20"/>
          <w:szCs w:val="20"/>
          <w:lang w:eastAsia="es-VE"/>
        </w:rPr>
        <w:t xml:space="preserve">presentado por la profesora </w:t>
      </w:r>
      <w:r w:rsidRPr="00C4797D">
        <w:rPr>
          <w:rFonts w:ascii="Arial" w:eastAsia="Times New Roman" w:hAnsi="Arial" w:cs="Arial"/>
          <w:b/>
          <w:bCs/>
          <w:sz w:val="20"/>
          <w:szCs w:val="20"/>
          <w:lang w:eastAsia="es-VE"/>
        </w:rPr>
        <w:t>Luisa Angélica Delgado</w:t>
      </w:r>
      <w:r w:rsidRPr="00C4797D">
        <w:rPr>
          <w:rFonts w:ascii="Arial" w:eastAsia="Times New Roman" w:hAnsi="Arial" w:cs="Arial"/>
          <w:sz w:val="20"/>
          <w:szCs w:val="20"/>
          <w:lang w:eastAsia="es-VE"/>
        </w:rPr>
        <w:t xml:space="preserve">, adscrita al Departamento de </w:t>
      </w:r>
      <w:r w:rsidRPr="00C4797D">
        <w:rPr>
          <w:rFonts w:ascii="Arial" w:eastAsia="Times New Roman" w:hAnsi="Arial" w:cs="Arial"/>
          <w:b/>
          <w:bCs/>
          <w:sz w:val="20"/>
          <w:szCs w:val="20"/>
          <w:lang w:eastAsia="es-VE"/>
        </w:rPr>
        <w:t>Procesos y Sistemas</w:t>
      </w:r>
      <w:r w:rsidRPr="00C4797D">
        <w:rPr>
          <w:rFonts w:ascii="Arial" w:eastAsia="Times New Roman" w:hAnsi="Arial" w:cs="Arial"/>
          <w:sz w:val="20"/>
          <w:szCs w:val="20"/>
          <w:lang w:eastAsia="es-VE"/>
        </w:rPr>
        <w:t xml:space="preserve">, a los fines de su ascenso a la categoría de </w:t>
      </w:r>
      <w:r w:rsidRPr="00C4797D">
        <w:rPr>
          <w:rFonts w:ascii="Arial" w:eastAsia="Times New Roman" w:hAnsi="Arial" w:cs="Arial"/>
          <w:b/>
          <w:bCs/>
          <w:sz w:val="20"/>
          <w:szCs w:val="20"/>
          <w:lang w:eastAsia="es-VE"/>
        </w:rPr>
        <w:t>ASOCIADO.</w:t>
      </w:r>
      <w:r w:rsidRPr="00C4797D">
        <w:rPr>
          <w:rFonts w:ascii="Arial" w:eastAsia="Times New Roman" w:hAnsi="Arial" w:cs="Arial"/>
          <w:sz w:val="20"/>
          <w:szCs w:val="20"/>
          <w:lang w:eastAsia="es-VE"/>
        </w:rPr>
        <w:t xml:space="preserve"> El jurado quedó integrado por los siguientes profesores: Rafael López (presidente), Carmelo Bolívar (miembro principal interno), y Jorge </w:t>
      </w:r>
      <w:proofErr w:type="spellStart"/>
      <w:r w:rsidRPr="00C4797D">
        <w:rPr>
          <w:rFonts w:ascii="Arial" w:eastAsia="Times New Roman" w:hAnsi="Arial" w:cs="Arial"/>
          <w:sz w:val="20"/>
          <w:szCs w:val="20"/>
          <w:lang w:eastAsia="es-VE"/>
        </w:rPr>
        <w:t>Laine</w:t>
      </w:r>
      <w:proofErr w:type="spellEnd"/>
      <w:r w:rsidRPr="00C4797D">
        <w:rPr>
          <w:rFonts w:ascii="Arial" w:eastAsia="Times New Roman" w:hAnsi="Arial" w:cs="Arial"/>
          <w:sz w:val="20"/>
          <w:szCs w:val="20"/>
          <w:lang w:eastAsia="es-VE"/>
        </w:rPr>
        <w:t xml:space="preserve"> (miembro principal externo). Fueron designados como suplentes a los profesores: Joaquín Lira (suplente interno) y José R. Rus (suplente externo).</w:t>
      </w:r>
    </w:p>
    <w:p w:rsidR="00C4797D" w:rsidRPr="00C4797D" w:rsidRDefault="00C4797D" w:rsidP="00C4797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Verdana" w:eastAsia="Times New Roman" w:hAnsi="Verdana" w:cs="Times New Roman"/>
          <w:b/>
          <w:bCs/>
          <w:sz w:val="20"/>
          <w:szCs w:val="20"/>
          <w:lang w:eastAsia="es-VE"/>
        </w:rPr>
        <w:t>“</w:t>
      </w:r>
      <w:r w:rsidRPr="00C4797D">
        <w:rPr>
          <w:rFonts w:ascii="Arial" w:eastAsia="Times New Roman" w:hAnsi="Arial" w:cs="Arial"/>
          <w:b/>
          <w:bCs/>
          <w:sz w:val="20"/>
          <w:szCs w:val="20"/>
          <w:lang w:eastAsia="es-VE"/>
        </w:rPr>
        <w:t>CARACTERIZACIÓN DEL XLPE Y EPDM ENVEJECIMIENTO BAJO ESFUERZOS MÚLTIPLES COMBINADOS”</w:t>
      </w:r>
      <w:r w:rsidRPr="00C4797D">
        <w:rPr>
          <w:rFonts w:ascii="Arial" w:eastAsia="Times New Roman" w:hAnsi="Arial" w:cs="Arial"/>
          <w:sz w:val="20"/>
          <w:szCs w:val="20"/>
          <w:lang w:eastAsia="es-VE"/>
        </w:rPr>
        <w:t xml:space="preserve"> presentado por la profesora </w:t>
      </w:r>
      <w:r w:rsidRPr="00C4797D">
        <w:rPr>
          <w:rFonts w:ascii="Arial" w:eastAsia="Times New Roman" w:hAnsi="Arial" w:cs="Arial"/>
          <w:b/>
          <w:bCs/>
          <w:sz w:val="20"/>
          <w:szCs w:val="20"/>
          <w:lang w:eastAsia="es-VE"/>
        </w:rPr>
        <w:t>Gladys Ronca</w:t>
      </w:r>
      <w:r w:rsidRPr="00C4797D">
        <w:rPr>
          <w:rFonts w:ascii="Arial" w:eastAsia="Times New Roman" w:hAnsi="Arial" w:cs="Arial"/>
          <w:sz w:val="20"/>
          <w:szCs w:val="20"/>
          <w:lang w:eastAsia="es-VE"/>
        </w:rPr>
        <w:t xml:space="preserve">, adscrita al Departamento de </w:t>
      </w:r>
      <w:r w:rsidRPr="00C4797D">
        <w:rPr>
          <w:rFonts w:ascii="Arial" w:eastAsia="Times New Roman" w:hAnsi="Arial" w:cs="Arial"/>
          <w:b/>
          <w:bCs/>
          <w:sz w:val="20"/>
          <w:szCs w:val="20"/>
          <w:lang w:eastAsia="es-VE"/>
        </w:rPr>
        <w:t>Ciencia de los Materiales</w:t>
      </w:r>
      <w:r w:rsidRPr="00C4797D">
        <w:rPr>
          <w:rFonts w:ascii="Arial" w:eastAsia="Times New Roman" w:hAnsi="Arial" w:cs="Arial"/>
          <w:sz w:val="20"/>
          <w:szCs w:val="20"/>
          <w:lang w:eastAsia="es-VE"/>
        </w:rPr>
        <w:t xml:space="preserve">, a los fines de su ascenso a la categoría de </w:t>
      </w:r>
      <w:r w:rsidRPr="00C4797D">
        <w:rPr>
          <w:rFonts w:ascii="Arial" w:eastAsia="Times New Roman" w:hAnsi="Arial" w:cs="Arial"/>
          <w:b/>
          <w:bCs/>
          <w:sz w:val="20"/>
          <w:szCs w:val="20"/>
          <w:lang w:eastAsia="es-VE"/>
        </w:rPr>
        <w:t>TITULAR</w:t>
      </w:r>
      <w:r w:rsidRPr="00C4797D">
        <w:rPr>
          <w:rFonts w:ascii="Arial" w:eastAsia="Times New Roman" w:hAnsi="Arial" w:cs="Arial"/>
          <w:sz w:val="20"/>
          <w:szCs w:val="20"/>
          <w:lang w:eastAsia="es-VE"/>
        </w:rPr>
        <w:t xml:space="preserve">. El jurado quedó integrado por los siguientes profesores: Carmen Rosales (presidente), Juan Bermúdez (miembro principal interno), y Francisco López </w:t>
      </w:r>
      <w:proofErr w:type="spellStart"/>
      <w:r w:rsidRPr="00C4797D">
        <w:rPr>
          <w:rFonts w:ascii="Arial" w:eastAsia="Times New Roman" w:hAnsi="Arial" w:cs="Arial"/>
          <w:sz w:val="20"/>
          <w:szCs w:val="20"/>
          <w:lang w:eastAsia="es-VE"/>
        </w:rPr>
        <w:t>Carrasquero</w:t>
      </w:r>
      <w:proofErr w:type="spellEnd"/>
      <w:r w:rsidRPr="00C4797D">
        <w:rPr>
          <w:rFonts w:ascii="Arial" w:eastAsia="Times New Roman" w:hAnsi="Arial" w:cs="Arial"/>
          <w:sz w:val="20"/>
          <w:szCs w:val="20"/>
          <w:lang w:eastAsia="es-VE"/>
        </w:rPr>
        <w:t xml:space="preserve"> (miembro principal externo). Fueron designados como suplentes a los profesores: Miren </w:t>
      </w:r>
      <w:proofErr w:type="spellStart"/>
      <w:r w:rsidRPr="00C4797D">
        <w:rPr>
          <w:rFonts w:ascii="Arial" w:eastAsia="Times New Roman" w:hAnsi="Arial" w:cs="Arial"/>
          <w:sz w:val="20"/>
          <w:szCs w:val="20"/>
          <w:lang w:eastAsia="es-VE"/>
        </w:rPr>
        <w:t>Ichazo</w:t>
      </w:r>
      <w:proofErr w:type="spellEnd"/>
      <w:r w:rsidRPr="00C4797D">
        <w:rPr>
          <w:rFonts w:ascii="Arial" w:eastAsia="Times New Roman" w:hAnsi="Arial" w:cs="Arial"/>
          <w:sz w:val="20"/>
          <w:szCs w:val="20"/>
          <w:lang w:eastAsia="es-VE"/>
        </w:rPr>
        <w:t xml:space="preserve"> (suplente interno) y José Luis Gil-Zambrano (suplente externo). </w:t>
      </w:r>
    </w:p>
    <w:p w:rsidR="00C4797D" w:rsidRPr="00C4797D" w:rsidRDefault="00C4797D" w:rsidP="00C4797D">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“DE LA CIUDAD A LO URBANO</w:t>
      </w:r>
      <w:r w:rsidRPr="00C4797D">
        <w:rPr>
          <w:rFonts w:ascii="Arial" w:eastAsia="Times New Roman" w:hAnsi="Arial" w:cs="Arial"/>
          <w:sz w:val="20"/>
          <w:szCs w:val="20"/>
          <w:lang w:eastAsia="es-VE"/>
        </w:rPr>
        <w:t xml:space="preserve">”, presentado por el profesor </w:t>
      </w:r>
      <w:r w:rsidRPr="00C4797D">
        <w:rPr>
          <w:rFonts w:ascii="Arial" w:eastAsia="Times New Roman" w:hAnsi="Arial" w:cs="Arial"/>
          <w:b/>
          <w:bCs/>
          <w:sz w:val="20"/>
          <w:szCs w:val="20"/>
          <w:lang w:eastAsia="es-VE"/>
        </w:rPr>
        <w:t>Silverio González</w:t>
      </w:r>
      <w:r w:rsidRPr="00C4797D">
        <w:rPr>
          <w:rFonts w:ascii="Arial" w:eastAsia="Times New Roman" w:hAnsi="Arial" w:cs="Arial"/>
          <w:sz w:val="20"/>
          <w:szCs w:val="20"/>
          <w:lang w:eastAsia="es-VE"/>
        </w:rPr>
        <w:t xml:space="preserve">, adscrito al Departamento de </w:t>
      </w:r>
      <w:r w:rsidRPr="00C4797D">
        <w:rPr>
          <w:rFonts w:ascii="Arial" w:eastAsia="Times New Roman" w:hAnsi="Arial" w:cs="Arial"/>
          <w:b/>
          <w:bCs/>
          <w:sz w:val="20"/>
          <w:szCs w:val="20"/>
          <w:lang w:eastAsia="es-VE"/>
        </w:rPr>
        <w:t>Planificación Urbana</w:t>
      </w:r>
      <w:r w:rsidRPr="00C4797D">
        <w:rPr>
          <w:rFonts w:ascii="Arial" w:eastAsia="Times New Roman" w:hAnsi="Arial" w:cs="Arial"/>
          <w:sz w:val="20"/>
          <w:szCs w:val="20"/>
          <w:lang w:eastAsia="es-VE"/>
        </w:rPr>
        <w:t xml:space="preserve">, a los fines de su ascenso a la categoría de </w:t>
      </w:r>
      <w:r w:rsidRPr="00C4797D">
        <w:rPr>
          <w:rFonts w:ascii="Arial" w:eastAsia="Times New Roman" w:hAnsi="Arial" w:cs="Arial"/>
          <w:b/>
          <w:bCs/>
          <w:sz w:val="20"/>
          <w:szCs w:val="20"/>
          <w:lang w:eastAsia="es-VE"/>
        </w:rPr>
        <w:t>TITULAR</w:t>
      </w:r>
      <w:r w:rsidRPr="00C4797D">
        <w:rPr>
          <w:rFonts w:ascii="Arial" w:eastAsia="Times New Roman" w:hAnsi="Arial" w:cs="Arial"/>
          <w:sz w:val="20"/>
          <w:szCs w:val="20"/>
          <w:lang w:eastAsia="es-VE"/>
        </w:rPr>
        <w:t xml:space="preserve">. El jurado quedó integrado por los siguientes profesores: Lorenzo González (presidente), Juan Carlos Rodríguez (miembro principal interno), y </w:t>
      </w:r>
      <w:proofErr w:type="spellStart"/>
      <w:r w:rsidRPr="00C4797D">
        <w:rPr>
          <w:rFonts w:ascii="Arial" w:eastAsia="Times New Roman" w:hAnsi="Arial" w:cs="Arial"/>
          <w:sz w:val="20"/>
          <w:szCs w:val="20"/>
          <w:lang w:eastAsia="es-VE"/>
        </w:rPr>
        <w:t>Maritza</w:t>
      </w:r>
      <w:proofErr w:type="spellEnd"/>
      <w:r w:rsidRPr="00C4797D">
        <w:rPr>
          <w:rFonts w:ascii="Arial" w:eastAsia="Times New Roman" w:hAnsi="Arial" w:cs="Arial"/>
          <w:sz w:val="20"/>
          <w:szCs w:val="20"/>
          <w:lang w:eastAsia="es-VE"/>
        </w:rPr>
        <w:t xml:space="preserve"> Montero (miembro principal externo). Fueron designados como suplentes a los profesores: José Miguel Roig (suplente interno) y Roberto </w:t>
      </w:r>
      <w:proofErr w:type="spellStart"/>
      <w:r w:rsidRPr="00C4797D">
        <w:rPr>
          <w:rFonts w:ascii="Arial" w:eastAsia="Times New Roman" w:hAnsi="Arial" w:cs="Arial"/>
          <w:sz w:val="20"/>
          <w:szCs w:val="20"/>
          <w:lang w:eastAsia="es-VE"/>
        </w:rPr>
        <w:t>Briceño</w:t>
      </w:r>
      <w:proofErr w:type="spellEnd"/>
      <w:r w:rsidRPr="00C4797D">
        <w:rPr>
          <w:rFonts w:ascii="Arial" w:eastAsia="Times New Roman" w:hAnsi="Arial" w:cs="Arial"/>
          <w:sz w:val="20"/>
          <w:szCs w:val="20"/>
          <w:lang w:eastAsia="es-VE"/>
        </w:rPr>
        <w:t>-León (suplente externo).</w:t>
      </w:r>
    </w:p>
    <w:p w:rsidR="00C4797D" w:rsidRPr="00C4797D" w:rsidRDefault="00C4797D" w:rsidP="00C4797D">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lastRenderedPageBreak/>
        <w:t xml:space="preserve">“SISTEMA DE GESTIÓN DE LA CALIDAD PARA EMPRESAS METALMECÁNICAS. CASO GG PRECISIÓN GEARS INC”, </w:t>
      </w:r>
      <w:r w:rsidRPr="00C4797D">
        <w:rPr>
          <w:rFonts w:ascii="Arial" w:eastAsia="Times New Roman" w:hAnsi="Arial" w:cs="Arial"/>
          <w:sz w:val="20"/>
          <w:szCs w:val="20"/>
          <w:lang w:eastAsia="es-VE"/>
        </w:rPr>
        <w:t xml:space="preserve">presentado por el profesor </w:t>
      </w:r>
      <w:r w:rsidRPr="00C4797D">
        <w:rPr>
          <w:rFonts w:ascii="Arial" w:eastAsia="Times New Roman" w:hAnsi="Arial" w:cs="Arial"/>
          <w:b/>
          <w:bCs/>
          <w:sz w:val="20"/>
          <w:szCs w:val="20"/>
          <w:lang w:eastAsia="es-VE"/>
        </w:rPr>
        <w:t>Gabriel Gómez</w:t>
      </w:r>
      <w:r w:rsidRPr="00C4797D">
        <w:rPr>
          <w:rFonts w:ascii="Arial" w:eastAsia="Times New Roman" w:hAnsi="Arial" w:cs="Arial"/>
          <w:sz w:val="20"/>
          <w:szCs w:val="20"/>
          <w:lang w:eastAsia="es-VE"/>
        </w:rPr>
        <w:t xml:space="preserve">, adscrito al Departamento de </w:t>
      </w:r>
      <w:r w:rsidRPr="00C4797D">
        <w:rPr>
          <w:rFonts w:ascii="Arial" w:eastAsia="Times New Roman" w:hAnsi="Arial" w:cs="Arial"/>
          <w:b/>
          <w:bCs/>
          <w:sz w:val="20"/>
          <w:szCs w:val="20"/>
          <w:lang w:eastAsia="es-VE"/>
        </w:rPr>
        <w:t>Tecnología Industrial</w:t>
      </w:r>
      <w:r w:rsidRPr="00C4797D">
        <w:rPr>
          <w:rFonts w:ascii="Arial" w:eastAsia="Times New Roman" w:hAnsi="Arial" w:cs="Arial"/>
          <w:sz w:val="20"/>
          <w:szCs w:val="20"/>
          <w:lang w:eastAsia="es-VE"/>
        </w:rPr>
        <w:t xml:space="preserve">, a los fines de su ascenso a la categoría de </w:t>
      </w:r>
      <w:r w:rsidRPr="00C4797D">
        <w:rPr>
          <w:rFonts w:ascii="Arial" w:eastAsia="Times New Roman" w:hAnsi="Arial" w:cs="Arial"/>
          <w:b/>
          <w:bCs/>
          <w:sz w:val="20"/>
          <w:szCs w:val="20"/>
          <w:lang w:eastAsia="es-VE"/>
        </w:rPr>
        <w:t>ASOCIADO</w:t>
      </w:r>
      <w:r w:rsidRPr="00C4797D">
        <w:rPr>
          <w:rFonts w:ascii="Arial" w:eastAsia="Times New Roman" w:hAnsi="Arial" w:cs="Arial"/>
          <w:sz w:val="20"/>
          <w:szCs w:val="20"/>
          <w:lang w:eastAsia="es-VE"/>
        </w:rPr>
        <w:t xml:space="preserve">. El jurado quedó integrado por los siguientes profesores: Guillermo Álvarez (presidente), Guillermo Liscano (miembro principal interno), y Ángel Díaz Matalobos (miembro principal externo). Fueron designados como suplentes a los profesores: Servando Álvarez (suplente interno) y </w:t>
      </w:r>
      <w:proofErr w:type="spellStart"/>
      <w:r w:rsidRPr="00C4797D">
        <w:rPr>
          <w:rFonts w:ascii="Arial" w:eastAsia="Times New Roman" w:hAnsi="Arial" w:cs="Arial"/>
          <w:sz w:val="20"/>
          <w:szCs w:val="20"/>
          <w:lang w:eastAsia="es-VE"/>
        </w:rPr>
        <w:t>Liberty</w:t>
      </w:r>
      <w:proofErr w:type="spellEnd"/>
      <w:r w:rsidRPr="00C4797D">
        <w:rPr>
          <w:rFonts w:ascii="Arial" w:eastAsia="Times New Roman" w:hAnsi="Arial" w:cs="Arial"/>
          <w:sz w:val="20"/>
          <w:szCs w:val="20"/>
          <w:lang w:eastAsia="es-VE"/>
        </w:rPr>
        <w:t xml:space="preserve"> </w:t>
      </w:r>
      <w:proofErr w:type="spellStart"/>
      <w:r w:rsidRPr="00C4797D">
        <w:rPr>
          <w:rFonts w:ascii="Arial" w:eastAsia="Times New Roman" w:hAnsi="Arial" w:cs="Arial"/>
          <w:sz w:val="20"/>
          <w:szCs w:val="20"/>
          <w:lang w:eastAsia="es-VE"/>
        </w:rPr>
        <w:t>Sabedra</w:t>
      </w:r>
      <w:proofErr w:type="spellEnd"/>
      <w:r w:rsidRPr="00C4797D">
        <w:rPr>
          <w:rFonts w:ascii="Arial" w:eastAsia="Times New Roman" w:hAnsi="Arial" w:cs="Arial"/>
          <w:sz w:val="20"/>
          <w:szCs w:val="20"/>
          <w:lang w:eastAsia="es-VE"/>
        </w:rPr>
        <w:t xml:space="preserve"> (suplente externo).</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V. INFORME DE LA COMISIÓN DEL PROGRAMA DE APOYO INFORMÁTICO A LOS PROFESORES NOVELES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La exposición de este punto estuvo a cargo del Prof. Alejandro Teruel, Coordinador de la Comisión, quien presentó el informe correspondiente, el cual forma parte de la presente acta.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Durante su exposición destacó los siguientes aspectos: </w:t>
      </w:r>
    </w:p>
    <w:p w:rsidR="00C4797D" w:rsidRPr="00C4797D" w:rsidRDefault="00C4797D" w:rsidP="00C4797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El PAIPN se creó en febrero de 2000 con el objetivo de dotar de computadores de escritorio para uso académico a profesores noveles de la USB distribuidos en 27 departamentos académicos. </w:t>
      </w:r>
    </w:p>
    <w:p w:rsidR="00C4797D" w:rsidRPr="00C4797D" w:rsidRDefault="00C4797D" w:rsidP="00C4797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La Comisión estuvo conformada por los directores de las cuatro divisiones de la USB, el Decano de Investigación y Desarrollo y el Director de Servicios Telemáticos. </w:t>
      </w:r>
    </w:p>
    <w:p w:rsidR="00C4797D" w:rsidRPr="00C4797D" w:rsidRDefault="00C4797D" w:rsidP="00C4797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Hasta el 21 de diciembre de 2001 la Comisión del Programa de Apoyo Informático a los Profesores Noveles (PAIPN) asignó los 103 computadores previstos por el programa, en un proceso </w:t>
      </w:r>
      <w:proofErr w:type="spellStart"/>
      <w:r w:rsidRPr="00C4797D">
        <w:rPr>
          <w:rFonts w:ascii="Arial" w:eastAsia="Times New Roman" w:hAnsi="Arial" w:cs="Arial"/>
          <w:sz w:val="20"/>
          <w:szCs w:val="20"/>
          <w:lang w:eastAsia="es-VE"/>
        </w:rPr>
        <w:t>integrado</w:t>
      </w:r>
      <w:proofErr w:type="spellEnd"/>
      <w:r w:rsidRPr="00C4797D">
        <w:rPr>
          <w:rFonts w:ascii="Arial" w:eastAsia="Times New Roman" w:hAnsi="Arial" w:cs="Arial"/>
          <w:sz w:val="20"/>
          <w:szCs w:val="20"/>
          <w:lang w:eastAsia="es-VE"/>
        </w:rPr>
        <w:t xml:space="preserve">, caracterizado por el consenso, la transparencia de gestión y una culminación expedita. </w:t>
      </w:r>
    </w:p>
    <w:p w:rsidR="00C4797D" w:rsidRPr="00C4797D" w:rsidRDefault="00C4797D" w:rsidP="00C4797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Adicionalmente, la Comisión le brindó apoyo logístico al Decanato de Investigación y Desarrollo para la planificación, entrega e instalación de 45 computadores adquiridos por el DID, de los cuales 41 ya habían sido entregados para el 21 de diciembre pasado. </w:t>
      </w:r>
    </w:p>
    <w:p w:rsidR="00C4797D" w:rsidRPr="00C4797D" w:rsidRDefault="00C4797D" w:rsidP="00C4797D">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Próximamente la Comisión culminará el proceso de entrega de los computadores de ambos programas y dará a los departamentos académicos una copia de las cartas de aceptación y constancias de recepción de los equipos. Con estas actividades se daría por terminada la labor del PAIPN.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Finalmente, en nombre de la Comisión agradeció a todo el personal que colaboró en el proceso, y muy especialmente al personal  de la oficina que dirige el Ing. Manuel Rivas de la Dirección de Servicios Telemáticos, así como al TSU </w:t>
      </w:r>
      <w:proofErr w:type="spellStart"/>
      <w:r w:rsidRPr="00C4797D">
        <w:rPr>
          <w:rFonts w:ascii="Arial" w:eastAsia="Times New Roman" w:hAnsi="Arial" w:cs="Arial"/>
          <w:sz w:val="20"/>
          <w:szCs w:val="20"/>
          <w:lang w:eastAsia="es-VE"/>
        </w:rPr>
        <w:t>Johny</w:t>
      </w:r>
      <w:proofErr w:type="spellEnd"/>
      <w:r w:rsidRPr="00C4797D">
        <w:rPr>
          <w:rFonts w:ascii="Arial" w:eastAsia="Times New Roman" w:hAnsi="Arial" w:cs="Arial"/>
          <w:sz w:val="20"/>
          <w:szCs w:val="20"/>
          <w:lang w:eastAsia="es-VE"/>
        </w:rPr>
        <w:t xml:space="preserve"> Linares de la División de Ciencias Físicas y Matemáticas.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Una vez culminada la presentación y realizadas las observaciones por parte de los Consejeros, el Vice-Rector Académico hizo un reconocimiento a la labor desarrollada por esta Comisión, y muy especialmente a su Coordinador, Prof. Alejandro Teruel.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Ser transcribe a continuación </w:t>
      </w:r>
      <w:r w:rsidRPr="00C4797D">
        <w:rPr>
          <w:rFonts w:ascii="Arial" w:eastAsia="Times New Roman" w:hAnsi="Arial" w:cs="Arial"/>
          <w:b/>
          <w:bCs/>
          <w:sz w:val="20"/>
          <w:szCs w:val="20"/>
          <w:lang w:eastAsia="es-VE"/>
        </w:rPr>
        <w:t>el informe</w:t>
      </w:r>
      <w:r w:rsidRPr="00C4797D">
        <w:rPr>
          <w:rFonts w:ascii="Arial" w:eastAsia="Times New Roman" w:hAnsi="Arial" w:cs="Arial"/>
          <w:sz w:val="20"/>
          <w:szCs w:val="20"/>
          <w:lang w:eastAsia="es-VE"/>
        </w:rPr>
        <w:t xml:space="preserve"> presentado:</w:t>
      </w:r>
    </w:p>
    <w:p w:rsidR="00C4797D" w:rsidRPr="00C4797D" w:rsidRDefault="00C4797D" w:rsidP="00C4797D">
      <w:pPr>
        <w:spacing w:before="100" w:beforeAutospacing="1" w:after="100" w:afterAutospacing="1" w:line="240" w:lineRule="auto"/>
        <w:ind w:right="0"/>
        <w:jc w:val="center"/>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Informe de la Comisión del Programa de Apoyo Informático a los Profesores Noveles</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El PAIPN fue activado en febrero 2000 para dotar de computadores a los profesores noveles de la USB. Para octubre 2001 la DST recibió 103 computadores como dotación para el PAIPN y se manejaban, en tres instancias diferentes de la institución, cinco listas diferentes de profesores inscritos en el programa.</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lastRenderedPageBreak/>
        <w:t>La División de Ciencias Físicas y Matemáticas coordinó una comisión formada por los directores de las cuatro divisiones de la USB, el Decano de Investigación y Desarrollo y el Director de la Dirección de Servicios Telemáticos. Esta Comisión:</w:t>
      </w:r>
    </w:p>
    <w:p w:rsidR="00C4797D" w:rsidRPr="00C4797D" w:rsidRDefault="00C4797D" w:rsidP="00C4797D">
      <w:pPr>
        <w:spacing w:beforeAutospacing="1" w:afterAutospacing="1" w:line="240" w:lineRule="auto"/>
        <w:ind w:right="72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Consolidó las listas, depuró y publicó vía web la lista resultante,</w:t>
      </w:r>
      <w:r w:rsidRPr="00C4797D">
        <w:rPr>
          <w:rFonts w:ascii="Arial" w:eastAsia="Times New Roman" w:hAnsi="Arial" w:cs="Arial"/>
          <w:sz w:val="20"/>
          <w:szCs w:val="20"/>
          <w:lang w:eastAsia="es-VE"/>
        </w:rPr>
        <w:br/>
        <w:t>Creó un calendario de entrega e instalación,</w:t>
      </w:r>
      <w:r w:rsidRPr="00C4797D">
        <w:rPr>
          <w:rFonts w:ascii="Arial" w:eastAsia="Times New Roman" w:hAnsi="Arial" w:cs="Arial"/>
          <w:sz w:val="20"/>
          <w:szCs w:val="20"/>
          <w:lang w:eastAsia="es-VE"/>
        </w:rPr>
        <w:br/>
        <w:t>Diseñó e implantó un procedimiento de apelación,</w:t>
      </w:r>
      <w:r w:rsidRPr="00C4797D">
        <w:rPr>
          <w:rFonts w:ascii="Arial" w:eastAsia="Times New Roman" w:hAnsi="Arial" w:cs="Arial"/>
          <w:sz w:val="20"/>
          <w:szCs w:val="20"/>
          <w:lang w:eastAsia="es-VE"/>
        </w:rPr>
        <w:br/>
        <w:t>Adaptó la constancia de recepción de equipo de la DST a las necesidades del PAIPN,</w:t>
      </w:r>
      <w:r w:rsidRPr="00C4797D">
        <w:rPr>
          <w:rFonts w:ascii="Arial" w:eastAsia="Times New Roman" w:hAnsi="Arial" w:cs="Arial"/>
          <w:sz w:val="20"/>
          <w:szCs w:val="20"/>
          <w:lang w:eastAsia="es-VE"/>
        </w:rPr>
        <w:br/>
        <w:t>Creó una carta de aceptación de equipo,</w:t>
      </w:r>
      <w:r w:rsidRPr="00C4797D">
        <w:rPr>
          <w:rFonts w:ascii="Arial" w:eastAsia="Times New Roman" w:hAnsi="Arial" w:cs="Arial"/>
          <w:sz w:val="20"/>
          <w:szCs w:val="20"/>
          <w:lang w:eastAsia="es-VE"/>
        </w:rPr>
        <w:br/>
        <w:t>Diseñó y publicó un procedimiento de entrega e instalación de computadores basado en las experiencias previas de la DST,</w:t>
      </w:r>
      <w:r w:rsidRPr="00C4797D">
        <w:rPr>
          <w:rFonts w:ascii="Arial" w:eastAsia="Times New Roman" w:hAnsi="Arial" w:cs="Arial"/>
          <w:sz w:val="20"/>
          <w:szCs w:val="20"/>
          <w:lang w:eastAsia="es-VE"/>
        </w:rPr>
        <w:br/>
        <w:t>Definió el software a ser incluido en los computadores y veló por la legalidad del mismo,</w:t>
      </w:r>
      <w:r w:rsidRPr="00C4797D">
        <w:rPr>
          <w:rFonts w:ascii="Arial" w:eastAsia="Times New Roman" w:hAnsi="Arial" w:cs="Arial"/>
          <w:sz w:val="20"/>
          <w:szCs w:val="20"/>
          <w:lang w:eastAsia="es-VE"/>
        </w:rPr>
        <w:br/>
        <w:t>Creó un mecanismo para asignar el pequeño número de computadores que sobraron una vez culminada la depuración y apelación, publicó esa asignación y creó el calendario de entrega de esos computadores.</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Para el 21 de diciembre de 2001 la Comisión había asignado los 103 computadores del programa y la DST había entregado 102 de esos equipos en un proceso integrado que tuvo por norte la búsqueda de consenso, la transparencia de gestión y una culminación expedita. La Comisión creó 9 páginas web para el proceso, las cuales abarcan 31 páginas impresas.</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Adicionalmente la Comisión le brindó apoyo logístico al Decanato de Investigación y Desarrollo para la planificación, entrega e instalación de 45 computadores adquiridos por el DID. Para el 21 de diciembre de 2001 se habían entregado 41 de esos computadores.</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En fecha próxima se aspira culminar el proceso de entrega de computadores de ambos programas y entregar a los departamentos académicos una copia de las cartas de aceptación y constancias de recepción de los computadores. Con tales actividades de daría por culminado el PAIPN.</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Finalmente la Comisión quisiera agradecerle a todo el personal que laboró y colaboró en la ejecución exitosa de ambos programas, y de manera muy especial al personal de la oficina que dirige el ingeniero Manuel Rivas, de la Dirección de Servicios Telemáticos, quienes permitieron que el lapso de entrega e instalación se redujera a menos de la mitad de lo que se había previsto originalmente y al licenciado </w:t>
      </w:r>
      <w:proofErr w:type="spellStart"/>
      <w:r w:rsidRPr="00C4797D">
        <w:rPr>
          <w:rFonts w:ascii="Arial" w:eastAsia="Times New Roman" w:hAnsi="Arial" w:cs="Arial"/>
          <w:sz w:val="20"/>
          <w:szCs w:val="20"/>
          <w:lang w:eastAsia="es-VE"/>
        </w:rPr>
        <w:t>Jhonny</w:t>
      </w:r>
      <w:proofErr w:type="spellEnd"/>
      <w:r w:rsidRPr="00C4797D">
        <w:rPr>
          <w:rFonts w:ascii="Arial" w:eastAsia="Times New Roman" w:hAnsi="Arial" w:cs="Arial"/>
          <w:sz w:val="20"/>
          <w:szCs w:val="20"/>
          <w:lang w:eastAsia="es-VE"/>
        </w:rPr>
        <w:t xml:space="preserve"> Linares de la División de Ciencias Físicas y Matemáticas quien lidió con el grueso del proceso de depuración de las listas.</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VI. INFORMACIÓN SOBRE CUPOS POR CARRERA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Este punto estuvo a cargo del Prof. Roberto Alves, Decano de Estudios Profesionales, quien presentó al Cuerpo un conjunto de tablas que muestran históricamente el proceso de asignación y selección de carrera en la Universidad Simón Bolívar, desde el año 1991 hasta el 2001.</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Una vez analizadas las referidas tablas y oídas las intervenciones de los Consejeros, el Prof. Alves destacó los siguientes aspectos:</w:t>
      </w:r>
    </w:p>
    <w:p w:rsidR="00C4797D" w:rsidRPr="00C4797D" w:rsidRDefault="00C4797D" w:rsidP="00C4797D">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No existe una metodología clara ni una política establecida para la asignación de cupos por carrera. </w:t>
      </w:r>
    </w:p>
    <w:p w:rsidR="00C4797D" w:rsidRPr="00C4797D" w:rsidRDefault="00C4797D" w:rsidP="00C4797D">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Los criterios generales que se han venido utilizando son:</w:t>
      </w:r>
      <w:r w:rsidRPr="00C4797D">
        <w:rPr>
          <w:rFonts w:ascii="Verdana" w:eastAsia="Times New Roman" w:hAnsi="Verdana" w:cs="Times New Roman"/>
          <w:sz w:val="20"/>
          <w:szCs w:val="20"/>
          <w:lang w:eastAsia="es-VE"/>
        </w:rPr>
        <w:t xml:space="preserve"> </w:t>
      </w:r>
    </w:p>
    <w:p w:rsidR="00C4797D" w:rsidRPr="00C4797D" w:rsidRDefault="00C4797D" w:rsidP="00C4797D">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Datos históricos de ingreso a la USB </w:t>
      </w:r>
    </w:p>
    <w:p w:rsidR="00C4797D" w:rsidRPr="00C4797D" w:rsidRDefault="00C4797D" w:rsidP="00C4797D">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Limitaciones por laboratorios en algunas carreras </w:t>
      </w:r>
    </w:p>
    <w:p w:rsidR="00C4797D" w:rsidRPr="00C4797D" w:rsidRDefault="00C4797D" w:rsidP="00C4797D">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Limitaciones por número de profesores de los principales departamentos académicos </w:t>
      </w:r>
    </w:p>
    <w:p w:rsidR="00C4797D" w:rsidRPr="00C4797D" w:rsidRDefault="00C4797D" w:rsidP="00C4797D">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Limitaciones por demanda de profesionales en algunas carreras </w:t>
      </w:r>
    </w:p>
    <w:p w:rsidR="00C4797D" w:rsidRPr="00C4797D" w:rsidRDefault="00C4797D" w:rsidP="00C4797D">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Algunas asignaturas en el primer año </w:t>
      </w:r>
    </w:p>
    <w:p w:rsidR="00C4797D" w:rsidRPr="00C4797D" w:rsidRDefault="00C4797D" w:rsidP="00C4797D">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lastRenderedPageBreak/>
        <w:t>Es conveniente nombrar una comisión técnica, que en forma permanente analice este aspecto de una manera integral, bajo los lineamientos de este Cuerpo.</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Luego de haber discutido ampliamente el punto se acordó asignar las siguientes responsabilidades o tareas a los miembros del Consejo que se señalan a continuación: </w:t>
      </w:r>
    </w:p>
    <w:tbl>
      <w:tblPr>
        <w:tblW w:w="72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97"/>
        <w:gridCol w:w="3063"/>
      </w:tblGrid>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center"/>
              <w:rPr>
                <w:rFonts w:ascii="Times New Roman" w:eastAsia="Times New Roman" w:hAnsi="Times New Roman" w:cs="Times New Roman"/>
                <w:sz w:val="24"/>
                <w:szCs w:val="24"/>
                <w:lang w:eastAsia="es-VE"/>
              </w:rPr>
            </w:pPr>
            <w:r w:rsidRPr="00C4797D">
              <w:rPr>
                <w:rFonts w:ascii="Arial" w:eastAsia="Times New Roman" w:hAnsi="Arial" w:cs="Arial"/>
                <w:b/>
                <w:bCs/>
                <w:sz w:val="20"/>
                <w:szCs w:val="20"/>
                <w:lang w:eastAsia="es-VE"/>
              </w:rPr>
              <w:t>Asignación</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center"/>
              <w:rPr>
                <w:rFonts w:ascii="Times New Roman" w:eastAsia="Times New Roman" w:hAnsi="Times New Roman" w:cs="Times New Roman"/>
                <w:sz w:val="24"/>
                <w:szCs w:val="24"/>
                <w:lang w:eastAsia="es-VE"/>
              </w:rPr>
            </w:pPr>
            <w:r w:rsidRPr="00C4797D">
              <w:rPr>
                <w:rFonts w:ascii="Arial" w:eastAsia="Times New Roman" w:hAnsi="Arial" w:cs="Arial"/>
                <w:b/>
                <w:bCs/>
                <w:sz w:val="20"/>
                <w:szCs w:val="20"/>
                <w:lang w:eastAsia="es-VE"/>
              </w:rPr>
              <w:t>Responsable</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Informe sobre el rendimiento y deserción estudiantil con el nuevo sistema de asignación de carrera en comparación con el antiguo sistema.</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 xml:space="preserve">Prof. Vicky </w:t>
            </w:r>
            <w:proofErr w:type="spellStart"/>
            <w:r w:rsidRPr="00C4797D">
              <w:rPr>
                <w:rFonts w:ascii="Arial" w:eastAsia="Times New Roman" w:hAnsi="Arial" w:cs="Arial"/>
                <w:sz w:val="20"/>
                <w:szCs w:val="20"/>
                <w:lang w:eastAsia="es-VE"/>
              </w:rPr>
              <w:t>Straetger</w:t>
            </w:r>
            <w:proofErr w:type="spellEnd"/>
            <w:r w:rsidRPr="00C4797D">
              <w:rPr>
                <w:rFonts w:ascii="Arial" w:eastAsia="Times New Roman" w:hAnsi="Arial" w:cs="Arial"/>
                <w:sz w:val="20"/>
                <w:szCs w:val="20"/>
                <w:lang w:eastAsia="es-VE"/>
              </w:rPr>
              <w:t xml:space="preserve"> - Directora de Desarrollo Estudiantil</w:t>
            </w:r>
            <w:r w:rsidRPr="00C4797D">
              <w:rPr>
                <w:rFonts w:ascii="Times New Roman" w:eastAsia="Times New Roman" w:hAnsi="Times New Roman" w:cs="Times New Roman"/>
                <w:sz w:val="24"/>
                <w:szCs w:val="24"/>
                <w:lang w:eastAsia="es-VE"/>
              </w:rPr>
              <w:t xml:space="preserve"> </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Relación del número de estudios generales que toman en promedio los estudiantes que se gradúan en 5 años, en 6, en 7 y así sucesivamente.</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Gloria Buendía - Decana de Estudios Generales</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Datos históricos de cupos y asignación a carrera de los estudiantes del Núcleo del Litoral.</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 xml:space="preserve">Prof. Pedro </w:t>
            </w:r>
            <w:proofErr w:type="spellStart"/>
            <w:r w:rsidRPr="00C4797D">
              <w:rPr>
                <w:rFonts w:ascii="Arial" w:eastAsia="Times New Roman" w:hAnsi="Arial" w:cs="Arial"/>
                <w:sz w:val="20"/>
                <w:szCs w:val="20"/>
                <w:lang w:eastAsia="es-VE"/>
              </w:rPr>
              <w:t>Gomis</w:t>
            </w:r>
            <w:proofErr w:type="spellEnd"/>
            <w:r w:rsidRPr="00C4797D">
              <w:rPr>
                <w:rFonts w:ascii="Arial" w:eastAsia="Times New Roman" w:hAnsi="Arial" w:cs="Arial"/>
                <w:sz w:val="20"/>
                <w:szCs w:val="20"/>
                <w:lang w:eastAsia="es-VE"/>
              </w:rPr>
              <w:t xml:space="preserve"> - Decano de Estudios Tecnológicos </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Metodología utilizada por las coordinaciones para la asignación de cupos a carrera.</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Roberto Alves - Decano de Estudios Profesionales</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 xml:space="preserve">Cupos por laboratorios y recursos necesarios para aumentar el número de estudiantes en los mismos. </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Aura López - Directora de la Unidad de Laboratorio</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Consultar a DACE el número de secciones atendidas por departamentos, en horas de la mañana y en horas de la tarde</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José Luis Palacios - Vice-Rector Académico</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Investigar en el Ministerio de Ciencia y tecnología la prospección sobre demanda de profesionales (estudios de mercado).</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Emilio Hernández - Decano de Investigación y Desarrollo</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Relación entre el nº de horas contratadas y Nº de horas dictadas por departamento y por nº de estudiantes.</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Alejandro Teruel - Director de la División de  Ciencias Físicas y Matemáticas</w:t>
            </w:r>
          </w:p>
        </w:tc>
      </w:tr>
      <w:tr w:rsidR="00C4797D" w:rsidRPr="00C4797D" w:rsidTr="00C4797D">
        <w:trPr>
          <w:tblCellSpacing w:w="15" w:type="dxa"/>
          <w:jc w:val="center"/>
        </w:trPr>
        <w:tc>
          <w:tcPr>
            <w:tcW w:w="406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Cifras sobre admitidos en programas de postgrado y permanencia de los estudiantes en esos programas. (Datos históricos).</w:t>
            </w:r>
          </w:p>
        </w:tc>
        <w:tc>
          <w:tcPr>
            <w:tcW w:w="2955" w:type="dxa"/>
            <w:tcBorders>
              <w:top w:val="outset" w:sz="6" w:space="0" w:color="auto"/>
              <w:left w:val="outset" w:sz="6" w:space="0" w:color="auto"/>
              <w:bottom w:val="outset" w:sz="6" w:space="0" w:color="auto"/>
              <w:right w:val="outset" w:sz="6" w:space="0" w:color="auto"/>
            </w:tcBorders>
            <w:vAlign w:val="center"/>
            <w:hideMark/>
          </w:tcPr>
          <w:p w:rsidR="00C4797D" w:rsidRPr="00C4797D" w:rsidRDefault="00C4797D" w:rsidP="00C4797D">
            <w:pPr>
              <w:spacing w:line="240" w:lineRule="auto"/>
              <w:ind w:right="0"/>
              <w:jc w:val="left"/>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Prof. Carlos Pacheco - Decano de Estudios de Postgrado</w:t>
            </w:r>
          </w:p>
        </w:tc>
      </w:tr>
    </w:tbl>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Finalmente, se acordó entregar los resultados de estas tareas en el Consejo Académico a realizarse dentro de un mes, el próximo 20 de febrero de 2002. </w:t>
      </w:r>
    </w:p>
    <w:p w:rsidR="00C4797D" w:rsidRPr="00C4797D" w:rsidRDefault="00C4797D" w:rsidP="00C4797D">
      <w:pPr>
        <w:spacing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b/>
          <w:bCs/>
          <w:sz w:val="20"/>
          <w:szCs w:val="20"/>
          <w:lang w:eastAsia="es-VE"/>
        </w:rPr>
        <w:t xml:space="preserve">VII. PUNTOS VARIOS </w:t>
      </w:r>
    </w:p>
    <w:p w:rsidR="00C4797D" w:rsidRPr="00C4797D" w:rsidRDefault="00C4797D" w:rsidP="00C4797D">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El Prof. Roberto Alves, Decano de Estudios Profesionales, notificó que el próximo 23/02/2002 se realizará el evento “</w:t>
      </w:r>
      <w:proofErr w:type="spellStart"/>
      <w:r w:rsidRPr="00C4797D">
        <w:rPr>
          <w:rFonts w:ascii="Arial" w:eastAsia="Times New Roman" w:hAnsi="Arial" w:cs="Arial"/>
          <w:sz w:val="20"/>
          <w:szCs w:val="20"/>
          <w:lang w:eastAsia="es-VE"/>
        </w:rPr>
        <w:t>Infocarrera</w:t>
      </w:r>
      <w:proofErr w:type="spellEnd"/>
      <w:r w:rsidRPr="00C4797D">
        <w:rPr>
          <w:rFonts w:ascii="Arial" w:eastAsia="Times New Roman" w:hAnsi="Arial" w:cs="Arial"/>
          <w:sz w:val="20"/>
          <w:szCs w:val="20"/>
          <w:lang w:eastAsia="es-VE"/>
        </w:rPr>
        <w:t xml:space="preserve"> 2002” en el Complejo de Auditorios, por lo que solicitó todo el apoyo de parte de los miembros del Cuerpo.</w:t>
      </w:r>
    </w:p>
    <w:p w:rsidR="00C4797D" w:rsidRPr="00C4797D" w:rsidRDefault="00C4797D" w:rsidP="00C4797D">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El Prof. Emilio Hernández, Decano de Investigación y Desarrollo, estuvo en FONACIT a efectos de acordar algunos mecanismos de comunicación más efectivos entre ese Fondo y los profesores de la Universidad. En este sentido, él recibirá las notificaciones e informaciones de interés con antelación para que se publiquen en el correo interno de la Universidad.</w:t>
      </w:r>
      <w:r w:rsidRPr="00C4797D">
        <w:rPr>
          <w:rFonts w:ascii="Verdana" w:eastAsia="Times New Roman" w:hAnsi="Verdana" w:cs="Times New Roman"/>
          <w:sz w:val="20"/>
          <w:szCs w:val="20"/>
          <w:lang w:eastAsia="es-VE"/>
        </w:rPr>
        <w:t xml:space="preserve"> </w:t>
      </w:r>
    </w:p>
    <w:p w:rsidR="00C4797D" w:rsidRPr="00C4797D" w:rsidRDefault="00C4797D" w:rsidP="00C4797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lastRenderedPageBreak/>
        <w:t>Además, con la firma del Convenio de Aval Institucional, ya no se requiere la firma del Rector para cada proyecto, sólo el Decanato a su cargo emitirá la comunicación de respaldo, una vez analizados los referidos proyectos de investigación.</w:t>
      </w:r>
    </w:p>
    <w:p w:rsidR="00C4797D" w:rsidRPr="00C4797D" w:rsidRDefault="00C4797D" w:rsidP="00C4797D">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Con referencia al Convenio firmado con FONACIT, donde FUNINDES fue designada Unidad de Asistencia Administrativa, todas las compras involucradas en un proyecto deben ser gestionadas a través de esa Fundación. </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Antes de finalizar con la sesión, el Prof. José Luis Palacios, Vice-Rector Académico, despidió a la Prof. María Teresa Novo, quien hasta el 31 de este mes estará al frente de la Dirección de Extensión Universitaria. Destacó que en sus últimos años prestó sus servicios ad-honorem, realizando una labor bien visible y efectiva, demostrando en todo momento empeño y dedicación a la Institución.</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La Prof. Novo, invitó a los Consejeros a la inauguración de la segunda librería de Extensión Universitaria la próxima semana, que funcionará en la Planta Baja del Edificio Básico 2, con un concepto más dinámico y atractivo para los estudiantes.</w:t>
      </w:r>
    </w:p>
    <w:p w:rsidR="00C4797D" w:rsidRPr="00C4797D" w:rsidRDefault="00C4797D" w:rsidP="00C4797D">
      <w:pPr>
        <w:spacing w:before="100" w:beforeAutospacing="1" w:after="100" w:afterAutospacing="1" w:line="240" w:lineRule="auto"/>
        <w:ind w:right="0"/>
        <w:jc w:val="left"/>
        <w:rPr>
          <w:rFonts w:ascii="Verdana" w:eastAsia="Times New Roman" w:hAnsi="Verdana" w:cs="Times New Roman"/>
          <w:sz w:val="20"/>
          <w:szCs w:val="20"/>
          <w:lang w:eastAsia="es-VE"/>
        </w:rPr>
      </w:pPr>
      <w:r w:rsidRPr="00C4797D">
        <w:rPr>
          <w:rFonts w:ascii="Arial" w:eastAsia="Times New Roman" w:hAnsi="Arial" w:cs="Arial"/>
          <w:sz w:val="20"/>
          <w:szCs w:val="20"/>
          <w:lang w:eastAsia="es-VE"/>
        </w:rPr>
        <w:t xml:space="preserve">No habiendo más que tratar se levantó la sesión </w:t>
      </w:r>
    </w:p>
    <w:p w:rsidR="00C4797D" w:rsidRPr="00C4797D" w:rsidRDefault="00C4797D" w:rsidP="00C4797D">
      <w:pPr>
        <w:spacing w:before="120" w:line="240" w:lineRule="atLeast"/>
        <w:ind w:right="58"/>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 </w:t>
      </w:r>
    </w:p>
    <w:tbl>
      <w:tblPr>
        <w:tblW w:w="5655" w:type="dxa"/>
        <w:jc w:val="center"/>
        <w:tblCellSpacing w:w="15" w:type="dxa"/>
        <w:tblCellMar>
          <w:top w:w="15" w:type="dxa"/>
          <w:left w:w="15" w:type="dxa"/>
          <w:bottom w:w="15" w:type="dxa"/>
          <w:right w:w="15" w:type="dxa"/>
        </w:tblCellMar>
        <w:tblLook w:val="04A0"/>
      </w:tblPr>
      <w:tblGrid>
        <w:gridCol w:w="2662"/>
        <w:gridCol w:w="2993"/>
      </w:tblGrid>
      <w:tr w:rsidR="00C4797D" w:rsidRPr="00C4797D" w:rsidTr="00C4797D">
        <w:trPr>
          <w:tblCellSpacing w:w="15" w:type="dxa"/>
          <w:jc w:val="center"/>
        </w:trPr>
        <w:tc>
          <w:tcPr>
            <w:tcW w:w="3375" w:type="dxa"/>
            <w:vAlign w:val="center"/>
            <w:hideMark/>
          </w:tcPr>
          <w:p w:rsidR="00C4797D" w:rsidRPr="00C4797D" w:rsidRDefault="00C4797D" w:rsidP="00C4797D">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 xml:space="preserve">José Luis Palacios </w:t>
            </w:r>
            <w:r w:rsidRPr="00C4797D">
              <w:rPr>
                <w:rFonts w:ascii="Arial" w:eastAsia="Times New Roman" w:hAnsi="Arial" w:cs="Arial"/>
                <w:sz w:val="20"/>
                <w:szCs w:val="20"/>
                <w:lang w:eastAsia="es-VE"/>
              </w:rPr>
              <w:br/>
              <w:t>Vice-Rector Académico</w:t>
            </w:r>
            <w:r w:rsidRPr="00C4797D">
              <w:rPr>
                <w:rFonts w:ascii="Arial" w:eastAsia="Times New Roman" w:hAnsi="Arial" w:cs="Arial"/>
                <w:sz w:val="20"/>
                <w:szCs w:val="20"/>
                <w:lang w:eastAsia="es-VE"/>
              </w:rPr>
              <w:br/>
              <w:t>Presidente</w:t>
            </w:r>
          </w:p>
        </w:tc>
        <w:tc>
          <w:tcPr>
            <w:tcW w:w="3900" w:type="dxa"/>
            <w:vAlign w:val="center"/>
            <w:hideMark/>
          </w:tcPr>
          <w:p w:rsidR="00C4797D" w:rsidRPr="00C4797D" w:rsidRDefault="00C4797D" w:rsidP="00C4797D">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4797D">
              <w:rPr>
                <w:rFonts w:ascii="Arial" w:eastAsia="Times New Roman" w:hAnsi="Arial" w:cs="Arial"/>
                <w:sz w:val="20"/>
                <w:szCs w:val="20"/>
                <w:lang w:eastAsia="es-VE"/>
              </w:rPr>
              <w:t>José Manuel Aller</w:t>
            </w:r>
            <w:r w:rsidRPr="00C4797D">
              <w:rPr>
                <w:rFonts w:ascii="Arial" w:eastAsia="Times New Roman" w:hAnsi="Arial" w:cs="Arial"/>
                <w:sz w:val="20"/>
                <w:szCs w:val="20"/>
                <w:lang w:eastAsia="es-VE"/>
              </w:rPr>
              <w:br/>
              <w:t>Secretario</w:t>
            </w:r>
          </w:p>
        </w:tc>
      </w:tr>
    </w:tbl>
    <w:p w:rsidR="001706EA" w:rsidRPr="00171729" w:rsidRDefault="001706EA" w:rsidP="00171729"/>
    <w:sectPr w:rsidR="001706EA" w:rsidRPr="00171729"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AC5"/>
    <w:multiLevelType w:val="multilevel"/>
    <w:tmpl w:val="8C58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35201"/>
    <w:multiLevelType w:val="multilevel"/>
    <w:tmpl w:val="54B62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6B793B"/>
    <w:multiLevelType w:val="multilevel"/>
    <w:tmpl w:val="529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71CD6"/>
    <w:multiLevelType w:val="multilevel"/>
    <w:tmpl w:val="003C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1C2660"/>
    <w:multiLevelType w:val="multilevel"/>
    <w:tmpl w:val="B68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E27A2D"/>
    <w:multiLevelType w:val="multilevel"/>
    <w:tmpl w:val="AC6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835B8"/>
    <w:multiLevelType w:val="multilevel"/>
    <w:tmpl w:val="389C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F7D1B"/>
    <w:rsid w:val="002027C5"/>
    <w:rsid w:val="00221EDC"/>
    <w:rsid w:val="00420066"/>
    <w:rsid w:val="00422B4A"/>
    <w:rsid w:val="006558F6"/>
    <w:rsid w:val="00662F7D"/>
    <w:rsid w:val="006F6C44"/>
    <w:rsid w:val="00725BBB"/>
    <w:rsid w:val="007441E2"/>
    <w:rsid w:val="00757F93"/>
    <w:rsid w:val="007B2626"/>
    <w:rsid w:val="007C2D27"/>
    <w:rsid w:val="00820F36"/>
    <w:rsid w:val="00827FB3"/>
    <w:rsid w:val="00840EE3"/>
    <w:rsid w:val="00886890"/>
    <w:rsid w:val="008A2891"/>
    <w:rsid w:val="008E65C8"/>
    <w:rsid w:val="00906B85"/>
    <w:rsid w:val="00952527"/>
    <w:rsid w:val="00A002AB"/>
    <w:rsid w:val="00A23702"/>
    <w:rsid w:val="00A331CB"/>
    <w:rsid w:val="00A44763"/>
    <w:rsid w:val="00A81186"/>
    <w:rsid w:val="00AF24CB"/>
    <w:rsid w:val="00BF148B"/>
    <w:rsid w:val="00C20EB3"/>
    <w:rsid w:val="00C2556F"/>
    <w:rsid w:val="00C4797D"/>
    <w:rsid w:val="00C53E84"/>
    <w:rsid w:val="00C7626A"/>
    <w:rsid w:val="00CE48A3"/>
    <w:rsid w:val="00CF05E3"/>
    <w:rsid w:val="00E14B93"/>
    <w:rsid w:val="00E47612"/>
    <w:rsid w:val="00F2435B"/>
    <w:rsid w:val="00F62070"/>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3020</Words>
  <Characters>16612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2010-02-19T19:11:00Z</dcterms:created>
  <dcterms:modified xsi:type="dcterms:W3CDTF">2010-02-19T19:11:00Z</dcterms:modified>
</cp:coreProperties>
</file>