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53" w:rsidRPr="00980D53" w:rsidRDefault="00980D53" w:rsidP="00980D53">
      <w:pPr>
        <w:spacing w:before="100" w:beforeAutospacing="1" w:after="100" w:afterAutospacing="1" w:line="240" w:lineRule="auto"/>
        <w:ind w:right="0"/>
        <w:jc w:val="center"/>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ACTA Nº 02-12 Consejo Académico</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En la Sala Benjamín Mendoza de la Universidad Simón Bolívar, el día 10 de julio de 2002, se reunió en sesión ordinaria el Consejo Académico, con la asistencia del Vice-Rector Académico, José Luis Palacios, quien presidió; del Secretario, José Manuel Aller; de la Directora del Núcleo del Litoral, </w:t>
      </w:r>
      <w:proofErr w:type="spellStart"/>
      <w:r w:rsidRPr="00980D53">
        <w:rPr>
          <w:rFonts w:ascii="Arial" w:eastAsia="Times New Roman" w:hAnsi="Arial" w:cs="Arial"/>
          <w:sz w:val="20"/>
          <w:szCs w:val="20"/>
          <w:lang w:eastAsia="es-VE"/>
        </w:rPr>
        <w:t>Niurka</w:t>
      </w:r>
      <w:proofErr w:type="spellEnd"/>
      <w:r w:rsidRPr="00980D53">
        <w:rPr>
          <w:rFonts w:ascii="Arial" w:eastAsia="Times New Roman" w:hAnsi="Arial" w:cs="Arial"/>
          <w:sz w:val="20"/>
          <w:szCs w:val="20"/>
          <w:lang w:eastAsia="es-VE"/>
        </w:rPr>
        <w:t xml:space="preserve"> Ramos; del Director de la División de Ciencias Físicas y Matemáticas, Alejandro Teruel; de la Directora de la División de Ciencias Sociales y Humanidades, Nora Soto-Rosa de </w:t>
      </w:r>
      <w:proofErr w:type="spellStart"/>
      <w:r w:rsidRPr="00980D53">
        <w:rPr>
          <w:rFonts w:ascii="Arial" w:eastAsia="Times New Roman" w:hAnsi="Arial" w:cs="Arial"/>
          <w:sz w:val="20"/>
          <w:szCs w:val="20"/>
          <w:lang w:eastAsia="es-VE"/>
        </w:rPr>
        <w:t>Villoria</w:t>
      </w:r>
      <w:proofErr w:type="spellEnd"/>
      <w:r w:rsidRPr="00980D53">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980D53">
        <w:rPr>
          <w:rFonts w:ascii="Arial" w:eastAsia="Times New Roman" w:hAnsi="Arial" w:cs="Arial"/>
          <w:sz w:val="20"/>
          <w:szCs w:val="20"/>
          <w:lang w:eastAsia="es-VE"/>
        </w:rPr>
        <w:t>Serey</w:t>
      </w:r>
      <w:proofErr w:type="spellEnd"/>
      <w:r w:rsidRPr="00980D53">
        <w:rPr>
          <w:rFonts w:ascii="Arial" w:eastAsia="Times New Roman" w:hAnsi="Arial" w:cs="Arial"/>
          <w:sz w:val="20"/>
          <w:szCs w:val="20"/>
          <w:lang w:eastAsia="es-VE"/>
        </w:rPr>
        <w:t xml:space="preserve">; del Decano de Estudios de Postgrado, Carlos Pacheco; del Decano de Estudios Profesionales, Roberto Alves; de la Decana de Estudios Generales, Gloria Buendía; del Decano de Investigación y Desarrollo, Emilio Hernández; del Decano de Estudios Tecnológicos, Pedro </w:t>
      </w:r>
      <w:proofErr w:type="spellStart"/>
      <w:r w:rsidRPr="00980D53">
        <w:rPr>
          <w:rFonts w:ascii="Arial" w:eastAsia="Times New Roman" w:hAnsi="Arial" w:cs="Arial"/>
          <w:sz w:val="20"/>
          <w:szCs w:val="20"/>
          <w:lang w:eastAsia="es-VE"/>
        </w:rPr>
        <w:t>Gomis</w:t>
      </w:r>
      <w:proofErr w:type="spellEnd"/>
      <w:r w:rsidRPr="00980D53">
        <w:rPr>
          <w:rFonts w:ascii="Arial" w:eastAsia="Times New Roman" w:hAnsi="Arial" w:cs="Arial"/>
          <w:sz w:val="20"/>
          <w:szCs w:val="20"/>
          <w:lang w:eastAsia="es-VE"/>
        </w:rPr>
        <w:t xml:space="preserve">; del delegado profesoral de la División de Ciencias Biológicas, Ricardo </w:t>
      </w:r>
      <w:proofErr w:type="spellStart"/>
      <w:r w:rsidRPr="00980D53">
        <w:rPr>
          <w:rFonts w:ascii="Arial" w:eastAsia="Times New Roman" w:hAnsi="Arial" w:cs="Arial"/>
          <w:sz w:val="20"/>
          <w:szCs w:val="20"/>
          <w:lang w:eastAsia="es-VE"/>
        </w:rPr>
        <w:t>Molinet</w:t>
      </w:r>
      <w:proofErr w:type="spellEnd"/>
      <w:r w:rsidRPr="00980D53">
        <w:rPr>
          <w:rFonts w:ascii="Arial" w:eastAsia="Times New Roman" w:hAnsi="Arial" w:cs="Arial"/>
          <w:sz w:val="20"/>
          <w:szCs w:val="20"/>
          <w:lang w:eastAsia="es-VE"/>
        </w:rPr>
        <w:t xml:space="preserve">; del delegado profesoral del Núcleo del Litoral, Alexander Bueno; de la Directora de la Unidad de Laboratorios, Aura López; del Director de Servicios Multimedia, </w:t>
      </w:r>
      <w:proofErr w:type="spellStart"/>
      <w:r w:rsidRPr="00980D53">
        <w:rPr>
          <w:rFonts w:ascii="Arial" w:eastAsia="Times New Roman" w:hAnsi="Arial" w:cs="Arial"/>
          <w:sz w:val="20"/>
          <w:szCs w:val="20"/>
          <w:lang w:eastAsia="es-VE"/>
        </w:rPr>
        <w:t>Calógero</w:t>
      </w:r>
      <w:proofErr w:type="spellEnd"/>
      <w:r w:rsidRPr="00980D53">
        <w:rPr>
          <w:rFonts w:ascii="Arial" w:eastAsia="Times New Roman" w:hAnsi="Arial" w:cs="Arial"/>
          <w:sz w:val="20"/>
          <w:szCs w:val="20"/>
          <w:lang w:eastAsia="es-VE"/>
        </w:rPr>
        <w:t xml:space="preserve"> </w:t>
      </w:r>
      <w:proofErr w:type="spellStart"/>
      <w:r w:rsidRPr="00980D53">
        <w:rPr>
          <w:rFonts w:ascii="Arial" w:eastAsia="Times New Roman" w:hAnsi="Arial" w:cs="Arial"/>
          <w:sz w:val="20"/>
          <w:szCs w:val="20"/>
          <w:lang w:eastAsia="es-VE"/>
        </w:rPr>
        <w:t>Bruscianelli</w:t>
      </w:r>
      <w:proofErr w:type="spellEnd"/>
      <w:r w:rsidRPr="00980D53">
        <w:rPr>
          <w:rFonts w:ascii="Arial" w:eastAsia="Times New Roman" w:hAnsi="Arial" w:cs="Arial"/>
          <w:sz w:val="20"/>
          <w:szCs w:val="20"/>
          <w:lang w:eastAsia="es-VE"/>
        </w:rPr>
        <w:t xml:space="preserve">; de la Directora de Desarrollo Estudiantil, </w:t>
      </w:r>
      <w:proofErr w:type="spellStart"/>
      <w:r w:rsidRPr="00980D53">
        <w:rPr>
          <w:rFonts w:ascii="Arial" w:eastAsia="Times New Roman" w:hAnsi="Arial" w:cs="Arial"/>
          <w:sz w:val="20"/>
          <w:szCs w:val="20"/>
          <w:lang w:eastAsia="es-VE"/>
        </w:rPr>
        <w:t>Vicki</w:t>
      </w:r>
      <w:proofErr w:type="spellEnd"/>
      <w:r w:rsidRPr="00980D53">
        <w:rPr>
          <w:rFonts w:ascii="Arial" w:eastAsia="Times New Roman" w:hAnsi="Arial" w:cs="Arial"/>
          <w:sz w:val="20"/>
          <w:szCs w:val="20"/>
          <w:lang w:eastAsia="es-VE"/>
        </w:rPr>
        <w:t xml:space="preserve"> </w:t>
      </w:r>
      <w:proofErr w:type="spellStart"/>
      <w:r w:rsidRPr="00980D53">
        <w:rPr>
          <w:rFonts w:ascii="Arial" w:eastAsia="Times New Roman" w:hAnsi="Arial" w:cs="Arial"/>
          <w:sz w:val="20"/>
          <w:szCs w:val="20"/>
          <w:lang w:eastAsia="es-VE"/>
        </w:rPr>
        <w:t>Straetger</w:t>
      </w:r>
      <w:proofErr w:type="spellEnd"/>
      <w:r w:rsidRPr="00980D53">
        <w:rPr>
          <w:rFonts w:ascii="Arial" w:eastAsia="Times New Roman" w:hAnsi="Arial" w:cs="Arial"/>
          <w:sz w:val="20"/>
          <w:szCs w:val="20"/>
          <w:lang w:eastAsia="es-VE"/>
        </w:rPr>
        <w:t xml:space="preserve">, y por la Secretaría de los Consejos, Cecilia Hernández.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Orden del Día Propuesto:</w:t>
      </w:r>
      <w:r w:rsidRPr="00980D53">
        <w:rPr>
          <w:rFonts w:ascii="Verdana" w:eastAsia="Times New Roman" w:hAnsi="Verdana" w:cs="Times New Roman"/>
          <w:sz w:val="20"/>
          <w:szCs w:val="20"/>
          <w:lang w:eastAsia="es-VE"/>
        </w:rPr>
        <w:t xml:space="preserve">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Consideración del Orden del Día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Aprobación del Acta Nº 2002-11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Informe del Vice-Rector Académico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Asuntos delegados </w:t>
      </w:r>
    </w:p>
    <w:p w:rsidR="00980D53" w:rsidRPr="00980D53" w:rsidRDefault="00980D53" w:rsidP="00980D5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Jurados para trabajo de ascenso </w:t>
      </w:r>
    </w:p>
    <w:p w:rsidR="00980D53" w:rsidRPr="00980D53" w:rsidRDefault="00980D53" w:rsidP="00980D5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Solicitudes de equivalencia </w:t>
      </w:r>
    </w:p>
    <w:p w:rsidR="00980D53" w:rsidRPr="00980D53" w:rsidRDefault="00980D53" w:rsidP="00980D53">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Solicitudes de reválida Solicitudes de reingreso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Informe de la Comisión para el estudio de casos de estudiantes que ingresan por examen de admisión y que introducen solicitudes de equivalencia.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Informe sobre el proyecto “Carrera Académica” inscrito dentro del proyecto ALMA </w:t>
      </w:r>
      <w:proofErr w:type="gramStart"/>
      <w:r w:rsidRPr="00980D53">
        <w:rPr>
          <w:rFonts w:ascii="Arial" w:eastAsia="Times New Roman" w:hAnsi="Arial" w:cs="Arial"/>
          <w:sz w:val="20"/>
          <w:szCs w:val="20"/>
          <w:lang w:eastAsia="es-VE"/>
        </w:rPr>
        <w:t>MATER .</w:t>
      </w:r>
      <w:proofErr w:type="gramEnd"/>
      <w:r w:rsidRPr="00980D53">
        <w:rPr>
          <w:rFonts w:ascii="Arial" w:eastAsia="Times New Roman" w:hAnsi="Arial" w:cs="Arial"/>
          <w:sz w:val="20"/>
          <w:szCs w:val="20"/>
          <w:lang w:eastAsia="es-VE"/>
        </w:rPr>
        <w:t xml:space="preserve"> Presentación de la profesora </w:t>
      </w:r>
      <w:proofErr w:type="spellStart"/>
      <w:r w:rsidRPr="00980D53">
        <w:rPr>
          <w:rFonts w:ascii="Arial" w:eastAsia="Times New Roman" w:hAnsi="Arial" w:cs="Arial"/>
          <w:sz w:val="20"/>
          <w:szCs w:val="20"/>
          <w:lang w:eastAsia="es-VE"/>
        </w:rPr>
        <w:t>Lilian</w:t>
      </w:r>
      <w:proofErr w:type="spellEnd"/>
      <w:r w:rsidRPr="00980D53">
        <w:rPr>
          <w:rFonts w:ascii="Arial" w:eastAsia="Times New Roman" w:hAnsi="Arial" w:cs="Arial"/>
          <w:sz w:val="20"/>
          <w:szCs w:val="20"/>
          <w:lang w:eastAsia="es-VE"/>
        </w:rPr>
        <w:t xml:space="preserve"> Pérez </w:t>
      </w:r>
    </w:p>
    <w:p w:rsidR="00980D53" w:rsidRPr="00980D53" w:rsidRDefault="00980D53" w:rsidP="00980D53">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Puntos Varios</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I. Consideración del Orden del Día</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Se modificó el orden del día para incluir en asuntos delegados la Solicitud de rectificación de nota y un nuevo punto sobre Estimación de cupos por carrera, quedando aprobada tal y como se indica a continuación.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Consideración del Orden del Día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Aprobación del Acta Nº 2002-11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Informe del Vice-Rector Académico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Asuntos delegados </w:t>
      </w:r>
    </w:p>
    <w:p w:rsidR="00980D53" w:rsidRPr="00980D53" w:rsidRDefault="00980D53" w:rsidP="00980D5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Jurados para trabajo de ascenso </w:t>
      </w:r>
    </w:p>
    <w:p w:rsidR="00980D53" w:rsidRPr="00980D53" w:rsidRDefault="00980D53" w:rsidP="00980D5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Solicitudes de equivalencia </w:t>
      </w:r>
    </w:p>
    <w:p w:rsidR="00980D53" w:rsidRPr="00980D53" w:rsidRDefault="00980D53" w:rsidP="00980D53">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Solicitud de reválida Solicitudes de reingreso Solicitud de rectificación de nota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Información sobre el Proyecto de Estimación de Cupos por Carrera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Informe de la Comisión para el estudio de casos de estudiantes que ingresan por examen de admisión y que introducen solicitudes de equivalencia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Informe sobre el proyecto “Carrera Académica” inscrito dentro del proyecto ALMA MATER. Presentación de la profesora </w:t>
      </w:r>
      <w:proofErr w:type="spellStart"/>
      <w:r w:rsidRPr="00980D53">
        <w:rPr>
          <w:rFonts w:ascii="Arial" w:eastAsia="Times New Roman" w:hAnsi="Arial" w:cs="Arial"/>
          <w:sz w:val="20"/>
          <w:szCs w:val="20"/>
          <w:lang w:eastAsia="es-VE"/>
        </w:rPr>
        <w:t>Lilian</w:t>
      </w:r>
      <w:proofErr w:type="spellEnd"/>
      <w:r w:rsidRPr="00980D53">
        <w:rPr>
          <w:rFonts w:ascii="Arial" w:eastAsia="Times New Roman" w:hAnsi="Arial" w:cs="Arial"/>
          <w:sz w:val="20"/>
          <w:szCs w:val="20"/>
          <w:lang w:eastAsia="es-VE"/>
        </w:rPr>
        <w:t xml:space="preserve"> Pérez </w:t>
      </w:r>
    </w:p>
    <w:p w:rsidR="00980D53" w:rsidRPr="00980D53" w:rsidRDefault="00980D53" w:rsidP="00980D53">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Puntos Varios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 xml:space="preserve">II. Aprobación del Acta Nº 2002-11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lastRenderedPageBreak/>
        <w:t xml:space="preserve">Fue aprobada el Acta Nº 2002-11.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III. Informe del Vice- Rector Académico</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El Prof. José Luis Palacios, Vice-Rector Académico, dio las siguientes informaciones:</w:t>
      </w:r>
      <w:r w:rsidRPr="00980D53">
        <w:rPr>
          <w:rFonts w:ascii="Verdana" w:eastAsia="Times New Roman" w:hAnsi="Verdana" w:cs="Times New Roman"/>
          <w:sz w:val="20"/>
          <w:szCs w:val="20"/>
          <w:lang w:eastAsia="es-VE"/>
        </w:rPr>
        <w:t xml:space="preserve"> </w:t>
      </w:r>
    </w:p>
    <w:p w:rsidR="00980D53" w:rsidRPr="00980D53" w:rsidRDefault="00980D53" w:rsidP="00980D5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Durante las dos últimas semanas las autoridades se reunieron con las cuatro divisiones para tratar algunos temas como: contratación de profesores a tiempo convencional, retrasos en el ascenso del personal académico, bono de año sabático y las finanzas en general de la Universidad. </w:t>
      </w:r>
    </w:p>
    <w:p w:rsidR="00980D53" w:rsidRPr="00980D53" w:rsidRDefault="00980D53" w:rsidP="00980D5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Tal como lo anunció en el Consejo pasado, todavía faltan muchos departamentos por informar a la Biblioteca sobre la reducción de revistas, lo cual contribuirá a disminuir el gasto por este concepto. </w:t>
      </w:r>
    </w:p>
    <w:p w:rsidR="00980D53" w:rsidRPr="00980D53" w:rsidRDefault="00980D53" w:rsidP="00980D5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Durante la semana pasada, las autoridades asistieron a una Asamblea de Profesores donde se trató el tema del bono de año sabático y en el día de ayer, se reunió con 29 de los 39 profesores afectados por el monto del mencionado bono. En este reunión se discutieron diferentes posibilidades para la búsqueda de soluciones individuales, tales como: disminución del tiempo de sabático, diferimiento, o aumento de ingresos por medio de la realización de trabajos en el lugar de destino. Además se planteó la posibilidad de cambiar el paradigma del año sabático, de tal forma que no sea una obligación sino una concesión que ganen por mérito los profesores. </w:t>
      </w:r>
    </w:p>
    <w:p w:rsidR="00980D53" w:rsidRPr="00980D53" w:rsidRDefault="00980D53" w:rsidP="00980D5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Con relación a las estadísticas de los cursos de Estudios Generales, tanto </w:t>
      </w:r>
      <w:proofErr w:type="gramStart"/>
      <w:r w:rsidRPr="00980D53">
        <w:rPr>
          <w:rFonts w:ascii="Arial" w:eastAsia="Times New Roman" w:hAnsi="Arial" w:cs="Arial"/>
          <w:sz w:val="20"/>
          <w:szCs w:val="20"/>
          <w:lang w:eastAsia="es-VE"/>
        </w:rPr>
        <w:t>la</w:t>
      </w:r>
      <w:proofErr w:type="gramEnd"/>
      <w:r w:rsidRPr="00980D53">
        <w:rPr>
          <w:rFonts w:ascii="Arial" w:eastAsia="Times New Roman" w:hAnsi="Arial" w:cs="Arial"/>
          <w:sz w:val="20"/>
          <w:szCs w:val="20"/>
          <w:lang w:eastAsia="es-VE"/>
        </w:rPr>
        <w:t xml:space="preserve"> Prof. Buendía como él han adelantado algunos análisis sobre los datos obtenidos de los tres últimos años. Una vez que se cuente con toda la información procesada se presentará para la discusión del Cuerpo. </w:t>
      </w:r>
    </w:p>
    <w:p w:rsidR="00980D53" w:rsidRPr="00980D53" w:rsidRDefault="00980D53" w:rsidP="00980D53">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Manifestó su preocupación por el retardo en la entrega de indicadores de gestión de las Divisiones Académicas, relativos a la carga del profesor. Es urgente contar con esta información para tomar decisiones al respecto. </w:t>
      </w:r>
    </w:p>
    <w:p w:rsidR="00980D53" w:rsidRPr="00980D53" w:rsidRDefault="00980D53" w:rsidP="00980D53">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El Prof. José Manuel Aller, Secretario, informó que la Comisión de Horarios que el coordina se ha venido reuniendo y ya se han discutido algunas propuestas que podrían implementarse a partir del mes de septiembre. Estas propuestas están relacionadas con el ofrecimiento de dos bloques de asignaturas para los estudiantes de primer año, en la mañana y en la tarde, con lo cual se contribuiría a racionalizar la distribución de los horarios.</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El Prof. Alejandro Teruel, Director de la División de Ciencias Físicas y Matemáticas, sugirió analizar el rendimiento de los estudiantes que cursen en ambos bloques, en caso de que se implemente esta modalidad.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IV. Asuntos Delegados</w:t>
      </w:r>
      <w:r w:rsidRPr="00980D53">
        <w:rPr>
          <w:rFonts w:ascii="Verdana" w:eastAsia="Times New Roman" w:hAnsi="Verdana" w:cs="Times New Roman"/>
          <w:sz w:val="20"/>
          <w:szCs w:val="20"/>
          <w:lang w:eastAsia="es-VE"/>
        </w:rPr>
        <w:t xml:space="preserve"> </w:t>
      </w:r>
    </w:p>
    <w:p w:rsidR="00980D53" w:rsidRPr="00980D53" w:rsidRDefault="00980D53" w:rsidP="00980D5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Jurados para Trabajos de Ascenso</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Con base en las propuestas presentadas por las Divisiones de Ciencias Físicas y Matemáticas, Ciencias Sociales y Humanidades, y Ciencias y Tecnologías Administrativas e Industriales se designaron los jurados que habrán de conocer los siguientes trabajos de ascenso: </w:t>
      </w:r>
    </w:p>
    <w:p w:rsidR="00980D53" w:rsidRPr="00980D53" w:rsidRDefault="00980D53" w:rsidP="00980D5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lastRenderedPageBreak/>
        <w:t>“DEPOSICIÓN DE CIRCONIA COLOIDAL SOBRE SUSTRATOS METÁLICOS POR PROYECCIÓN POR LLAMA DE UN AEROSOL”</w:t>
      </w:r>
      <w:r w:rsidRPr="00980D53">
        <w:rPr>
          <w:rFonts w:ascii="Arial" w:eastAsia="Times New Roman" w:hAnsi="Arial" w:cs="Arial"/>
          <w:sz w:val="20"/>
          <w:szCs w:val="20"/>
          <w:lang w:eastAsia="es-VE"/>
        </w:rPr>
        <w:t xml:space="preserve">, presentado por el profesor </w:t>
      </w:r>
      <w:r w:rsidRPr="00980D53">
        <w:rPr>
          <w:rFonts w:ascii="Arial" w:eastAsia="Times New Roman" w:hAnsi="Arial" w:cs="Arial"/>
          <w:b/>
          <w:bCs/>
          <w:sz w:val="20"/>
          <w:szCs w:val="20"/>
          <w:lang w:eastAsia="es-VE"/>
        </w:rPr>
        <w:t>Thierry Poirier</w:t>
      </w:r>
      <w:r w:rsidRPr="00980D53">
        <w:rPr>
          <w:rFonts w:ascii="Arial" w:eastAsia="Times New Roman" w:hAnsi="Arial" w:cs="Arial"/>
          <w:sz w:val="20"/>
          <w:szCs w:val="20"/>
          <w:lang w:eastAsia="es-VE"/>
        </w:rPr>
        <w:t xml:space="preserve"> adscrito al Departamento de </w:t>
      </w:r>
      <w:r w:rsidRPr="00980D53">
        <w:rPr>
          <w:rFonts w:ascii="Arial" w:eastAsia="Times New Roman" w:hAnsi="Arial" w:cs="Arial"/>
          <w:b/>
          <w:bCs/>
          <w:sz w:val="20"/>
          <w:szCs w:val="20"/>
          <w:lang w:eastAsia="es-VE"/>
        </w:rPr>
        <w:t>Ciencias de los Materiales</w:t>
      </w:r>
      <w:r w:rsidRPr="00980D53">
        <w:rPr>
          <w:rFonts w:ascii="Arial" w:eastAsia="Times New Roman" w:hAnsi="Arial" w:cs="Arial"/>
          <w:sz w:val="20"/>
          <w:szCs w:val="20"/>
          <w:lang w:eastAsia="es-VE"/>
        </w:rPr>
        <w:t xml:space="preserve">, a los fines de su ascenso a la categoría de </w:t>
      </w:r>
      <w:r w:rsidRPr="00980D53">
        <w:rPr>
          <w:rFonts w:ascii="Arial" w:eastAsia="Times New Roman" w:hAnsi="Arial" w:cs="Arial"/>
          <w:b/>
          <w:bCs/>
          <w:sz w:val="20"/>
          <w:szCs w:val="20"/>
          <w:lang w:eastAsia="es-VE"/>
        </w:rPr>
        <w:t>ASOCIADO</w:t>
      </w:r>
      <w:r w:rsidRPr="00980D53">
        <w:rPr>
          <w:rFonts w:ascii="Arial" w:eastAsia="Times New Roman" w:hAnsi="Arial" w:cs="Arial"/>
          <w:sz w:val="20"/>
          <w:szCs w:val="20"/>
          <w:lang w:eastAsia="es-VE"/>
        </w:rPr>
        <w:t xml:space="preserve">. El jurado quedó integrado por los siguientes profesores: Milton Manrique (presidente), Norberto Labrador (miembro principal interno), y </w:t>
      </w:r>
      <w:proofErr w:type="spellStart"/>
      <w:r w:rsidRPr="00980D53">
        <w:rPr>
          <w:rFonts w:ascii="Arial" w:eastAsia="Times New Roman" w:hAnsi="Arial" w:cs="Arial"/>
          <w:sz w:val="20"/>
          <w:szCs w:val="20"/>
          <w:lang w:eastAsia="es-VE"/>
        </w:rPr>
        <w:t>Diodoro</w:t>
      </w:r>
      <w:proofErr w:type="spellEnd"/>
      <w:r w:rsidRPr="00980D53">
        <w:rPr>
          <w:rFonts w:ascii="Arial" w:eastAsia="Times New Roman" w:hAnsi="Arial" w:cs="Arial"/>
          <w:sz w:val="20"/>
          <w:szCs w:val="20"/>
          <w:lang w:eastAsia="es-VE"/>
        </w:rPr>
        <w:t xml:space="preserve"> </w:t>
      </w:r>
      <w:proofErr w:type="spellStart"/>
      <w:r w:rsidRPr="00980D53">
        <w:rPr>
          <w:rFonts w:ascii="Arial" w:eastAsia="Times New Roman" w:hAnsi="Arial" w:cs="Arial"/>
          <w:sz w:val="20"/>
          <w:szCs w:val="20"/>
          <w:lang w:eastAsia="es-VE"/>
        </w:rPr>
        <w:t>Iacocca</w:t>
      </w:r>
      <w:proofErr w:type="spellEnd"/>
      <w:r w:rsidRPr="00980D53">
        <w:rPr>
          <w:rFonts w:ascii="Arial" w:eastAsia="Times New Roman" w:hAnsi="Arial" w:cs="Arial"/>
          <w:sz w:val="20"/>
          <w:szCs w:val="20"/>
          <w:lang w:eastAsia="es-VE"/>
        </w:rPr>
        <w:t xml:space="preserve"> (miembro principal externo). Fueron designados como suplentes a los profesores: Yolanda De Abreu (suplente interno) e </w:t>
      </w:r>
      <w:proofErr w:type="spellStart"/>
      <w:r w:rsidRPr="00980D53">
        <w:rPr>
          <w:rFonts w:ascii="Arial" w:eastAsia="Times New Roman" w:hAnsi="Arial" w:cs="Arial"/>
          <w:sz w:val="20"/>
          <w:szCs w:val="20"/>
          <w:lang w:eastAsia="es-VE"/>
        </w:rPr>
        <w:t>Ioanna</w:t>
      </w:r>
      <w:proofErr w:type="spellEnd"/>
      <w:r w:rsidRPr="00980D53">
        <w:rPr>
          <w:rFonts w:ascii="Arial" w:eastAsia="Times New Roman" w:hAnsi="Arial" w:cs="Arial"/>
          <w:sz w:val="20"/>
          <w:szCs w:val="20"/>
          <w:lang w:eastAsia="es-VE"/>
        </w:rPr>
        <w:t xml:space="preserve"> Cristina </w:t>
      </w:r>
      <w:proofErr w:type="spellStart"/>
      <w:r w:rsidRPr="00980D53">
        <w:rPr>
          <w:rFonts w:ascii="Arial" w:eastAsia="Times New Roman" w:hAnsi="Arial" w:cs="Arial"/>
          <w:sz w:val="20"/>
          <w:szCs w:val="20"/>
          <w:lang w:eastAsia="es-VE"/>
        </w:rPr>
        <w:t>Grigorescu</w:t>
      </w:r>
      <w:proofErr w:type="spellEnd"/>
      <w:r w:rsidRPr="00980D53">
        <w:rPr>
          <w:rFonts w:ascii="Arial" w:eastAsia="Times New Roman" w:hAnsi="Arial" w:cs="Arial"/>
          <w:sz w:val="20"/>
          <w:szCs w:val="20"/>
          <w:lang w:eastAsia="es-VE"/>
        </w:rPr>
        <w:t xml:space="preserve"> (suplente externo).</w:t>
      </w:r>
    </w:p>
    <w:p w:rsidR="00980D53" w:rsidRPr="00980D53" w:rsidRDefault="00980D53" w:rsidP="00980D5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“PLAN ESTRATÉGICO DE REDES DE ESTABLECIMIENTOS DE SALUD EN PROCESO DE CAMBIO. LINEAMIENTOS METODOLÓGICOS”, presentado por la profesora Elizabeth Jiménez adscrita al Departamento de Ciencias Económicas y Administrativas</w:t>
      </w:r>
      <w:r w:rsidRPr="00980D53">
        <w:rPr>
          <w:rFonts w:ascii="Arial" w:eastAsia="Times New Roman" w:hAnsi="Arial" w:cs="Arial"/>
          <w:sz w:val="20"/>
          <w:szCs w:val="20"/>
          <w:lang w:eastAsia="es-VE"/>
        </w:rPr>
        <w:t xml:space="preserve">, a los fines de su ascenso a la categoría de </w:t>
      </w:r>
      <w:r w:rsidRPr="00980D53">
        <w:rPr>
          <w:rFonts w:ascii="Arial" w:eastAsia="Times New Roman" w:hAnsi="Arial" w:cs="Arial"/>
          <w:b/>
          <w:bCs/>
          <w:sz w:val="20"/>
          <w:szCs w:val="20"/>
          <w:lang w:eastAsia="es-VE"/>
        </w:rPr>
        <w:t>ASOCIADO</w:t>
      </w:r>
      <w:r w:rsidRPr="00980D53">
        <w:rPr>
          <w:rFonts w:ascii="Arial" w:eastAsia="Times New Roman" w:hAnsi="Arial" w:cs="Arial"/>
          <w:sz w:val="20"/>
          <w:szCs w:val="20"/>
          <w:lang w:eastAsia="es-VE"/>
        </w:rPr>
        <w:t xml:space="preserve">. El jurado quedó integrado por los siguientes profesores: Jorge </w:t>
      </w:r>
      <w:proofErr w:type="spellStart"/>
      <w:r w:rsidRPr="00980D53">
        <w:rPr>
          <w:rFonts w:ascii="Arial" w:eastAsia="Times New Roman" w:hAnsi="Arial" w:cs="Arial"/>
          <w:sz w:val="20"/>
          <w:szCs w:val="20"/>
          <w:lang w:eastAsia="es-VE"/>
        </w:rPr>
        <w:t>Negrette</w:t>
      </w:r>
      <w:proofErr w:type="spellEnd"/>
      <w:r w:rsidRPr="00980D53">
        <w:rPr>
          <w:rFonts w:ascii="Arial" w:eastAsia="Times New Roman" w:hAnsi="Arial" w:cs="Arial"/>
          <w:sz w:val="20"/>
          <w:szCs w:val="20"/>
          <w:lang w:eastAsia="es-VE"/>
        </w:rPr>
        <w:t xml:space="preserve"> (presidente), Luis Lara Estrella (miembro principal interno), y Germán Salas (miembro principal externo). Fueron designados como suplentes a los profesores: Alfonso Quiroga (suplente interno) y Arnaldo </w:t>
      </w:r>
      <w:proofErr w:type="spellStart"/>
      <w:r w:rsidRPr="00980D53">
        <w:rPr>
          <w:rFonts w:ascii="Arial" w:eastAsia="Times New Roman" w:hAnsi="Arial" w:cs="Arial"/>
          <w:sz w:val="20"/>
          <w:szCs w:val="20"/>
          <w:lang w:eastAsia="es-VE"/>
        </w:rPr>
        <w:t>Pirela</w:t>
      </w:r>
      <w:proofErr w:type="spellEnd"/>
      <w:r w:rsidRPr="00980D53">
        <w:rPr>
          <w:rFonts w:ascii="Arial" w:eastAsia="Times New Roman" w:hAnsi="Arial" w:cs="Arial"/>
          <w:sz w:val="20"/>
          <w:szCs w:val="20"/>
          <w:lang w:eastAsia="es-VE"/>
        </w:rPr>
        <w:t xml:space="preserve"> (suplente externo).</w:t>
      </w:r>
    </w:p>
    <w:p w:rsidR="00980D53" w:rsidRPr="00980D53" w:rsidRDefault="00980D53" w:rsidP="00980D5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“TURISMO CULTURAL Y RECUPERACIÓN DE LOS CENTROS HISTÓRICOS EN AMÉRICA LATINA Y EL CARIBE. UN EJEMPLO EN VENEZUELA”</w:t>
      </w:r>
      <w:r w:rsidRPr="00980D53">
        <w:rPr>
          <w:rFonts w:ascii="Arial" w:eastAsia="Times New Roman" w:hAnsi="Arial" w:cs="Arial"/>
          <w:sz w:val="20"/>
          <w:szCs w:val="20"/>
          <w:lang w:eastAsia="es-VE"/>
        </w:rPr>
        <w:t xml:space="preserve">, presentado por la profesora </w:t>
      </w:r>
      <w:r w:rsidRPr="00980D53">
        <w:rPr>
          <w:rFonts w:ascii="Arial" w:eastAsia="Times New Roman" w:hAnsi="Arial" w:cs="Arial"/>
          <w:b/>
          <w:bCs/>
          <w:sz w:val="20"/>
          <w:szCs w:val="20"/>
          <w:lang w:eastAsia="es-VE"/>
        </w:rPr>
        <w:t xml:space="preserve">Mercedes </w:t>
      </w:r>
      <w:proofErr w:type="spellStart"/>
      <w:r w:rsidRPr="00980D53">
        <w:rPr>
          <w:rFonts w:ascii="Arial" w:eastAsia="Times New Roman" w:hAnsi="Arial" w:cs="Arial"/>
          <w:b/>
          <w:bCs/>
          <w:sz w:val="20"/>
          <w:szCs w:val="20"/>
          <w:lang w:eastAsia="es-VE"/>
        </w:rPr>
        <w:t>Anato</w:t>
      </w:r>
      <w:proofErr w:type="spellEnd"/>
      <w:r w:rsidRPr="00980D53">
        <w:rPr>
          <w:rFonts w:ascii="Arial" w:eastAsia="Times New Roman" w:hAnsi="Arial" w:cs="Arial"/>
          <w:b/>
          <w:bCs/>
          <w:sz w:val="20"/>
          <w:szCs w:val="20"/>
          <w:lang w:eastAsia="es-VE"/>
        </w:rPr>
        <w:t xml:space="preserve"> Martínez</w:t>
      </w:r>
      <w:r w:rsidRPr="00980D53">
        <w:rPr>
          <w:rFonts w:ascii="Arial" w:eastAsia="Times New Roman" w:hAnsi="Arial" w:cs="Arial"/>
          <w:sz w:val="20"/>
          <w:szCs w:val="20"/>
          <w:lang w:eastAsia="es-VE"/>
        </w:rPr>
        <w:t xml:space="preserve"> adscrita al Departamento de </w:t>
      </w:r>
      <w:r w:rsidRPr="00980D53">
        <w:rPr>
          <w:rFonts w:ascii="Arial" w:eastAsia="Times New Roman" w:hAnsi="Arial" w:cs="Arial"/>
          <w:b/>
          <w:bCs/>
          <w:sz w:val="20"/>
          <w:szCs w:val="20"/>
          <w:lang w:eastAsia="es-VE"/>
        </w:rPr>
        <w:t xml:space="preserve">Tecnología de </w:t>
      </w:r>
      <w:proofErr w:type="gramStart"/>
      <w:r w:rsidRPr="00980D53">
        <w:rPr>
          <w:rFonts w:ascii="Arial" w:eastAsia="Times New Roman" w:hAnsi="Arial" w:cs="Arial"/>
          <w:b/>
          <w:bCs/>
          <w:sz w:val="20"/>
          <w:szCs w:val="20"/>
          <w:lang w:eastAsia="es-VE"/>
        </w:rPr>
        <w:t>Servicios</w:t>
      </w:r>
      <w:r w:rsidRPr="00980D53">
        <w:rPr>
          <w:rFonts w:ascii="Arial" w:eastAsia="Times New Roman" w:hAnsi="Arial" w:cs="Arial"/>
          <w:sz w:val="20"/>
          <w:szCs w:val="20"/>
          <w:lang w:eastAsia="es-VE"/>
        </w:rPr>
        <w:t xml:space="preserve"> ,</w:t>
      </w:r>
      <w:proofErr w:type="gramEnd"/>
      <w:r w:rsidRPr="00980D53">
        <w:rPr>
          <w:rFonts w:ascii="Arial" w:eastAsia="Times New Roman" w:hAnsi="Arial" w:cs="Arial"/>
          <w:sz w:val="20"/>
          <w:szCs w:val="20"/>
          <w:lang w:eastAsia="es-VE"/>
        </w:rPr>
        <w:t xml:space="preserve"> a los fines de su ascenso a la categoría de </w:t>
      </w:r>
      <w:r w:rsidRPr="00980D53">
        <w:rPr>
          <w:rFonts w:ascii="Arial" w:eastAsia="Times New Roman" w:hAnsi="Arial" w:cs="Arial"/>
          <w:b/>
          <w:bCs/>
          <w:sz w:val="20"/>
          <w:szCs w:val="20"/>
          <w:lang w:eastAsia="es-VE"/>
        </w:rPr>
        <w:t>ASOCIADO</w:t>
      </w:r>
      <w:r w:rsidRPr="00980D53">
        <w:rPr>
          <w:rFonts w:ascii="Arial" w:eastAsia="Times New Roman" w:hAnsi="Arial" w:cs="Arial"/>
          <w:sz w:val="20"/>
          <w:szCs w:val="20"/>
          <w:lang w:eastAsia="es-VE"/>
        </w:rPr>
        <w:t xml:space="preserve">. El jurado quedó integrado por los siguientes profesores: Lorenzo González C. (presidente), Arturo </w:t>
      </w:r>
      <w:proofErr w:type="spellStart"/>
      <w:r w:rsidRPr="00980D53">
        <w:rPr>
          <w:rFonts w:ascii="Arial" w:eastAsia="Times New Roman" w:hAnsi="Arial" w:cs="Arial"/>
          <w:sz w:val="20"/>
          <w:szCs w:val="20"/>
          <w:lang w:eastAsia="es-VE"/>
        </w:rPr>
        <w:t>Almandoz</w:t>
      </w:r>
      <w:proofErr w:type="spellEnd"/>
      <w:r w:rsidRPr="00980D53">
        <w:rPr>
          <w:rFonts w:ascii="Arial" w:eastAsia="Times New Roman" w:hAnsi="Arial" w:cs="Arial"/>
          <w:sz w:val="20"/>
          <w:szCs w:val="20"/>
          <w:lang w:eastAsia="es-VE"/>
        </w:rPr>
        <w:t xml:space="preserve"> (miembro principal interno), y </w:t>
      </w:r>
      <w:proofErr w:type="spellStart"/>
      <w:r w:rsidRPr="00980D53">
        <w:rPr>
          <w:rFonts w:ascii="Arial" w:eastAsia="Times New Roman" w:hAnsi="Arial" w:cs="Arial"/>
          <w:sz w:val="20"/>
          <w:szCs w:val="20"/>
          <w:lang w:eastAsia="es-VE"/>
        </w:rPr>
        <w:t>Ledy</w:t>
      </w:r>
      <w:proofErr w:type="spellEnd"/>
      <w:r w:rsidRPr="00980D53">
        <w:rPr>
          <w:rFonts w:ascii="Arial" w:eastAsia="Times New Roman" w:hAnsi="Arial" w:cs="Arial"/>
          <w:sz w:val="20"/>
          <w:szCs w:val="20"/>
          <w:lang w:eastAsia="es-VE"/>
        </w:rPr>
        <w:t xml:space="preserve"> </w:t>
      </w:r>
      <w:proofErr w:type="spellStart"/>
      <w:r w:rsidRPr="00980D53">
        <w:rPr>
          <w:rFonts w:ascii="Arial" w:eastAsia="Times New Roman" w:hAnsi="Arial" w:cs="Arial"/>
          <w:sz w:val="20"/>
          <w:szCs w:val="20"/>
          <w:lang w:eastAsia="es-VE"/>
        </w:rPr>
        <w:t>Anaida</w:t>
      </w:r>
      <w:proofErr w:type="spellEnd"/>
      <w:r w:rsidRPr="00980D53">
        <w:rPr>
          <w:rFonts w:ascii="Arial" w:eastAsia="Times New Roman" w:hAnsi="Arial" w:cs="Arial"/>
          <w:sz w:val="20"/>
          <w:szCs w:val="20"/>
          <w:lang w:eastAsia="es-VE"/>
        </w:rPr>
        <w:t xml:space="preserve"> Meléndez (miembro principal externo). Fueron designados como suplentes a los profesores: Rosa María Chacón (suplente interno) y Nelly Caldera de Ugarte (suplente externo). </w:t>
      </w:r>
    </w:p>
    <w:p w:rsidR="00980D53" w:rsidRPr="00980D53" w:rsidRDefault="00980D53" w:rsidP="00980D5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“INFLUENCIA DE LA GEOMETRÍA DE LA TRÉFILA SOBRE LOS ESFUERZOS Y LOS CAMBIOS MICROESTRUCTURALES EN EL TREFILADO DEL ALAMBRE DE ACERO AISI 1008”,</w:t>
      </w:r>
      <w:r w:rsidRPr="00980D53">
        <w:rPr>
          <w:rFonts w:ascii="Arial" w:eastAsia="Times New Roman" w:hAnsi="Arial" w:cs="Arial"/>
          <w:sz w:val="20"/>
          <w:szCs w:val="20"/>
          <w:lang w:eastAsia="es-VE"/>
        </w:rPr>
        <w:t xml:space="preserve"> presentado por el </w:t>
      </w:r>
      <w:proofErr w:type="spellStart"/>
      <w:r w:rsidRPr="00980D53">
        <w:rPr>
          <w:rFonts w:ascii="Arial" w:eastAsia="Times New Roman" w:hAnsi="Arial" w:cs="Arial"/>
          <w:sz w:val="20"/>
          <w:szCs w:val="20"/>
          <w:lang w:eastAsia="es-VE"/>
        </w:rPr>
        <w:t>profesor</w:t>
      </w:r>
      <w:r w:rsidRPr="00980D53">
        <w:rPr>
          <w:rFonts w:ascii="Arial" w:eastAsia="Times New Roman" w:hAnsi="Arial" w:cs="Arial"/>
          <w:b/>
          <w:bCs/>
          <w:sz w:val="20"/>
          <w:szCs w:val="20"/>
          <w:lang w:eastAsia="es-VE"/>
        </w:rPr>
        <w:t>Jesús</w:t>
      </w:r>
      <w:proofErr w:type="spellEnd"/>
      <w:r w:rsidRPr="00980D53">
        <w:rPr>
          <w:rFonts w:ascii="Arial" w:eastAsia="Times New Roman" w:hAnsi="Arial" w:cs="Arial"/>
          <w:b/>
          <w:bCs/>
          <w:sz w:val="20"/>
          <w:szCs w:val="20"/>
          <w:lang w:eastAsia="es-VE"/>
        </w:rPr>
        <w:t xml:space="preserve"> Enrique </w:t>
      </w:r>
      <w:proofErr w:type="spellStart"/>
      <w:r w:rsidRPr="00980D53">
        <w:rPr>
          <w:rFonts w:ascii="Arial" w:eastAsia="Times New Roman" w:hAnsi="Arial" w:cs="Arial"/>
          <w:b/>
          <w:bCs/>
          <w:sz w:val="20"/>
          <w:szCs w:val="20"/>
          <w:lang w:eastAsia="es-VE"/>
        </w:rPr>
        <w:t>Yriarte</w:t>
      </w:r>
      <w:proofErr w:type="spellEnd"/>
      <w:r w:rsidRPr="00980D53">
        <w:rPr>
          <w:rFonts w:ascii="Arial" w:eastAsia="Times New Roman" w:hAnsi="Arial" w:cs="Arial"/>
          <w:sz w:val="20"/>
          <w:szCs w:val="20"/>
          <w:lang w:eastAsia="es-VE"/>
        </w:rPr>
        <w:t xml:space="preserve"> adscrito al Departamento de </w:t>
      </w:r>
      <w:r w:rsidRPr="00980D53">
        <w:rPr>
          <w:rFonts w:ascii="Arial" w:eastAsia="Times New Roman" w:hAnsi="Arial" w:cs="Arial"/>
          <w:b/>
          <w:bCs/>
          <w:sz w:val="20"/>
          <w:szCs w:val="20"/>
          <w:lang w:eastAsia="es-VE"/>
        </w:rPr>
        <w:t>Tecnología Industrial</w:t>
      </w:r>
      <w:r w:rsidRPr="00980D53">
        <w:rPr>
          <w:rFonts w:ascii="Arial" w:eastAsia="Times New Roman" w:hAnsi="Arial" w:cs="Arial"/>
          <w:sz w:val="20"/>
          <w:szCs w:val="20"/>
          <w:lang w:eastAsia="es-VE"/>
        </w:rPr>
        <w:t xml:space="preserve">, a los fines de su ascenso a la categoría de </w:t>
      </w:r>
      <w:r w:rsidRPr="00980D53">
        <w:rPr>
          <w:rFonts w:ascii="Arial" w:eastAsia="Times New Roman" w:hAnsi="Arial" w:cs="Arial"/>
          <w:b/>
          <w:bCs/>
          <w:sz w:val="20"/>
          <w:szCs w:val="20"/>
          <w:lang w:eastAsia="es-VE"/>
        </w:rPr>
        <w:t>TITULAR</w:t>
      </w:r>
      <w:r w:rsidRPr="00980D53">
        <w:rPr>
          <w:rFonts w:ascii="Arial" w:eastAsia="Times New Roman" w:hAnsi="Arial" w:cs="Arial"/>
          <w:sz w:val="20"/>
          <w:szCs w:val="20"/>
          <w:lang w:eastAsia="es-VE"/>
        </w:rPr>
        <w:t xml:space="preserve">. El jurado quedó integrado por los siguientes profesores: Joaquín Lira Olivares (presidente), </w:t>
      </w:r>
      <w:proofErr w:type="spellStart"/>
      <w:r w:rsidRPr="00980D53">
        <w:rPr>
          <w:rFonts w:ascii="Arial" w:eastAsia="Times New Roman" w:hAnsi="Arial" w:cs="Arial"/>
          <w:sz w:val="20"/>
          <w:szCs w:val="20"/>
          <w:lang w:eastAsia="es-VE"/>
        </w:rPr>
        <w:t>Zulay</w:t>
      </w:r>
      <w:proofErr w:type="spellEnd"/>
      <w:r w:rsidRPr="00980D53">
        <w:rPr>
          <w:rFonts w:ascii="Arial" w:eastAsia="Times New Roman" w:hAnsi="Arial" w:cs="Arial"/>
          <w:sz w:val="20"/>
          <w:szCs w:val="20"/>
          <w:lang w:eastAsia="es-VE"/>
        </w:rPr>
        <w:t xml:space="preserve"> </w:t>
      </w:r>
      <w:proofErr w:type="spellStart"/>
      <w:r w:rsidRPr="00980D53">
        <w:rPr>
          <w:rFonts w:ascii="Arial" w:eastAsia="Times New Roman" w:hAnsi="Arial" w:cs="Arial"/>
          <w:sz w:val="20"/>
          <w:szCs w:val="20"/>
          <w:lang w:eastAsia="es-VE"/>
        </w:rPr>
        <w:t>Cassier</w:t>
      </w:r>
      <w:proofErr w:type="spellEnd"/>
      <w:r w:rsidRPr="00980D53">
        <w:rPr>
          <w:rFonts w:ascii="Arial" w:eastAsia="Times New Roman" w:hAnsi="Arial" w:cs="Arial"/>
          <w:sz w:val="20"/>
          <w:szCs w:val="20"/>
          <w:lang w:eastAsia="es-VE"/>
        </w:rPr>
        <w:t xml:space="preserve"> (miembro principal interno), y Eli Saúl </w:t>
      </w:r>
      <w:proofErr w:type="spellStart"/>
      <w:r w:rsidRPr="00980D53">
        <w:rPr>
          <w:rFonts w:ascii="Arial" w:eastAsia="Times New Roman" w:hAnsi="Arial" w:cs="Arial"/>
          <w:sz w:val="20"/>
          <w:szCs w:val="20"/>
          <w:lang w:eastAsia="es-VE"/>
        </w:rPr>
        <w:t>Puchi</w:t>
      </w:r>
      <w:proofErr w:type="spellEnd"/>
      <w:r w:rsidRPr="00980D53">
        <w:rPr>
          <w:rFonts w:ascii="Arial" w:eastAsia="Times New Roman" w:hAnsi="Arial" w:cs="Arial"/>
          <w:sz w:val="20"/>
          <w:szCs w:val="20"/>
          <w:lang w:eastAsia="es-VE"/>
        </w:rPr>
        <w:t xml:space="preserve"> (miembro principal externo). Fueron designados como suplentes a los profesores: Milton Manrique (suplente interno) y Amado Quintero (suplente externo).</w:t>
      </w:r>
    </w:p>
    <w:p w:rsidR="00980D53" w:rsidRPr="00980D53" w:rsidRDefault="00980D53" w:rsidP="00980D53">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 xml:space="preserve">“ESTUDIO COMPARATIVO DE METODOLOGÍAS PARA LA MODERNIZACIÓN DE TRANSITORIOS ELECTROMAGNÉTICOS EN LÍNEAS DE TRANSMISIÓN”. </w:t>
      </w:r>
      <w:proofErr w:type="gramStart"/>
      <w:r w:rsidRPr="00980D53">
        <w:rPr>
          <w:rFonts w:ascii="Arial" w:eastAsia="Times New Roman" w:hAnsi="Arial" w:cs="Arial"/>
          <w:b/>
          <w:bCs/>
          <w:sz w:val="20"/>
          <w:szCs w:val="20"/>
          <w:lang w:eastAsia="es-VE"/>
        </w:rPr>
        <w:t>“ IMPLEMENTACIÓN</w:t>
      </w:r>
      <w:proofErr w:type="gramEnd"/>
      <w:r w:rsidRPr="00980D53">
        <w:rPr>
          <w:rFonts w:ascii="Arial" w:eastAsia="Times New Roman" w:hAnsi="Arial" w:cs="Arial"/>
          <w:b/>
          <w:bCs/>
          <w:sz w:val="20"/>
          <w:szCs w:val="20"/>
          <w:lang w:eastAsia="es-VE"/>
        </w:rPr>
        <w:t xml:space="preserve"> DE ESQUEMAS PARA EL AHORRO DE ENERGÍA EN EL SECTOR INDUSTRIAL VENEZOLANO”</w:t>
      </w:r>
      <w:r w:rsidRPr="00980D53">
        <w:rPr>
          <w:rFonts w:ascii="Arial" w:eastAsia="Times New Roman" w:hAnsi="Arial" w:cs="Arial"/>
          <w:sz w:val="20"/>
          <w:szCs w:val="20"/>
          <w:lang w:eastAsia="es-VE"/>
        </w:rPr>
        <w:t xml:space="preserve">, presentado por el profesor </w:t>
      </w:r>
      <w:r w:rsidRPr="00980D53">
        <w:rPr>
          <w:rFonts w:ascii="Arial" w:eastAsia="Times New Roman" w:hAnsi="Arial" w:cs="Arial"/>
          <w:b/>
          <w:bCs/>
          <w:sz w:val="20"/>
          <w:szCs w:val="20"/>
          <w:lang w:eastAsia="es-VE"/>
        </w:rPr>
        <w:t xml:space="preserve">José </w:t>
      </w:r>
      <w:proofErr w:type="spellStart"/>
      <w:r w:rsidRPr="00980D53">
        <w:rPr>
          <w:rFonts w:ascii="Arial" w:eastAsia="Times New Roman" w:hAnsi="Arial" w:cs="Arial"/>
          <w:b/>
          <w:bCs/>
          <w:sz w:val="20"/>
          <w:szCs w:val="20"/>
          <w:lang w:eastAsia="es-VE"/>
        </w:rPr>
        <w:t>Nunes</w:t>
      </w:r>
      <w:proofErr w:type="spellEnd"/>
      <w:r w:rsidRPr="00980D53">
        <w:rPr>
          <w:rFonts w:ascii="Arial" w:eastAsia="Times New Roman" w:hAnsi="Arial" w:cs="Arial"/>
          <w:b/>
          <w:bCs/>
          <w:sz w:val="20"/>
          <w:szCs w:val="20"/>
          <w:lang w:eastAsia="es-VE"/>
        </w:rPr>
        <w:t xml:space="preserve"> Figuera</w:t>
      </w:r>
      <w:r w:rsidRPr="00980D53">
        <w:rPr>
          <w:rFonts w:ascii="Arial" w:eastAsia="Times New Roman" w:hAnsi="Arial" w:cs="Arial"/>
          <w:sz w:val="20"/>
          <w:szCs w:val="20"/>
          <w:lang w:eastAsia="es-VE"/>
        </w:rPr>
        <w:t xml:space="preserve"> adscrito al Departamento de </w:t>
      </w:r>
      <w:r w:rsidRPr="00980D53">
        <w:rPr>
          <w:rFonts w:ascii="Arial" w:eastAsia="Times New Roman" w:hAnsi="Arial" w:cs="Arial"/>
          <w:b/>
          <w:bCs/>
          <w:sz w:val="20"/>
          <w:szCs w:val="20"/>
          <w:lang w:eastAsia="es-VE"/>
        </w:rPr>
        <w:t>Tecnología Industrial</w:t>
      </w:r>
      <w:r w:rsidRPr="00980D53">
        <w:rPr>
          <w:rFonts w:ascii="Arial" w:eastAsia="Times New Roman" w:hAnsi="Arial" w:cs="Arial"/>
          <w:sz w:val="20"/>
          <w:szCs w:val="20"/>
          <w:lang w:eastAsia="es-VE"/>
        </w:rPr>
        <w:t xml:space="preserve">, a los fines de su ascenso a la categoría de </w:t>
      </w:r>
      <w:r w:rsidRPr="00980D53">
        <w:rPr>
          <w:rFonts w:ascii="Arial" w:eastAsia="Times New Roman" w:hAnsi="Arial" w:cs="Arial"/>
          <w:b/>
          <w:bCs/>
          <w:sz w:val="20"/>
          <w:szCs w:val="20"/>
          <w:lang w:eastAsia="es-VE"/>
        </w:rPr>
        <w:t>AGREGADO</w:t>
      </w:r>
      <w:r w:rsidRPr="00980D53">
        <w:rPr>
          <w:rFonts w:ascii="Arial" w:eastAsia="Times New Roman" w:hAnsi="Arial" w:cs="Arial"/>
          <w:sz w:val="20"/>
          <w:szCs w:val="20"/>
          <w:lang w:eastAsia="es-VE"/>
        </w:rPr>
        <w:t xml:space="preserve">. El jurado quedó integrado por los siguientes profesores: Juan Bermúdez (presidente), </w:t>
      </w:r>
      <w:proofErr w:type="spellStart"/>
      <w:r w:rsidRPr="00980D53">
        <w:rPr>
          <w:rFonts w:ascii="Arial" w:eastAsia="Times New Roman" w:hAnsi="Arial" w:cs="Arial"/>
          <w:sz w:val="20"/>
          <w:szCs w:val="20"/>
          <w:lang w:eastAsia="es-VE"/>
        </w:rPr>
        <w:t>Aminta</w:t>
      </w:r>
      <w:proofErr w:type="spellEnd"/>
      <w:r w:rsidRPr="00980D53">
        <w:rPr>
          <w:rFonts w:ascii="Arial" w:eastAsia="Times New Roman" w:hAnsi="Arial" w:cs="Arial"/>
          <w:sz w:val="20"/>
          <w:szCs w:val="20"/>
          <w:lang w:eastAsia="es-VE"/>
        </w:rPr>
        <w:t xml:space="preserve"> Villegas (miembro principal interno), y Celso Fortul (miembro principal externo). Fueron designados como suplentes a los profesores: Antonio </w:t>
      </w:r>
      <w:proofErr w:type="spellStart"/>
      <w:r w:rsidRPr="00980D53">
        <w:rPr>
          <w:rFonts w:ascii="Arial" w:eastAsia="Times New Roman" w:hAnsi="Arial" w:cs="Arial"/>
          <w:sz w:val="20"/>
          <w:szCs w:val="20"/>
          <w:lang w:eastAsia="es-VE"/>
        </w:rPr>
        <w:t>Ginart</w:t>
      </w:r>
      <w:proofErr w:type="spellEnd"/>
      <w:r w:rsidRPr="00980D53">
        <w:rPr>
          <w:rFonts w:ascii="Arial" w:eastAsia="Times New Roman" w:hAnsi="Arial" w:cs="Arial"/>
          <w:sz w:val="20"/>
          <w:szCs w:val="20"/>
          <w:lang w:eastAsia="es-VE"/>
        </w:rPr>
        <w:t xml:space="preserve"> (suplente interno) y </w:t>
      </w:r>
      <w:proofErr w:type="spellStart"/>
      <w:r w:rsidRPr="00980D53">
        <w:rPr>
          <w:rFonts w:ascii="Arial" w:eastAsia="Times New Roman" w:hAnsi="Arial" w:cs="Arial"/>
          <w:sz w:val="20"/>
          <w:szCs w:val="20"/>
          <w:lang w:eastAsia="es-VE"/>
        </w:rPr>
        <w:t>Alessandro</w:t>
      </w:r>
      <w:proofErr w:type="spellEnd"/>
      <w:r w:rsidRPr="00980D53">
        <w:rPr>
          <w:rFonts w:ascii="Arial" w:eastAsia="Times New Roman" w:hAnsi="Arial" w:cs="Arial"/>
          <w:sz w:val="20"/>
          <w:szCs w:val="20"/>
          <w:lang w:eastAsia="es-VE"/>
        </w:rPr>
        <w:t xml:space="preserve"> Villa Rivas (suplente externo).</w:t>
      </w:r>
    </w:p>
    <w:p w:rsidR="00980D53" w:rsidRPr="00980D53" w:rsidRDefault="00980D53" w:rsidP="00980D5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Solicitudes de Equivalencia</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Después de analizar el informe presentado por el Decanato de Estudios Profesionales, relativo a </w:t>
      </w:r>
      <w:proofErr w:type="gramStart"/>
      <w:r w:rsidRPr="00980D53">
        <w:rPr>
          <w:rFonts w:ascii="Arial" w:eastAsia="Times New Roman" w:hAnsi="Arial" w:cs="Arial"/>
          <w:sz w:val="20"/>
          <w:szCs w:val="20"/>
          <w:lang w:eastAsia="es-VE"/>
        </w:rPr>
        <w:t>la solicitudes</w:t>
      </w:r>
      <w:proofErr w:type="gramEnd"/>
      <w:r w:rsidRPr="00980D53">
        <w:rPr>
          <w:rFonts w:ascii="Arial" w:eastAsia="Times New Roman" w:hAnsi="Arial" w:cs="Arial"/>
          <w:sz w:val="20"/>
          <w:szCs w:val="20"/>
          <w:lang w:eastAsia="es-VE"/>
        </w:rPr>
        <w:t xml:space="preserve"> de ingreso por equivalencia que se listan en el cuadro anexo, decidió aceptar la proposición de ese Decanato y enviarlo a la consideración del Consejo Directivo para su decisión final. </w:t>
      </w:r>
    </w:p>
    <w:p w:rsidR="00980D53" w:rsidRPr="00980D53" w:rsidRDefault="00980D53" w:rsidP="00980D53">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lastRenderedPageBreak/>
        <w:t>Solicitudes de Equivalencia de Postgrado</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Después de analizar los informes presentados por el Decanato de Estudios de Postgrado, relativos a las solicitudes de equivalencia que se listan más adelante, decidió aceptar la proposición de ese Decanato, y enviarlo a la consideración del Consejo Directivo para su decisión final. Solicitudes de equivalencia de Postgrado: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Verdana" w:eastAsia="Times New Roman" w:hAnsi="Verdana" w:cs="Times New Roman"/>
          <w:sz w:val="20"/>
          <w:szCs w:val="20"/>
          <w:lang w:eastAsia="es-VE"/>
        </w:rPr>
        <w:t xml:space="preserve">  </w:t>
      </w:r>
    </w:p>
    <w:tbl>
      <w:tblPr>
        <w:tblW w:w="702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74"/>
        <w:gridCol w:w="1135"/>
        <w:gridCol w:w="1565"/>
        <w:gridCol w:w="1343"/>
        <w:gridCol w:w="1703"/>
      </w:tblGrid>
      <w:tr w:rsidR="00980D53" w:rsidRPr="00980D53" w:rsidTr="00980D53">
        <w:trPr>
          <w:tblCellSpacing w:w="15"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Nº Expediente/ Nº Informe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Solicitante </w:t>
            </w:r>
          </w:p>
        </w:tc>
        <w:tc>
          <w:tcPr>
            <w:tcW w:w="150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Estudios Realizados </w:t>
            </w:r>
          </w:p>
        </w:tc>
        <w:tc>
          <w:tcPr>
            <w:tcW w:w="111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Equivalencia otorgada </w:t>
            </w:r>
          </w:p>
        </w:tc>
        <w:tc>
          <w:tcPr>
            <w:tcW w:w="162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Recomendación al Consejo Directivo </w:t>
            </w:r>
          </w:p>
        </w:tc>
      </w:tr>
      <w:tr w:rsidR="00980D53" w:rsidRPr="00980D53" w:rsidTr="00980D53">
        <w:trPr>
          <w:trHeight w:val="1860"/>
          <w:tblCellSpacing w:w="15"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93/131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Navarro Sánchez, Álvaro Martín </w:t>
            </w:r>
          </w:p>
        </w:tc>
        <w:tc>
          <w:tcPr>
            <w:tcW w:w="150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Cursó estudios de Maestría en Arte mención Estética, en la Universidad Pedagógica Experimental Libertador de Caracas </w:t>
            </w:r>
          </w:p>
        </w:tc>
        <w:tc>
          <w:tcPr>
            <w:tcW w:w="111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Ocho (8) asignaturas por un total de veinticuatro (24) créditos </w:t>
            </w:r>
          </w:p>
        </w:tc>
        <w:tc>
          <w:tcPr>
            <w:tcW w:w="162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Aprobar las equivalencias para el Doctorado en Letras </w:t>
            </w:r>
          </w:p>
        </w:tc>
      </w:tr>
      <w:tr w:rsidR="00980D53" w:rsidRPr="00980D53" w:rsidTr="00980D53">
        <w:trPr>
          <w:tblCellSpacing w:w="15"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102/144 </w:t>
            </w:r>
          </w:p>
        </w:tc>
        <w:tc>
          <w:tcPr>
            <w:tcW w:w="108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Salazar </w:t>
            </w:r>
            <w:proofErr w:type="spellStart"/>
            <w:r w:rsidRPr="00980D53">
              <w:rPr>
                <w:rFonts w:ascii="Arial" w:eastAsia="Times New Roman" w:hAnsi="Arial" w:cs="Arial"/>
                <w:sz w:val="20"/>
                <w:szCs w:val="20"/>
                <w:lang w:eastAsia="es-VE"/>
              </w:rPr>
              <w:t>Marcano</w:t>
            </w:r>
            <w:proofErr w:type="spellEnd"/>
            <w:r w:rsidRPr="00980D53">
              <w:rPr>
                <w:rFonts w:ascii="Arial" w:eastAsia="Times New Roman" w:hAnsi="Arial" w:cs="Arial"/>
                <w:sz w:val="20"/>
                <w:szCs w:val="20"/>
                <w:lang w:eastAsia="es-VE"/>
              </w:rPr>
              <w:t xml:space="preserve">, Edith Elizabeth </w:t>
            </w:r>
          </w:p>
        </w:tc>
        <w:tc>
          <w:tcPr>
            <w:tcW w:w="150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Cursó estudios de Maestría en Ciencia e Ingeniería de Alimentos en la Universidad de Oriente (UDO) </w:t>
            </w:r>
          </w:p>
        </w:tc>
        <w:tc>
          <w:tcPr>
            <w:tcW w:w="111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Trece (13) asignaturas por un total de treinta (30) créditos </w:t>
            </w:r>
          </w:p>
        </w:tc>
        <w:tc>
          <w:tcPr>
            <w:tcW w:w="162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Aprobar las equivalencias para el Doctorado en Ciencia de los Alimentos </w:t>
            </w:r>
          </w:p>
        </w:tc>
      </w:tr>
    </w:tbl>
    <w:p w:rsidR="00980D53" w:rsidRPr="00980D53" w:rsidRDefault="00980D53" w:rsidP="00980D5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Solicitud de Reválida</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Se analizó la solicitud de Reválida de Título Nº 735 en Ingeniería Electrónica, presentada por el ciudadano </w:t>
      </w:r>
      <w:r w:rsidRPr="00980D53">
        <w:rPr>
          <w:rFonts w:ascii="Arial" w:eastAsia="Times New Roman" w:hAnsi="Arial" w:cs="Arial"/>
          <w:b/>
          <w:bCs/>
          <w:sz w:val="20"/>
          <w:szCs w:val="20"/>
          <w:lang w:eastAsia="es-VE"/>
        </w:rPr>
        <w:t>Colmenares Rangel, Jesús Eduardo</w:t>
      </w:r>
      <w:r w:rsidRPr="00980D53">
        <w:rPr>
          <w:rFonts w:ascii="Arial" w:eastAsia="Times New Roman" w:hAnsi="Arial" w:cs="Arial"/>
          <w:sz w:val="20"/>
          <w:szCs w:val="20"/>
          <w:lang w:eastAsia="es-VE"/>
        </w:rPr>
        <w:t xml:space="preserve">, quien obtuvo el título de Ingeniero Electrónico en la Universidad de Santo Tomás en Santa Fe de Bogotá D.C, Colombia. Se acordó que dado que el título es </w:t>
      </w:r>
      <w:proofErr w:type="spellStart"/>
      <w:r w:rsidRPr="00980D53">
        <w:rPr>
          <w:rFonts w:ascii="Arial" w:eastAsia="Times New Roman" w:hAnsi="Arial" w:cs="Arial"/>
          <w:sz w:val="20"/>
          <w:szCs w:val="20"/>
          <w:lang w:eastAsia="es-VE"/>
        </w:rPr>
        <w:t>revalidable</w:t>
      </w:r>
      <w:proofErr w:type="spellEnd"/>
      <w:r w:rsidRPr="00980D53">
        <w:rPr>
          <w:rFonts w:ascii="Arial" w:eastAsia="Times New Roman" w:hAnsi="Arial" w:cs="Arial"/>
          <w:sz w:val="20"/>
          <w:szCs w:val="20"/>
          <w:lang w:eastAsia="es-VE"/>
        </w:rPr>
        <w:t xml:space="preserve">, de acuerdo con el informe Nº 107 del 28/06/2002 de ese Decanato, para cumplir con los requisitos previstos por el Consejo Académico debe presentar examen de la siguiente asignatura de carácter nacional: DEG12 La economía venezolana actual. </w:t>
      </w:r>
    </w:p>
    <w:p w:rsidR="00980D53" w:rsidRPr="00980D53" w:rsidRDefault="00980D53" w:rsidP="00980D53">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Solicitudes de Reingreso</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Después de analizar el Informe presentado por el Decanato de Estudios Profesionales, relativo a las solicitudes de reingreso de los bachilleres que se listan más adelante, decidió aceptar la proposición de ese Decanato y enviarlos a la consideración del Consejo Directivo para su decisión final.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0"/>
        <w:gridCol w:w="1875"/>
        <w:gridCol w:w="1380"/>
        <w:gridCol w:w="2460"/>
      </w:tblGrid>
      <w:tr w:rsidR="00980D53" w:rsidRPr="00980D53" w:rsidTr="00980D53">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Nº Expediente Nº de Informe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Solicitante </w:t>
            </w:r>
          </w:p>
        </w:tc>
        <w:tc>
          <w:tcPr>
            <w:tcW w:w="135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Carrera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b/>
                <w:bCs/>
                <w:sz w:val="20"/>
                <w:szCs w:val="20"/>
                <w:lang w:eastAsia="es-VE"/>
              </w:rPr>
              <w:t xml:space="preserve">Recomendación al Consejo Directivo </w:t>
            </w:r>
          </w:p>
        </w:tc>
      </w:tr>
      <w:tr w:rsidR="00980D53" w:rsidRPr="00980D53" w:rsidTr="00980D53">
        <w:trPr>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330/094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Martínez </w:t>
            </w:r>
            <w:proofErr w:type="spellStart"/>
            <w:r w:rsidRPr="00980D53">
              <w:rPr>
                <w:rFonts w:ascii="Arial" w:eastAsia="Times New Roman" w:hAnsi="Arial" w:cs="Arial"/>
                <w:sz w:val="20"/>
                <w:szCs w:val="20"/>
                <w:lang w:eastAsia="es-VE"/>
              </w:rPr>
              <w:t>Perroni</w:t>
            </w:r>
            <w:proofErr w:type="spellEnd"/>
            <w:r w:rsidRPr="00980D53">
              <w:rPr>
                <w:rFonts w:ascii="Arial" w:eastAsia="Times New Roman" w:hAnsi="Arial" w:cs="Arial"/>
                <w:sz w:val="20"/>
                <w:szCs w:val="20"/>
                <w:lang w:eastAsia="es-VE"/>
              </w:rPr>
              <w:t xml:space="preserve">, Ronald </w:t>
            </w:r>
            <w:proofErr w:type="spellStart"/>
            <w:r w:rsidRPr="00980D53">
              <w:rPr>
                <w:rFonts w:ascii="Arial" w:eastAsia="Times New Roman" w:hAnsi="Arial" w:cs="Arial"/>
                <w:sz w:val="20"/>
                <w:szCs w:val="20"/>
                <w:lang w:eastAsia="es-VE"/>
              </w:rPr>
              <w:t>Ivanhosky</w:t>
            </w:r>
            <w:proofErr w:type="spellEnd"/>
            <w:r w:rsidRPr="00980D53">
              <w:rPr>
                <w:rFonts w:ascii="Arial" w:eastAsia="Times New Roman" w:hAnsi="Arial" w:cs="Arial"/>
                <w:sz w:val="20"/>
                <w:szCs w:val="20"/>
                <w:lang w:eastAsia="es-VE"/>
              </w:rPr>
              <w:t xml:space="preserve"> </w:t>
            </w:r>
          </w:p>
        </w:tc>
        <w:tc>
          <w:tcPr>
            <w:tcW w:w="135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Ing. Electrónica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Aprobar el reingreso a partir del trimestre </w:t>
            </w:r>
            <w:r w:rsidRPr="00980D53">
              <w:rPr>
                <w:rFonts w:ascii="Arial" w:eastAsia="Times New Roman" w:hAnsi="Arial" w:cs="Arial"/>
                <w:sz w:val="20"/>
                <w:szCs w:val="20"/>
                <w:lang w:eastAsia="es-VE"/>
              </w:rPr>
              <w:lastRenderedPageBreak/>
              <w:t xml:space="preserve">septiembre– diciembre 2002 </w:t>
            </w:r>
          </w:p>
        </w:tc>
      </w:tr>
      <w:tr w:rsidR="00980D53" w:rsidRPr="00980D53" w:rsidTr="00980D53">
        <w:trPr>
          <w:trHeight w:val="459"/>
          <w:tblCellSpacing w:w="15" w:type="dxa"/>
          <w:jc w:val="center"/>
        </w:trPr>
        <w:tc>
          <w:tcPr>
            <w:tcW w:w="130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lastRenderedPageBreak/>
              <w:t xml:space="preserve">329/195 </w:t>
            </w:r>
          </w:p>
        </w:tc>
        <w:tc>
          <w:tcPr>
            <w:tcW w:w="184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Da Silva </w:t>
            </w:r>
            <w:proofErr w:type="spellStart"/>
            <w:r w:rsidRPr="00980D53">
              <w:rPr>
                <w:rFonts w:ascii="Arial" w:eastAsia="Times New Roman" w:hAnsi="Arial" w:cs="Arial"/>
                <w:sz w:val="20"/>
                <w:szCs w:val="20"/>
                <w:lang w:eastAsia="es-VE"/>
              </w:rPr>
              <w:t>Goncalves</w:t>
            </w:r>
            <w:proofErr w:type="spellEnd"/>
            <w:r w:rsidRPr="00980D53">
              <w:rPr>
                <w:rFonts w:ascii="Arial" w:eastAsia="Times New Roman" w:hAnsi="Arial" w:cs="Arial"/>
                <w:sz w:val="20"/>
                <w:szCs w:val="20"/>
                <w:lang w:eastAsia="es-VE"/>
              </w:rPr>
              <w:t xml:space="preserve">, Carlos Manuel </w:t>
            </w:r>
          </w:p>
        </w:tc>
        <w:tc>
          <w:tcPr>
            <w:tcW w:w="1350"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Ing. de Producción </w:t>
            </w:r>
          </w:p>
        </w:tc>
        <w:tc>
          <w:tcPr>
            <w:tcW w:w="2415" w:type="dxa"/>
            <w:tcBorders>
              <w:top w:val="outset" w:sz="6" w:space="0" w:color="auto"/>
              <w:left w:val="outset" w:sz="6" w:space="0" w:color="auto"/>
              <w:bottom w:val="outset" w:sz="6" w:space="0" w:color="auto"/>
              <w:right w:val="outset" w:sz="6" w:space="0" w:color="auto"/>
            </w:tcBorders>
            <w:vAlign w:val="center"/>
            <w:hideMark/>
          </w:tcPr>
          <w:p w:rsidR="00980D53" w:rsidRPr="00980D53" w:rsidRDefault="00980D53" w:rsidP="00980D53">
            <w:pPr>
              <w:spacing w:line="240" w:lineRule="auto"/>
              <w:ind w:right="0"/>
              <w:jc w:val="left"/>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 xml:space="preserve">Aprobar el reingreso a partir del período julio – diciembre 2002 </w:t>
            </w:r>
          </w:p>
        </w:tc>
      </w:tr>
    </w:tbl>
    <w:p w:rsidR="00980D53" w:rsidRPr="00980D53" w:rsidRDefault="00980D53" w:rsidP="00980D53">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Solicitud de Rectificación de Nota</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Se conoció la solicitud de rectificación de nota de la ciudadana Carolina </w:t>
      </w:r>
      <w:proofErr w:type="spellStart"/>
      <w:r w:rsidRPr="00980D53">
        <w:rPr>
          <w:rFonts w:ascii="Arial" w:eastAsia="Times New Roman" w:hAnsi="Arial" w:cs="Arial"/>
          <w:sz w:val="20"/>
          <w:szCs w:val="20"/>
          <w:lang w:eastAsia="es-VE"/>
        </w:rPr>
        <w:t>Angelucci</w:t>
      </w:r>
      <w:proofErr w:type="spellEnd"/>
      <w:r w:rsidRPr="00980D53">
        <w:rPr>
          <w:rFonts w:ascii="Arial" w:eastAsia="Times New Roman" w:hAnsi="Arial" w:cs="Arial"/>
          <w:sz w:val="20"/>
          <w:szCs w:val="20"/>
          <w:lang w:eastAsia="es-VE"/>
        </w:rPr>
        <w:t xml:space="preserve">, carnet Nº 96-28169, correspondiente a la asignatura DA2-313 “Diseño Arquitectónico 6” dictada por los profesores Cristóbal Roig y Enrique </w:t>
      </w:r>
      <w:proofErr w:type="spellStart"/>
      <w:r w:rsidRPr="00980D53">
        <w:rPr>
          <w:rFonts w:ascii="Arial" w:eastAsia="Times New Roman" w:hAnsi="Arial" w:cs="Arial"/>
          <w:sz w:val="20"/>
          <w:szCs w:val="20"/>
          <w:lang w:eastAsia="es-VE"/>
        </w:rPr>
        <w:t>Cilia</w:t>
      </w:r>
      <w:proofErr w:type="spellEnd"/>
      <w:r w:rsidRPr="00980D53">
        <w:rPr>
          <w:rFonts w:ascii="Arial" w:eastAsia="Times New Roman" w:hAnsi="Arial" w:cs="Arial"/>
          <w:sz w:val="20"/>
          <w:szCs w:val="20"/>
          <w:lang w:eastAsia="es-VE"/>
        </w:rPr>
        <w:t xml:space="preserve">, durante el trimestre enero-abril 2002. </w:t>
      </w:r>
    </w:p>
    <w:p w:rsidR="00980D53" w:rsidRPr="00980D53" w:rsidRDefault="00980D53" w:rsidP="00980D53">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La Prof. Nora Soto, Coordinadora de la Comisión delegada para analizar este caso, presentó al Cuerpo las recomendaciones de la Comisión, la cual constan en el Acta anexa. Una vez analizada la solicitud, se consideraron las siguientes alternativas:</w:t>
      </w:r>
    </w:p>
    <w:p w:rsidR="00980D53" w:rsidRPr="00980D53" w:rsidRDefault="00980D53" w:rsidP="00980D53">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Que la alumna entregue un ejercicio complementario de la asignatura, a ser corregido por el Consejo Asesor del Departamento de Diseño, Arquitectura y Artes Plásticas. De aprobar el ejercicio, procederá el cambio de nota de 2 a 3.</w:t>
      </w:r>
    </w:p>
    <w:p w:rsidR="00980D53" w:rsidRPr="00980D53" w:rsidRDefault="00980D53" w:rsidP="00980D53">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Aprobar a la estudiante con la condición de que entregue a sus profesores un trabajo complementario por el valor de los dos puntos que le faltan para pasar la materia. Esta asignación deberá ser entregada en el Decanato de Estudios Profesionales en un lapso de tres semanas. </w:t>
      </w:r>
    </w:p>
    <w:p w:rsidR="00980D53" w:rsidRPr="00980D53" w:rsidRDefault="00980D53" w:rsidP="00980D5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Estas dos primeras alternativas se basan en que ninguna de las partes presentó pruebas claras que justifiquen lo sucedido. </w:t>
      </w:r>
    </w:p>
    <w:p w:rsidR="00980D53" w:rsidRPr="00980D53" w:rsidRDefault="00980D53" w:rsidP="00980D53">
      <w:pPr>
        <w:numPr>
          <w:ilvl w:val="1"/>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Aprobar la solicitud de rectificación de nota de dos (2) a tres (3), en virtud de que la suma de sus calificaciones en la referida asignatura es de 28 puntos sobre 50 puntos, lo cual supera el 50% estipulado en la resolución referida en la </w:t>
      </w:r>
      <w:r w:rsidRPr="00980D53">
        <w:rPr>
          <w:rFonts w:ascii="Arial" w:eastAsia="Times New Roman" w:hAnsi="Arial" w:cs="Arial"/>
          <w:b/>
          <w:bCs/>
          <w:sz w:val="20"/>
          <w:szCs w:val="20"/>
          <w:lang w:eastAsia="es-VE"/>
        </w:rPr>
        <w:t xml:space="preserve">tabla de equivalencia entre la escala genérica de evaluación y la escala de calificaciones de la Universidad, </w:t>
      </w:r>
      <w:r w:rsidRPr="00980D53">
        <w:rPr>
          <w:rFonts w:ascii="Arial" w:eastAsia="Times New Roman" w:hAnsi="Arial" w:cs="Arial"/>
          <w:sz w:val="20"/>
          <w:szCs w:val="20"/>
          <w:lang w:eastAsia="es-VE"/>
        </w:rPr>
        <w:t>aprobada en sesión del Consejo Directivo de fecha 12/05/1982.</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left="1440"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Discutidas las tres alternativas planteadas, fue acogida por mayoría la propuesta Nº 3.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V. Información sobre el Proyecto de Estimación de cupos por Carrera</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El Prof. Roberto Alves, Decano de Estudios Profesionales, indicó que este proyecto del Decanato fue presentado al Cuerpo con la finalidad de que la recolección de los datos necesarios para realizar las estimaciones sea compartida por los miembros de esta instancia.</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La presentación del punto estuvo a cargo del Prof. Leonardo </w:t>
      </w:r>
      <w:proofErr w:type="spellStart"/>
      <w:r w:rsidRPr="00980D53">
        <w:rPr>
          <w:rFonts w:ascii="Arial" w:eastAsia="Times New Roman" w:hAnsi="Arial" w:cs="Arial"/>
          <w:sz w:val="20"/>
          <w:szCs w:val="20"/>
          <w:lang w:eastAsia="es-VE"/>
        </w:rPr>
        <w:t>Saab</w:t>
      </w:r>
      <w:proofErr w:type="spellEnd"/>
      <w:r w:rsidRPr="00980D53">
        <w:rPr>
          <w:rFonts w:ascii="Arial" w:eastAsia="Times New Roman" w:hAnsi="Arial" w:cs="Arial"/>
          <w:sz w:val="20"/>
          <w:szCs w:val="20"/>
          <w:lang w:eastAsia="es-VE"/>
        </w:rPr>
        <w:t xml:space="preserve"> y de los estudiantes de Ingeniería de Producción: </w:t>
      </w:r>
      <w:proofErr w:type="spellStart"/>
      <w:r w:rsidRPr="00980D53">
        <w:rPr>
          <w:rFonts w:ascii="Arial" w:eastAsia="Times New Roman" w:hAnsi="Arial" w:cs="Arial"/>
          <w:sz w:val="20"/>
          <w:szCs w:val="20"/>
          <w:lang w:eastAsia="es-VE"/>
        </w:rPr>
        <w:t>Noely</w:t>
      </w:r>
      <w:proofErr w:type="spellEnd"/>
      <w:r w:rsidRPr="00980D53">
        <w:rPr>
          <w:rFonts w:ascii="Arial" w:eastAsia="Times New Roman" w:hAnsi="Arial" w:cs="Arial"/>
          <w:sz w:val="20"/>
          <w:szCs w:val="20"/>
          <w:lang w:eastAsia="es-VE"/>
        </w:rPr>
        <w:t xml:space="preserve"> </w:t>
      </w:r>
      <w:proofErr w:type="spellStart"/>
      <w:r w:rsidRPr="00980D53">
        <w:rPr>
          <w:rFonts w:ascii="Arial" w:eastAsia="Times New Roman" w:hAnsi="Arial" w:cs="Arial"/>
          <w:sz w:val="20"/>
          <w:szCs w:val="20"/>
          <w:lang w:eastAsia="es-VE"/>
        </w:rPr>
        <w:t>Urbáez</w:t>
      </w:r>
      <w:proofErr w:type="spellEnd"/>
      <w:r w:rsidRPr="00980D53">
        <w:rPr>
          <w:rFonts w:ascii="Arial" w:eastAsia="Times New Roman" w:hAnsi="Arial" w:cs="Arial"/>
          <w:sz w:val="20"/>
          <w:szCs w:val="20"/>
          <w:lang w:eastAsia="es-VE"/>
        </w:rPr>
        <w:t xml:space="preserve"> y Marcos Quispe, quienes han venido trabajando en el mencionado proyecto desde que el Prof. </w:t>
      </w:r>
      <w:proofErr w:type="spellStart"/>
      <w:r w:rsidRPr="00980D53">
        <w:rPr>
          <w:rFonts w:ascii="Arial" w:eastAsia="Times New Roman" w:hAnsi="Arial" w:cs="Arial"/>
          <w:sz w:val="20"/>
          <w:szCs w:val="20"/>
          <w:lang w:eastAsia="es-VE"/>
        </w:rPr>
        <w:t>Saab</w:t>
      </w:r>
      <w:proofErr w:type="spellEnd"/>
      <w:r w:rsidRPr="00980D53">
        <w:rPr>
          <w:rFonts w:ascii="Arial" w:eastAsia="Times New Roman" w:hAnsi="Arial" w:cs="Arial"/>
          <w:sz w:val="20"/>
          <w:szCs w:val="20"/>
          <w:lang w:eastAsia="es-VE"/>
        </w:rPr>
        <w:t xml:space="preserve"> era responsable de la Coordinación de Ingeniería de Producción.</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Durante la exposición se destacó la motivación del Proyecto, el cual fue ideado con la finalidad de aumentar el número de estudiantes a inscribirse en las distintas carreras ofrecidas por la USB; su </w:t>
      </w:r>
      <w:r w:rsidRPr="00980D53">
        <w:rPr>
          <w:rFonts w:ascii="Arial" w:eastAsia="Times New Roman" w:hAnsi="Arial" w:cs="Arial"/>
          <w:sz w:val="20"/>
          <w:szCs w:val="20"/>
          <w:lang w:eastAsia="es-VE"/>
        </w:rPr>
        <w:lastRenderedPageBreak/>
        <w:t>objetivo general es el de determinar la oferta y la demanda de las materias dictadas a nivel de pregrado.</w:t>
      </w:r>
      <w:r w:rsidRPr="00980D53">
        <w:rPr>
          <w:rFonts w:ascii="Verdana" w:eastAsia="Times New Roman" w:hAnsi="Verdana" w:cs="Times New Roman"/>
          <w:sz w:val="20"/>
          <w:szCs w:val="20"/>
          <w:lang w:eastAsia="es-VE"/>
        </w:rPr>
        <w:t xml:space="preserve">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Como un aspecto vital para la recolección de los datos, se diseñó una interfaz en Visual Basic, la cual estará disponible en la página web, a fin de que los involucrados en el proceso puedan acceder a ella directamente.</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Culminada la presentación y oídas las observaciones de los Consejeros, el Prof. Palacios expresó su reconocimiento a este grupo de trabajo, esperando que la herramienta propuesta entre en funcionamiento lo antes posible.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 xml:space="preserve">VI. Informe de la Comisión para el Estudio de casos de Estudiantes que Ingresan por Examen de </w:t>
      </w:r>
      <w:proofErr w:type="spellStart"/>
      <w:r w:rsidRPr="00980D53">
        <w:rPr>
          <w:rFonts w:ascii="Arial" w:eastAsia="Times New Roman" w:hAnsi="Arial" w:cs="Arial"/>
          <w:b/>
          <w:bCs/>
          <w:sz w:val="20"/>
          <w:szCs w:val="20"/>
          <w:lang w:eastAsia="es-VE"/>
        </w:rPr>
        <w:t>Adminisión</w:t>
      </w:r>
      <w:proofErr w:type="spellEnd"/>
      <w:r w:rsidRPr="00980D53">
        <w:rPr>
          <w:rFonts w:ascii="Arial" w:eastAsia="Times New Roman" w:hAnsi="Arial" w:cs="Arial"/>
          <w:b/>
          <w:bCs/>
          <w:sz w:val="20"/>
          <w:szCs w:val="20"/>
          <w:lang w:eastAsia="es-VE"/>
        </w:rPr>
        <w:t xml:space="preserve"> y que Introducen Solicitudes de Equivalencia</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La Prof. Gloria Buendía, coordinadora de la Comisión, presentó el informe correspondiente con la propuesta de modificación de los artículos del reglamento de Reválida y Equivalencia de Estudios, relativos al ingreso de estudiantes por examen de admisión y que luego introducen equivalencias de asignaturas del Ciclo Básico.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Destacó la Prof. Buendía la propuesta de la Comisión para modificar el referido Reglamento, así como los motivos que los indujeron a realizarla, cuyos detalles aparecen reflejados en el informe anexo a la presente Acta.</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Seguidamente los Consejeros realizaron algunas observaciones de forma a los artículos modificados. Estos artículos formarán parte de la propuesta de adaptación del mencionado Reglamento a la normativa nacional, recientemente aprobada y que se encuentra en proceso de revisión por el Decanato de Estudios Profesionales. De esta manera, una vez que el referido Decanato culmine con esta tarea, se presentará una única propuesta que deberá ser aprobada por el Consejo Directivo.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 xml:space="preserve">VII. Informe sobre el </w:t>
      </w:r>
      <w:proofErr w:type="spellStart"/>
      <w:r w:rsidRPr="00980D53">
        <w:rPr>
          <w:rFonts w:ascii="Arial" w:eastAsia="Times New Roman" w:hAnsi="Arial" w:cs="Arial"/>
          <w:b/>
          <w:bCs/>
          <w:sz w:val="20"/>
          <w:szCs w:val="20"/>
          <w:lang w:eastAsia="es-VE"/>
        </w:rPr>
        <w:t>Proyecto“Carrera</w:t>
      </w:r>
      <w:proofErr w:type="spellEnd"/>
      <w:r w:rsidRPr="00980D53">
        <w:rPr>
          <w:rFonts w:ascii="Arial" w:eastAsia="Times New Roman" w:hAnsi="Arial" w:cs="Arial"/>
          <w:b/>
          <w:bCs/>
          <w:sz w:val="20"/>
          <w:szCs w:val="20"/>
          <w:lang w:eastAsia="es-VE"/>
        </w:rPr>
        <w:t xml:space="preserve"> Académica” Inscrito dentro del Proyecto Alma Mater, presentación de la profesora </w:t>
      </w:r>
      <w:proofErr w:type="spellStart"/>
      <w:r w:rsidRPr="00980D53">
        <w:rPr>
          <w:rFonts w:ascii="Arial" w:eastAsia="Times New Roman" w:hAnsi="Arial" w:cs="Arial"/>
          <w:b/>
          <w:bCs/>
          <w:sz w:val="20"/>
          <w:szCs w:val="20"/>
          <w:lang w:eastAsia="es-VE"/>
        </w:rPr>
        <w:t>Lilián</w:t>
      </w:r>
      <w:proofErr w:type="spellEnd"/>
      <w:r w:rsidRPr="00980D53">
        <w:rPr>
          <w:rFonts w:ascii="Arial" w:eastAsia="Times New Roman" w:hAnsi="Arial" w:cs="Arial"/>
          <w:b/>
          <w:bCs/>
          <w:sz w:val="20"/>
          <w:szCs w:val="20"/>
          <w:lang w:eastAsia="es-VE"/>
        </w:rPr>
        <w:t xml:space="preserve"> Pérez</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Debido a que el Vice-Rector Académico y el Secretario debieron retirarse para cumplir con otros compromisos institucionales, se difirió este punto para la próxima sesión del Consejo.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b/>
          <w:bCs/>
          <w:sz w:val="20"/>
          <w:szCs w:val="20"/>
          <w:lang w:eastAsia="es-VE"/>
        </w:rPr>
        <w:t>VIII. Puntos Varios</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No hubo intervenciones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Arial" w:eastAsia="Times New Roman" w:hAnsi="Arial" w:cs="Arial"/>
          <w:sz w:val="20"/>
          <w:szCs w:val="20"/>
          <w:lang w:eastAsia="es-VE"/>
        </w:rPr>
        <w:t xml:space="preserve">No habiendo más que tratar se levantó la sesión.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Verdana" w:eastAsia="Times New Roman" w:hAnsi="Verdana" w:cs="Times New Roman"/>
          <w:sz w:val="20"/>
          <w:szCs w:val="20"/>
          <w:lang w:eastAsia="es-VE"/>
        </w:rPr>
        <w:t> </w:t>
      </w:r>
    </w:p>
    <w:p w:rsidR="00980D53" w:rsidRPr="00980D53" w:rsidRDefault="00980D53" w:rsidP="00980D53">
      <w:pPr>
        <w:spacing w:before="100" w:beforeAutospacing="1" w:after="100" w:afterAutospacing="1" w:line="240" w:lineRule="auto"/>
        <w:ind w:right="0"/>
        <w:jc w:val="left"/>
        <w:rPr>
          <w:rFonts w:ascii="Verdana" w:eastAsia="Times New Roman" w:hAnsi="Verdana" w:cs="Times New Roman"/>
          <w:sz w:val="20"/>
          <w:szCs w:val="20"/>
          <w:lang w:eastAsia="es-VE"/>
        </w:rPr>
      </w:pPr>
      <w:r w:rsidRPr="00980D53">
        <w:rPr>
          <w:rFonts w:ascii="Verdana" w:eastAsia="Times New Roman" w:hAnsi="Verdana" w:cs="Times New Roman"/>
          <w:sz w:val="20"/>
          <w:szCs w:val="20"/>
          <w:lang w:eastAsia="es-VE"/>
        </w:rPr>
        <w:t> </w:t>
      </w:r>
    </w:p>
    <w:tbl>
      <w:tblPr>
        <w:tblW w:w="5175" w:type="dxa"/>
        <w:jc w:val="center"/>
        <w:tblCellSpacing w:w="0" w:type="dxa"/>
        <w:tblCellMar>
          <w:left w:w="0" w:type="dxa"/>
          <w:right w:w="0" w:type="dxa"/>
        </w:tblCellMar>
        <w:tblLook w:val="04A0"/>
      </w:tblPr>
      <w:tblGrid>
        <w:gridCol w:w="2688"/>
        <w:gridCol w:w="2487"/>
      </w:tblGrid>
      <w:tr w:rsidR="00980D53" w:rsidRPr="00980D53" w:rsidTr="00980D53">
        <w:trPr>
          <w:tblCellSpacing w:w="0" w:type="dxa"/>
          <w:jc w:val="center"/>
        </w:trPr>
        <w:tc>
          <w:tcPr>
            <w:tcW w:w="2805" w:type="dxa"/>
            <w:vAlign w:val="center"/>
            <w:hideMark/>
          </w:tcPr>
          <w:p w:rsidR="00980D53" w:rsidRPr="00980D53" w:rsidRDefault="00980D53" w:rsidP="00980D5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José Luis Palacios</w:t>
            </w:r>
            <w:r w:rsidRPr="00980D53">
              <w:rPr>
                <w:rFonts w:ascii="Arial" w:eastAsia="Times New Roman" w:hAnsi="Arial" w:cs="Arial"/>
                <w:sz w:val="20"/>
                <w:szCs w:val="20"/>
                <w:lang w:eastAsia="es-VE"/>
              </w:rPr>
              <w:br/>
              <w:t>Vice-Rector Académico</w:t>
            </w:r>
            <w:r w:rsidRPr="00980D53">
              <w:rPr>
                <w:rFonts w:ascii="Arial" w:eastAsia="Times New Roman" w:hAnsi="Arial" w:cs="Arial"/>
                <w:sz w:val="20"/>
                <w:szCs w:val="20"/>
                <w:lang w:eastAsia="es-VE"/>
              </w:rPr>
              <w:br/>
              <w:t xml:space="preserve">Presidente </w:t>
            </w:r>
          </w:p>
        </w:tc>
        <w:tc>
          <w:tcPr>
            <w:tcW w:w="2595" w:type="dxa"/>
            <w:vAlign w:val="center"/>
            <w:hideMark/>
          </w:tcPr>
          <w:p w:rsidR="00980D53" w:rsidRPr="00980D53" w:rsidRDefault="00980D53" w:rsidP="00980D5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980D53">
              <w:rPr>
                <w:rFonts w:ascii="Arial" w:eastAsia="Times New Roman" w:hAnsi="Arial" w:cs="Arial"/>
                <w:sz w:val="20"/>
                <w:szCs w:val="20"/>
                <w:lang w:eastAsia="es-VE"/>
              </w:rPr>
              <w:t>José Manuel Aller</w:t>
            </w:r>
            <w:r w:rsidRPr="00980D53">
              <w:rPr>
                <w:rFonts w:ascii="Arial" w:eastAsia="Times New Roman" w:hAnsi="Arial" w:cs="Arial"/>
                <w:sz w:val="20"/>
                <w:szCs w:val="20"/>
                <w:lang w:eastAsia="es-VE"/>
              </w:rPr>
              <w:br/>
              <w:t xml:space="preserve">Secretario </w:t>
            </w:r>
          </w:p>
        </w:tc>
      </w:tr>
    </w:tbl>
    <w:p w:rsidR="001706EA" w:rsidRPr="00980D53" w:rsidRDefault="001706EA" w:rsidP="00980D53"/>
    <w:sectPr w:rsidR="001706EA" w:rsidRPr="00980D5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2BC"/>
    <w:multiLevelType w:val="multilevel"/>
    <w:tmpl w:val="C1404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B2161"/>
    <w:multiLevelType w:val="multilevel"/>
    <w:tmpl w:val="747C5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827C5"/>
    <w:multiLevelType w:val="multilevel"/>
    <w:tmpl w:val="BEF0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E156B1"/>
    <w:multiLevelType w:val="multilevel"/>
    <w:tmpl w:val="28D8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1A4AD6"/>
    <w:multiLevelType w:val="multilevel"/>
    <w:tmpl w:val="84229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1C79D3"/>
    <w:multiLevelType w:val="multilevel"/>
    <w:tmpl w:val="D2D48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980D53"/>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E70386"/>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278025136">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446942">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2451</Words>
  <Characters>13485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2010-02-19T19:16:00Z</dcterms:created>
  <dcterms:modified xsi:type="dcterms:W3CDTF">2010-02-19T19:16:00Z</dcterms:modified>
</cp:coreProperties>
</file>