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35BBA" w14:textId="77777777" w:rsidR="00563073" w:rsidRDefault="00563073">
      <w:pPr>
        <w:widowControl w:val="0"/>
        <w:pBdr>
          <w:top w:val="nil"/>
          <w:left w:val="nil"/>
          <w:bottom w:val="nil"/>
          <w:right w:val="nil"/>
          <w:between w:val="nil"/>
        </w:pBdr>
        <w:spacing w:after="0" w:line="276" w:lineRule="auto"/>
        <w:jc w:val="left"/>
      </w:pPr>
    </w:p>
    <w:p w14:paraId="4E62D539" w14:textId="77777777" w:rsidR="00563073" w:rsidRDefault="0021135A">
      <w:pPr>
        <w:pBdr>
          <w:top w:val="nil"/>
          <w:left w:val="nil"/>
          <w:bottom w:val="nil"/>
          <w:right w:val="nil"/>
          <w:between w:val="nil"/>
        </w:pBdr>
        <w:spacing w:after="0" w:line="240" w:lineRule="auto"/>
        <w:jc w:val="left"/>
        <w:rPr>
          <w:rFonts w:ascii="Aptos" w:eastAsia="Aptos" w:hAnsi="Aptos" w:cs="Aptos"/>
          <w:color w:val="000000"/>
          <w:sz w:val="2"/>
          <w:szCs w:val="2"/>
        </w:rPr>
      </w:pPr>
      <w:r>
        <w:rPr>
          <w:noProof/>
        </w:rPr>
        <w:drawing>
          <wp:anchor distT="0" distB="0" distL="0" distR="0" simplePos="0" relativeHeight="251658240" behindDoc="1" locked="0" layoutInCell="1" hidden="0" allowOverlap="1" wp14:anchorId="184683BB" wp14:editId="643862FD">
            <wp:simplePos x="0" y="0"/>
            <wp:positionH relativeFrom="column">
              <wp:posOffset>-1080134</wp:posOffset>
            </wp:positionH>
            <wp:positionV relativeFrom="paragraph">
              <wp:posOffset>-1493357</wp:posOffset>
            </wp:positionV>
            <wp:extent cx="7772400" cy="10686830"/>
            <wp:effectExtent l="0" t="0" r="0" b="0"/>
            <wp:wrapNone/>
            <wp:docPr id="113122998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7772400" cy="10686830"/>
                    </a:xfrm>
                    <a:prstGeom prst="rect">
                      <a:avLst/>
                    </a:prstGeom>
                    <a:ln/>
                  </pic:spPr>
                </pic:pic>
              </a:graphicData>
            </a:graphic>
          </wp:anchor>
        </w:drawing>
      </w:r>
    </w:p>
    <w:p w14:paraId="409ABFB4" w14:textId="77777777" w:rsidR="00563073" w:rsidRDefault="00563073"/>
    <w:p w14:paraId="0BB9279F" w14:textId="77777777" w:rsidR="00563073" w:rsidRDefault="0021135A">
      <w:pPr>
        <w:jc w:val="left"/>
      </w:pPr>
      <w:r>
        <w:rPr>
          <w:noProof/>
        </w:rPr>
        <mc:AlternateContent>
          <mc:Choice Requires="wps">
            <w:drawing>
              <wp:anchor distT="0" distB="0" distL="114300" distR="114300" simplePos="0" relativeHeight="251659264" behindDoc="0" locked="0" layoutInCell="1" hidden="0" allowOverlap="1" wp14:anchorId="623A7DBE" wp14:editId="78F6C932">
                <wp:simplePos x="0" y="0"/>
                <wp:positionH relativeFrom="margin">
                  <wp:align>right</wp:align>
                </wp:positionH>
                <wp:positionV relativeFrom="margin">
                  <wp:posOffset>5953827</wp:posOffset>
                </wp:positionV>
                <wp:extent cx="5953125" cy="1502546"/>
                <wp:effectExtent l="0" t="0" r="0" b="0"/>
                <wp:wrapNone/>
                <wp:docPr id="1131229981" name="Rectángulo 1131229981"/>
                <wp:cNvGraphicFramePr/>
                <a:graphic xmlns:a="http://schemas.openxmlformats.org/drawingml/2006/main">
                  <a:graphicData uri="http://schemas.microsoft.com/office/word/2010/wordprocessingShape">
                    <wps:wsp>
                      <wps:cNvSpPr/>
                      <wps:spPr>
                        <a:xfrm>
                          <a:off x="2374200" y="3322800"/>
                          <a:ext cx="5943600" cy="914400"/>
                        </a:xfrm>
                        <a:prstGeom prst="rect">
                          <a:avLst/>
                        </a:prstGeom>
                        <a:noFill/>
                        <a:ln>
                          <a:noFill/>
                        </a:ln>
                      </wps:spPr>
                      <wps:txbx>
                        <w:txbxContent>
                          <w:p w14:paraId="496E8E8E" w14:textId="77777777" w:rsidR="00563073" w:rsidRDefault="0021135A">
                            <w:pPr>
                              <w:spacing w:after="0" w:line="240" w:lineRule="auto"/>
                              <w:jc w:val="left"/>
                              <w:textDirection w:val="btLr"/>
                            </w:pPr>
                            <w:r>
                              <w:rPr>
                                <w:b/>
                                <w:color w:val="FFFFFF"/>
                                <w:sz w:val="52"/>
                              </w:rPr>
                              <w:t>DOCUMENTO</w:t>
                            </w:r>
                          </w:p>
                          <w:p w14:paraId="315FC4EA" w14:textId="77777777" w:rsidR="00563073" w:rsidRDefault="0021135A">
                            <w:pPr>
                              <w:spacing w:before="120" w:after="0" w:line="240" w:lineRule="auto"/>
                              <w:jc w:val="left"/>
                              <w:textDirection w:val="btLr"/>
                            </w:pPr>
                            <w:r>
                              <w:rPr>
                                <w:b/>
                                <w:color w:val="FFFFFF"/>
                                <w:sz w:val="36"/>
                              </w:rPr>
                              <w:t>Plantilla del informe · Entrega 1</w:t>
                            </w:r>
                            <w:r>
                              <w:rPr>
                                <w:rFonts w:ascii="Arial" w:eastAsia="Arial" w:hAnsi="Arial" w:cs="Arial"/>
                                <w:color w:val="FFFFFF"/>
                                <w:sz w:val="28"/>
                              </w:rPr>
                              <w:t xml:space="preserve"> </w:t>
                            </w:r>
                          </w:p>
                          <w:p w14:paraId="42120AFE" w14:textId="77777777" w:rsidR="00563073" w:rsidRDefault="0021135A">
                            <w:pPr>
                              <w:spacing w:before="120" w:after="0" w:line="240" w:lineRule="auto"/>
                              <w:jc w:val="left"/>
                              <w:textDirection w:val="btLr"/>
                            </w:pPr>
                            <w:r>
                              <w:rPr>
                                <w:color w:val="FFFFFF"/>
                                <w:sz w:val="28"/>
                              </w:rPr>
                              <w:t>Ciencias de datos</w:t>
                            </w:r>
                          </w:p>
                          <w:p w14:paraId="493C7EC6" w14:textId="77777777" w:rsidR="00563073" w:rsidRDefault="0056307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23A7DBE" id="Rectángulo 1131229981" o:spid="_x0000_s1026" style="position:absolute;margin-left:417.55pt;margin-top:468.8pt;width:468.75pt;height:118.3pt;z-index:251659264;visibility:visible;mso-wrap-style:square;mso-wrap-distance-left:9pt;mso-wrap-distance-top:0;mso-wrap-distance-right:9pt;mso-wrap-distance-bottom:0;mso-position-horizontal:righ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" filled="f" stroked="f">
                <v:textbox inset="2.53958mm,1.2694mm,2.53958mm,1.2694mm">
                  <w:txbxContent>
                    <w:p w14:paraId="496E8E8E" w14:textId="77777777" w:rsidR="00563073" w:rsidRDefault="0021135A">
                      <w:pPr>
                        <w:spacing w:after="0" w:line="240" w:lineRule="auto"/>
                        <w:jc w:val="left"/>
                        <w:textDirection w:val="btLr"/>
                      </w:pPr>
                      <w:r>
                        <w:rPr>
                          <w:b/>
                          <w:color w:val="FFFFFF"/>
                          <w:sz w:val="52"/>
                        </w:rPr>
                        <w:t>DOCUMENTO</w:t>
                      </w:r>
                    </w:p>
                    <w:p w14:paraId="315FC4EA" w14:textId="77777777" w:rsidR="00563073" w:rsidRDefault="0021135A">
                      <w:pPr>
                        <w:spacing w:before="120" w:after="0" w:line="240" w:lineRule="auto"/>
                        <w:jc w:val="left"/>
                        <w:textDirection w:val="btLr"/>
                      </w:pPr>
                      <w:r>
                        <w:rPr>
                          <w:b/>
                          <w:color w:val="FFFFFF"/>
                          <w:sz w:val="36"/>
                        </w:rPr>
                        <w:t>Plantilla del informe · Entrega 1</w:t>
                      </w:r>
                      <w:r>
                        <w:rPr>
                          <w:rFonts w:ascii="Arial" w:eastAsia="Arial" w:hAnsi="Arial" w:cs="Arial"/>
                          <w:color w:val="FFFFFF"/>
                          <w:sz w:val="28"/>
                        </w:rPr>
                        <w:t xml:space="preserve"> </w:t>
                      </w:r>
                    </w:p>
                    <w:p w14:paraId="42120AFE" w14:textId="77777777" w:rsidR="00563073" w:rsidRDefault="0021135A">
                      <w:pPr>
                        <w:spacing w:before="120" w:after="0" w:line="240" w:lineRule="auto"/>
                        <w:jc w:val="left"/>
                        <w:textDirection w:val="btLr"/>
                      </w:pPr>
                      <w:r>
                        <w:rPr>
                          <w:color w:val="FFFFFF"/>
                          <w:sz w:val="28"/>
                        </w:rPr>
                        <w:t>Ciencias de datos</w:t>
                      </w:r>
                    </w:p>
                    <w:p w14:paraId="493C7EC6" w14:textId="77777777" w:rsidR="00563073" w:rsidRDefault="00563073">
                      <w:pPr>
                        <w:spacing w:line="258" w:lineRule="auto"/>
                        <w:textDirection w:val="btLr"/>
                      </w:pPr>
                    </w:p>
                  </w:txbxContent>
                </v:textbox>
                <w10:wrap anchorx="margin" anchory="margin"/>
              </v:rect>
            </w:pict>
          </mc:Fallback>
        </mc:AlternateContent>
      </w:r>
      <w:r>
        <w:br w:type="page"/>
      </w:r>
    </w:p>
    <w:p w14:paraId="5931C053" w14:textId="77777777" w:rsidR="00563073" w:rsidRDefault="00563073"/>
    <w:p w14:paraId="64AC0784" w14:textId="77777777" w:rsidR="00563073" w:rsidRDefault="0021135A">
      <w:pPr>
        <w:keepNext/>
        <w:keepLines/>
        <w:pBdr>
          <w:top w:val="nil"/>
          <w:left w:val="nil"/>
          <w:bottom w:val="nil"/>
          <w:right w:val="nil"/>
          <w:between w:val="nil"/>
        </w:pBdr>
        <w:spacing w:before="240" w:after="0"/>
        <w:jc w:val="left"/>
        <w:rPr>
          <w:b/>
          <w:bCs/>
          <w:color w:val="D12421"/>
          <w:sz w:val="32"/>
          <w:szCs w:val="32"/>
        </w:rPr>
      </w:pPr>
      <w:r>
        <w:rPr>
          <w:b/>
          <w:bCs/>
          <w:color w:val="D12421"/>
          <w:sz w:val="32"/>
          <w:szCs w:val="32"/>
        </w:rPr>
        <w:t>Contenido</w:t>
      </w:r>
    </w:p>
    <w:sdt>
      <w:sdtPr>
        <w:id w:val="1410323650"/>
        <w:docPartObj>
          <w:docPartGallery w:val="Table of Contents"/>
          <w:docPartUnique/>
        </w:docPartObj>
      </w:sdtPr>
      <w:sdtEndPr/>
      <w:sdtContent>
        <w:p w14:paraId="36A94B37" w14:textId="77777777" w:rsidR="00563073" w:rsidRDefault="0021135A">
          <w:pPr>
            <w:widowControl w:val="0"/>
            <w:tabs>
              <w:tab w:val="right" w:leader="dot" w:pos="12000"/>
            </w:tabs>
            <w:spacing w:before="60" w:after="0" w:line="240" w:lineRule="auto"/>
            <w:jc w:val="left"/>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evcp903rfip2">
            <w:r>
              <w:rPr>
                <w:color w:val="000000"/>
              </w:rPr>
              <w:t>Informe de adquisición, calidad y preparación del conjunto de datos</w:t>
            </w:r>
            <w:r>
              <w:rPr>
                <w:color w:val="000000"/>
              </w:rPr>
              <w:tab/>
              <w:t>2</w:t>
            </w:r>
          </w:hyperlink>
        </w:p>
        <w:p w14:paraId="17B744EA" w14:textId="77777777" w:rsidR="00563073" w:rsidRDefault="00AE7C09">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
            <w:r w:rsidR="0021135A">
              <w:rPr>
                <w:rFonts w:ascii="Arial" w:eastAsia="Arial" w:hAnsi="Arial" w:cs="Arial"/>
                <w:color w:val="000000"/>
                <w:sz w:val="22"/>
                <w:szCs w:val="22"/>
              </w:rPr>
              <w:t>1. Pregunta analítica y unidad de análisis</w:t>
            </w:r>
            <w:r w:rsidR="0021135A">
              <w:rPr>
                <w:rFonts w:ascii="Arial" w:eastAsia="Arial" w:hAnsi="Arial" w:cs="Arial"/>
                <w:color w:val="000000"/>
                <w:sz w:val="22"/>
                <w:szCs w:val="22"/>
              </w:rPr>
              <w:tab/>
              <w:t>2</w:t>
            </w:r>
          </w:hyperlink>
        </w:p>
        <w:p w14:paraId="6CDB86DE" w14:textId="77777777" w:rsidR="00563073" w:rsidRDefault="00AE7C09">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twly0i2pho1b">
            <w:r w:rsidR="0021135A">
              <w:rPr>
                <w:rFonts w:ascii="Arial" w:eastAsia="Arial" w:hAnsi="Arial" w:cs="Arial"/>
                <w:color w:val="000000"/>
                <w:sz w:val="22"/>
                <w:szCs w:val="22"/>
              </w:rPr>
              <w:t>2. Origen, licencia y trazabilidad</w:t>
            </w:r>
            <w:r w:rsidR="0021135A">
              <w:rPr>
                <w:rFonts w:ascii="Arial" w:eastAsia="Arial" w:hAnsi="Arial" w:cs="Arial"/>
                <w:color w:val="000000"/>
                <w:sz w:val="22"/>
                <w:szCs w:val="22"/>
              </w:rPr>
              <w:tab/>
              <w:t>3</w:t>
            </w:r>
          </w:hyperlink>
        </w:p>
        <w:p w14:paraId="3CD1E5E4" w14:textId="03E69744" w:rsidR="00563073" w:rsidRDefault="00AE7C09">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cxmyklg2ha0c">
            <w:r w:rsidR="0021135A">
              <w:rPr>
                <w:rFonts w:ascii="Arial" w:eastAsia="Arial" w:hAnsi="Arial" w:cs="Arial"/>
                <w:color w:val="000000"/>
                <w:sz w:val="22"/>
                <w:szCs w:val="22"/>
              </w:rPr>
              <w:t>3. Diagnóstico de calidad (ANTES de limpiar)</w:t>
            </w:r>
            <w:r w:rsidR="0021135A">
              <w:rPr>
                <w:rFonts w:ascii="Arial" w:eastAsia="Arial" w:hAnsi="Arial" w:cs="Arial"/>
                <w:color w:val="000000"/>
                <w:sz w:val="22"/>
                <w:szCs w:val="22"/>
              </w:rPr>
              <w:tab/>
            </w:r>
            <w:r w:rsidR="00AE5605">
              <w:rPr>
                <w:rFonts w:ascii="Arial" w:eastAsia="Arial" w:hAnsi="Arial" w:cs="Arial"/>
                <w:color w:val="000000"/>
                <w:sz w:val="22"/>
                <w:szCs w:val="22"/>
              </w:rPr>
              <w:t>4</w:t>
            </w:r>
          </w:hyperlink>
        </w:p>
        <w:p w14:paraId="5B6D1D64" w14:textId="31E188B8" w:rsidR="00563073" w:rsidRDefault="00AE7C09">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u6rorwbtgu6n">
            <w:r w:rsidR="0021135A">
              <w:rPr>
                <w:rFonts w:ascii="Arial" w:eastAsia="Arial" w:hAnsi="Arial" w:cs="Arial"/>
                <w:color w:val="000000"/>
                <w:sz w:val="22"/>
                <w:szCs w:val="22"/>
              </w:rPr>
              <w:t>4. Bitácora de decisiones</w:t>
            </w:r>
            <w:r w:rsidR="0021135A">
              <w:rPr>
                <w:rFonts w:ascii="Arial" w:eastAsia="Arial" w:hAnsi="Arial" w:cs="Arial"/>
                <w:color w:val="000000"/>
                <w:sz w:val="22"/>
                <w:szCs w:val="22"/>
              </w:rPr>
              <w:tab/>
            </w:r>
            <w:r w:rsidR="00AE5605">
              <w:rPr>
                <w:rFonts w:ascii="Arial" w:eastAsia="Arial" w:hAnsi="Arial" w:cs="Arial"/>
                <w:color w:val="000000"/>
                <w:sz w:val="22"/>
                <w:szCs w:val="22"/>
              </w:rPr>
              <w:t>6</w:t>
            </w:r>
          </w:hyperlink>
        </w:p>
        <w:p w14:paraId="040D5CB3" w14:textId="19ADEE07" w:rsidR="00563073" w:rsidRDefault="00AE7C09">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2n2h4on60qpi">
            <w:r w:rsidR="0021135A">
              <w:rPr>
                <w:rFonts w:ascii="Arial" w:eastAsia="Arial" w:hAnsi="Arial" w:cs="Arial"/>
                <w:color w:val="000000"/>
                <w:sz w:val="22"/>
                <w:szCs w:val="22"/>
              </w:rPr>
              <w:t>5. Atributos construidos</w:t>
            </w:r>
            <w:r w:rsidR="0021135A">
              <w:rPr>
                <w:rFonts w:ascii="Arial" w:eastAsia="Arial" w:hAnsi="Arial" w:cs="Arial"/>
                <w:color w:val="000000"/>
                <w:sz w:val="22"/>
                <w:szCs w:val="22"/>
              </w:rPr>
              <w:tab/>
            </w:r>
            <w:r w:rsidR="00AE5605">
              <w:rPr>
                <w:rFonts w:ascii="Arial" w:eastAsia="Arial" w:hAnsi="Arial" w:cs="Arial"/>
                <w:color w:val="000000"/>
                <w:sz w:val="22"/>
                <w:szCs w:val="22"/>
              </w:rPr>
              <w:t>8</w:t>
            </w:r>
          </w:hyperlink>
        </w:p>
        <w:p w14:paraId="0FA9EA90" w14:textId="21028AC3" w:rsidR="00563073" w:rsidRDefault="00AE7C09">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ipbkq35osz10">
            <w:r w:rsidR="0021135A">
              <w:rPr>
                <w:rFonts w:ascii="Arial" w:eastAsia="Arial" w:hAnsi="Arial" w:cs="Arial"/>
                <w:color w:val="000000"/>
                <w:sz w:val="22"/>
                <w:szCs w:val="22"/>
              </w:rPr>
              <w:t>6. Limitaciones del conjunto</w:t>
            </w:r>
            <w:r w:rsidR="0021135A">
              <w:rPr>
                <w:rFonts w:ascii="Arial" w:eastAsia="Arial" w:hAnsi="Arial" w:cs="Arial"/>
                <w:color w:val="000000"/>
                <w:sz w:val="22"/>
                <w:szCs w:val="22"/>
              </w:rPr>
              <w:tab/>
            </w:r>
            <w:r w:rsidR="00AE5605">
              <w:rPr>
                <w:rFonts w:ascii="Arial" w:eastAsia="Arial" w:hAnsi="Arial" w:cs="Arial"/>
                <w:color w:val="000000"/>
                <w:sz w:val="22"/>
                <w:szCs w:val="22"/>
              </w:rPr>
              <w:t>9</w:t>
            </w:r>
          </w:hyperlink>
        </w:p>
        <w:p w14:paraId="04985E3F" w14:textId="799220BF" w:rsidR="00563073" w:rsidRDefault="00AE7C09">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xkjw2ag6b4i2">
            <w:r w:rsidR="0021135A">
              <w:rPr>
                <w:rFonts w:ascii="Arial" w:eastAsia="Arial" w:hAnsi="Arial" w:cs="Arial"/>
                <w:color w:val="000000"/>
                <w:sz w:val="22"/>
                <w:szCs w:val="22"/>
              </w:rPr>
              <w:t>Anexos</w:t>
            </w:r>
            <w:r w:rsidR="0021135A">
              <w:rPr>
                <w:rFonts w:ascii="Arial" w:eastAsia="Arial" w:hAnsi="Arial" w:cs="Arial"/>
                <w:color w:val="000000"/>
                <w:sz w:val="22"/>
                <w:szCs w:val="22"/>
              </w:rPr>
              <w:tab/>
            </w:r>
          </w:hyperlink>
          <w:r w:rsidR="0021135A">
            <w:fldChar w:fldCharType="end"/>
          </w:r>
        </w:p>
      </w:sdtContent>
    </w:sdt>
    <w:p w14:paraId="646458BF" w14:textId="77777777" w:rsidR="00563073" w:rsidRDefault="00563073"/>
    <w:p w14:paraId="78AD8AA0" w14:textId="77777777" w:rsidR="00563073" w:rsidRDefault="00563073"/>
    <w:p w14:paraId="34AC03E7" w14:textId="77777777" w:rsidR="00563073" w:rsidRDefault="00563073"/>
    <w:p w14:paraId="461E7E6C" w14:textId="77777777" w:rsidR="00563073" w:rsidRDefault="00563073"/>
    <w:p w14:paraId="1AE4D658" w14:textId="77777777" w:rsidR="00563073" w:rsidRDefault="00563073"/>
    <w:p w14:paraId="57FFB107" w14:textId="77777777" w:rsidR="00563073" w:rsidRDefault="00563073"/>
    <w:p w14:paraId="07374931" w14:textId="77777777" w:rsidR="00563073" w:rsidRDefault="00563073"/>
    <w:p w14:paraId="6EFF82A3" w14:textId="77777777" w:rsidR="00563073" w:rsidRDefault="00563073"/>
    <w:p w14:paraId="5B439D00" w14:textId="77777777" w:rsidR="00563073" w:rsidRDefault="00563073"/>
    <w:p w14:paraId="4BEAF785" w14:textId="77777777" w:rsidR="00563073" w:rsidRDefault="00563073"/>
    <w:p w14:paraId="10268016" w14:textId="77777777" w:rsidR="00563073" w:rsidRDefault="00563073"/>
    <w:p w14:paraId="300C8C82" w14:textId="77777777" w:rsidR="00563073" w:rsidRDefault="00563073"/>
    <w:p w14:paraId="6C7719C3" w14:textId="77777777" w:rsidR="00563073" w:rsidRDefault="00563073"/>
    <w:p w14:paraId="30243312" w14:textId="77777777" w:rsidR="00563073" w:rsidRDefault="00563073"/>
    <w:p w14:paraId="77C7FC4C" w14:textId="77777777" w:rsidR="00563073" w:rsidRDefault="00563073"/>
    <w:p w14:paraId="4E26E9BE" w14:textId="77777777" w:rsidR="00563073" w:rsidRDefault="00563073"/>
    <w:p w14:paraId="45E1FADC" w14:textId="77777777" w:rsidR="00563073" w:rsidRDefault="00563073"/>
    <w:p w14:paraId="0961A5CA" w14:textId="77777777" w:rsidR="00563073" w:rsidRDefault="00563073"/>
    <w:p w14:paraId="0221DE06" w14:textId="77777777" w:rsidR="00563073" w:rsidRDefault="00563073"/>
    <w:p w14:paraId="684F4306" w14:textId="77777777" w:rsidR="00563073" w:rsidRDefault="00563073"/>
    <w:p w14:paraId="43CB3BE3" w14:textId="77777777" w:rsidR="00563073" w:rsidRDefault="00563073"/>
    <w:p w14:paraId="66C543DC" w14:textId="77777777" w:rsidR="00563073" w:rsidRDefault="00563073"/>
    <w:p w14:paraId="38C94B4E" w14:textId="77777777" w:rsidR="00563073" w:rsidRDefault="00563073"/>
    <w:p w14:paraId="1D5AB6E5" w14:textId="77777777" w:rsidR="00563073" w:rsidRDefault="00563073"/>
    <w:p w14:paraId="3C273493" w14:textId="77777777" w:rsidR="00563073" w:rsidRDefault="00563073"/>
    <w:p w14:paraId="4718CCE2" w14:textId="77777777" w:rsidR="00563073" w:rsidRDefault="0021135A">
      <w:pPr>
        <w:pStyle w:val="Ttulo1"/>
      </w:pPr>
      <w:bookmarkStart w:id="0" w:name="_heading=h.evcp903rfip2" w:colFirst="0" w:colLast="0"/>
      <w:bookmarkEnd w:id="0"/>
      <w:r>
        <w:t>Informe de adquisición, calidad y preparación del conjunto de datos</w:t>
      </w:r>
    </w:p>
    <w:p w14:paraId="1D78E002" w14:textId="77777777" w:rsidR="00563073" w:rsidRDefault="0021135A">
      <w:r>
        <w:rPr>
          <w:i/>
          <w:iCs/>
        </w:rPr>
        <w:t>Entrega 1 · Proyecto Analítico · Ciencia de Datos · Advance UCSC</w:t>
      </w:r>
    </w:p>
    <w:p w14:paraId="41366167" w14:textId="77777777" w:rsidR="00563073" w:rsidRDefault="00563073">
      <w:pPr>
        <w:keepNext/>
        <w:keepLines/>
      </w:pPr>
    </w:p>
    <w:tbl>
      <w:tblPr>
        <w:tblStyle w:val="a"/>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19"/>
        <w:gridCol w:w="4419"/>
      </w:tblGrid>
      <w:tr w:rsidR="00563073" w14:paraId="0706BFDD" w14:textId="77777777" w:rsidTr="0056307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419" w:type="dxa"/>
          </w:tcPr>
          <w:p w14:paraId="5E437A7E" w14:textId="65236A74" w:rsidR="00563073" w:rsidRDefault="0021135A">
            <w:pPr>
              <w:keepNext/>
              <w:keepLines/>
            </w:pPr>
            <w:r>
              <w:rPr>
                <w:b/>
                <w:bCs/>
              </w:rPr>
              <w:t>Estudiante</w:t>
            </w:r>
            <w:r w:rsidR="007B1454">
              <w:rPr>
                <w:b/>
                <w:bCs/>
              </w:rPr>
              <w:t>:  Franco Andrés Soto Soto</w:t>
            </w:r>
          </w:p>
        </w:tc>
        <w:tc>
          <w:tcPr>
            <w:tcW w:w="4419" w:type="dxa"/>
          </w:tcPr>
          <w:p w14:paraId="5DBF17F3" w14:textId="77777777" w:rsidR="00563073" w:rsidRDefault="00563073">
            <w:pPr>
              <w:keepNext/>
              <w:keepLines/>
              <w:cnfStyle w:val="100000000000" w:firstRow="1" w:lastRow="0" w:firstColumn="0" w:lastColumn="0" w:oddVBand="0" w:evenVBand="0" w:oddHBand="0" w:evenHBand="0" w:firstRowFirstColumn="0" w:firstRowLastColumn="0" w:lastRowFirstColumn="0" w:lastRowLastColumn="0"/>
            </w:pPr>
          </w:p>
        </w:tc>
      </w:tr>
      <w:tr w:rsidR="00563073" w14:paraId="549CAFCB" w14:textId="77777777" w:rsidTr="00563073">
        <w:trPr>
          <w:cantSplit/>
        </w:trPr>
        <w:tc>
          <w:tcPr>
            <w:cnfStyle w:val="001000000000" w:firstRow="0" w:lastRow="0" w:firstColumn="1" w:lastColumn="0" w:oddVBand="0" w:evenVBand="0" w:oddHBand="0" w:evenHBand="0" w:firstRowFirstColumn="0" w:firstRowLastColumn="0" w:lastRowFirstColumn="0" w:lastRowLastColumn="0"/>
            <w:tcW w:w="4419" w:type="dxa"/>
          </w:tcPr>
          <w:p w14:paraId="28FB3B0E" w14:textId="77777777" w:rsidR="00563073" w:rsidRDefault="0021135A">
            <w:pPr>
              <w:keepNext/>
              <w:keepLines/>
            </w:pPr>
            <w:r>
              <w:t>Conjunto de datos</w:t>
            </w:r>
          </w:p>
        </w:tc>
        <w:tc>
          <w:tcPr>
            <w:tcW w:w="4419" w:type="dxa"/>
          </w:tcPr>
          <w:p w14:paraId="491563A6" w14:textId="37010FAA" w:rsidR="00563073" w:rsidRDefault="005C2615">
            <w:pPr>
              <w:keepNext/>
              <w:keepLines/>
              <w:cnfStyle w:val="000000000000" w:firstRow="0" w:lastRow="0" w:firstColumn="0" w:lastColumn="0" w:oddVBand="0" w:evenVBand="0" w:oddHBand="0" w:evenHBand="0" w:firstRowFirstColumn="0" w:firstRowLastColumn="0" w:lastRowFirstColumn="0" w:lastRowLastColumn="0"/>
            </w:pPr>
            <w:r w:rsidRPr="005C2615">
              <w:t>Índice de Precios al Consumidor (IPC) Base Anual 2023=100 (ipc_base_20237baa955a44fe4eada201c196338fb3be.csv)</w:t>
            </w:r>
          </w:p>
        </w:tc>
      </w:tr>
      <w:tr w:rsidR="00563073" w14:paraId="69C2F5AC" w14:textId="77777777" w:rsidTr="00563073">
        <w:trPr>
          <w:cantSplit/>
        </w:trPr>
        <w:tc>
          <w:tcPr>
            <w:cnfStyle w:val="001000000000" w:firstRow="0" w:lastRow="0" w:firstColumn="1" w:lastColumn="0" w:oddVBand="0" w:evenVBand="0" w:oddHBand="0" w:evenHBand="0" w:firstRowFirstColumn="0" w:firstRowLastColumn="0" w:lastRowFirstColumn="0" w:lastRowLastColumn="0"/>
            <w:tcW w:w="4419" w:type="dxa"/>
          </w:tcPr>
          <w:p w14:paraId="1A10EC72" w14:textId="77777777" w:rsidR="00563073" w:rsidRDefault="0021135A">
            <w:pPr>
              <w:keepNext/>
              <w:keepLines/>
            </w:pPr>
            <w:r>
              <w:t>Fecha de entrega</w:t>
            </w:r>
          </w:p>
        </w:tc>
        <w:tc>
          <w:tcPr>
            <w:tcW w:w="4419" w:type="dxa"/>
          </w:tcPr>
          <w:p w14:paraId="164B81E5" w14:textId="45D563C9" w:rsidR="00563073" w:rsidRDefault="007B1454">
            <w:pPr>
              <w:keepNext/>
              <w:keepLines/>
              <w:cnfStyle w:val="000000000000" w:firstRow="0" w:lastRow="0" w:firstColumn="0" w:lastColumn="0" w:oddVBand="0" w:evenVBand="0" w:oddHBand="0" w:evenHBand="0" w:firstRowFirstColumn="0" w:firstRowLastColumn="0" w:lastRowFirstColumn="0" w:lastRowLastColumn="0"/>
            </w:pPr>
            <w:r>
              <w:t>25 de octubre del 2026</w:t>
            </w:r>
          </w:p>
        </w:tc>
      </w:tr>
      <w:tr w:rsidR="00563073" w14:paraId="1BD1E215" w14:textId="77777777" w:rsidTr="00563073">
        <w:trPr>
          <w:cantSplit/>
        </w:trPr>
        <w:tc>
          <w:tcPr>
            <w:cnfStyle w:val="001000000000" w:firstRow="0" w:lastRow="0" w:firstColumn="1" w:lastColumn="0" w:oddVBand="0" w:evenVBand="0" w:oddHBand="0" w:evenHBand="0" w:firstRowFirstColumn="0" w:firstRowLastColumn="0" w:lastRowFirstColumn="0" w:lastRowLastColumn="0"/>
            <w:tcW w:w="4419" w:type="dxa"/>
          </w:tcPr>
          <w:p w14:paraId="7757AC43" w14:textId="77777777" w:rsidR="00563073" w:rsidRDefault="0021135A">
            <w:r>
              <w:t>Enlace al repositorio</w:t>
            </w:r>
          </w:p>
        </w:tc>
        <w:tc>
          <w:tcPr>
            <w:tcW w:w="4419" w:type="dxa"/>
          </w:tcPr>
          <w:p w14:paraId="79786BF0" w14:textId="77777777" w:rsidR="00563073" w:rsidRDefault="00563073">
            <w:pPr>
              <w:cnfStyle w:val="000000000000" w:firstRow="0" w:lastRow="0" w:firstColumn="0" w:lastColumn="0" w:oddVBand="0" w:evenVBand="0" w:oddHBand="0" w:evenHBand="0" w:firstRowFirstColumn="0" w:firstRowLastColumn="0" w:lastRowFirstColumn="0" w:lastRowLastColumn="0"/>
            </w:pPr>
          </w:p>
        </w:tc>
      </w:tr>
    </w:tbl>
    <w:p w14:paraId="5DDAF7E6" w14:textId="77777777" w:rsidR="00563073" w:rsidRDefault="00563073">
      <w:pPr>
        <w:spacing w:after="0"/>
      </w:pPr>
    </w:p>
    <w:p w14:paraId="34651C34" w14:textId="77777777" w:rsidR="00563073" w:rsidRDefault="0021135A">
      <w:pPr>
        <w:spacing w:line="360" w:lineRule="auto"/>
        <w:rPr>
          <w:sz w:val="22"/>
          <w:szCs w:val="22"/>
        </w:rPr>
      </w:pPr>
      <w:r>
        <w:rPr>
          <w:i/>
          <w:iCs/>
          <w:color w:val="C00000"/>
        </w:rPr>
        <w:t>Reemplaza cada texto en gris por tu contenido. No agregues ni elimines secciones: la rúbrica evalúa exactamente estas seis.</w:t>
      </w:r>
    </w:p>
    <w:p w14:paraId="25F7D514" w14:textId="77777777" w:rsidR="00563073" w:rsidRDefault="0021135A">
      <w:pPr>
        <w:pStyle w:val="Ttulo2"/>
      </w:pPr>
      <w:r>
        <w:t>1. Pregunta analítica y unidad de análisis</w:t>
      </w:r>
    </w:p>
    <w:p w14:paraId="2FB6201B" w14:textId="77777777" w:rsidR="00563073" w:rsidRDefault="0021135A">
      <w:pPr>
        <w:spacing w:after="0" w:line="360" w:lineRule="auto"/>
        <w:ind w:left="720"/>
      </w:pPr>
      <w:r>
        <w:t>• Enuncia tu pregunta analítica en una sola frase.</w:t>
      </w:r>
    </w:p>
    <w:p w14:paraId="78FA7C5A" w14:textId="77777777" w:rsidR="00563073" w:rsidRDefault="0021135A">
      <w:pPr>
        <w:spacing w:after="0" w:line="360" w:lineRule="auto"/>
        <w:ind w:left="720"/>
      </w:pPr>
      <w:r>
        <w:t>• Declara qué representa una fila de tu conjunto (unidad de análisis).</w:t>
      </w:r>
    </w:p>
    <w:p w14:paraId="3C819303" w14:textId="77777777" w:rsidR="00563073" w:rsidRDefault="0021135A">
      <w:pPr>
        <w:spacing w:after="0" w:line="360" w:lineRule="auto"/>
        <w:ind w:left="720"/>
      </w:pPr>
      <w:r>
        <w:t>• Justifica por qué esa pregunta se puede responder con estos datos: qué columnas necesitas y por qué bastan.</w:t>
      </w:r>
    </w:p>
    <w:p w14:paraId="51F1BFEB" w14:textId="77777777" w:rsidR="00563073" w:rsidRDefault="0021135A">
      <w:pPr>
        <w:spacing w:line="360" w:lineRule="auto"/>
        <w:ind w:left="720"/>
      </w:pPr>
      <w:r>
        <w:t>• Si durante la preparación tuviste que ajustar la pregunta, dilo y explica por qué.</w:t>
      </w:r>
    </w:p>
    <w:tbl>
      <w:tblPr>
        <w:tblStyle w:val="a0"/>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63073" w14:paraId="51186FCA" w14:textId="77777777">
        <w:tc>
          <w:tcPr>
            <w:tcW w:w="8838" w:type="dxa"/>
            <w:shd w:val="clear" w:color="auto" w:fill="auto"/>
            <w:tcMar>
              <w:top w:w="100" w:type="dxa"/>
              <w:left w:w="100" w:type="dxa"/>
              <w:bottom w:w="100" w:type="dxa"/>
              <w:right w:w="100" w:type="dxa"/>
            </w:tcMar>
          </w:tcPr>
          <w:p w14:paraId="1485477C" w14:textId="35303651" w:rsidR="00563073" w:rsidRPr="0008129B" w:rsidRDefault="005C2615">
            <w:pPr>
              <w:widowControl w:val="0"/>
              <w:pBdr>
                <w:top w:val="nil"/>
                <w:left w:val="nil"/>
                <w:bottom w:val="nil"/>
                <w:right w:val="nil"/>
                <w:between w:val="nil"/>
              </w:pBdr>
              <w:spacing w:after="0" w:line="240" w:lineRule="auto"/>
              <w:jc w:val="left"/>
            </w:pPr>
            <w:r w:rsidRPr="0008129B">
              <w:rPr>
                <w:b/>
                <w:bCs/>
              </w:rPr>
              <w:t>Punto 1:</w:t>
            </w:r>
            <w:r w:rsidRPr="0008129B">
              <w:t xml:space="preserve"> </w:t>
            </w:r>
            <w:r w:rsidRPr="0008129B">
              <w:t>¿Qué divisiones del IPC explican la variación acumulada del último año?</w:t>
            </w:r>
          </w:p>
          <w:p w14:paraId="15A088FC" w14:textId="77777777" w:rsidR="005C2615" w:rsidRPr="0008129B" w:rsidRDefault="005C2615">
            <w:pPr>
              <w:widowControl w:val="0"/>
              <w:pBdr>
                <w:top w:val="nil"/>
                <w:left w:val="nil"/>
                <w:bottom w:val="nil"/>
                <w:right w:val="nil"/>
                <w:between w:val="nil"/>
              </w:pBdr>
              <w:spacing w:after="0" w:line="240" w:lineRule="auto"/>
              <w:jc w:val="left"/>
              <w:rPr>
                <w:i/>
                <w:iCs/>
              </w:rPr>
            </w:pPr>
          </w:p>
          <w:p w14:paraId="4C212DAF" w14:textId="3B6EB5BE" w:rsidR="005C2615" w:rsidRPr="0008129B" w:rsidRDefault="005C2615">
            <w:pPr>
              <w:widowControl w:val="0"/>
              <w:pBdr>
                <w:top w:val="nil"/>
                <w:left w:val="nil"/>
                <w:bottom w:val="nil"/>
                <w:right w:val="nil"/>
                <w:between w:val="nil"/>
              </w:pBdr>
              <w:spacing w:after="0" w:line="240" w:lineRule="auto"/>
              <w:jc w:val="left"/>
            </w:pPr>
            <w:r w:rsidRPr="0008129B">
              <w:rPr>
                <w:b/>
                <w:bCs/>
              </w:rPr>
              <w:t>Punto 2:</w:t>
            </w:r>
            <w:r w:rsidRPr="0008129B">
              <w:t xml:space="preserve"> </w:t>
            </w:r>
            <w:r w:rsidRPr="0008129B">
              <w:t>Cada fila del conjunto de datos (20.262 registros en total) representa una observación mensual de precios e incidencias para un ítem o nivel de agregación específico de la canasta del IPC en un período determinado</w:t>
            </w:r>
            <w:r w:rsidRPr="0008129B">
              <w:t>.</w:t>
            </w:r>
          </w:p>
          <w:p w14:paraId="213EFC60" w14:textId="77777777" w:rsidR="0008129B" w:rsidRPr="0008129B" w:rsidRDefault="0008129B">
            <w:pPr>
              <w:widowControl w:val="0"/>
              <w:pBdr>
                <w:top w:val="nil"/>
                <w:left w:val="nil"/>
                <w:bottom w:val="nil"/>
                <w:right w:val="nil"/>
                <w:between w:val="nil"/>
              </w:pBdr>
              <w:spacing w:after="0" w:line="240" w:lineRule="auto"/>
              <w:jc w:val="left"/>
              <w:rPr>
                <w:i/>
                <w:iCs/>
              </w:rPr>
            </w:pPr>
          </w:p>
          <w:p w14:paraId="1B094ACD" w14:textId="2722C70B" w:rsidR="005C2615" w:rsidRPr="0008129B" w:rsidRDefault="005C2615">
            <w:pPr>
              <w:widowControl w:val="0"/>
              <w:pBdr>
                <w:top w:val="nil"/>
                <w:left w:val="nil"/>
                <w:bottom w:val="nil"/>
                <w:right w:val="nil"/>
                <w:between w:val="nil"/>
              </w:pBdr>
              <w:spacing w:after="0" w:line="240" w:lineRule="auto"/>
              <w:jc w:val="left"/>
            </w:pPr>
            <w:r w:rsidRPr="0008129B">
              <w:rPr>
                <w:b/>
                <w:bCs/>
              </w:rPr>
              <w:t>Punto 3:</w:t>
            </w:r>
            <w:r w:rsidRPr="0008129B">
              <w:t xml:space="preserve"> </w:t>
            </w:r>
            <w:r w:rsidRPr="0008129B">
              <w:t>La pregunta se puede responder íntegramente con este conjunto de datos</w:t>
            </w:r>
            <w:r w:rsidRPr="0008129B">
              <w:t xml:space="preserve">. </w:t>
            </w:r>
            <w:r w:rsidRPr="0008129B">
              <w:t>Específicamente, bastan las siguientes columnas del archivo CSV:</w:t>
            </w:r>
          </w:p>
          <w:p w14:paraId="7C3AC6A3" w14:textId="77777777" w:rsidR="0008129B" w:rsidRDefault="0008129B">
            <w:pPr>
              <w:widowControl w:val="0"/>
              <w:pBdr>
                <w:top w:val="nil"/>
                <w:left w:val="nil"/>
                <w:bottom w:val="nil"/>
                <w:right w:val="nil"/>
                <w:between w:val="nil"/>
              </w:pBdr>
              <w:spacing w:after="0" w:line="240" w:lineRule="auto"/>
              <w:jc w:val="left"/>
            </w:pPr>
          </w:p>
          <w:p w14:paraId="2C00A32C" w14:textId="77777777" w:rsidR="005C2615" w:rsidRDefault="0008129B">
            <w:pPr>
              <w:widowControl w:val="0"/>
              <w:pBdr>
                <w:top w:val="nil"/>
                <w:left w:val="nil"/>
                <w:bottom w:val="nil"/>
                <w:right w:val="nil"/>
                <w:between w:val="nil"/>
              </w:pBdr>
              <w:spacing w:after="0" w:line="240" w:lineRule="auto"/>
              <w:jc w:val="left"/>
            </w:pPr>
            <w:r w:rsidRPr="0008129B">
              <w:t>Año y Mes: Permiten aislar el corte temporal del último año disponible (2026-09 para el acumulado enero-septiembre 2026 y variación a 12 meses móviles, así como 2025-12 para el último año calendario cerrado).</w:t>
            </w:r>
          </w:p>
          <w:p w14:paraId="73109865" w14:textId="77777777" w:rsidR="0008129B" w:rsidRDefault="0008129B">
            <w:pPr>
              <w:widowControl w:val="0"/>
              <w:pBdr>
                <w:top w:val="nil"/>
                <w:left w:val="nil"/>
                <w:bottom w:val="nil"/>
                <w:right w:val="nil"/>
                <w:between w:val="nil"/>
              </w:pBdr>
              <w:spacing w:after="0" w:line="240" w:lineRule="auto"/>
              <w:jc w:val="left"/>
            </w:pPr>
          </w:p>
          <w:p w14:paraId="21936406" w14:textId="77777777" w:rsidR="0008129B" w:rsidRDefault="0008129B">
            <w:pPr>
              <w:widowControl w:val="0"/>
              <w:pBdr>
                <w:top w:val="nil"/>
                <w:left w:val="nil"/>
                <w:bottom w:val="nil"/>
                <w:right w:val="nil"/>
                <w:between w:val="nil"/>
              </w:pBdr>
              <w:spacing w:after="0" w:line="240" w:lineRule="auto"/>
              <w:jc w:val="left"/>
            </w:pPr>
            <w:r w:rsidRPr="0008129B">
              <w:t>División, Grupo, Clase, Subclase y Producto: Permiten aislar exactamente las filas del nivel jerárquico</w:t>
            </w:r>
            <w:r>
              <w:t>.</w:t>
            </w:r>
          </w:p>
          <w:p w14:paraId="419E668F" w14:textId="77777777" w:rsidR="0008129B" w:rsidRDefault="0008129B">
            <w:pPr>
              <w:widowControl w:val="0"/>
              <w:pBdr>
                <w:top w:val="nil"/>
                <w:left w:val="nil"/>
                <w:bottom w:val="nil"/>
                <w:right w:val="nil"/>
                <w:between w:val="nil"/>
              </w:pBdr>
              <w:spacing w:after="0" w:line="240" w:lineRule="auto"/>
              <w:jc w:val="left"/>
            </w:pPr>
          </w:p>
          <w:p w14:paraId="36232ED1" w14:textId="77777777" w:rsidR="0008129B" w:rsidRDefault="0008129B">
            <w:pPr>
              <w:widowControl w:val="0"/>
              <w:pBdr>
                <w:top w:val="nil"/>
                <w:left w:val="nil"/>
                <w:bottom w:val="nil"/>
                <w:right w:val="nil"/>
                <w:between w:val="nil"/>
              </w:pBdr>
              <w:spacing w:after="0" w:line="240" w:lineRule="auto"/>
              <w:jc w:val="left"/>
            </w:pPr>
            <w:r w:rsidRPr="0008129B">
              <w:t>Glosa: Identifica el nombre descriptivo de cada una de las 13 divisiones de consumo.</w:t>
            </w:r>
          </w:p>
          <w:p w14:paraId="56498112" w14:textId="77777777" w:rsidR="0008129B" w:rsidRDefault="0008129B">
            <w:pPr>
              <w:widowControl w:val="0"/>
              <w:pBdr>
                <w:top w:val="nil"/>
                <w:left w:val="nil"/>
                <w:bottom w:val="nil"/>
                <w:right w:val="nil"/>
                <w:between w:val="nil"/>
              </w:pBdr>
              <w:spacing w:after="0" w:line="240" w:lineRule="auto"/>
              <w:jc w:val="left"/>
            </w:pPr>
          </w:p>
          <w:p w14:paraId="3C310F3C" w14:textId="77777777" w:rsidR="0008129B" w:rsidRDefault="0008129B">
            <w:pPr>
              <w:widowControl w:val="0"/>
              <w:pBdr>
                <w:top w:val="nil"/>
                <w:left w:val="nil"/>
                <w:bottom w:val="nil"/>
                <w:right w:val="nil"/>
                <w:between w:val="nil"/>
              </w:pBdr>
              <w:spacing w:after="0" w:line="240" w:lineRule="auto"/>
              <w:jc w:val="left"/>
            </w:pPr>
            <w:r w:rsidRPr="0008129B">
              <w:t>Ponderación: Indica el peso relativo fijo (%) de cada división dentro de la canasta Base Anual 2023=100 (cuya suma en las 13 divisiones es exactamente 100,0%)</w:t>
            </w:r>
          </w:p>
          <w:p w14:paraId="5AEF6863" w14:textId="77777777" w:rsidR="0008129B" w:rsidRDefault="0008129B">
            <w:pPr>
              <w:widowControl w:val="0"/>
              <w:pBdr>
                <w:top w:val="nil"/>
                <w:left w:val="nil"/>
                <w:bottom w:val="nil"/>
                <w:right w:val="nil"/>
                <w:between w:val="nil"/>
              </w:pBdr>
              <w:spacing w:after="0" w:line="240" w:lineRule="auto"/>
              <w:jc w:val="left"/>
            </w:pPr>
          </w:p>
          <w:p w14:paraId="5E096EAF" w14:textId="77777777" w:rsidR="0008129B" w:rsidRDefault="0008129B">
            <w:pPr>
              <w:widowControl w:val="0"/>
              <w:pBdr>
                <w:top w:val="nil"/>
                <w:left w:val="nil"/>
                <w:bottom w:val="nil"/>
                <w:right w:val="nil"/>
                <w:between w:val="nil"/>
              </w:pBdr>
              <w:spacing w:after="0" w:line="240" w:lineRule="auto"/>
              <w:jc w:val="left"/>
            </w:pPr>
            <w:r w:rsidRPr="0008129B">
              <w:t>Variación Acumulada (%) y Variación 12 Meses (%): Miden el cambio porcentual de precios de cada división respecto a diciembre del año anterior y respecto a igual mes del año previo.</w:t>
            </w:r>
          </w:p>
          <w:p w14:paraId="23731109" w14:textId="77777777" w:rsidR="0008129B" w:rsidRDefault="0008129B">
            <w:pPr>
              <w:widowControl w:val="0"/>
              <w:pBdr>
                <w:top w:val="nil"/>
                <w:left w:val="nil"/>
                <w:bottom w:val="nil"/>
                <w:right w:val="nil"/>
                <w:between w:val="nil"/>
              </w:pBdr>
              <w:spacing w:after="0" w:line="240" w:lineRule="auto"/>
              <w:jc w:val="left"/>
            </w:pPr>
          </w:p>
          <w:p w14:paraId="6C1FDA24" w14:textId="77777777" w:rsidR="0008129B" w:rsidRDefault="0008129B">
            <w:pPr>
              <w:widowControl w:val="0"/>
              <w:pBdr>
                <w:top w:val="nil"/>
                <w:left w:val="nil"/>
                <w:bottom w:val="nil"/>
                <w:right w:val="nil"/>
                <w:between w:val="nil"/>
              </w:pBdr>
              <w:spacing w:after="0" w:line="240" w:lineRule="auto"/>
              <w:jc w:val="left"/>
            </w:pPr>
            <w:r w:rsidRPr="0008129B">
              <w:t>Incidencia Acumulada (%) e Incidencia 12 Meses (%): Cuantifican el aporte exacto en puntos porcentuales (pp) de cada división a la variación del IPC General.</w:t>
            </w:r>
          </w:p>
          <w:p w14:paraId="3A343CDA" w14:textId="77777777" w:rsidR="0008129B" w:rsidRDefault="0008129B">
            <w:pPr>
              <w:widowControl w:val="0"/>
              <w:pBdr>
                <w:top w:val="nil"/>
                <w:left w:val="nil"/>
                <w:bottom w:val="nil"/>
                <w:right w:val="nil"/>
                <w:between w:val="nil"/>
              </w:pBdr>
              <w:spacing w:after="0" w:line="240" w:lineRule="auto"/>
              <w:jc w:val="left"/>
            </w:pPr>
          </w:p>
          <w:p w14:paraId="11FDCFC5" w14:textId="281EAA0E" w:rsidR="0008129B" w:rsidRDefault="0008129B">
            <w:pPr>
              <w:widowControl w:val="0"/>
              <w:pBdr>
                <w:top w:val="nil"/>
                <w:left w:val="nil"/>
                <w:bottom w:val="nil"/>
                <w:right w:val="nil"/>
                <w:between w:val="nil"/>
              </w:pBdr>
              <w:spacing w:after="0" w:line="240" w:lineRule="auto"/>
              <w:jc w:val="left"/>
            </w:pPr>
            <w:r w:rsidRPr="0008129B">
              <w:rPr>
                <w:b/>
                <w:bCs/>
              </w:rPr>
              <w:t>Punto 4:</w:t>
            </w:r>
            <w:r>
              <w:t xml:space="preserve"> Durante la preparación no tuve que ajustar la pregunta, lo que tuve que ajustar es el cómo extraer la información de la base de datos ya que esta cuenta con más años hacia atrás y mi pregunta solo pide el ultimo.</w:t>
            </w:r>
          </w:p>
        </w:tc>
      </w:tr>
    </w:tbl>
    <w:p w14:paraId="31856D34" w14:textId="77777777" w:rsidR="00563073" w:rsidRDefault="00563073">
      <w:pPr>
        <w:spacing w:line="360" w:lineRule="auto"/>
      </w:pPr>
    </w:p>
    <w:p w14:paraId="66BB2F0B" w14:textId="77777777" w:rsidR="00563073" w:rsidRDefault="00563073"/>
    <w:p w14:paraId="360899F4" w14:textId="77777777" w:rsidR="00563073" w:rsidRDefault="0021135A">
      <w:pPr>
        <w:pStyle w:val="Ttulo2"/>
      </w:pPr>
      <w:bookmarkStart w:id="1" w:name="_heading=h.twly0i2pho1b" w:colFirst="0" w:colLast="0"/>
      <w:bookmarkEnd w:id="1"/>
      <w:r>
        <w:t>2. Origen, licencia y trazabilidad</w:t>
      </w:r>
    </w:p>
    <w:p w14:paraId="03070122" w14:textId="77777777" w:rsidR="00563073" w:rsidRDefault="0021135A">
      <w:pPr>
        <w:spacing w:after="0" w:line="360" w:lineRule="auto"/>
        <w:ind w:left="720"/>
      </w:pPr>
      <w:r>
        <w:t>• Institución que publica el conjunto y URL exacta de descarga.</w:t>
      </w:r>
    </w:p>
    <w:p w14:paraId="3EC32083" w14:textId="77777777" w:rsidR="00563073" w:rsidRDefault="0021135A">
      <w:pPr>
        <w:spacing w:after="0" w:line="360" w:lineRule="auto"/>
        <w:ind w:left="720"/>
      </w:pPr>
      <w:r>
        <w:t>• Fecha de descarga y versión, si el portal la declara.</w:t>
      </w:r>
    </w:p>
    <w:p w14:paraId="5EC30D0B" w14:textId="77777777" w:rsidR="00563073" w:rsidRDefault="0021135A">
      <w:pPr>
        <w:spacing w:after="0" w:line="360" w:lineRule="auto"/>
        <w:ind w:left="720"/>
      </w:pPr>
      <w:r>
        <w:t>• Licencia de uso y qué permite.</w:t>
      </w:r>
    </w:p>
    <w:p w14:paraId="7BD84C77" w14:textId="77777777" w:rsidR="00563073" w:rsidRDefault="0021135A">
      <w:pPr>
        <w:spacing w:line="360" w:lineRule="auto"/>
        <w:ind w:left="720"/>
      </w:pPr>
      <w:r>
        <w:t>• Cómo se recogió el dato originalmente y con qué finalidad. Si tu pregunta desvía esa finalidad, señálalo.</w:t>
      </w:r>
    </w:p>
    <w:tbl>
      <w:tblPr>
        <w:tblStyle w:val="a1"/>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63073" w14:paraId="1CC19DE9" w14:textId="77777777">
        <w:tc>
          <w:tcPr>
            <w:tcW w:w="8838" w:type="dxa"/>
            <w:shd w:val="clear" w:color="auto" w:fill="auto"/>
            <w:tcMar>
              <w:top w:w="100" w:type="dxa"/>
              <w:left w:w="100" w:type="dxa"/>
              <w:bottom w:w="100" w:type="dxa"/>
              <w:right w:w="100" w:type="dxa"/>
            </w:tcMar>
          </w:tcPr>
          <w:p w14:paraId="406401BF" w14:textId="161C7074" w:rsidR="00563073" w:rsidRDefault="009C2FD2" w:rsidP="008A3B65">
            <w:pPr>
              <w:widowControl w:val="0"/>
              <w:spacing w:after="0" w:line="240" w:lineRule="auto"/>
            </w:pPr>
            <w:r w:rsidRPr="008A3B65">
              <w:rPr>
                <w:b/>
                <w:bCs/>
              </w:rPr>
              <w:t>Punto 1:</w:t>
            </w:r>
            <w:r>
              <w:t xml:space="preserve"> </w:t>
            </w:r>
            <w:r w:rsidR="001D490E">
              <w:t xml:space="preserve">El origen de los datos corresponde a al </w:t>
            </w:r>
            <w:r w:rsidRPr="001D490E">
              <w:rPr>
                <w:b/>
                <w:bCs/>
              </w:rPr>
              <w:t>Instituto Nacional de Estadísticas</w:t>
            </w:r>
            <w:r>
              <w:t xml:space="preserve"> y la URL de los datos trabajados</w:t>
            </w:r>
            <w:r w:rsidR="001D490E">
              <w:t xml:space="preserve"> se encuentran en</w:t>
            </w:r>
            <w:r>
              <w:t xml:space="preserve"> la siguiente</w:t>
            </w:r>
            <w:r w:rsidR="001D490E">
              <w:t xml:space="preserve"> página</w:t>
            </w:r>
            <w:r>
              <w:t xml:space="preserve">: </w:t>
            </w:r>
            <w:hyperlink r:id="rId8" w:history="1">
              <w:r w:rsidRPr="00AB0BAF">
                <w:rPr>
                  <w:rStyle w:val="Hipervnculo"/>
                </w:rPr>
                <w:t>https://www.ine.gob.cl/estadisticas-por-tema/precios-e-inflacion/indice-de-precios-al-consumidor</w:t>
              </w:r>
            </w:hyperlink>
            <w:r>
              <w:t xml:space="preserve">  El documento a descargar corresponde a “IPC Base Anual 2023=100”</w:t>
            </w:r>
            <w:r w:rsidR="001D490E">
              <w:t xml:space="preserve"> ubicado en el apartado de: cuadros estadísticos</w:t>
            </w:r>
            <w:r w:rsidR="001D490E">
              <w:sym w:font="Wingdings" w:char="F0E0"/>
            </w:r>
            <w:r w:rsidR="001D490E">
              <w:t>Base anual 2023=100</w:t>
            </w:r>
            <w:r w:rsidR="001D490E">
              <w:sym w:font="Wingdings" w:char="F0E0"/>
            </w:r>
            <w:r w:rsidR="001D490E">
              <w:t>Series de tiempo</w:t>
            </w:r>
            <w:r w:rsidR="001D490E">
              <w:sym w:font="Wingdings" w:char="F0E0"/>
            </w:r>
            <w:r w:rsidR="001D490E">
              <w:t xml:space="preserve">IPC CSV     AQUÍ está el link de descarga directo al archivo: </w:t>
            </w:r>
            <w:hyperlink r:id="rId9" w:history="1">
              <w:r w:rsidR="001D490E" w:rsidRPr="00475CD6">
                <w:rPr>
                  <w:rStyle w:val="Hipervnculo"/>
                </w:rPr>
                <w:t>https://www.ine.gob.cl/docs/default-source/%C3%ADndice-de-precios-al-consumidor/cuadros-estadisticos/base-anual-2023_100/series-de-tiempo/ipc_base_20237baa955a44fe4eada201c196338fb3be.csv?sfvrsn=2a13310a_75&amp;download=true</w:t>
              </w:r>
            </w:hyperlink>
            <w:r w:rsidR="001D490E">
              <w:t xml:space="preserve"> </w:t>
            </w:r>
          </w:p>
          <w:p w14:paraId="41C6131B" w14:textId="77777777" w:rsidR="009C2FD2" w:rsidRDefault="009C2FD2" w:rsidP="008A3B65">
            <w:pPr>
              <w:widowControl w:val="0"/>
              <w:spacing w:after="0" w:line="240" w:lineRule="auto"/>
            </w:pPr>
          </w:p>
          <w:p w14:paraId="461F41AE" w14:textId="1AACDA13" w:rsidR="009C2FD2" w:rsidRDefault="009C2FD2" w:rsidP="008A3B65">
            <w:pPr>
              <w:widowControl w:val="0"/>
              <w:spacing w:after="0" w:line="240" w:lineRule="auto"/>
            </w:pPr>
            <w:r w:rsidRPr="008A3B65">
              <w:rPr>
                <w:b/>
                <w:bCs/>
              </w:rPr>
              <w:t>Punto 2:</w:t>
            </w:r>
            <w:r>
              <w:t xml:space="preserve"> </w:t>
            </w:r>
            <w:r w:rsidR="001D490E">
              <w:t xml:space="preserve">La fecha de descarga de esta base de datos es de: 24/10/2026 </w:t>
            </w:r>
            <w:r w:rsidR="00553718">
              <w:t xml:space="preserve"> corresponde a</w:t>
            </w:r>
            <w:r w:rsidR="001D490E">
              <w:t xml:space="preserve"> la </w:t>
            </w:r>
            <w:r w:rsidR="001D490E">
              <w:t>Versión Base Anual 2023=100</w:t>
            </w:r>
            <w:r w:rsidR="00553718">
              <w:t xml:space="preserve"> </w:t>
            </w:r>
            <w:r w:rsidR="001D490E">
              <w:t>.</w:t>
            </w:r>
          </w:p>
          <w:p w14:paraId="62C7C549" w14:textId="77777777" w:rsidR="00553718" w:rsidRDefault="00553718" w:rsidP="008A3B65">
            <w:pPr>
              <w:widowControl w:val="0"/>
              <w:spacing w:after="0" w:line="240" w:lineRule="auto"/>
            </w:pPr>
          </w:p>
          <w:p w14:paraId="543F977F" w14:textId="77777777" w:rsidR="00553718" w:rsidRDefault="00553718" w:rsidP="008A3B65">
            <w:pPr>
              <w:widowControl w:val="0"/>
              <w:spacing w:after="0" w:line="240" w:lineRule="auto"/>
            </w:pPr>
            <w:r w:rsidRPr="008A3B65">
              <w:rPr>
                <w:b/>
                <w:bCs/>
              </w:rPr>
              <w:t>Punto 3:</w:t>
            </w:r>
            <w:r>
              <w:t xml:space="preserve"> </w:t>
            </w:r>
            <w:r w:rsidR="008A3B65" w:rsidRPr="008A3B65">
              <w:t>La base de datos del IPC (base anual 2023=100) y la información estadística publicada por el Instituto Nacional de Estadísticas (INE) de Chile se distribuyen bajo la licencia de datos abiertos Creative Commons Reconocimiento-CompartirIgual 4.0 Internacional (CC BY-SA 4.0).</w:t>
            </w:r>
          </w:p>
          <w:p w14:paraId="7C427994" w14:textId="07340C8B" w:rsidR="008A3B65" w:rsidRDefault="008A3B65" w:rsidP="008A3B65">
            <w:pPr>
              <w:widowControl w:val="0"/>
              <w:spacing w:after="0" w:line="240" w:lineRule="auto"/>
            </w:pPr>
            <w:r>
              <w:t xml:space="preserve">Permite:  </w:t>
            </w:r>
            <w:r w:rsidRPr="008A3B65">
              <w:rPr>
                <w:b/>
                <w:bCs/>
              </w:rPr>
              <w:t>Compartir y redistribuir:</w:t>
            </w:r>
            <w:r>
              <w:t xml:space="preserve"> Copiar, publicar, comunicar y distribuir los datos en cualquier medio, soporte o formato. </w:t>
            </w:r>
            <w:r w:rsidRPr="008A3B65">
              <w:rPr>
                <w:b/>
                <w:bCs/>
              </w:rPr>
              <w:t>Adaptar y transformar:</w:t>
            </w:r>
            <w:r>
              <w:t xml:space="preserve"> Remezclar, extraer, transformar y generar obras derivadas (modelos econométricos, dashboards, visualizaciones, informes o aplicaciones). </w:t>
            </w:r>
            <w:r w:rsidRPr="008A3B65">
              <w:rPr>
                <w:b/>
                <w:bCs/>
              </w:rPr>
              <w:t>Uso comercial:</w:t>
            </w:r>
            <w:r>
              <w:t xml:space="preserve"> Permite utilizar los datos o derivados para cualquier finalidad, incluyendo fines comerciales o de consultoría.</w:t>
            </w:r>
          </w:p>
          <w:p w14:paraId="72D1ED7C" w14:textId="7A90A8B4" w:rsidR="00C15B44" w:rsidRDefault="00C15B44" w:rsidP="008A3B65">
            <w:pPr>
              <w:widowControl w:val="0"/>
              <w:spacing w:after="0" w:line="240" w:lineRule="auto"/>
            </w:pPr>
          </w:p>
          <w:p w14:paraId="1AA4E892" w14:textId="4F68D597" w:rsidR="00C15B44" w:rsidRPr="00C15B44" w:rsidRDefault="00C15B44" w:rsidP="008A3B65">
            <w:pPr>
              <w:widowControl w:val="0"/>
              <w:spacing w:after="0" w:line="240" w:lineRule="auto"/>
              <w:rPr>
                <w:b/>
                <w:bCs/>
              </w:rPr>
            </w:pPr>
            <w:r w:rsidRPr="00C15B44">
              <w:rPr>
                <w:b/>
                <w:bCs/>
              </w:rPr>
              <w:t xml:space="preserve">Punto 4: </w:t>
            </w:r>
            <w:r w:rsidR="006E0459">
              <w:t xml:space="preserve">El dato fue recolectado originalmente por el INE mediante encuestas continuas de precios en establecimientos comerciales e informantes de todas las capitales regionales y zonas urbanas del país, utilizando las ponderaciones de gasto obtenidas en la IX Encuesta de Presupuestos Familiares (EPF), con la </w:t>
            </w:r>
            <w:r w:rsidR="006E0459">
              <w:rPr>
                <w:b/>
                <w:bCs/>
              </w:rPr>
              <w:t>finalidad oficial de medir la evolución mensual de la inflación al consumidor en Chile, reajustar la Unidad de Fomento (UF), salarios, tarifas y servir de insumo para la política monetaria del Banco Central</w:t>
            </w:r>
            <w:r w:rsidR="006E0459">
              <w:t>.</w:t>
            </w:r>
            <w:r w:rsidR="006E0459">
              <w:t xml:space="preserve"> Mi pregunta analítica no desvía la finalidad original del dato, se alinea directamente con su propósito estadístico.</w:t>
            </w:r>
          </w:p>
          <w:p w14:paraId="16DA7C20" w14:textId="77777777" w:rsidR="008A3B65" w:rsidRDefault="008A3B65" w:rsidP="008A3B65">
            <w:pPr>
              <w:widowControl w:val="0"/>
              <w:spacing w:after="0" w:line="240" w:lineRule="auto"/>
              <w:jc w:val="left"/>
            </w:pPr>
          </w:p>
          <w:p w14:paraId="25788CE3" w14:textId="1D3F0CCB" w:rsidR="008A3B65" w:rsidRDefault="008A3B65" w:rsidP="008A3B65">
            <w:pPr>
              <w:widowControl w:val="0"/>
              <w:spacing w:after="0" w:line="240" w:lineRule="auto"/>
              <w:jc w:val="left"/>
              <w:rPr>
                <w:i/>
                <w:iCs/>
              </w:rPr>
            </w:pPr>
          </w:p>
        </w:tc>
      </w:tr>
    </w:tbl>
    <w:p w14:paraId="4AD3A506" w14:textId="77777777" w:rsidR="00563073" w:rsidRDefault="00563073">
      <w:pPr>
        <w:spacing w:line="360" w:lineRule="auto"/>
      </w:pPr>
    </w:p>
    <w:p w14:paraId="346EA58E" w14:textId="77777777" w:rsidR="00563073" w:rsidRDefault="0021135A">
      <w:pPr>
        <w:pStyle w:val="Ttulo2"/>
      </w:pPr>
      <w:bookmarkStart w:id="2" w:name="_heading=h.cxmyklg2ha0c" w:colFirst="0" w:colLast="0"/>
      <w:bookmarkEnd w:id="2"/>
      <w:r>
        <w:lastRenderedPageBreak/>
        <w:t>3. Diagnóstico de calidad (ANTES de limpiar)</w:t>
      </w:r>
    </w:p>
    <w:p w14:paraId="13D21247" w14:textId="77777777" w:rsidR="00563073" w:rsidRDefault="0021135A">
      <w:pPr>
        <w:spacing w:after="0" w:line="360" w:lineRule="auto"/>
        <w:ind w:left="720"/>
      </w:pPr>
      <w:r>
        <w:t>• Completitud: porcentaje de faltantes por columna. Indica si se concentran en algún grupo y cómo lo verificaste.</w:t>
      </w:r>
    </w:p>
    <w:p w14:paraId="7D13F186" w14:textId="77777777" w:rsidR="00563073" w:rsidRDefault="0021135A">
      <w:pPr>
        <w:spacing w:after="0" w:line="360" w:lineRule="auto"/>
        <w:ind w:left="720"/>
      </w:pPr>
      <w:r>
        <w:t>• Exactitud: rangos por columna, valores imposibles y valores centinela detectados.</w:t>
      </w:r>
    </w:p>
    <w:p w14:paraId="0125A9AE" w14:textId="77777777" w:rsidR="00563073" w:rsidRDefault="0021135A">
      <w:pPr>
        <w:spacing w:after="0" w:line="360" w:lineRule="auto"/>
        <w:ind w:left="720"/>
      </w:pPr>
      <w:r>
        <w:t>• Consistencia: las dos reglas cruzadas que definiste y su resultado.</w:t>
      </w:r>
    </w:p>
    <w:p w14:paraId="1CEB1F67" w14:textId="77777777" w:rsidR="00563073" w:rsidRDefault="0021135A">
      <w:pPr>
        <w:spacing w:after="0" w:line="360" w:lineRule="auto"/>
        <w:ind w:left="720"/>
      </w:pPr>
      <w:r>
        <w:t>• Unicidad: duplicados exactos y casi-duplicados, con la clave normalizada que usaste.</w:t>
      </w:r>
    </w:p>
    <w:p w14:paraId="032065D3" w14:textId="77777777" w:rsidR="00563073" w:rsidRDefault="0021135A">
      <w:pPr>
        <w:spacing w:after="0" w:line="360" w:lineRule="auto"/>
        <w:ind w:left="720"/>
      </w:pPr>
      <w:r>
        <w:t>• Oportunidad: fecha del registro más reciente y si el conjunto está vigente para tu pregunta.</w:t>
      </w:r>
    </w:p>
    <w:p w14:paraId="0CEEFF7F" w14:textId="77777777" w:rsidR="00563073" w:rsidRDefault="0021135A">
      <w:pPr>
        <w:spacing w:line="360" w:lineRule="auto"/>
        <w:ind w:left="720"/>
      </w:pPr>
      <w:r>
        <w:t>• Incluye la tabla resumen de la hoja «Resumen de calidad» de tu bitácora.</w:t>
      </w:r>
    </w:p>
    <w:tbl>
      <w:tblPr>
        <w:tblStyle w:val="a2"/>
        <w:tblW w:w="8118"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8"/>
      </w:tblGrid>
      <w:tr w:rsidR="00563073" w14:paraId="49E0EB80" w14:textId="77777777">
        <w:tc>
          <w:tcPr>
            <w:tcW w:w="8118" w:type="dxa"/>
            <w:shd w:val="clear" w:color="auto" w:fill="auto"/>
            <w:tcMar>
              <w:top w:w="100" w:type="dxa"/>
              <w:left w:w="100" w:type="dxa"/>
              <w:bottom w:w="100" w:type="dxa"/>
              <w:right w:w="100" w:type="dxa"/>
            </w:tcMar>
          </w:tcPr>
          <w:p w14:paraId="1986996C" w14:textId="70D738B9" w:rsidR="00563073" w:rsidRDefault="006E0459">
            <w:pPr>
              <w:widowControl w:val="0"/>
              <w:pBdr>
                <w:top w:val="nil"/>
                <w:left w:val="nil"/>
                <w:bottom w:val="nil"/>
                <w:right w:val="nil"/>
                <w:between w:val="nil"/>
              </w:pBdr>
              <w:spacing w:after="0" w:line="240" w:lineRule="auto"/>
              <w:jc w:val="left"/>
            </w:pPr>
            <w:r w:rsidRPr="00034AF9">
              <w:rPr>
                <w:b/>
                <w:bCs/>
              </w:rPr>
              <w:t>Punto 1</w:t>
            </w:r>
            <w:r w:rsidR="00034AF9">
              <w:rPr>
                <w:b/>
                <w:bCs/>
              </w:rPr>
              <w:t>.</w:t>
            </w:r>
            <w:r w:rsidR="00034AF9">
              <w:t xml:space="preserve"> </w:t>
            </w:r>
            <w:r w:rsidR="00034AF9" w:rsidRPr="00034AF9">
              <w:rPr>
                <w:b/>
                <w:bCs/>
              </w:rPr>
              <w:t>Completitud:</w:t>
            </w:r>
            <w:r w:rsidR="00034AF9">
              <w:t xml:space="preserve"> </w:t>
            </w:r>
            <w:r w:rsidRPr="006E0459">
              <w:t>Se contabilizaron los valores nulos (NaN) por columna mediante df.isna().sum():</w:t>
            </w:r>
            <w:r>
              <w:t xml:space="preserve"> </w:t>
            </w:r>
          </w:p>
          <w:p w14:paraId="60853339" w14:textId="6161F43A" w:rsidR="006E0459" w:rsidRDefault="006E0459">
            <w:pPr>
              <w:widowControl w:val="0"/>
              <w:pBdr>
                <w:top w:val="nil"/>
                <w:left w:val="nil"/>
                <w:bottom w:val="nil"/>
                <w:right w:val="nil"/>
                <w:between w:val="nil"/>
              </w:pBdr>
              <w:spacing w:after="0" w:line="240" w:lineRule="auto"/>
              <w:jc w:val="left"/>
            </w:pPr>
            <w:r>
              <w:t>-</w:t>
            </w:r>
            <w:r w:rsidRPr="006E0459">
              <w:t>Producto: 10.923 faltantes (53,91%)</w:t>
            </w:r>
          </w:p>
          <w:p w14:paraId="0BC27382" w14:textId="05E349D0" w:rsidR="006E0459" w:rsidRDefault="006E0459">
            <w:pPr>
              <w:widowControl w:val="0"/>
              <w:pBdr>
                <w:top w:val="nil"/>
                <w:left w:val="nil"/>
                <w:bottom w:val="nil"/>
                <w:right w:val="nil"/>
                <w:between w:val="nil"/>
              </w:pBdr>
              <w:spacing w:after="0" w:line="240" w:lineRule="auto"/>
              <w:jc w:val="left"/>
            </w:pPr>
            <w:r>
              <w:t>-</w:t>
            </w:r>
            <w:r w:rsidRPr="006E0459">
              <w:t>Incidencia 12 Meses (%): 7.389 faltantes (36,47%)</w:t>
            </w:r>
          </w:p>
          <w:p w14:paraId="2C9091C8" w14:textId="7B9363E3" w:rsidR="006E0459" w:rsidRDefault="006E0459">
            <w:pPr>
              <w:widowControl w:val="0"/>
              <w:pBdr>
                <w:top w:val="nil"/>
                <w:left w:val="nil"/>
                <w:bottom w:val="nil"/>
                <w:right w:val="nil"/>
                <w:between w:val="nil"/>
              </w:pBdr>
              <w:spacing w:after="0" w:line="240" w:lineRule="auto"/>
              <w:jc w:val="left"/>
            </w:pPr>
            <w:r>
              <w:t>-</w:t>
            </w:r>
            <w:r w:rsidRPr="006E0459">
              <w:t>Variación 12 Meses (%): 7.356 faltantes (36,30%)</w:t>
            </w:r>
          </w:p>
          <w:p w14:paraId="7729BF66" w14:textId="606BE590" w:rsidR="006E0459" w:rsidRDefault="006E0459">
            <w:pPr>
              <w:widowControl w:val="0"/>
              <w:pBdr>
                <w:top w:val="nil"/>
                <w:left w:val="nil"/>
                <w:bottom w:val="nil"/>
                <w:right w:val="nil"/>
                <w:between w:val="nil"/>
              </w:pBdr>
              <w:spacing w:after="0" w:line="240" w:lineRule="auto"/>
              <w:jc w:val="left"/>
            </w:pPr>
            <w:r>
              <w:t>-</w:t>
            </w:r>
            <w:r w:rsidRPr="006E0459">
              <w:t>Subclase: 5.247 faltantes (25,90%)</w:t>
            </w:r>
          </w:p>
          <w:p w14:paraId="4FBF166F" w14:textId="2652A6F2" w:rsidR="006E0459" w:rsidRDefault="006E0459">
            <w:pPr>
              <w:widowControl w:val="0"/>
              <w:pBdr>
                <w:top w:val="nil"/>
                <w:left w:val="nil"/>
                <w:bottom w:val="nil"/>
                <w:right w:val="nil"/>
                <w:between w:val="nil"/>
              </w:pBdr>
              <w:spacing w:after="0" w:line="240" w:lineRule="auto"/>
              <w:jc w:val="left"/>
            </w:pPr>
            <w:r>
              <w:t>-</w:t>
            </w:r>
            <w:r w:rsidRPr="006E0459">
              <w:t>Clase: 1.980 faltantes (9,77%)</w:t>
            </w:r>
          </w:p>
          <w:p w14:paraId="3ACD940E" w14:textId="4BDB5F64" w:rsidR="006E0459" w:rsidRDefault="006E0459">
            <w:pPr>
              <w:widowControl w:val="0"/>
              <w:pBdr>
                <w:top w:val="nil"/>
                <w:left w:val="nil"/>
                <w:bottom w:val="nil"/>
                <w:right w:val="nil"/>
                <w:between w:val="nil"/>
              </w:pBdr>
              <w:spacing w:after="0" w:line="240" w:lineRule="auto"/>
              <w:jc w:val="left"/>
            </w:pPr>
            <w:r>
              <w:t>-</w:t>
            </w:r>
            <w:r w:rsidRPr="006E0459">
              <w:t>Grupo: 462 faltantes (2,28%)</w:t>
            </w:r>
          </w:p>
          <w:p w14:paraId="5B866231" w14:textId="39E75220" w:rsidR="006E0459" w:rsidRDefault="006E0459">
            <w:pPr>
              <w:widowControl w:val="0"/>
              <w:pBdr>
                <w:top w:val="nil"/>
                <w:left w:val="nil"/>
                <w:bottom w:val="nil"/>
                <w:right w:val="nil"/>
                <w:between w:val="nil"/>
              </w:pBdr>
              <w:spacing w:after="0" w:line="240" w:lineRule="auto"/>
              <w:jc w:val="left"/>
            </w:pPr>
            <w:r>
              <w:t>-</w:t>
            </w:r>
            <w:r w:rsidRPr="006E0459">
              <w:t>División, Ponderación, Incidencia Acumulada (%) e Incidencia Mensual (%): 33 faltantes cada una (0,16%)</w:t>
            </w:r>
          </w:p>
          <w:p w14:paraId="01C71E76" w14:textId="6F3AC446" w:rsidR="006E0459" w:rsidRDefault="006E0459">
            <w:pPr>
              <w:widowControl w:val="0"/>
              <w:pBdr>
                <w:top w:val="nil"/>
                <w:left w:val="nil"/>
                <w:bottom w:val="nil"/>
                <w:right w:val="nil"/>
                <w:between w:val="nil"/>
              </w:pBdr>
              <w:spacing w:after="0" w:line="240" w:lineRule="auto"/>
              <w:jc w:val="left"/>
            </w:pPr>
            <w:r>
              <w:t>-</w:t>
            </w:r>
            <w:r w:rsidRPr="006E0459">
              <w:t>Año, Mes, Glosa, Índice, Variación Mensual (%) y Variación Acumulada (%): 0 faltantes (0,00%)</w:t>
            </w:r>
          </w:p>
          <w:p w14:paraId="3C889F80" w14:textId="0BA7FFF4" w:rsidR="00034AF9" w:rsidRDefault="00034AF9">
            <w:pPr>
              <w:widowControl w:val="0"/>
              <w:pBdr>
                <w:top w:val="nil"/>
                <w:left w:val="nil"/>
                <w:bottom w:val="nil"/>
                <w:right w:val="nil"/>
                <w:between w:val="nil"/>
              </w:pBdr>
              <w:spacing w:after="0" w:line="240" w:lineRule="auto"/>
              <w:jc w:val="left"/>
            </w:pPr>
            <w:r>
              <w:t xml:space="preserve">Se veriifico con la </w:t>
            </w:r>
            <w:r w:rsidRPr="00034AF9">
              <w:t>tabla cruzada</w:t>
            </w:r>
            <w:r>
              <w:t>(</w:t>
            </w:r>
            <w:r>
              <w:t>pd.crosstab</w:t>
            </w:r>
            <w:r>
              <w:t>)</w:t>
            </w:r>
            <w:r w:rsidRPr="00034AF9">
              <w:t>, los valores faltantes en la columna Producto no ocurren al azar (no son perdidos aleatoriamente). Se concentran de manera estructural y sistemática en las filas que corresponden a agrupaciones de nivel superior del IPC (índices generales, divisiones, grupos o clases). Por lo tanto, no corresponde realizar una imputación de datos en esta columna, sino declarar que su ausencia es parte del diseño jerárquico del conjunto de datos.</w:t>
            </w:r>
          </w:p>
          <w:p w14:paraId="4712F919" w14:textId="3DEB1C88" w:rsidR="00034AF9" w:rsidRDefault="00034AF9">
            <w:pPr>
              <w:widowControl w:val="0"/>
              <w:pBdr>
                <w:top w:val="nil"/>
                <w:left w:val="nil"/>
                <w:bottom w:val="nil"/>
                <w:right w:val="nil"/>
                <w:between w:val="nil"/>
              </w:pBdr>
              <w:spacing w:after="0" w:line="240" w:lineRule="auto"/>
              <w:jc w:val="left"/>
            </w:pPr>
          </w:p>
          <w:p w14:paraId="7FB26F2F" w14:textId="05DFC454" w:rsidR="00034AF9" w:rsidRDefault="00034AF9">
            <w:pPr>
              <w:widowControl w:val="0"/>
              <w:pBdr>
                <w:top w:val="nil"/>
                <w:left w:val="nil"/>
                <w:bottom w:val="nil"/>
                <w:right w:val="nil"/>
                <w:between w:val="nil"/>
              </w:pBdr>
              <w:spacing w:after="0" w:line="240" w:lineRule="auto"/>
              <w:jc w:val="left"/>
            </w:pPr>
            <w:r w:rsidRPr="00034AF9">
              <w:rPr>
                <w:b/>
                <w:bCs/>
              </w:rPr>
              <w:t>Punto 2. Exactitud:</w:t>
            </w:r>
            <w:r w:rsidR="001C2C90">
              <w:rPr>
                <w:b/>
                <w:bCs/>
              </w:rPr>
              <w:t xml:space="preserve"> </w:t>
            </w:r>
            <w:r w:rsidR="001C2C90" w:rsidRPr="001C2C90">
              <w:t>Al ejecutar df.dtypes y df.describe() sobre la base bruta, solo las 7 columnas de fecha y códigos (Año, Mes, División, Grupo, Clase, Subclase, Producto) son reconocidas como numéricas (int64 / float64), mientras que las 8 columnas de métricas económicas (Ponderación, Índice, Variación Mensual (%), Variación Acumulada (%), Variación 12 Meses (%), Incidencia Mensual (%), Incidencia Acumulada (%), Incidencia 12 Meses (%)) están almacenadas como texto (object) debido al uso de coma (,) como separador decimal.</w:t>
            </w:r>
            <w:r w:rsidR="001C2C90">
              <w:t xml:space="preserve"> Es por esto que se realizó una conversión tempora de las “,” a “ .” (sin afectar a la base de datos) para realizar lo siguiente:</w:t>
            </w:r>
          </w:p>
          <w:p w14:paraId="747B74FF" w14:textId="1FF1B24C" w:rsidR="001C2C90" w:rsidRDefault="001C2C90">
            <w:pPr>
              <w:widowControl w:val="0"/>
              <w:pBdr>
                <w:top w:val="nil"/>
                <w:left w:val="nil"/>
                <w:bottom w:val="nil"/>
                <w:right w:val="nil"/>
                <w:between w:val="nil"/>
              </w:pBdr>
              <w:spacing w:after="0" w:line="240" w:lineRule="auto"/>
              <w:jc w:val="left"/>
            </w:pPr>
            <w:r w:rsidRPr="001C2C90">
              <w:rPr>
                <w:b/>
                <w:bCs/>
              </w:rPr>
              <w:t>Rangos por columna</w:t>
            </w:r>
            <w:r>
              <w:rPr>
                <w:b/>
                <w:bCs/>
              </w:rPr>
              <w:t xml:space="preserve">, </w:t>
            </w:r>
            <w:r w:rsidRPr="001C2C90">
              <w:rPr>
                <w:b/>
                <w:bCs/>
              </w:rPr>
              <w:t>valores imposibles y valores centinela detectados.</w:t>
            </w:r>
          </w:p>
          <w:p w14:paraId="49F6ACE8" w14:textId="77777777" w:rsidR="001C2C90" w:rsidRDefault="001C2C90" w:rsidP="001C2C90">
            <w:pPr>
              <w:widowControl w:val="0"/>
              <w:pBdr>
                <w:top w:val="nil"/>
                <w:left w:val="nil"/>
                <w:bottom w:val="nil"/>
                <w:right w:val="nil"/>
                <w:between w:val="nil"/>
              </w:pBdr>
              <w:spacing w:after="0" w:line="240" w:lineRule="auto"/>
              <w:jc w:val="left"/>
            </w:pPr>
            <w:r>
              <w:t>Columna: Variación Mensual (%)</w:t>
            </w:r>
          </w:p>
          <w:p w14:paraId="17540A17" w14:textId="77777777" w:rsidR="001C2C90" w:rsidRDefault="001C2C90" w:rsidP="001C2C90">
            <w:pPr>
              <w:widowControl w:val="0"/>
              <w:pBdr>
                <w:top w:val="nil"/>
                <w:left w:val="nil"/>
                <w:bottom w:val="nil"/>
                <w:right w:val="nil"/>
                <w:between w:val="nil"/>
              </w:pBdr>
              <w:spacing w:after="0" w:line="240" w:lineRule="auto"/>
              <w:jc w:val="left"/>
            </w:pPr>
            <w:r>
              <w:t xml:space="preserve">  -&gt; Valor centinela -1 encontrado: 238 veces</w:t>
            </w:r>
          </w:p>
          <w:p w14:paraId="0E13C49D" w14:textId="77777777" w:rsidR="001C2C90" w:rsidRDefault="001C2C90" w:rsidP="001C2C90">
            <w:pPr>
              <w:widowControl w:val="0"/>
              <w:pBdr>
                <w:top w:val="nil"/>
                <w:left w:val="nil"/>
                <w:bottom w:val="nil"/>
                <w:right w:val="nil"/>
                <w:between w:val="nil"/>
              </w:pBdr>
              <w:spacing w:after="0" w:line="240" w:lineRule="auto"/>
              <w:jc w:val="left"/>
            </w:pPr>
            <w:r>
              <w:t xml:space="preserve">  -&gt; Valor centinela 0 encontrado: 2689 veces</w:t>
            </w:r>
          </w:p>
          <w:p w14:paraId="276A6D9D" w14:textId="77777777" w:rsidR="001C2C90" w:rsidRDefault="001C2C90" w:rsidP="001C2C90">
            <w:pPr>
              <w:widowControl w:val="0"/>
              <w:pBdr>
                <w:top w:val="nil"/>
                <w:left w:val="nil"/>
                <w:bottom w:val="nil"/>
                <w:right w:val="nil"/>
                <w:between w:val="nil"/>
              </w:pBdr>
              <w:spacing w:after="0" w:line="240" w:lineRule="auto"/>
              <w:jc w:val="left"/>
            </w:pPr>
          </w:p>
          <w:p w14:paraId="38FBEAD0" w14:textId="77777777" w:rsidR="001C2C90" w:rsidRDefault="001C2C90" w:rsidP="001C2C90">
            <w:pPr>
              <w:widowControl w:val="0"/>
              <w:pBdr>
                <w:top w:val="nil"/>
                <w:left w:val="nil"/>
                <w:bottom w:val="nil"/>
                <w:right w:val="nil"/>
                <w:between w:val="nil"/>
              </w:pBdr>
              <w:spacing w:after="0" w:line="240" w:lineRule="auto"/>
              <w:jc w:val="left"/>
            </w:pPr>
            <w:r>
              <w:t>Columna: Variación Acumulada (%)</w:t>
            </w:r>
          </w:p>
          <w:p w14:paraId="336C120B" w14:textId="77777777" w:rsidR="001C2C90" w:rsidRDefault="001C2C90" w:rsidP="001C2C90">
            <w:pPr>
              <w:widowControl w:val="0"/>
              <w:pBdr>
                <w:top w:val="nil"/>
                <w:left w:val="nil"/>
                <w:bottom w:val="nil"/>
                <w:right w:val="nil"/>
                <w:between w:val="nil"/>
              </w:pBdr>
              <w:spacing w:after="0" w:line="240" w:lineRule="auto"/>
              <w:jc w:val="left"/>
            </w:pPr>
            <w:r>
              <w:t xml:space="preserve">  -&gt; Valor centinela -1 encontrado: 118 veces</w:t>
            </w:r>
          </w:p>
          <w:p w14:paraId="53FCF9BA" w14:textId="77777777" w:rsidR="001C2C90" w:rsidRDefault="001C2C90" w:rsidP="001C2C90">
            <w:pPr>
              <w:widowControl w:val="0"/>
              <w:pBdr>
                <w:top w:val="nil"/>
                <w:left w:val="nil"/>
                <w:bottom w:val="nil"/>
                <w:right w:val="nil"/>
                <w:between w:val="nil"/>
              </w:pBdr>
              <w:spacing w:after="0" w:line="240" w:lineRule="auto"/>
              <w:jc w:val="left"/>
            </w:pPr>
            <w:r>
              <w:t xml:space="preserve">  -&gt; Valor centinela 0 encontrado: 734 veces</w:t>
            </w:r>
          </w:p>
          <w:p w14:paraId="2B052438" w14:textId="77777777" w:rsidR="001C2C90" w:rsidRDefault="001C2C90" w:rsidP="001C2C90">
            <w:pPr>
              <w:widowControl w:val="0"/>
              <w:pBdr>
                <w:top w:val="nil"/>
                <w:left w:val="nil"/>
                <w:bottom w:val="nil"/>
                <w:right w:val="nil"/>
                <w:between w:val="nil"/>
              </w:pBdr>
              <w:spacing w:after="0" w:line="240" w:lineRule="auto"/>
              <w:jc w:val="left"/>
            </w:pPr>
          </w:p>
          <w:p w14:paraId="7F4B5567" w14:textId="77777777" w:rsidR="001C2C90" w:rsidRDefault="001C2C90" w:rsidP="001C2C90">
            <w:pPr>
              <w:widowControl w:val="0"/>
              <w:pBdr>
                <w:top w:val="nil"/>
                <w:left w:val="nil"/>
                <w:bottom w:val="nil"/>
                <w:right w:val="nil"/>
                <w:between w:val="nil"/>
              </w:pBdr>
              <w:spacing w:after="0" w:line="240" w:lineRule="auto"/>
              <w:jc w:val="left"/>
            </w:pPr>
            <w:r>
              <w:t>Columna: Variación 12 Meses (%)</w:t>
            </w:r>
          </w:p>
          <w:p w14:paraId="08184130" w14:textId="77777777" w:rsidR="001C2C90" w:rsidRDefault="001C2C90" w:rsidP="001C2C90">
            <w:pPr>
              <w:widowControl w:val="0"/>
              <w:pBdr>
                <w:top w:val="nil"/>
                <w:left w:val="nil"/>
                <w:bottom w:val="nil"/>
                <w:right w:val="nil"/>
                <w:between w:val="nil"/>
              </w:pBdr>
              <w:spacing w:after="0" w:line="240" w:lineRule="auto"/>
              <w:jc w:val="left"/>
            </w:pPr>
            <w:r>
              <w:t xml:space="preserve">  -&gt; Valor centinela -1 encontrado: 46 veces</w:t>
            </w:r>
          </w:p>
          <w:p w14:paraId="25899027" w14:textId="77777777" w:rsidR="001C2C90" w:rsidRDefault="001C2C90" w:rsidP="001C2C90">
            <w:pPr>
              <w:widowControl w:val="0"/>
              <w:pBdr>
                <w:top w:val="nil"/>
                <w:left w:val="nil"/>
                <w:bottom w:val="nil"/>
                <w:right w:val="nil"/>
                <w:between w:val="nil"/>
              </w:pBdr>
              <w:spacing w:after="0" w:line="240" w:lineRule="auto"/>
              <w:jc w:val="left"/>
            </w:pPr>
            <w:r>
              <w:t xml:space="preserve">  -&gt; Valor centinela 0 encontrado: 235 veces</w:t>
            </w:r>
          </w:p>
          <w:p w14:paraId="296BE71C" w14:textId="77777777" w:rsidR="001C2C90" w:rsidRDefault="001C2C90" w:rsidP="001C2C90">
            <w:pPr>
              <w:widowControl w:val="0"/>
              <w:pBdr>
                <w:top w:val="nil"/>
                <w:left w:val="nil"/>
                <w:bottom w:val="nil"/>
                <w:right w:val="nil"/>
                <w:between w:val="nil"/>
              </w:pBdr>
              <w:spacing w:after="0" w:line="240" w:lineRule="auto"/>
              <w:jc w:val="left"/>
            </w:pPr>
          </w:p>
          <w:p w14:paraId="2B8DE6D4" w14:textId="77777777" w:rsidR="001C2C90" w:rsidRDefault="001C2C90" w:rsidP="001C2C90">
            <w:pPr>
              <w:widowControl w:val="0"/>
              <w:pBdr>
                <w:top w:val="nil"/>
                <w:left w:val="nil"/>
                <w:bottom w:val="nil"/>
                <w:right w:val="nil"/>
                <w:between w:val="nil"/>
              </w:pBdr>
              <w:spacing w:after="0" w:line="240" w:lineRule="auto"/>
              <w:jc w:val="left"/>
            </w:pPr>
            <w:r>
              <w:t>Columna: Incidencia Mensual (%)</w:t>
            </w:r>
          </w:p>
          <w:p w14:paraId="7DDD1BB1" w14:textId="77777777" w:rsidR="001C2C90" w:rsidRDefault="001C2C90" w:rsidP="001C2C90">
            <w:pPr>
              <w:widowControl w:val="0"/>
              <w:pBdr>
                <w:top w:val="nil"/>
                <w:left w:val="nil"/>
                <w:bottom w:val="nil"/>
                <w:right w:val="nil"/>
                <w:between w:val="nil"/>
              </w:pBdr>
              <w:spacing w:after="0" w:line="240" w:lineRule="auto"/>
              <w:jc w:val="left"/>
            </w:pPr>
            <w:r>
              <w:lastRenderedPageBreak/>
              <w:t xml:space="preserve">  -&gt; Valor centinela 0 encontrado: 5218 veces</w:t>
            </w:r>
          </w:p>
          <w:p w14:paraId="267C5CD9" w14:textId="77777777" w:rsidR="001C2C90" w:rsidRDefault="001C2C90" w:rsidP="001C2C90">
            <w:pPr>
              <w:widowControl w:val="0"/>
              <w:pBdr>
                <w:top w:val="nil"/>
                <w:left w:val="nil"/>
                <w:bottom w:val="nil"/>
                <w:right w:val="nil"/>
                <w:between w:val="nil"/>
              </w:pBdr>
              <w:spacing w:after="0" w:line="240" w:lineRule="auto"/>
              <w:jc w:val="left"/>
            </w:pPr>
          </w:p>
          <w:p w14:paraId="0C02BAF1" w14:textId="77777777" w:rsidR="001C2C90" w:rsidRDefault="001C2C90" w:rsidP="001C2C90">
            <w:pPr>
              <w:widowControl w:val="0"/>
              <w:pBdr>
                <w:top w:val="nil"/>
                <w:left w:val="nil"/>
                <w:bottom w:val="nil"/>
                <w:right w:val="nil"/>
                <w:between w:val="nil"/>
              </w:pBdr>
              <w:spacing w:after="0" w:line="240" w:lineRule="auto"/>
              <w:jc w:val="left"/>
            </w:pPr>
            <w:r>
              <w:t>Columna: Incidencia Acumulada (%)</w:t>
            </w:r>
          </w:p>
          <w:p w14:paraId="5FCA5550" w14:textId="77777777" w:rsidR="001C2C90" w:rsidRDefault="001C2C90" w:rsidP="001C2C90">
            <w:pPr>
              <w:widowControl w:val="0"/>
              <w:pBdr>
                <w:top w:val="nil"/>
                <w:left w:val="nil"/>
                <w:bottom w:val="nil"/>
                <w:right w:val="nil"/>
                <w:between w:val="nil"/>
              </w:pBdr>
              <w:spacing w:after="0" w:line="240" w:lineRule="auto"/>
              <w:jc w:val="left"/>
            </w:pPr>
            <w:r>
              <w:t xml:space="preserve">  -&gt; Valor centinela 0 encontrado: 2046 veces</w:t>
            </w:r>
          </w:p>
          <w:p w14:paraId="7037CCE1" w14:textId="77777777" w:rsidR="001C2C90" w:rsidRDefault="001C2C90" w:rsidP="001C2C90">
            <w:pPr>
              <w:widowControl w:val="0"/>
              <w:pBdr>
                <w:top w:val="nil"/>
                <w:left w:val="nil"/>
                <w:bottom w:val="nil"/>
                <w:right w:val="nil"/>
                <w:between w:val="nil"/>
              </w:pBdr>
              <w:spacing w:after="0" w:line="240" w:lineRule="auto"/>
              <w:jc w:val="left"/>
            </w:pPr>
          </w:p>
          <w:p w14:paraId="27BBC661" w14:textId="77777777" w:rsidR="001C2C90" w:rsidRDefault="001C2C90" w:rsidP="001C2C90">
            <w:pPr>
              <w:widowControl w:val="0"/>
              <w:pBdr>
                <w:top w:val="nil"/>
                <w:left w:val="nil"/>
                <w:bottom w:val="nil"/>
                <w:right w:val="nil"/>
                <w:between w:val="nil"/>
              </w:pBdr>
              <w:spacing w:after="0" w:line="240" w:lineRule="auto"/>
              <w:jc w:val="left"/>
            </w:pPr>
            <w:r>
              <w:t>Columna: Incidencia 12 Meses (%)</w:t>
            </w:r>
          </w:p>
          <w:p w14:paraId="7B8B34E7" w14:textId="11D2C3A2" w:rsidR="001C2C90" w:rsidRDefault="001C2C90" w:rsidP="001C2C90">
            <w:pPr>
              <w:widowControl w:val="0"/>
              <w:pBdr>
                <w:top w:val="nil"/>
                <w:left w:val="nil"/>
                <w:bottom w:val="nil"/>
                <w:right w:val="nil"/>
                <w:between w:val="nil"/>
              </w:pBdr>
              <w:spacing w:after="0" w:line="240" w:lineRule="auto"/>
              <w:jc w:val="left"/>
            </w:pPr>
            <w:r>
              <w:t xml:space="preserve">  -&gt; Valor centinela 0 encontrado: 724 veces</w:t>
            </w:r>
          </w:p>
          <w:p w14:paraId="5DA7C663" w14:textId="0872A813" w:rsidR="001C2C90" w:rsidRDefault="001C2C90" w:rsidP="001C2C90">
            <w:pPr>
              <w:widowControl w:val="0"/>
              <w:pBdr>
                <w:top w:val="nil"/>
                <w:left w:val="nil"/>
                <w:bottom w:val="nil"/>
                <w:right w:val="nil"/>
                <w:between w:val="nil"/>
              </w:pBdr>
              <w:spacing w:after="0" w:line="240" w:lineRule="auto"/>
              <w:jc w:val="left"/>
            </w:pPr>
          </w:p>
          <w:p w14:paraId="54FF7F67" w14:textId="107364E8" w:rsidR="005F6DC0" w:rsidRDefault="001C2C90" w:rsidP="001C2C90">
            <w:pPr>
              <w:widowControl w:val="0"/>
              <w:pBdr>
                <w:top w:val="nil"/>
                <w:left w:val="nil"/>
                <w:bottom w:val="nil"/>
                <w:right w:val="nil"/>
                <w:between w:val="nil"/>
              </w:pBdr>
              <w:spacing w:after="0" w:line="240" w:lineRule="auto"/>
              <w:jc w:val="left"/>
            </w:pPr>
            <w:r w:rsidRPr="001C2C90">
              <w:t xml:space="preserve">Se entiende que estos datos representan la </w:t>
            </w:r>
            <w:r w:rsidRPr="001C2C90">
              <w:t>variación</w:t>
            </w:r>
            <w:r w:rsidRPr="001C2C90">
              <w:t xml:space="preserve"> mensual en porc</w:t>
            </w:r>
            <w:r>
              <w:t>entaje.</w:t>
            </w:r>
            <w:r w:rsidRPr="001C2C90">
              <w:t xml:space="preserve"> </w:t>
            </w:r>
            <w:r>
              <w:t>P</w:t>
            </w:r>
            <w:r w:rsidRPr="001C2C90">
              <w:t xml:space="preserve">or </w:t>
            </w:r>
            <w:r w:rsidRPr="001C2C90">
              <w:t>ende,</w:t>
            </w:r>
            <w:r w:rsidRPr="001C2C90">
              <w:t xml:space="preserve"> puede</w:t>
            </w:r>
            <w:r>
              <w:t>n</w:t>
            </w:r>
            <w:r w:rsidRPr="001C2C90">
              <w:t xml:space="preserve"> existir </w:t>
            </w:r>
            <w:r w:rsidRPr="001C2C90">
              <w:t>número</w:t>
            </w:r>
            <w:r>
              <w:t>s</w:t>
            </w:r>
            <w:r w:rsidRPr="001C2C90">
              <w:t xml:space="preserve"> negativo</w:t>
            </w:r>
            <w:r>
              <w:t>s</w:t>
            </w:r>
            <w:r w:rsidRPr="001C2C90">
              <w:t xml:space="preserve"> y 0, son valores reales.</w:t>
            </w:r>
          </w:p>
          <w:p w14:paraId="35F2D4AD" w14:textId="77777777" w:rsidR="00A93DED" w:rsidRDefault="00A93DED" w:rsidP="001C2C90">
            <w:pPr>
              <w:widowControl w:val="0"/>
              <w:pBdr>
                <w:top w:val="nil"/>
                <w:left w:val="nil"/>
                <w:bottom w:val="nil"/>
                <w:right w:val="nil"/>
                <w:between w:val="nil"/>
              </w:pBdr>
              <w:spacing w:after="0" w:line="240" w:lineRule="auto"/>
              <w:jc w:val="left"/>
            </w:pPr>
          </w:p>
          <w:p w14:paraId="62B2B630" w14:textId="3FD5B3C2" w:rsidR="00934D5B" w:rsidRDefault="005F6DC0" w:rsidP="00934D5B">
            <w:pPr>
              <w:widowControl w:val="0"/>
              <w:pBdr>
                <w:top w:val="nil"/>
                <w:left w:val="nil"/>
                <w:bottom w:val="nil"/>
                <w:right w:val="nil"/>
                <w:between w:val="nil"/>
              </w:pBdr>
              <w:spacing w:after="0" w:line="240" w:lineRule="auto"/>
              <w:jc w:val="left"/>
            </w:pPr>
            <w:r w:rsidRPr="005F6DC0">
              <w:rPr>
                <w:b/>
                <w:bCs/>
              </w:rPr>
              <w:t>Punto 3</w:t>
            </w:r>
            <w:r>
              <w:rPr>
                <w:b/>
                <w:bCs/>
              </w:rPr>
              <w:t xml:space="preserve">. Consistencia: </w:t>
            </w:r>
            <w:r w:rsidR="00934D5B">
              <w:t xml:space="preserve"> </w:t>
            </w:r>
            <w:r w:rsidR="00934D5B">
              <w:t>Regla 1 — Integridad jerárquica y suma de ponderaciones/incidencias por nivel: «Ningún registro puede tener código en un nivel inferior si su nivel padre es nulo; en cada mes la suma de Ponderación de cada nivel jerárquico debe igualar el 100,0%, y la suma de Incidencia Acumulada (%) de las 13 Divisiones debe coincidir (redondeada a un decimal) con la Variación Acumulada (%) del IPC General.»</w:t>
            </w:r>
          </w:p>
          <w:p w14:paraId="7D044A17" w14:textId="77777777" w:rsidR="00934D5B" w:rsidRDefault="00934D5B" w:rsidP="00934D5B">
            <w:pPr>
              <w:widowControl w:val="0"/>
              <w:pBdr>
                <w:top w:val="nil"/>
                <w:left w:val="nil"/>
                <w:bottom w:val="nil"/>
                <w:right w:val="nil"/>
                <w:between w:val="nil"/>
              </w:pBdr>
              <w:spacing w:after="0" w:line="240" w:lineRule="auto"/>
              <w:jc w:val="left"/>
            </w:pPr>
            <w:r w:rsidRPr="00A93DED">
              <w:rPr>
                <w:b/>
                <w:bCs/>
              </w:rPr>
              <w:t>Resultado:</w:t>
            </w:r>
            <w:r>
              <w:t xml:space="preserve"> Se encontraron 0 registros huérfanos (toda fila con Producto tiene Subclase, Clase, Grupo y División) y 0 discrepancias entre la suma de incidencias de las 13 divisiones y la variación del IPC General en los 33 meses. Sin embargo, al sumar la columna Ponderación por mes en bruto (sin filtrar por nivel), la suma arroja 500,0% en cada mes (100% × 5 niveles), evidenciando que operar sobre la tabla sin crear un atributo que separe los niveles jerárquicos produce errores graves de agregación.</w:t>
            </w:r>
          </w:p>
          <w:p w14:paraId="289B61D2" w14:textId="77777777" w:rsidR="00934D5B" w:rsidRDefault="00934D5B" w:rsidP="00934D5B">
            <w:pPr>
              <w:widowControl w:val="0"/>
              <w:pBdr>
                <w:top w:val="nil"/>
                <w:left w:val="nil"/>
                <w:bottom w:val="nil"/>
                <w:right w:val="nil"/>
                <w:between w:val="nil"/>
              </w:pBdr>
              <w:spacing w:after="0" w:line="240" w:lineRule="auto"/>
              <w:jc w:val="left"/>
            </w:pPr>
          </w:p>
          <w:p w14:paraId="0597BACD" w14:textId="247A0E85" w:rsidR="00934D5B" w:rsidRDefault="00934D5B" w:rsidP="00934D5B">
            <w:pPr>
              <w:widowControl w:val="0"/>
              <w:pBdr>
                <w:top w:val="nil"/>
                <w:left w:val="nil"/>
                <w:bottom w:val="nil"/>
                <w:right w:val="nil"/>
                <w:between w:val="nil"/>
              </w:pBdr>
              <w:spacing w:after="0" w:line="240" w:lineRule="auto"/>
              <w:jc w:val="left"/>
            </w:pPr>
            <w:r>
              <w:t>Regla 2 — Coherencia de valores acumulados en Enero y unicidad de ponderación por Glosa: «En el mes de enero (Mes == 1), la Variación Acumulada (%) debe igualar a la Variación Mensual (%); además, una misma categoría textual (Glosa) no debería presentar ponderaciones distintas sin distinción de nivel.»</w:t>
            </w:r>
          </w:p>
          <w:p w14:paraId="798BD2FD" w14:textId="77777777" w:rsidR="00A93DED" w:rsidRDefault="00A93DED" w:rsidP="00934D5B">
            <w:pPr>
              <w:widowControl w:val="0"/>
              <w:pBdr>
                <w:top w:val="nil"/>
                <w:left w:val="nil"/>
                <w:bottom w:val="nil"/>
                <w:right w:val="nil"/>
                <w:between w:val="nil"/>
              </w:pBdr>
              <w:spacing w:after="0" w:line="240" w:lineRule="auto"/>
              <w:jc w:val="left"/>
            </w:pPr>
          </w:p>
          <w:p w14:paraId="46ECC200" w14:textId="1CC48880" w:rsidR="005F6DC0" w:rsidRDefault="00934D5B" w:rsidP="00934D5B">
            <w:pPr>
              <w:widowControl w:val="0"/>
              <w:pBdr>
                <w:top w:val="nil"/>
                <w:left w:val="nil"/>
                <w:bottom w:val="nil"/>
                <w:right w:val="nil"/>
                <w:between w:val="nil"/>
              </w:pBdr>
              <w:spacing w:after="0" w:line="240" w:lineRule="auto"/>
              <w:jc w:val="left"/>
            </w:pPr>
            <w:r w:rsidRPr="00A93DED">
              <w:rPr>
                <w:b/>
                <w:bCs/>
              </w:rPr>
              <w:t>Resultado:</w:t>
            </w:r>
            <w:r>
              <w:t xml:space="preserve"> En los 1.842 registros de enero (2024, 2025 y 2026) existen 0 contradicciones entre las métricas mensuales y acumuladas. No obstante, al evaluar df.groupby('Glosa')['Ponderación'].nunique(), se detectaron 5 glosas inconsistentes que poseen 2 ponderaciones distintas en el mismo mes (VESTUARIO: 1,88944% como Grupo y 1,75721% como Clase; MEDICAMENTOS: 2,45055% como Clase y 2,39372% como Subclase; además de SERVICIOS PARA EL MANTENIMIENTO DE LA VIVIENDA, MUEBLES Y ARTÍCULOS PARA EL HOGAR y HERRAMIENTAS MANUALES Y ACCESORIOS), junto con 150 glosas por mes (4.950 filas en total) que repiten exactamente el mismo nombre en niveles consecutivos (ej. ARROZ como Subclase 1.1.1.1 y como Producto 1.1.1.1.1). Esto prueba que Glosa es ambigua si no se vincula con su código o nivel jerárquico.</w:t>
            </w:r>
          </w:p>
          <w:p w14:paraId="3AB5579D" w14:textId="59EEF5F4" w:rsidR="00934D5B" w:rsidRDefault="00934D5B" w:rsidP="00934D5B">
            <w:pPr>
              <w:widowControl w:val="0"/>
              <w:pBdr>
                <w:top w:val="nil"/>
                <w:left w:val="nil"/>
                <w:bottom w:val="nil"/>
                <w:right w:val="nil"/>
                <w:between w:val="nil"/>
              </w:pBdr>
              <w:spacing w:after="0" w:line="240" w:lineRule="auto"/>
              <w:jc w:val="left"/>
            </w:pPr>
          </w:p>
          <w:p w14:paraId="7D499E26" w14:textId="46C247E1" w:rsidR="00A93DED" w:rsidRDefault="00934D5B" w:rsidP="00934D5B">
            <w:pPr>
              <w:widowControl w:val="0"/>
              <w:pBdr>
                <w:top w:val="nil"/>
                <w:left w:val="nil"/>
                <w:bottom w:val="nil"/>
                <w:right w:val="nil"/>
                <w:between w:val="nil"/>
              </w:pBdr>
              <w:spacing w:after="0" w:line="240" w:lineRule="auto"/>
              <w:jc w:val="left"/>
            </w:pPr>
            <w:r w:rsidRPr="00934D5B">
              <w:rPr>
                <w:b/>
                <w:bCs/>
              </w:rPr>
              <w:t>Punto 4. Unicidad:</w:t>
            </w:r>
            <w:r>
              <w:rPr>
                <w:b/>
                <w:bCs/>
              </w:rPr>
              <w:t xml:space="preserve"> </w:t>
            </w:r>
            <w:r w:rsidR="00A93DED">
              <w:t xml:space="preserve"> Se obtuvo 0 duplicados en el archivo bruto y 0 casi duplicados aplicando la clave normalizada. </w:t>
            </w:r>
          </w:p>
          <w:p w14:paraId="264C5B15" w14:textId="77777777" w:rsidR="00A93DED" w:rsidRDefault="00A93DED" w:rsidP="00934D5B">
            <w:pPr>
              <w:widowControl w:val="0"/>
              <w:pBdr>
                <w:top w:val="nil"/>
                <w:left w:val="nil"/>
                <w:bottom w:val="nil"/>
                <w:right w:val="nil"/>
                <w:between w:val="nil"/>
              </w:pBdr>
              <w:spacing w:after="0" w:line="240" w:lineRule="auto"/>
              <w:jc w:val="left"/>
            </w:pPr>
          </w:p>
          <w:p w14:paraId="514C7B55" w14:textId="77777777" w:rsidR="00A93DED" w:rsidRDefault="00A93DED" w:rsidP="00934D5B">
            <w:pPr>
              <w:widowControl w:val="0"/>
              <w:pBdr>
                <w:top w:val="nil"/>
                <w:left w:val="nil"/>
                <w:bottom w:val="nil"/>
                <w:right w:val="nil"/>
                <w:between w:val="nil"/>
              </w:pBdr>
              <w:spacing w:after="0" w:line="240" w:lineRule="auto"/>
              <w:jc w:val="left"/>
            </w:pPr>
            <w:r w:rsidRPr="00A93DED">
              <w:t xml:space="preserve">Duplicados exactos (df.duplicated().sum()): 0 registros duplicados exactos.  </w:t>
            </w:r>
          </w:p>
          <w:p w14:paraId="425BD30F" w14:textId="0C45153D" w:rsidR="00A93DED" w:rsidRDefault="00A93DED" w:rsidP="00934D5B">
            <w:pPr>
              <w:widowControl w:val="0"/>
              <w:pBdr>
                <w:top w:val="nil"/>
                <w:left w:val="nil"/>
                <w:bottom w:val="nil"/>
                <w:right w:val="nil"/>
                <w:between w:val="nil"/>
              </w:pBdr>
              <w:spacing w:after="0" w:line="240" w:lineRule="auto"/>
              <w:jc w:val="left"/>
            </w:pPr>
            <w:r w:rsidRPr="00A93DED">
              <w:t xml:space="preserve"> </w:t>
            </w:r>
          </w:p>
          <w:p w14:paraId="3F5E7C44" w14:textId="5A4EEE06" w:rsidR="00934D5B" w:rsidRDefault="00A93DED" w:rsidP="00934D5B">
            <w:pPr>
              <w:widowControl w:val="0"/>
              <w:pBdr>
                <w:top w:val="nil"/>
                <w:left w:val="nil"/>
                <w:bottom w:val="nil"/>
                <w:right w:val="nil"/>
                <w:between w:val="nil"/>
              </w:pBdr>
              <w:spacing w:after="0" w:line="240" w:lineRule="auto"/>
              <w:jc w:val="left"/>
            </w:pPr>
            <w:r w:rsidRPr="00A93DED">
              <w:t>Casi-duplicados mediante clave normalizada: Construyendo la clave normalizada (en mayúsculas, sin espacios extremos ni tildes mediante NFKD) que concatena Glosa + Producto + Subclase + Clase + Año + Mes, se obtienen 0 casi-duplicados.</w:t>
            </w:r>
          </w:p>
          <w:p w14:paraId="210E3B44" w14:textId="5FC54F9C" w:rsidR="00A93DED" w:rsidRDefault="00A93DED" w:rsidP="00934D5B">
            <w:pPr>
              <w:widowControl w:val="0"/>
              <w:pBdr>
                <w:top w:val="nil"/>
                <w:left w:val="nil"/>
                <w:bottom w:val="nil"/>
                <w:right w:val="nil"/>
                <w:between w:val="nil"/>
              </w:pBdr>
              <w:spacing w:after="0" w:line="240" w:lineRule="auto"/>
              <w:jc w:val="left"/>
            </w:pPr>
          </w:p>
          <w:p w14:paraId="7575F911" w14:textId="042A297A" w:rsidR="006E0459" w:rsidRDefault="00A93DED">
            <w:pPr>
              <w:widowControl w:val="0"/>
              <w:pBdr>
                <w:top w:val="nil"/>
                <w:left w:val="nil"/>
                <w:bottom w:val="nil"/>
                <w:right w:val="nil"/>
                <w:between w:val="nil"/>
              </w:pBdr>
              <w:spacing w:after="0" w:line="240" w:lineRule="auto"/>
              <w:jc w:val="left"/>
            </w:pPr>
            <w:r w:rsidRPr="00A93DED">
              <w:rPr>
                <w:b/>
                <w:bCs/>
              </w:rPr>
              <w:t xml:space="preserve">Punto 5. </w:t>
            </w:r>
            <w:r w:rsidRPr="00A93DED">
              <w:rPr>
                <w:b/>
                <w:bCs/>
              </w:rPr>
              <w:t>Oportunidad:</w:t>
            </w:r>
            <w:r>
              <w:rPr>
                <w:b/>
                <w:bCs/>
              </w:rPr>
              <w:t xml:space="preserve">  </w:t>
            </w:r>
            <w:r w:rsidRPr="00A93DED">
              <w:t>Combinando Año y Mes en formato fecha (YYYY-MM-01), el conjunto abarca desde 2024-01-01 hasta 2026-09-01. Respecto a la fecha de realización del informe (25 de octubre de 2026), han transcurrido 54 días desde el inicio del último mes reportado (septiembre de 2026), lo que corresponde al último cierre mensual publicado por el INE</w:t>
            </w:r>
            <w:r>
              <w:t xml:space="preserve">. </w:t>
            </w:r>
            <w:r w:rsidRPr="00A93DED">
              <w:t>Por consiguiente, el conjunto tiene óptima oportunidad y vigencia para responder la pregunta analítica.</w:t>
            </w:r>
          </w:p>
        </w:tc>
      </w:tr>
    </w:tbl>
    <w:p w14:paraId="199456D5" w14:textId="77777777" w:rsidR="00563073" w:rsidRDefault="00563073"/>
    <w:p w14:paraId="6AD3F92D" w14:textId="77777777" w:rsidR="00563073" w:rsidRDefault="0021135A">
      <w:pPr>
        <w:pStyle w:val="Ttulo2"/>
      </w:pPr>
      <w:bookmarkStart w:id="3" w:name="_heading=h.u6rorwbtgu6n" w:colFirst="0" w:colLast="0"/>
      <w:bookmarkEnd w:id="3"/>
      <w:r>
        <w:t>4. Bitácora de decisiones</w:t>
      </w:r>
    </w:p>
    <w:p w14:paraId="610B1E58" w14:textId="77777777" w:rsidR="00563073" w:rsidRDefault="0021135A">
      <w:pPr>
        <w:spacing w:after="0" w:line="360" w:lineRule="auto"/>
        <w:ind w:left="720"/>
      </w:pPr>
      <w:r>
        <w:t>• Resume en una tabla las transformaciones aplicadas: defecto, evidencia, decisión y justificación.</w:t>
      </w:r>
    </w:p>
    <w:p w14:paraId="0297FE7F" w14:textId="77777777" w:rsidR="00563073" w:rsidRDefault="0021135A">
      <w:pPr>
        <w:spacing w:after="0" w:line="360" w:lineRule="auto"/>
        <w:ind w:left="720"/>
      </w:pPr>
      <w:r>
        <w:t>• Para cada decisión, indica si fue corregir, descartar o declarar como limitación.</w:t>
      </w:r>
    </w:p>
    <w:p w14:paraId="1C0B1087" w14:textId="77777777" w:rsidR="00563073" w:rsidRDefault="0021135A">
      <w:pPr>
        <w:spacing w:after="0" w:line="360" w:lineRule="auto"/>
        <w:ind w:left="720"/>
      </w:pPr>
      <w:r>
        <w:t>• Declara el efecto de cada transformación sobre el análisis, con cifras cuando corresponda.</w:t>
      </w:r>
    </w:p>
    <w:p w14:paraId="6F85BBF9" w14:textId="77777777" w:rsidR="00563073" w:rsidRDefault="0021135A">
      <w:pPr>
        <w:spacing w:after="0" w:line="360" w:lineRule="auto"/>
        <w:ind w:left="720"/>
      </w:pPr>
      <w:r>
        <w:t>• Dedica un párrafo aparte a los valores atípicos: cuáles resultaron ser errores, cuáles fenómenos reales, y con qué evidencia los distinguiste.</w:t>
      </w:r>
    </w:p>
    <w:p w14:paraId="78892163" w14:textId="77777777" w:rsidR="00563073" w:rsidRDefault="0021135A">
      <w:pPr>
        <w:spacing w:line="360" w:lineRule="auto"/>
        <w:ind w:left="720"/>
      </w:pPr>
      <w:r>
        <w:t>• Adjunta la bitácora completa como archivo.</w:t>
      </w:r>
    </w:p>
    <w:p w14:paraId="3FD2BC64" w14:textId="77777777" w:rsidR="00563073" w:rsidRDefault="00563073">
      <w:pPr>
        <w:ind w:left="720"/>
      </w:pPr>
    </w:p>
    <w:tbl>
      <w:tblPr>
        <w:tblStyle w:val="a3"/>
        <w:tblW w:w="8118"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8"/>
      </w:tblGrid>
      <w:tr w:rsidR="00563073" w14:paraId="6884656F" w14:textId="77777777">
        <w:tc>
          <w:tcPr>
            <w:tcW w:w="8118" w:type="dxa"/>
            <w:shd w:val="clear" w:color="auto" w:fill="auto"/>
            <w:tcMar>
              <w:top w:w="100" w:type="dxa"/>
              <w:left w:w="100" w:type="dxa"/>
              <w:bottom w:w="100" w:type="dxa"/>
              <w:right w:w="100" w:type="dxa"/>
            </w:tcMar>
          </w:tcPr>
          <w:tbl>
            <w:tblPr>
              <w:tblW w:w="9356" w:type="dxa"/>
              <w:tblLayout w:type="fixed"/>
              <w:tblCellMar>
                <w:left w:w="70" w:type="dxa"/>
                <w:right w:w="70" w:type="dxa"/>
              </w:tblCellMar>
              <w:tblLook w:val="04A0" w:firstRow="1" w:lastRow="0" w:firstColumn="1" w:lastColumn="0" w:noHBand="0" w:noVBand="1"/>
            </w:tblPr>
            <w:tblGrid>
              <w:gridCol w:w="227"/>
              <w:gridCol w:w="1356"/>
              <w:gridCol w:w="1952"/>
              <w:gridCol w:w="2033"/>
              <w:gridCol w:w="943"/>
              <w:gridCol w:w="1499"/>
              <w:gridCol w:w="1346"/>
            </w:tblGrid>
            <w:tr w:rsidR="00121D8D" w:rsidRPr="00121D8D" w14:paraId="4EF191AF" w14:textId="77777777" w:rsidTr="00121D8D">
              <w:trPr>
                <w:trHeight w:val="1050"/>
              </w:trPr>
              <w:tc>
                <w:tcPr>
                  <w:tcW w:w="227" w:type="dxa"/>
                  <w:tcBorders>
                    <w:top w:val="single" w:sz="8" w:space="0" w:color="auto"/>
                    <w:left w:val="single" w:sz="8" w:space="0" w:color="auto"/>
                    <w:bottom w:val="single" w:sz="8" w:space="0" w:color="auto"/>
                    <w:right w:val="nil"/>
                  </w:tcBorders>
                  <w:shd w:val="clear" w:color="000000" w:fill="F8CBAD"/>
                  <w:vAlign w:val="center"/>
                  <w:hideMark/>
                </w:tcPr>
                <w:p w14:paraId="091651D9"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N°</w:t>
                  </w:r>
                </w:p>
              </w:tc>
              <w:tc>
                <w:tcPr>
                  <w:tcW w:w="1356" w:type="dxa"/>
                  <w:tcBorders>
                    <w:top w:val="single" w:sz="8" w:space="0" w:color="auto"/>
                    <w:left w:val="single" w:sz="8" w:space="0" w:color="auto"/>
                    <w:bottom w:val="single" w:sz="8" w:space="0" w:color="auto"/>
                    <w:right w:val="single" w:sz="8" w:space="0" w:color="auto"/>
                  </w:tcBorders>
                  <w:shd w:val="clear" w:color="000000" w:fill="F8CBAD"/>
                  <w:vAlign w:val="center"/>
                  <w:hideMark/>
                </w:tcPr>
                <w:p w14:paraId="384E9FD7"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Columna afectada</w:t>
                  </w:r>
                </w:p>
              </w:tc>
              <w:tc>
                <w:tcPr>
                  <w:tcW w:w="1952" w:type="dxa"/>
                  <w:tcBorders>
                    <w:top w:val="single" w:sz="8" w:space="0" w:color="auto"/>
                    <w:left w:val="nil"/>
                    <w:bottom w:val="single" w:sz="8" w:space="0" w:color="auto"/>
                    <w:right w:val="nil"/>
                  </w:tcBorders>
                  <w:shd w:val="clear" w:color="000000" w:fill="F8CBAD"/>
                  <w:vAlign w:val="center"/>
                  <w:hideMark/>
                </w:tcPr>
                <w:p w14:paraId="3B56C2D0"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Defecto detectado</w:t>
                  </w:r>
                </w:p>
              </w:tc>
              <w:tc>
                <w:tcPr>
                  <w:tcW w:w="2033" w:type="dxa"/>
                  <w:tcBorders>
                    <w:top w:val="single" w:sz="8" w:space="0" w:color="auto"/>
                    <w:left w:val="single" w:sz="8" w:space="0" w:color="auto"/>
                    <w:bottom w:val="single" w:sz="8" w:space="0" w:color="auto"/>
                    <w:right w:val="single" w:sz="8" w:space="0" w:color="auto"/>
                  </w:tcBorders>
                  <w:shd w:val="clear" w:color="000000" w:fill="F8CBAD"/>
                  <w:vAlign w:val="center"/>
                  <w:hideMark/>
                </w:tcPr>
                <w:p w14:paraId="0A7C78E3"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Evidencia (n.º de casos y detección)</w:t>
                  </w:r>
                </w:p>
              </w:tc>
              <w:tc>
                <w:tcPr>
                  <w:tcW w:w="943" w:type="dxa"/>
                  <w:tcBorders>
                    <w:top w:val="single" w:sz="8" w:space="0" w:color="auto"/>
                    <w:left w:val="nil"/>
                    <w:bottom w:val="single" w:sz="8" w:space="0" w:color="auto"/>
                    <w:right w:val="nil"/>
                  </w:tcBorders>
                  <w:shd w:val="clear" w:color="000000" w:fill="F8CBAD"/>
                  <w:vAlign w:val="center"/>
                  <w:hideMark/>
                </w:tcPr>
                <w:p w14:paraId="64364F57"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Decisión</w:t>
                  </w:r>
                </w:p>
              </w:tc>
              <w:tc>
                <w:tcPr>
                  <w:tcW w:w="1499" w:type="dxa"/>
                  <w:tcBorders>
                    <w:top w:val="single" w:sz="8" w:space="0" w:color="auto"/>
                    <w:left w:val="single" w:sz="8" w:space="0" w:color="auto"/>
                    <w:bottom w:val="single" w:sz="8" w:space="0" w:color="auto"/>
                    <w:right w:val="single" w:sz="8" w:space="0" w:color="auto"/>
                  </w:tcBorders>
                  <w:shd w:val="clear" w:color="000000" w:fill="F8CBAD"/>
                  <w:vAlign w:val="center"/>
                  <w:hideMark/>
                </w:tcPr>
                <w:p w14:paraId="128EA343"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Justificación</w:t>
                  </w:r>
                </w:p>
              </w:tc>
              <w:tc>
                <w:tcPr>
                  <w:tcW w:w="1346" w:type="dxa"/>
                  <w:tcBorders>
                    <w:top w:val="single" w:sz="8" w:space="0" w:color="auto"/>
                    <w:left w:val="nil"/>
                    <w:bottom w:val="single" w:sz="8" w:space="0" w:color="auto"/>
                    <w:right w:val="single" w:sz="8" w:space="0" w:color="auto"/>
                  </w:tcBorders>
                  <w:shd w:val="clear" w:color="000000" w:fill="F8CBAD"/>
                  <w:vAlign w:val="center"/>
                  <w:hideMark/>
                </w:tcPr>
                <w:p w14:paraId="0519EEFA"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Efecto esperado sobre el análisis</w:t>
                  </w:r>
                </w:p>
              </w:tc>
            </w:tr>
            <w:tr w:rsidR="00121D8D" w:rsidRPr="00121D8D" w14:paraId="52EF6963" w14:textId="77777777" w:rsidTr="00121D8D">
              <w:trPr>
                <w:trHeight w:val="2340"/>
              </w:trPr>
              <w:tc>
                <w:tcPr>
                  <w:tcW w:w="227" w:type="dxa"/>
                  <w:tcBorders>
                    <w:top w:val="nil"/>
                    <w:left w:val="single" w:sz="8" w:space="0" w:color="auto"/>
                    <w:bottom w:val="single" w:sz="4" w:space="0" w:color="auto"/>
                    <w:right w:val="single" w:sz="4" w:space="0" w:color="auto"/>
                  </w:tcBorders>
                  <w:shd w:val="clear" w:color="auto" w:fill="auto"/>
                  <w:vAlign w:val="center"/>
                  <w:hideMark/>
                </w:tcPr>
                <w:p w14:paraId="246ECE80" w14:textId="77777777" w:rsidR="00121D8D" w:rsidRPr="00121D8D" w:rsidRDefault="00121D8D" w:rsidP="00121D8D">
                  <w:pPr>
                    <w:spacing w:after="0" w:line="240" w:lineRule="auto"/>
                    <w:jc w:val="right"/>
                    <w:rPr>
                      <w:rFonts w:ascii="Calibri" w:eastAsia="Times New Roman" w:hAnsi="Calibri" w:cs="Calibri"/>
                      <w:color w:val="1F1F1F"/>
                    </w:rPr>
                  </w:pPr>
                  <w:r w:rsidRPr="00121D8D">
                    <w:rPr>
                      <w:rFonts w:ascii="Calibri" w:eastAsia="Times New Roman" w:hAnsi="Calibri" w:cs="Calibri"/>
                      <w:color w:val="1F1F1F"/>
                    </w:rPr>
                    <w:t>1</w:t>
                  </w:r>
                </w:p>
              </w:tc>
              <w:tc>
                <w:tcPr>
                  <w:tcW w:w="1356" w:type="dxa"/>
                  <w:tcBorders>
                    <w:top w:val="nil"/>
                    <w:left w:val="nil"/>
                    <w:bottom w:val="single" w:sz="4" w:space="0" w:color="auto"/>
                    <w:right w:val="single" w:sz="4" w:space="0" w:color="auto"/>
                  </w:tcBorders>
                  <w:shd w:val="clear" w:color="auto" w:fill="auto"/>
                  <w:vAlign w:val="center"/>
                  <w:hideMark/>
                </w:tcPr>
                <w:p w14:paraId="49F4DBDE"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Ponderación, Índice, Variación Mensual (%), Variación Acumulada (%), Variación 12 Meses (%), Incidencia Mensual (%), Incidencia Acumulada (%), Incidencia 12 Meses (%)</w:t>
                  </w:r>
                </w:p>
              </w:tc>
              <w:tc>
                <w:tcPr>
                  <w:tcW w:w="1952" w:type="dxa"/>
                  <w:tcBorders>
                    <w:top w:val="nil"/>
                    <w:left w:val="nil"/>
                    <w:bottom w:val="single" w:sz="4" w:space="0" w:color="auto"/>
                    <w:right w:val="single" w:sz="4" w:space="0" w:color="auto"/>
                  </w:tcBorders>
                  <w:shd w:val="clear" w:color="auto" w:fill="auto"/>
                  <w:vAlign w:val="center"/>
                  <w:hideMark/>
                </w:tcPr>
                <w:p w14:paraId="51A3A58B"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Las 8 columnas cuantitativas están almacenadas como texto (object) por usar coma decimal (,).</w:t>
                  </w:r>
                </w:p>
              </w:tc>
              <w:tc>
                <w:tcPr>
                  <w:tcW w:w="2033" w:type="dxa"/>
                  <w:tcBorders>
                    <w:top w:val="nil"/>
                    <w:left w:val="nil"/>
                    <w:bottom w:val="single" w:sz="4" w:space="0" w:color="auto"/>
                    <w:right w:val="single" w:sz="4" w:space="0" w:color="auto"/>
                  </w:tcBorders>
                  <w:shd w:val="clear" w:color="auto" w:fill="auto"/>
                  <w:vAlign w:val="center"/>
                  <w:hideMark/>
                </w:tcPr>
                <w:p w14:paraId="0E12B3CB"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20.262 filas afectadas en las 8 columnas · detectado con df.dtypes y df.describe() (que solo mostraba 7 columnas).</w:t>
                  </w:r>
                </w:p>
              </w:tc>
              <w:tc>
                <w:tcPr>
                  <w:tcW w:w="943" w:type="dxa"/>
                  <w:tcBorders>
                    <w:top w:val="nil"/>
                    <w:left w:val="nil"/>
                    <w:bottom w:val="single" w:sz="4" w:space="0" w:color="auto"/>
                    <w:right w:val="single" w:sz="4" w:space="0" w:color="auto"/>
                  </w:tcBorders>
                  <w:shd w:val="clear" w:color="auto" w:fill="auto"/>
                  <w:vAlign w:val="center"/>
                  <w:hideMark/>
                </w:tcPr>
                <w:p w14:paraId="7E88349B"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Corregir</w:t>
                  </w:r>
                </w:p>
              </w:tc>
              <w:tc>
                <w:tcPr>
                  <w:tcW w:w="1499" w:type="dxa"/>
                  <w:tcBorders>
                    <w:top w:val="nil"/>
                    <w:left w:val="nil"/>
                    <w:bottom w:val="single" w:sz="4" w:space="0" w:color="auto"/>
                    <w:right w:val="single" w:sz="4" w:space="0" w:color="auto"/>
                  </w:tcBorders>
                  <w:shd w:val="clear" w:color="auto" w:fill="auto"/>
                  <w:vAlign w:val="center"/>
                  <w:hideMark/>
                </w:tcPr>
                <w:p w14:paraId="4A57118C"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Sin convertir comas por puntos y pasar a float64, es imposible realizar sumas de incidencias, promedios, cálculos de IQR o graficar.</w:t>
                  </w:r>
                </w:p>
              </w:tc>
              <w:tc>
                <w:tcPr>
                  <w:tcW w:w="1346" w:type="dxa"/>
                  <w:tcBorders>
                    <w:top w:val="nil"/>
                    <w:left w:val="nil"/>
                    <w:bottom w:val="single" w:sz="4" w:space="0" w:color="auto"/>
                    <w:right w:val="single" w:sz="8" w:space="0" w:color="auto"/>
                  </w:tcBorders>
                  <w:shd w:val="clear" w:color="auto" w:fill="auto"/>
                  <w:vAlign w:val="center"/>
                  <w:hideMark/>
                </w:tcPr>
                <w:p w14:paraId="09490FCA"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Las 8 métricas pasan a float64 sin generar NaN adicionales (0 pérdidas), habilitando el cálculo exacto de incidencias (3,956 pp en sep-2026).</w:t>
                  </w:r>
                </w:p>
              </w:tc>
            </w:tr>
            <w:tr w:rsidR="00121D8D" w:rsidRPr="00121D8D" w14:paraId="19219A75" w14:textId="77777777" w:rsidTr="00121D8D">
              <w:trPr>
                <w:trHeight w:val="3120"/>
              </w:trPr>
              <w:tc>
                <w:tcPr>
                  <w:tcW w:w="227" w:type="dxa"/>
                  <w:tcBorders>
                    <w:top w:val="nil"/>
                    <w:left w:val="single" w:sz="8" w:space="0" w:color="auto"/>
                    <w:bottom w:val="single" w:sz="4" w:space="0" w:color="auto"/>
                    <w:right w:val="single" w:sz="4" w:space="0" w:color="auto"/>
                  </w:tcBorders>
                  <w:shd w:val="clear" w:color="auto" w:fill="auto"/>
                  <w:vAlign w:val="center"/>
                  <w:hideMark/>
                </w:tcPr>
                <w:p w14:paraId="45AACCDD" w14:textId="77777777" w:rsidR="00121D8D" w:rsidRPr="00121D8D" w:rsidRDefault="00121D8D" w:rsidP="00121D8D">
                  <w:pPr>
                    <w:spacing w:after="0" w:line="240" w:lineRule="auto"/>
                    <w:jc w:val="right"/>
                    <w:rPr>
                      <w:rFonts w:ascii="Calibri" w:eastAsia="Times New Roman" w:hAnsi="Calibri" w:cs="Calibri"/>
                      <w:color w:val="1F1F1F"/>
                    </w:rPr>
                  </w:pPr>
                  <w:r w:rsidRPr="00121D8D">
                    <w:rPr>
                      <w:rFonts w:ascii="Calibri" w:eastAsia="Times New Roman" w:hAnsi="Calibri" w:cs="Calibri"/>
                      <w:color w:val="1F1F1F"/>
                    </w:rPr>
                    <w:t>2</w:t>
                  </w:r>
                </w:p>
              </w:tc>
              <w:tc>
                <w:tcPr>
                  <w:tcW w:w="1356" w:type="dxa"/>
                  <w:tcBorders>
                    <w:top w:val="nil"/>
                    <w:left w:val="nil"/>
                    <w:bottom w:val="single" w:sz="4" w:space="0" w:color="auto"/>
                    <w:right w:val="single" w:sz="4" w:space="0" w:color="auto"/>
                  </w:tcBorders>
                  <w:shd w:val="clear" w:color="auto" w:fill="auto"/>
                  <w:vAlign w:val="center"/>
                  <w:hideMark/>
                </w:tcPr>
                <w:p w14:paraId="44820237"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División, Grupo, Clase, Subclase, Producto</w:t>
                  </w:r>
                </w:p>
              </w:tc>
              <w:tc>
                <w:tcPr>
                  <w:tcW w:w="1952" w:type="dxa"/>
                  <w:tcBorders>
                    <w:top w:val="nil"/>
                    <w:left w:val="nil"/>
                    <w:bottom w:val="single" w:sz="4" w:space="0" w:color="auto"/>
                    <w:right w:val="single" w:sz="4" w:space="0" w:color="auto"/>
                  </w:tcBorders>
                  <w:shd w:val="clear" w:color="auto" w:fill="auto"/>
                  <w:vAlign w:val="center"/>
                  <w:hideMark/>
                </w:tcPr>
                <w:p w14:paraId="4A9BE035"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Códigos enteros almacenados como float64 por presencia de NaN estructurales en niveles superiores.</w:t>
                  </w:r>
                </w:p>
              </w:tc>
              <w:tc>
                <w:tcPr>
                  <w:tcW w:w="2033" w:type="dxa"/>
                  <w:tcBorders>
                    <w:top w:val="nil"/>
                    <w:left w:val="nil"/>
                    <w:bottom w:val="single" w:sz="4" w:space="0" w:color="auto"/>
                    <w:right w:val="single" w:sz="4" w:space="0" w:color="auto"/>
                  </w:tcBorders>
                  <w:shd w:val="clear" w:color="auto" w:fill="auto"/>
                  <w:vAlign w:val="center"/>
                  <w:hideMark/>
                </w:tcPr>
                <w:p w14:paraId="58F51E21"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33 NaN en División, 462 en Grupo, 1.980 en Clase, 5.247 en Subclase y 10.923 en Producto · detectado con df.isna().sum() y pd.crosstab.</w:t>
                  </w:r>
                </w:p>
              </w:tc>
              <w:tc>
                <w:tcPr>
                  <w:tcW w:w="943" w:type="dxa"/>
                  <w:tcBorders>
                    <w:top w:val="nil"/>
                    <w:left w:val="nil"/>
                    <w:bottom w:val="single" w:sz="4" w:space="0" w:color="auto"/>
                    <w:right w:val="single" w:sz="4" w:space="0" w:color="auto"/>
                  </w:tcBorders>
                  <w:shd w:val="clear" w:color="auto" w:fill="auto"/>
                  <w:vAlign w:val="center"/>
                  <w:hideMark/>
                </w:tcPr>
                <w:p w14:paraId="4E91BFC3"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Corregir</w:t>
                  </w:r>
                </w:p>
              </w:tc>
              <w:tc>
                <w:tcPr>
                  <w:tcW w:w="1499" w:type="dxa"/>
                  <w:tcBorders>
                    <w:top w:val="nil"/>
                    <w:left w:val="nil"/>
                    <w:bottom w:val="single" w:sz="4" w:space="0" w:color="auto"/>
                    <w:right w:val="single" w:sz="4" w:space="0" w:color="auto"/>
                  </w:tcBorders>
                  <w:shd w:val="clear" w:color="auto" w:fill="auto"/>
                  <w:vAlign w:val="center"/>
                  <w:hideMark/>
                </w:tcPr>
                <w:p w14:paraId="48768BA2"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Los NaN no son datos perdidos al azar, sino indicador de "nivel inferior no aplica". Reemplazarlos por 0 y convertir a int64 formaliza la jerarquía COICOP.</w:t>
                  </w:r>
                </w:p>
              </w:tc>
              <w:tc>
                <w:tcPr>
                  <w:tcW w:w="1346" w:type="dxa"/>
                  <w:tcBorders>
                    <w:top w:val="nil"/>
                    <w:left w:val="nil"/>
                    <w:bottom w:val="single" w:sz="4" w:space="0" w:color="auto"/>
                    <w:right w:val="single" w:sz="8" w:space="0" w:color="auto"/>
                  </w:tcBorders>
                  <w:shd w:val="clear" w:color="auto" w:fill="auto"/>
                  <w:vAlign w:val="center"/>
                  <w:hideMark/>
                </w:tcPr>
                <w:p w14:paraId="06D79FFE"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0 valores nulos en las 5 columnas de código y representación entera exacta (0 a 13), permitiendo filtrar las 13 Divisiones con (División &gt; 0) &amp; (Grupo == 0).</w:t>
                  </w:r>
                </w:p>
              </w:tc>
            </w:tr>
            <w:tr w:rsidR="00121D8D" w:rsidRPr="00121D8D" w14:paraId="2CA0F827" w14:textId="77777777" w:rsidTr="00121D8D">
              <w:trPr>
                <w:trHeight w:val="3640"/>
              </w:trPr>
              <w:tc>
                <w:tcPr>
                  <w:tcW w:w="227" w:type="dxa"/>
                  <w:tcBorders>
                    <w:top w:val="nil"/>
                    <w:left w:val="single" w:sz="8" w:space="0" w:color="auto"/>
                    <w:bottom w:val="single" w:sz="4" w:space="0" w:color="auto"/>
                    <w:right w:val="single" w:sz="4" w:space="0" w:color="auto"/>
                  </w:tcBorders>
                  <w:shd w:val="clear" w:color="auto" w:fill="auto"/>
                  <w:vAlign w:val="center"/>
                  <w:hideMark/>
                </w:tcPr>
                <w:p w14:paraId="392F4369" w14:textId="77777777" w:rsidR="00121D8D" w:rsidRPr="00121D8D" w:rsidRDefault="00121D8D" w:rsidP="00121D8D">
                  <w:pPr>
                    <w:spacing w:after="0" w:line="240" w:lineRule="auto"/>
                    <w:jc w:val="right"/>
                    <w:rPr>
                      <w:rFonts w:ascii="Calibri" w:eastAsia="Times New Roman" w:hAnsi="Calibri" w:cs="Calibri"/>
                      <w:color w:val="1F1F1F"/>
                    </w:rPr>
                  </w:pPr>
                  <w:r w:rsidRPr="00121D8D">
                    <w:rPr>
                      <w:rFonts w:ascii="Calibri" w:eastAsia="Times New Roman" w:hAnsi="Calibri" w:cs="Calibri"/>
                      <w:color w:val="1F1F1F"/>
                    </w:rPr>
                    <w:lastRenderedPageBreak/>
                    <w:t>3</w:t>
                  </w:r>
                </w:p>
              </w:tc>
              <w:tc>
                <w:tcPr>
                  <w:tcW w:w="1356" w:type="dxa"/>
                  <w:tcBorders>
                    <w:top w:val="nil"/>
                    <w:left w:val="nil"/>
                    <w:bottom w:val="single" w:sz="4" w:space="0" w:color="auto"/>
                    <w:right w:val="single" w:sz="4" w:space="0" w:color="auto"/>
                  </w:tcBorders>
                  <w:shd w:val="clear" w:color="auto" w:fill="auto"/>
                  <w:vAlign w:val="center"/>
                  <w:hideMark/>
                </w:tcPr>
                <w:p w14:paraId="6539E2DE"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Variación Mensual (%), Variación Acumulada (%), Variación 12 Meses (%), Incidencias (%)</w:t>
                  </w:r>
                </w:p>
              </w:tc>
              <w:tc>
                <w:tcPr>
                  <w:tcW w:w="1952" w:type="dxa"/>
                  <w:tcBorders>
                    <w:top w:val="nil"/>
                    <w:left w:val="nil"/>
                    <w:bottom w:val="single" w:sz="4" w:space="0" w:color="auto"/>
                    <w:right w:val="single" w:sz="4" w:space="0" w:color="auto"/>
                  </w:tcBorders>
                  <w:shd w:val="clear" w:color="auto" w:fill="auto"/>
                  <w:vAlign w:val="center"/>
                  <w:hideMark/>
                </w:tcPr>
                <w:p w14:paraId="78C142AD"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Presencia de valores -1 y 0 que coinciden numéricamente con códigos centinela típicos.</w:t>
                  </w:r>
                </w:p>
              </w:tc>
              <w:tc>
                <w:tcPr>
                  <w:tcW w:w="2033" w:type="dxa"/>
                  <w:tcBorders>
                    <w:top w:val="nil"/>
                    <w:left w:val="nil"/>
                    <w:bottom w:val="single" w:sz="4" w:space="0" w:color="auto"/>
                    <w:right w:val="single" w:sz="4" w:space="0" w:color="auto"/>
                  </w:tcBorders>
                  <w:shd w:val="clear" w:color="auto" w:fill="auto"/>
                  <w:vAlign w:val="center"/>
                  <w:hideMark/>
                </w:tcPr>
                <w:p w14:paraId="2927D37F"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238 casos de -1 y 2.689 de 0 en Var. Mensual; 5.218 de 0 en Inc. Mensual · detectado en el rastreo de centinelas de la Actividad 1.2.</w:t>
                  </w:r>
                </w:p>
              </w:tc>
              <w:tc>
                <w:tcPr>
                  <w:tcW w:w="943" w:type="dxa"/>
                  <w:tcBorders>
                    <w:top w:val="nil"/>
                    <w:left w:val="nil"/>
                    <w:bottom w:val="single" w:sz="4" w:space="0" w:color="auto"/>
                    <w:right w:val="single" w:sz="4" w:space="0" w:color="auto"/>
                  </w:tcBorders>
                  <w:shd w:val="clear" w:color="auto" w:fill="auto"/>
                  <w:vAlign w:val="center"/>
                  <w:hideMark/>
                </w:tcPr>
                <w:p w14:paraId="77E9714C"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 xml:space="preserve">Declarar como limitación </w:t>
                  </w:r>
                  <w:r w:rsidRPr="00121D8D">
                    <w:rPr>
                      <w:rFonts w:ascii="Calibri" w:eastAsia="Times New Roman" w:hAnsi="Calibri" w:cs="Calibri"/>
                      <w:i/>
                      <w:iCs/>
                      <w:color w:val="1F1F1F"/>
                    </w:rPr>
                    <w:t>(conservar)</w:t>
                  </w:r>
                </w:p>
              </w:tc>
              <w:tc>
                <w:tcPr>
                  <w:tcW w:w="1499" w:type="dxa"/>
                  <w:tcBorders>
                    <w:top w:val="nil"/>
                    <w:left w:val="nil"/>
                    <w:bottom w:val="single" w:sz="4" w:space="0" w:color="auto"/>
                    <w:right w:val="single" w:sz="4" w:space="0" w:color="auto"/>
                  </w:tcBorders>
                  <w:shd w:val="clear" w:color="auto" w:fill="auto"/>
                  <w:vAlign w:val="center"/>
                  <w:hideMark/>
                </w:tcPr>
                <w:p w14:paraId="51AC595C"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En series de inflación, 0% y -1% son variaciones e incidencias reales de precios, no códigos de dato faltante (-999 o 9999 tienen 0 casos). Reemplazarlos por NaN sesgaría al alza la inflación promedio.</w:t>
                  </w:r>
                </w:p>
              </w:tc>
              <w:tc>
                <w:tcPr>
                  <w:tcW w:w="1346" w:type="dxa"/>
                  <w:tcBorders>
                    <w:top w:val="nil"/>
                    <w:left w:val="nil"/>
                    <w:bottom w:val="single" w:sz="4" w:space="0" w:color="auto"/>
                    <w:right w:val="single" w:sz="8" w:space="0" w:color="auto"/>
                  </w:tcBorders>
                  <w:shd w:val="clear" w:color="auto" w:fill="auto"/>
                  <w:vAlign w:val="center"/>
                  <w:hideMark/>
                </w:tcPr>
                <w:p w14:paraId="5BECF5DD"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Se preserva el 100% de las mediciones válidas (20.262 filas), evitando introducir hasta 5.218 falsos nulos por columna.</w:t>
                  </w:r>
                </w:p>
              </w:tc>
            </w:tr>
            <w:tr w:rsidR="00121D8D" w:rsidRPr="00121D8D" w14:paraId="10E2C641" w14:textId="77777777" w:rsidTr="00121D8D">
              <w:trPr>
                <w:trHeight w:val="6240"/>
              </w:trPr>
              <w:tc>
                <w:tcPr>
                  <w:tcW w:w="227" w:type="dxa"/>
                  <w:tcBorders>
                    <w:top w:val="nil"/>
                    <w:left w:val="single" w:sz="8" w:space="0" w:color="auto"/>
                    <w:bottom w:val="single" w:sz="4" w:space="0" w:color="auto"/>
                    <w:right w:val="single" w:sz="4" w:space="0" w:color="auto"/>
                  </w:tcBorders>
                  <w:shd w:val="clear" w:color="auto" w:fill="auto"/>
                  <w:vAlign w:val="center"/>
                  <w:hideMark/>
                </w:tcPr>
                <w:p w14:paraId="365CB3FB" w14:textId="77777777" w:rsidR="00121D8D" w:rsidRPr="00121D8D" w:rsidRDefault="00121D8D" w:rsidP="00121D8D">
                  <w:pPr>
                    <w:spacing w:after="0" w:line="240" w:lineRule="auto"/>
                    <w:jc w:val="right"/>
                    <w:rPr>
                      <w:rFonts w:ascii="Calibri" w:eastAsia="Times New Roman" w:hAnsi="Calibri" w:cs="Calibri"/>
                      <w:color w:val="1F1F1F"/>
                    </w:rPr>
                  </w:pPr>
                  <w:r w:rsidRPr="00121D8D">
                    <w:rPr>
                      <w:rFonts w:ascii="Calibri" w:eastAsia="Times New Roman" w:hAnsi="Calibri" w:cs="Calibri"/>
                      <w:color w:val="1F1F1F"/>
                    </w:rPr>
                    <w:t>4</w:t>
                  </w:r>
                </w:p>
              </w:tc>
              <w:tc>
                <w:tcPr>
                  <w:tcW w:w="1356" w:type="dxa"/>
                  <w:tcBorders>
                    <w:top w:val="nil"/>
                    <w:left w:val="nil"/>
                    <w:bottom w:val="single" w:sz="4" w:space="0" w:color="auto"/>
                    <w:right w:val="single" w:sz="4" w:space="0" w:color="auto"/>
                  </w:tcBorders>
                  <w:shd w:val="clear" w:color="auto" w:fill="auto"/>
                  <w:vAlign w:val="center"/>
                  <w:hideMark/>
                </w:tcPr>
                <w:p w14:paraId="1D71666C"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Variación 12 Meses (%), Incidencia 12 Meses (%), Ponderación, Incidencia Mensual (%), Incidencia Acumulada (%)</w:t>
                  </w:r>
                </w:p>
              </w:tc>
              <w:tc>
                <w:tcPr>
                  <w:tcW w:w="1952" w:type="dxa"/>
                  <w:tcBorders>
                    <w:top w:val="nil"/>
                    <w:left w:val="nil"/>
                    <w:bottom w:val="single" w:sz="4" w:space="0" w:color="auto"/>
                    <w:right w:val="single" w:sz="4" w:space="0" w:color="auto"/>
                  </w:tcBorders>
                  <w:shd w:val="clear" w:color="auto" w:fill="auto"/>
                  <w:vAlign w:val="center"/>
                  <w:hideMark/>
                </w:tcPr>
                <w:p w14:paraId="22730697"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Ausencia de variaciones/incidencias a 12 meses en 2024 y ausencia de ponderación/incidencia en filas del IPC General.</w:t>
                  </w:r>
                </w:p>
              </w:tc>
              <w:tc>
                <w:tcPr>
                  <w:tcW w:w="2033" w:type="dxa"/>
                  <w:tcBorders>
                    <w:top w:val="nil"/>
                    <w:left w:val="nil"/>
                    <w:bottom w:val="single" w:sz="4" w:space="0" w:color="auto"/>
                    <w:right w:val="single" w:sz="4" w:space="0" w:color="auto"/>
                  </w:tcBorders>
                  <w:shd w:val="clear" w:color="auto" w:fill="auto"/>
                  <w:vAlign w:val="center"/>
                  <w:hideMark/>
                </w:tcPr>
                <w:p w14:paraId="31D0A207"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7.356 NaN en Var. 12M (100% en 2024), 7.389 en Inc. 12M (7.356 de 2024 + 33 de IPC General) y 33 en Ponderación/Incidencias · detectado con pd.crosstab(df['Año'], ...).</w:t>
                  </w:r>
                </w:p>
              </w:tc>
              <w:tc>
                <w:tcPr>
                  <w:tcW w:w="943" w:type="dxa"/>
                  <w:tcBorders>
                    <w:top w:val="nil"/>
                    <w:left w:val="nil"/>
                    <w:bottom w:val="single" w:sz="4" w:space="0" w:color="auto"/>
                    <w:right w:val="single" w:sz="4" w:space="0" w:color="auto"/>
                  </w:tcBorders>
                  <w:shd w:val="clear" w:color="auto" w:fill="auto"/>
                  <w:vAlign w:val="center"/>
                  <w:hideMark/>
                </w:tcPr>
                <w:p w14:paraId="2BE4B1D9"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Declarar como limitación</w:t>
                  </w:r>
                </w:p>
              </w:tc>
              <w:tc>
                <w:tcPr>
                  <w:tcW w:w="1499" w:type="dxa"/>
                  <w:tcBorders>
                    <w:top w:val="nil"/>
                    <w:left w:val="nil"/>
                    <w:bottom w:val="single" w:sz="4" w:space="0" w:color="auto"/>
                    <w:right w:val="single" w:sz="4" w:space="0" w:color="auto"/>
                  </w:tcBorders>
                  <w:shd w:val="clear" w:color="auto" w:fill="auto"/>
                  <w:vAlign w:val="center"/>
                  <w:hideMark/>
                </w:tcPr>
                <w:p w14:paraId="7F879A5C"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En 2024 inició la Base 2023=100 y el INE no publicó variaciones a 12 meses desagregadas; además, el IPC General no incide sobre sí mismo. Imputar estos valores inventaría inflación inexistente; descartar las filas eliminaría todo el año 2024 (36,3% de la base).</w:t>
                  </w:r>
                </w:p>
              </w:tc>
              <w:tc>
                <w:tcPr>
                  <w:tcW w:w="1346" w:type="dxa"/>
                  <w:tcBorders>
                    <w:top w:val="nil"/>
                    <w:left w:val="nil"/>
                    <w:bottom w:val="single" w:sz="4" w:space="0" w:color="auto"/>
                    <w:right w:val="single" w:sz="8" w:space="0" w:color="auto"/>
                  </w:tcBorders>
                  <w:shd w:val="clear" w:color="auto" w:fill="auto"/>
                  <w:vAlign w:val="center"/>
                  <w:hideMark/>
                </w:tcPr>
                <w:p w14:paraId="1039B509"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Se mantienen las 20.262 filas para análisis mensuales y acumulados 2024-2026; los análisis interanuales a 12 meses por división se acotan a 2025-2026 (12.873 filas válidas).</w:t>
                  </w:r>
                </w:p>
              </w:tc>
            </w:tr>
            <w:tr w:rsidR="00121D8D" w:rsidRPr="00121D8D" w14:paraId="0E648DC4" w14:textId="77777777" w:rsidTr="00121D8D">
              <w:trPr>
                <w:trHeight w:val="4160"/>
              </w:trPr>
              <w:tc>
                <w:tcPr>
                  <w:tcW w:w="227" w:type="dxa"/>
                  <w:tcBorders>
                    <w:top w:val="nil"/>
                    <w:left w:val="single" w:sz="8" w:space="0" w:color="auto"/>
                    <w:bottom w:val="single" w:sz="4" w:space="0" w:color="auto"/>
                    <w:right w:val="single" w:sz="4" w:space="0" w:color="auto"/>
                  </w:tcBorders>
                  <w:shd w:val="clear" w:color="auto" w:fill="auto"/>
                  <w:vAlign w:val="center"/>
                  <w:hideMark/>
                </w:tcPr>
                <w:p w14:paraId="66DC76FD" w14:textId="77777777" w:rsidR="00121D8D" w:rsidRPr="00121D8D" w:rsidRDefault="00121D8D" w:rsidP="00121D8D">
                  <w:pPr>
                    <w:spacing w:after="0" w:line="240" w:lineRule="auto"/>
                    <w:jc w:val="right"/>
                    <w:rPr>
                      <w:rFonts w:ascii="Calibri" w:eastAsia="Times New Roman" w:hAnsi="Calibri" w:cs="Calibri"/>
                      <w:color w:val="1F1F1F"/>
                    </w:rPr>
                  </w:pPr>
                  <w:r w:rsidRPr="00121D8D">
                    <w:rPr>
                      <w:rFonts w:ascii="Calibri" w:eastAsia="Times New Roman" w:hAnsi="Calibri" w:cs="Calibri"/>
                      <w:color w:val="1F1F1F"/>
                    </w:rPr>
                    <w:lastRenderedPageBreak/>
                    <w:t>5</w:t>
                  </w:r>
                </w:p>
              </w:tc>
              <w:tc>
                <w:tcPr>
                  <w:tcW w:w="1356" w:type="dxa"/>
                  <w:tcBorders>
                    <w:top w:val="nil"/>
                    <w:left w:val="nil"/>
                    <w:bottom w:val="single" w:sz="4" w:space="0" w:color="auto"/>
                    <w:right w:val="single" w:sz="4" w:space="0" w:color="auto"/>
                  </w:tcBorders>
                  <w:shd w:val="clear" w:color="auto" w:fill="auto"/>
                  <w:vAlign w:val="center"/>
                  <w:hideMark/>
                </w:tcPr>
                <w:p w14:paraId="32CDBDC6"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Glosa (y desambiguación por nivel jerárquico)</w:t>
                  </w:r>
                </w:p>
              </w:tc>
              <w:tc>
                <w:tcPr>
                  <w:tcW w:w="1952" w:type="dxa"/>
                  <w:tcBorders>
                    <w:top w:val="nil"/>
                    <w:left w:val="nil"/>
                    <w:bottom w:val="single" w:sz="4" w:space="0" w:color="auto"/>
                    <w:right w:val="single" w:sz="4" w:space="0" w:color="auto"/>
                  </w:tcBorders>
                  <w:shd w:val="clear" w:color="auto" w:fill="auto"/>
                  <w:vAlign w:val="center"/>
                  <w:hideMark/>
                </w:tcPr>
                <w:p w14:paraId="19F6240E"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Ambigüedad de nombres (5 glosas con distinta ponderación según nivel y 150 glosas repetidas por mes entre Subclase y Producto).</w:t>
                  </w:r>
                </w:p>
              </w:tc>
              <w:tc>
                <w:tcPr>
                  <w:tcW w:w="2033" w:type="dxa"/>
                  <w:tcBorders>
                    <w:top w:val="nil"/>
                    <w:left w:val="nil"/>
                    <w:bottom w:val="single" w:sz="4" w:space="0" w:color="auto"/>
                    <w:right w:val="single" w:sz="4" w:space="0" w:color="auto"/>
                  </w:tcBorders>
                  <w:shd w:val="clear" w:color="auto" w:fill="auto"/>
                  <w:vAlign w:val="center"/>
                  <w:hideMark/>
                </w:tcPr>
                <w:p w14:paraId="12D1FFBC"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5 glosas con 2 ponderaciones y 4.950 filas (150 × 33 meses) con glosa repetida en distinto nivel · detectado en Actividades 1.3 y 1.4.</w:t>
                  </w:r>
                </w:p>
              </w:tc>
              <w:tc>
                <w:tcPr>
                  <w:tcW w:w="943" w:type="dxa"/>
                  <w:tcBorders>
                    <w:top w:val="nil"/>
                    <w:left w:val="nil"/>
                    <w:bottom w:val="single" w:sz="4" w:space="0" w:color="auto"/>
                    <w:right w:val="single" w:sz="4" w:space="0" w:color="auto"/>
                  </w:tcBorders>
                  <w:shd w:val="clear" w:color="auto" w:fill="auto"/>
                  <w:vAlign w:val="center"/>
                  <w:hideMark/>
                </w:tcPr>
                <w:p w14:paraId="1D4C9030"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Corregir</w:t>
                  </w:r>
                </w:p>
              </w:tc>
              <w:tc>
                <w:tcPr>
                  <w:tcW w:w="1499" w:type="dxa"/>
                  <w:tcBorders>
                    <w:top w:val="nil"/>
                    <w:left w:val="nil"/>
                    <w:bottom w:val="single" w:sz="4" w:space="0" w:color="auto"/>
                    <w:right w:val="single" w:sz="4" w:space="0" w:color="auto"/>
                  </w:tcBorders>
                  <w:shd w:val="clear" w:color="auto" w:fill="auto"/>
                  <w:vAlign w:val="center"/>
                  <w:hideMark/>
                </w:tcPr>
                <w:p w14:paraId="1D444074"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Se normaliza Glosa (mayúsculas, sin tildes ni espacios extremos) y se crean los atributos nivel_jerarquico y codigo_jerarquico para evitar agrupar por Glosa mezclando niveles (lo que inflaba la suma de Ponderación a 500,0%).</w:t>
                  </w:r>
                </w:p>
              </w:tc>
              <w:tc>
                <w:tcPr>
                  <w:tcW w:w="1346" w:type="dxa"/>
                  <w:tcBorders>
                    <w:top w:val="nil"/>
                    <w:left w:val="nil"/>
                    <w:bottom w:val="single" w:sz="4" w:space="0" w:color="auto"/>
                    <w:right w:val="single" w:sz="8" w:space="0" w:color="auto"/>
                  </w:tcBorders>
                  <w:shd w:val="clear" w:color="auto" w:fill="auto"/>
                  <w:vAlign w:val="center"/>
                  <w:hideMark/>
                </w:tcPr>
                <w:p w14:paraId="5E6972C3"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Al filtrar por nivel_jerarquico == '1_Division', la suma de Ponderación pasa de 500,0% a exactamente 100,0% en cada uno de los 33 meses (429 registros de división).</w:t>
                  </w:r>
                </w:p>
              </w:tc>
            </w:tr>
            <w:tr w:rsidR="00121D8D" w:rsidRPr="00121D8D" w14:paraId="533D61DA" w14:textId="77777777" w:rsidTr="00121D8D">
              <w:trPr>
                <w:trHeight w:val="2860"/>
              </w:trPr>
              <w:tc>
                <w:tcPr>
                  <w:tcW w:w="227" w:type="dxa"/>
                  <w:tcBorders>
                    <w:top w:val="nil"/>
                    <w:left w:val="single" w:sz="8" w:space="0" w:color="auto"/>
                    <w:bottom w:val="single" w:sz="4" w:space="0" w:color="auto"/>
                    <w:right w:val="single" w:sz="4" w:space="0" w:color="auto"/>
                  </w:tcBorders>
                  <w:shd w:val="clear" w:color="auto" w:fill="auto"/>
                  <w:vAlign w:val="center"/>
                  <w:hideMark/>
                </w:tcPr>
                <w:p w14:paraId="429F5366" w14:textId="77777777" w:rsidR="00121D8D" w:rsidRPr="00121D8D" w:rsidRDefault="00121D8D" w:rsidP="00121D8D">
                  <w:pPr>
                    <w:spacing w:after="0" w:line="240" w:lineRule="auto"/>
                    <w:jc w:val="right"/>
                    <w:rPr>
                      <w:rFonts w:ascii="Calibri" w:eastAsia="Times New Roman" w:hAnsi="Calibri" w:cs="Calibri"/>
                      <w:color w:val="1F1F1F"/>
                    </w:rPr>
                  </w:pPr>
                  <w:r w:rsidRPr="00121D8D">
                    <w:rPr>
                      <w:rFonts w:ascii="Calibri" w:eastAsia="Times New Roman" w:hAnsi="Calibri" w:cs="Calibri"/>
                      <w:color w:val="1F1F1F"/>
                    </w:rPr>
                    <w:t>6</w:t>
                  </w:r>
                </w:p>
              </w:tc>
              <w:tc>
                <w:tcPr>
                  <w:tcW w:w="1356" w:type="dxa"/>
                  <w:tcBorders>
                    <w:top w:val="nil"/>
                    <w:left w:val="nil"/>
                    <w:bottom w:val="single" w:sz="4" w:space="0" w:color="auto"/>
                    <w:right w:val="single" w:sz="4" w:space="0" w:color="auto"/>
                  </w:tcBorders>
                  <w:shd w:val="clear" w:color="auto" w:fill="auto"/>
                  <w:vAlign w:val="center"/>
                  <w:hideMark/>
                </w:tcPr>
                <w:p w14:paraId="754F368F"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Año, Mes</w:t>
                  </w:r>
                </w:p>
              </w:tc>
              <w:tc>
                <w:tcPr>
                  <w:tcW w:w="1952" w:type="dxa"/>
                  <w:tcBorders>
                    <w:top w:val="nil"/>
                    <w:left w:val="nil"/>
                    <w:bottom w:val="single" w:sz="4" w:space="0" w:color="auto"/>
                    <w:right w:val="single" w:sz="4" w:space="0" w:color="auto"/>
                  </w:tcBorders>
                  <w:shd w:val="clear" w:color="auto" w:fill="auto"/>
                  <w:vAlign w:val="center"/>
                  <w:hideMark/>
                </w:tcPr>
                <w:p w14:paraId="7AED093A"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Fecha fragmentada en dos columnas enteras separadas sin tipo temporal datetime.</w:t>
                  </w:r>
                </w:p>
              </w:tc>
              <w:tc>
                <w:tcPr>
                  <w:tcW w:w="2033" w:type="dxa"/>
                  <w:tcBorders>
                    <w:top w:val="nil"/>
                    <w:left w:val="nil"/>
                    <w:bottom w:val="single" w:sz="4" w:space="0" w:color="auto"/>
                    <w:right w:val="single" w:sz="4" w:space="0" w:color="auto"/>
                  </w:tcBorders>
                  <w:shd w:val="clear" w:color="auto" w:fill="auto"/>
                  <w:vAlign w:val="center"/>
                  <w:hideMark/>
                </w:tcPr>
                <w:p w14:paraId="7287EAE1"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20.262 registros sin columna tipo datetime64[ns] · detectado en df.dtypes y Actividad 1.5.</w:t>
                  </w:r>
                </w:p>
              </w:tc>
              <w:tc>
                <w:tcPr>
                  <w:tcW w:w="943" w:type="dxa"/>
                  <w:tcBorders>
                    <w:top w:val="nil"/>
                    <w:left w:val="nil"/>
                    <w:bottom w:val="single" w:sz="4" w:space="0" w:color="auto"/>
                    <w:right w:val="single" w:sz="4" w:space="0" w:color="auto"/>
                  </w:tcBorders>
                  <w:shd w:val="clear" w:color="auto" w:fill="auto"/>
                  <w:vAlign w:val="center"/>
                  <w:hideMark/>
                </w:tcPr>
                <w:p w14:paraId="634AC0D5"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Corregir</w:t>
                  </w:r>
                </w:p>
              </w:tc>
              <w:tc>
                <w:tcPr>
                  <w:tcW w:w="1499" w:type="dxa"/>
                  <w:tcBorders>
                    <w:top w:val="nil"/>
                    <w:left w:val="nil"/>
                    <w:bottom w:val="single" w:sz="4" w:space="0" w:color="auto"/>
                    <w:right w:val="single" w:sz="4" w:space="0" w:color="auto"/>
                  </w:tcBorders>
                  <w:shd w:val="clear" w:color="auto" w:fill="auto"/>
                  <w:vAlign w:val="center"/>
                  <w:hideMark/>
                </w:tcPr>
                <w:p w14:paraId="45D49866" w14:textId="77777777" w:rsidR="00121D8D" w:rsidRPr="00121D8D" w:rsidRDefault="00121D8D" w:rsidP="00121D8D">
                  <w:pPr>
                    <w:spacing w:after="0" w:line="240" w:lineRule="auto"/>
                    <w:rPr>
                      <w:rFonts w:ascii="Calibri" w:eastAsia="Times New Roman" w:hAnsi="Calibri" w:cs="Calibri"/>
                      <w:color w:val="1F1F1F"/>
                    </w:rPr>
                  </w:pPr>
                  <w:r w:rsidRPr="00121D8D">
                    <w:rPr>
                      <w:rFonts w:ascii="Calibri" w:eastAsia="Times New Roman" w:hAnsi="Calibri" w:cs="Calibri"/>
                      <w:color w:val="1F1F1F"/>
                    </w:rPr>
                    <w:t>Se construye el atributo fecha (pd.to_datetime con formato YYYY-MM-01) para ordenar series de tiempo, calcular rezagos mensuales y filtrar períodos sin ambigüedad.</w:t>
                  </w:r>
                </w:p>
              </w:tc>
              <w:tc>
                <w:tcPr>
                  <w:tcW w:w="1346" w:type="dxa"/>
                  <w:tcBorders>
                    <w:top w:val="nil"/>
                    <w:left w:val="nil"/>
                    <w:bottom w:val="single" w:sz="4" w:space="0" w:color="auto"/>
                    <w:right w:val="single" w:sz="8" w:space="0" w:color="auto"/>
                  </w:tcBorders>
                  <w:shd w:val="clear" w:color="auto" w:fill="auto"/>
                  <w:vAlign w:val="center"/>
                  <w:hideMark/>
                </w:tcPr>
                <w:p w14:paraId="07E765E9" w14:textId="77777777" w:rsidR="00121D8D" w:rsidRPr="00121D8D" w:rsidRDefault="00121D8D" w:rsidP="00121D8D">
                  <w:pPr>
                    <w:spacing w:after="0" w:line="240" w:lineRule="auto"/>
                    <w:jc w:val="left"/>
                    <w:rPr>
                      <w:rFonts w:ascii="Calibri" w:eastAsia="Times New Roman" w:hAnsi="Calibri" w:cs="Calibri"/>
                      <w:color w:val="1F1F1F"/>
                    </w:rPr>
                  </w:pPr>
                  <w:r w:rsidRPr="00121D8D">
                    <w:rPr>
                      <w:rFonts w:ascii="Calibri" w:eastAsia="Times New Roman" w:hAnsi="Calibri" w:cs="Calibri"/>
                      <w:color w:val="1F1F1F"/>
                    </w:rPr>
                    <w:t>Habilita operaciones cronológicas exactas entre 2024-01-01 y 2026-09-01 y verificación de consistencia intermensual.</w:t>
                  </w:r>
                </w:p>
              </w:tc>
            </w:tr>
          </w:tbl>
          <w:p w14:paraId="14AC9221" w14:textId="77777777" w:rsidR="00563073" w:rsidRDefault="00563073">
            <w:pPr>
              <w:widowControl w:val="0"/>
              <w:spacing w:after="0" w:line="240" w:lineRule="auto"/>
              <w:jc w:val="left"/>
              <w:rPr>
                <w:i/>
                <w:iCs/>
              </w:rPr>
            </w:pPr>
          </w:p>
          <w:p w14:paraId="08E8DD74" w14:textId="5D945E44" w:rsidR="00121D8D" w:rsidRDefault="00121D8D">
            <w:pPr>
              <w:widowControl w:val="0"/>
              <w:spacing w:after="0" w:line="240" w:lineRule="auto"/>
              <w:jc w:val="left"/>
              <w:rPr>
                <w:i/>
                <w:iCs/>
              </w:rPr>
            </w:pPr>
            <w:r>
              <w:rPr>
                <w:i/>
                <w:iCs/>
              </w:rPr>
              <w:t>Se Adjuntara la bitácora completa como anexo.</w:t>
            </w:r>
          </w:p>
        </w:tc>
      </w:tr>
    </w:tbl>
    <w:p w14:paraId="3A34394D" w14:textId="77777777" w:rsidR="00563073" w:rsidRDefault="00563073">
      <w:pPr>
        <w:ind w:left="720"/>
      </w:pPr>
    </w:p>
    <w:p w14:paraId="008720FC" w14:textId="77777777" w:rsidR="00563073" w:rsidRDefault="00563073">
      <w:pPr>
        <w:ind w:left="720"/>
      </w:pPr>
    </w:p>
    <w:p w14:paraId="5B090723" w14:textId="77777777" w:rsidR="00563073" w:rsidRDefault="00563073">
      <w:pPr>
        <w:ind w:left="720"/>
      </w:pPr>
    </w:p>
    <w:p w14:paraId="0463AE46" w14:textId="77777777" w:rsidR="00563073" w:rsidRDefault="00563073">
      <w:pPr>
        <w:ind w:left="720"/>
      </w:pPr>
    </w:p>
    <w:p w14:paraId="7F21693A" w14:textId="77777777" w:rsidR="00563073" w:rsidRDefault="0021135A">
      <w:pPr>
        <w:pStyle w:val="Ttulo2"/>
        <w:spacing w:line="360" w:lineRule="auto"/>
      </w:pPr>
      <w:bookmarkStart w:id="4" w:name="_heading=h.2n2h4on60qpi" w:colFirst="0" w:colLast="0"/>
      <w:bookmarkEnd w:id="4"/>
      <w:r>
        <w:t>5. Atributos construidos</w:t>
      </w:r>
    </w:p>
    <w:p w14:paraId="3FCEBFF2" w14:textId="77777777" w:rsidR="00563073" w:rsidRDefault="0021135A">
      <w:pPr>
        <w:spacing w:after="0" w:line="360" w:lineRule="auto"/>
        <w:ind w:left="720"/>
      </w:pPr>
      <w:r>
        <w:t>• Describe al menos un atributo derivado que hayas creado.</w:t>
      </w:r>
    </w:p>
    <w:p w14:paraId="79A673B6" w14:textId="77777777" w:rsidR="00563073" w:rsidRDefault="0021135A">
      <w:pPr>
        <w:spacing w:after="0" w:line="360" w:lineRule="auto"/>
        <w:ind w:left="720"/>
      </w:pPr>
      <w:r>
        <w:t>• Explica con qué columnas lo construiste y por qué aporta a tu pregunta analítica.</w:t>
      </w:r>
    </w:p>
    <w:p w14:paraId="01B2144B" w14:textId="77777777" w:rsidR="00563073" w:rsidRDefault="0021135A">
      <w:pPr>
        <w:spacing w:line="360" w:lineRule="auto"/>
        <w:ind w:left="720"/>
      </w:pPr>
      <w:r>
        <w:t>• Si normalizaste o codificaste variables pensando en la semana 4, indícalo aquí.</w:t>
      </w:r>
    </w:p>
    <w:tbl>
      <w:tblPr>
        <w:tblStyle w:val="a4"/>
        <w:tblW w:w="8118"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8"/>
      </w:tblGrid>
      <w:tr w:rsidR="00563073" w14:paraId="2B165EC0" w14:textId="77777777">
        <w:tc>
          <w:tcPr>
            <w:tcW w:w="8118" w:type="dxa"/>
            <w:shd w:val="clear" w:color="auto" w:fill="auto"/>
            <w:tcMar>
              <w:top w:w="100" w:type="dxa"/>
              <w:left w:w="100" w:type="dxa"/>
              <w:bottom w:w="100" w:type="dxa"/>
              <w:right w:w="100" w:type="dxa"/>
            </w:tcMar>
          </w:tcPr>
          <w:p w14:paraId="66B75E0E" w14:textId="3BE164B7" w:rsidR="000D18AC" w:rsidRDefault="000D18AC" w:rsidP="002440F3">
            <w:pPr>
              <w:widowControl w:val="0"/>
              <w:pBdr>
                <w:top w:val="nil"/>
                <w:left w:val="nil"/>
                <w:bottom w:val="nil"/>
                <w:right w:val="nil"/>
                <w:between w:val="nil"/>
              </w:pBdr>
              <w:spacing w:after="0" w:line="240" w:lineRule="auto"/>
              <w:jc w:val="left"/>
            </w:pPr>
            <w:r w:rsidRPr="000D18AC">
              <w:rPr>
                <w:b/>
                <w:bCs/>
              </w:rPr>
              <w:t>Punto 1:</w:t>
            </w:r>
            <w:r>
              <w:t xml:space="preserve">  </w:t>
            </w:r>
            <w:r w:rsidRPr="000D18AC">
              <w:t xml:space="preserve">Durante la preparación se </w:t>
            </w:r>
            <w:r w:rsidR="002440F3">
              <w:t>construyó:</w:t>
            </w:r>
          </w:p>
          <w:p w14:paraId="4D0117E2" w14:textId="77777777" w:rsidR="002440F3" w:rsidRDefault="002440F3" w:rsidP="002440F3">
            <w:pPr>
              <w:widowControl w:val="0"/>
              <w:pBdr>
                <w:top w:val="nil"/>
                <w:left w:val="nil"/>
                <w:bottom w:val="nil"/>
                <w:right w:val="nil"/>
                <w:between w:val="nil"/>
              </w:pBdr>
              <w:spacing w:after="0" w:line="240" w:lineRule="auto"/>
              <w:jc w:val="left"/>
            </w:pPr>
            <w:r>
              <w:t xml:space="preserve">Nivel_jerarquico : </w:t>
            </w:r>
            <w:r>
              <w:t>(categórico: '0_IPC_General', '1_Division', '2_Grupo', '3_Clase', '4_Subclase', '5_Producto'):</w:t>
            </w:r>
          </w:p>
          <w:p w14:paraId="3DFE2320" w14:textId="77777777" w:rsidR="002440F3" w:rsidRDefault="002440F3" w:rsidP="002440F3">
            <w:pPr>
              <w:widowControl w:val="0"/>
              <w:pBdr>
                <w:top w:val="nil"/>
                <w:left w:val="nil"/>
                <w:bottom w:val="nil"/>
                <w:right w:val="nil"/>
                <w:between w:val="nil"/>
              </w:pBdr>
              <w:spacing w:after="0" w:line="240" w:lineRule="auto"/>
              <w:jc w:val="left"/>
            </w:pPr>
          </w:p>
          <w:p w14:paraId="59965D49" w14:textId="1BBDF0CE" w:rsidR="002440F3" w:rsidRDefault="002440F3" w:rsidP="002440F3">
            <w:pPr>
              <w:widowControl w:val="0"/>
              <w:pBdr>
                <w:top w:val="nil"/>
                <w:left w:val="nil"/>
                <w:bottom w:val="nil"/>
                <w:right w:val="nil"/>
                <w:between w:val="nil"/>
              </w:pBdr>
              <w:spacing w:after="0" w:line="240" w:lineRule="auto"/>
              <w:jc w:val="left"/>
            </w:pPr>
            <w:r w:rsidRPr="002440F3">
              <w:rPr>
                <w:b/>
                <w:bCs/>
              </w:rPr>
              <w:t xml:space="preserve">Punto 2: </w:t>
            </w:r>
            <w:r>
              <w:t xml:space="preserve">Columnas de origen: Construido mediante reglas lógicas (np.select) sobre las columnas División, Grupo, Clase, Subclase y Producto una vez codificados los faltantes </w:t>
            </w:r>
            <w:r>
              <w:lastRenderedPageBreak/>
              <w:t>estructurales como 0.</w:t>
            </w:r>
          </w:p>
          <w:p w14:paraId="7885B17A" w14:textId="77777777" w:rsidR="002440F3" w:rsidRDefault="002440F3" w:rsidP="002440F3">
            <w:pPr>
              <w:widowControl w:val="0"/>
              <w:pBdr>
                <w:top w:val="nil"/>
                <w:left w:val="nil"/>
                <w:bottom w:val="nil"/>
                <w:right w:val="nil"/>
                <w:between w:val="nil"/>
              </w:pBdr>
              <w:spacing w:after="0" w:line="240" w:lineRule="auto"/>
              <w:jc w:val="left"/>
            </w:pPr>
          </w:p>
          <w:p w14:paraId="0E88A45E" w14:textId="63FD75CD" w:rsidR="002440F3" w:rsidRDefault="002440F3" w:rsidP="002440F3">
            <w:pPr>
              <w:widowControl w:val="0"/>
              <w:pBdr>
                <w:top w:val="nil"/>
                <w:left w:val="nil"/>
                <w:bottom w:val="nil"/>
                <w:right w:val="nil"/>
                <w:between w:val="nil"/>
              </w:pBdr>
              <w:spacing w:after="0" w:line="240" w:lineRule="auto"/>
              <w:jc w:val="left"/>
            </w:pPr>
            <w:r w:rsidRPr="002440F3">
              <w:rPr>
                <w:b/>
                <w:bCs/>
              </w:rPr>
              <w:t>Punto 3:</w:t>
            </w:r>
            <w:r>
              <w:t xml:space="preserve"> </w:t>
            </w:r>
            <w:r>
              <w:t>Aporte a la pregunta analítica: Resuelve el principal problema estructural del CSV del INE (la coexistencia de 6 niveles de agregación en la misma tabla). Permite filtrar con exactitud las 429 filas correspondientes a las 13 divisiones (nivel_jerarquico == '1_Division'), garantizando que la suma de ponderaciones sea 100,0% en lugar de 500,0%.</w:t>
            </w:r>
          </w:p>
        </w:tc>
      </w:tr>
    </w:tbl>
    <w:p w14:paraId="143DB2DC" w14:textId="77777777" w:rsidR="00563073" w:rsidRDefault="00563073">
      <w:pPr>
        <w:spacing w:line="360" w:lineRule="auto"/>
      </w:pPr>
    </w:p>
    <w:p w14:paraId="1E0363DC" w14:textId="77777777" w:rsidR="00563073" w:rsidRDefault="0021135A">
      <w:pPr>
        <w:pStyle w:val="Ttulo2"/>
        <w:spacing w:line="360" w:lineRule="auto"/>
      </w:pPr>
      <w:bookmarkStart w:id="5" w:name="_heading=h.ipbkq35osz10" w:colFirst="0" w:colLast="0"/>
      <w:bookmarkEnd w:id="5"/>
      <w:r>
        <w:t>6. Limitaciones del conjunto</w:t>
      </w:r>
    </w:p>
    <w:p w14:paraId="031AC2C5" w14:textId="77777777" w:rsidR="00563073" w:rsidRDefault="0021135A">
      <w:pPr>
        <w:spacing w:after="0" w:line="360" w:lineRule="auto"/>
        <w:ind w:left="720"/>
      </w:pPr>
      <w:r>
        <w:t>• Qué preguntas NO se pueden responder con estos datos y por qué.</w:t>
      </w:r>
    </w:p>
    <w:p w14:paraId="34AEBCDC" w14:textId="77777777" w:rsidR="00563073" w:rsidRDefault="0021135A">
      <w:pPr>
        <w:spacing w:after="0" w:line="360" w:lineRule="auto"/>
        <w:ind w:left="720"/>
      </w:pPr>
      <w:r>
        <w:t>• Quién o qué queda fuera del conjunto: a quién no describe.</w:t>
      </w:r>
    </w:p>
    <w:p w14:paraId="2E900DBB" w14:textId="77777777" w:rsidR="00563073" w:rsidRDefault="0021135A">
      <w:pPr>
        <w:spacing w:after="0" w:line="360" w:lineRule="auto"/>
        <w:ind w:left="720"/>
      </w:pPr>
      <w:r>
        <w:t>• Qué supuestos tuviste que asumir y qué pasaría si alguno resultara falso.</w:t>
      </w:r>
    </w:p>
    <w:p w14:paraId="676B8630" w14:textId="77777777" w:rsidR="00563073" w:rsidRDefault="0021135A">
      <w:pPr>
        <w:spacing w:line="360" w:lineRule="auto"/>
        <w:ind w:left="720"/>
      </w:pPr>
      <w:r>
        <w:t>• Si tu conjunto contiene datos personales, resume aquí los resguardos que aplicaste (la ficha completa va en la Sección C de la Entrega Final).</w:t>
      </w:r>
    </w:p>
    <w:tbl>
      <w:tblPr>
        <w:tblStyle w:val="a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63073" w14:paraId="42E44C85" w14:textId="77777777">
        <w:tc>
          <w:tcPr>
            <w:tcW w:w="8838" w:type="dxa"/>
            <w:shd w:val="clear" w:color="auto" w:fill="auto"/>
            <w:tcMar>
              <w:top w:w="100" w:type="dxa"/>
              <w:left w:w="100" w:type="dxa"/>
              <w:bottom w:w="100" w:type="dxa"/>
              <w:right w:w="100" w:type="dxa"/>
            </w:tcMar>
          </w:tcPr>
          <w:p w14:paraId="67123198" w14:textId="584ED469" w:rsidR="00563073" w:rsidRDefault="002440F3">
            <w:pPr>
              <w:widowControl w:val="0"/>
              <w:pBdr>
                <w:top w:val="nil"/>
                <w:left w:val="nil"/>
                <w:bottom w:val="nil"/>
                <w:right w:val="nil"/>
                <w:between w:val="nil"/>
              </w:pBdr>
              <w:spacing w:after="0" w:line="240" w:lineRule="auto"/>
              <w:jc w:val="left"/>
            </w:pPr>
            <w:r w:rsidRPr="002440F3">
              <w:rPr>
                <w:b/>
                <w:bCs/>
              </w:rPr>
              <w:t>Punto 1</w:t>
            </w:r>
            <w:r w:rsidRPr="001F7FD8">
              <w:t xml:space="preserve">:  </w:t>
            </w:r>
            <w:r w:rsidR="001F7FD8" w:rsidRPr="001F7FD8">
              <w:t>No se puede saber qué</w:t>
            </w:r>
            <w:r w:rsidR="001F7FD8">
              <w:t xml:space="preserve"> d</w:t>
            </w:r>
            <w:r w:rsidR="001F7FD8" w:rsidRPr="001F7FD8">
              <w:t>iferencias territoriales o regionales de inflación (ej. «¿Cuánto subió el costo de la vida en Penco o en la Región del Biobío respecto a Santiago?»): No se puede responder porque el conjunto publica el IPC Nacional agregado sin desagregación geográfica por región, provincia o comuna.</w:t>
            </w:r>
          </w:p>
          <w:p w14:paraId="611BD957" w14:textId="77777777" w:rsidR="001F7FD8" w:rsidRPr="002440F3" w:rsidRDefault="001F7FD8">
            <w:pPr>
              <w:widowControl w:val="0"/>
              <w:pBdr>
                <w:top w:val="nil"/>
                <w:left w:val="nil"/>
                <w:bottom w:val="nil"/>
                <w:right w:val="nil"/>
                <w:between w:val="nil"/>
              </w:pBdr>
              <w:spacing w:after="0" w:line="240" w:lineRule="auto"/>
              <w:jc w:val="left"/>
            </w:pPr>
          </w:p>
          <w:p w14:paraId="5B5DEDF8" w14:textId="547F45AC" w:rsidR="002440F3" w:rsidRDefault="002440F3">
            <w:pPr>
              <w:widowControl w:val="0"/>
              <w:pBdr>
                <w:top w:val="nil"/>
                <w:left w:val="nil"/>
                <w:bottom w:val="nil"/>
                <w:right w:val="nil"/>
                <w:between w:val="nil"/>
              </w:pBdr>
              <w:spacing w:after="0" w:line="240" w:lineRule="auto"/>
              <w:jc w:val="left"/>
            </w:pPr>
            <w:r w:rsidRPr="002440F3">
              <w:rPr>
                <w:b/>
                <w:bCs/>
              </w:rPr>
              <w:t>Punto 2:</w:t>
            </w:r>
            <w:r>
              <w:t xml:space="preserve"> </w:t>
            </w:r>
            <w:r w:rsidR="001F7FD8" w:rsidRPr="001F7FD8">
              <w:t>La canasta del IPC se construye a partir de la Encuesta de Presupuestos Familiares (EPF) levantada en zonas urbanas de las capitales regionales y sus conurbaciones. Por consiguiente, quedan fuera de la representatividad directa los hogares de zonas rurales y localidades aisladas, cuyos patrones de consumo (por ejemplo, gasto en transporte interurbano, combustibles para calefacción o autoconsumo agrícola) difieren del promedio urbano nacional. Tampoco describe la estructura de costos de las empresas</w:t>
            </w:r>
          </w:p>
          <w:p w14:paraId="31A0BA2B" w14:textId="77777777" w:rsidR="001F7FD8" w:rsidRPr="002440F3" w:rsidRDefault="001F7FD8">
            <w:pPr>
              <w:widowControl w:val="0"/>
              <w:pBdr>
                <w:top w:val="nil"/>
                <w:left w:val="nil"/>
                <w:bottom w:val="nil"/>
                <w:right w:val="nil"/>
                <w:between w:val="nil"/>
              </w:pBdr>
              <w:spacing w:after="0" w:line="240" w:lineRule="auto"/>
              <w:jc w:val="left"/>
            </w:pPr>
          </w:p>
          <w:p w14:paraId="4FE7AB6B" w14:textId="784F9F74" w:rsidR="002440F3" w:rsidRDefault="002440F3">
            <w:pPr>
              <w:widowControl w:val="0"/>
              <w:pBdr>
                <w:top w:val="nil"/>
                <w:left w:val="nil"/>
                <w:bottom w:val="nil"/>
                <w:right w:val="nil"/>
                <w:between w:val="nil"/>
              </w:pBdr>
              <w:spacing w:after="0" w:line="240" w:lineRule="auto"/>
              <w:jc w:val="left"/>
            </w:pPr>
            <w:r w:rsidRPr="002440F3">
              <w:rPr>
                <w:b/>
                <w:bCs/>
              </w:rPr>
              <w:t>Punto 3:</w:t>
            </w:r>
            <w:r>
              <w:t xml:space="preserve"> </w:t>
            </w:r>
            <w:r w:rsidR="00465B7A" w:rsidRPr="00465B7A">
              <w:t>Supuesto — Invarianza de las ponderaciones de consumo (canasta fija Laspeyres 2023): Se asume que las ponderaciones fijas de la columna Ponderación (definidas en base a 2023) representan fielmente la estructura de gasto de los hogares hasta septiembre de 2026. Efecto si resultara falso (sesgo de sustitución): Ante alzas fuertes en un bien (como ACEITE DE OLIVA +74,1% o PETRÓLEO DIÉSEL +45,7%), las familias suelen sustituir consumo hacia bienes más baratos; si esa sustitución es significativa, la Incidencia Acumulada (%) calculada con ponderaciones fijas sobreestimará el impacto real de dicha división en el costo de vida efectivo de los hogares.</w:t>
            </w:r>
          </w:p>
          <w:p w14:paraId="5463DCB7" w14:textId="77777777" w:rsidR="00465B7A" w:rsidRPr="002440F3" w:rsidRDefault="00465B7A">
            <w:pPr>
              <w:widowControl w:val="0"/>
              <w:pBdr>
                <w:top w:val="nil"/>
                <w:left w:val="nil"/>
                <w:bottom w:val="nil"/>
                <w:right w:val="nil"/>
                <w:between w:val="nil"/>
              </w:pBdr>
              <w:spacing w:after="0" w:line="240" w:lineRule="auto"/>
              <w:jc w:val="left"/>
            </w:pPr>
          </w:p>
          <w:p w14:paraId="7492E83C" w14:textId="5E737BD6" w:rsidR="002440F3" w:rsidRPr="002440F3" w:rsidRDefault="002440F3">
            <w:pPr>
              <w:widowControl w:val="0"/>
              <w:pBdr>
                <w:top w:val="nil"/>
                <w:left w:val="nil"/>
                <w:bottom w:val="nil"/>
                <w:right w:val="nil"/>
                <w:between w:val="nil"/>
              </w:pBdr>
              <w:spacing w:after="0" w:line="240" w:lineRule="auto"/>
              <w:jc w:val="left"/>
            </w:pPr>
            <w:r w:rsidRPr="002440F3">
              <w:rPr>
                <w:b/>
                <w:bCs/>
              </w:rPr>
              <w:t>Punto 4:</w:t>
            </w:r>
            <w:r>
              <w:t xml:space="preserve"> </w:t>
            </w:r>
            <w:r w:rsidR="00465B7A" w:rsidRPr="00465B7A">
              <w:t>El conjunto de datos contiene exclusivamente estadísticas macroeconómicas agregadas e índices de precios de bienes y servicios públicos, sin ningún tipo de dato personal, individual ni sensible (0 identificadores de personas u hogares), por lo que no requiere técnicas de anonimización o seudonimización.</w:t>
            </w:r>
          </w:p>
        </w:tc>
      </w:tr>
    </w:tbl>
    <w:p w14:paraId="4B585492" w14:textId="77777777" w:rsidR="00563073" w:rsidRDefault="00563073">
      <w:pPr>
        <w:spacing w:line="360" w:lineRule="auto"/>
      </w:pPr>
    </w:p>
    <w:p w14:paraId="16B13F1B" w14:textId="77777777" w:rsidR="00563073" w:rsidRDefault="0021135A">
      <w:pPr>
        <w:pStyle w:val="Ttulo2"/>
        <w:spacing w:line="360" w:lineRule="auto"/>
      </w:pPr>
      <w:bookmarkStart w:id="6" w:name="_heading=h.xkjw2ag6b4i2" w:colFirst="0" w:colLast="0"/>
      <w:bookmarkEnd w:id="6"/>
      <w:r>
        <w:t>Anexos</w:t>
      </w:r>
    </w:p>
    <w:p w14:paraId="28CEAF06" w14:textId="77777777" w:rsidR="00563073" w:rsidRDefault="0021135A">
      <w:pPr>
        <w:spacing w:after="0" w:line="360" w:lineRule="auto"/>
        <w:ind w:left="720"/>
      </w:pPr>
      <w:r>
        <w:t>• Cuaderno de preparación ejecutado (.ipynb)</w:t>
      </w:r>
    </w:p>
    <w:p w14:paraId="1C1D4635" w14:textId="77777777" w:rsidR="00563073" w:rsidRDefault="0021135A">
      <w:pPr>
        <w:spacing w:after="0" w:line="360" w:lineRule="auto"/>
        <w:ind w:left="720"/>
      </w:pPr>
      <w:r>
        <w:t>• Bitácora de decisiones completa (.xlsx)</w:t>
      </w:r>
    </w:p>
    <w:p w14:paraId="12D88A83" w14:textId="352E8C88" w:rsidR="00563073" w:rsidRDefault="0021135A" w:rsidP="00121D8D">
      <w:pPr>
        <w:spacing w:line="360" w:lineRule="auto"/>
        <w:ind w:left="720"/>
      </w:pPr>
      <w:r>
        <w:t>• Enlace al repositorio con el conjunto limpio versionado</w:t>
      </w:r>
    </w:p>
    <w:sectPr w:rsidR="00563073">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6B21B" w14:textId="77777777" w:rsidR="00AE7C09" w:rsidRDefault="00AE7C09">
      <w:pPr>
        <w:spacing w:after="0" w:line="240" w:lineRule="auto"/>
      </w:pPr>
      <w:r>
        <w:separator/>
      </w:r>
    </w:p>
  </w:endnote>
  <w:endnote w:type="continuationSeparator" w:id="0">
    <w:p w14:paraId="7FD4967D" w14:textId="77777777" w:rsidR="00AE7C09" w:rsidRDefault="00AE7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buntu">
    <w:charset w:val="00"/>
    <w:family w:val="auto"/>
    <w:pitch w:val="default"/>
    <w:embedRegular r:id="rId1" w:fontKey="{76585DF3-3EAA-449D-8E96-A5774C23E0D2}"/>
    <w:embedBold r:id="rId2" w:fontKey="{608C7107-B332-4D2D-A4D2-123983EE2168}"/>
    <w:embedItalic r:id="rId3" w:fontKey="{1975E12C-1A2C-4A4E-B3B3-D61980F513CF}"/>
  </w:font>
  <w:font w:name="Apto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4" w:fontKey="{3EA6B7C8-E64B-4662-9723-2231E086576E}"/>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AE726BFA-20B5-45C1-864D-92E6D9F2F80D}"/>
    <w:embedItalic r:id="rId6" w:fontKey="{E2BE9B95-DDD7-4D4A-BF38-11384D9D21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4B1B6" w14:textId="77777777" w:rsidR="00563073" w:rsidRDefault="00563073">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270663"/>
      <w:docPartObj>
        <w:docPartGallery w:val="Page Numbers (Bottom of Page)"/>
        <w:docPartUnique/>
      </w:docPartObj>
    </w:sdtPr>
    <w:sdtContent>
      <w:p w14:paraId="7D283C6E" w14:textId="14110E0B" w:rsidR="00121D8D" w:rsidRDefault="00121D8D">
        <w:pPr>
          <w:pStyle w:val="Piedepgina"/>
          <w:jc w:val="right"/>
        </w:pPr>
        <w:r>
          <w:fldChar w:fldCharType="begin"/>
        </w:r>
        <w:r>
          <w:instrText>PAGE   \* MERGEFORMAT</w:instrText>
        </w:r>
        <w:r>
          <w:fldChar w:fldCharType="separate"/>
        </w:r>
        <w:r>
          <w:rPr>
            <w:lang w:val="es-MX"/>
          </w:rPr>
          <w:t>2</w:t>
        </w:r>
        <w:r>
          <w:fldChar w:fldCharType="end"/>
        </w:r>
      </w:p>
    </w:sdtContent>
  </w:sdt>
  <w:p w14:paraId="3F6BC247" w14:textId="77777777" w:rsidR="00563073" w:rsidRDefault="00563073">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C9B46" w14:textId="77777777" w:rsidR="00563073" w:rsidRDefault="00563073">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75B81" w14:textId="77777777" w:rsidR="00AE7C09" w:rsidRDefault="00AE7C09">
      <w:pPr>
        <w:spacing w:after="0" w:line="240" w:lineRule="auto"/>
      </w:pPr>
      <w:r>
        <w:separator/>
      </w:r>
    </w:p>
  </w:footnote>
  <w:footnote w:type="continuationSeparator" w:id="0">
    <w:p w14:paraId="16788735" w14:textId="77777777" w:rsidR="00AE7C09" w:rsidRDefault="00AE7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74B94" w14:textId="77777777" w:rsidR="00563073" w:rsidRDefault="00AE7C09">
    <w:pPr>
      <w:pBdr>
        <w:top w:val="nil"/>
        <w:left w:val="nil"/>
        <w:bottom w:val="nil"/>
        <w:right w:val="nil"/>
        <w:between w:val="nil"/>
      </w:pBdr>
      <w:tabs>
        <w:tab w:val="center" w:pos="4419"/>
        <w:tab w:val="right" w:pos="8838"/>
      </w:tabs>
      <w:spacing w:after="0" w:line="240" w:lineRule="auto"/>
      <w:rPr>
        <w:color w:val="000000"/>
      </w:rPr>
    </w:pPr>
    <w:r>
      <w:rPr>
        <w:color w:val="000000"/>
      </w:rPr>
      <w:pict w14:anchorId="5678D2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429.1pt;height:466.1pt;z-index:-251656704;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55BEC" w14:textId="77777777" w:rsidR="00563073" w:rsidRDefault="00AE7C09">
    <w:pPr>
      <w:pBdr>
        <w:top w:val="nil"/>
        <w:left w:val="nil"/>
        <w:bottom w:val="nil"/>
        <w:right w:val="nil"/>
        <w:between w:val="nil"/>
      </w:pBdr>
      <w:tabs>
        <w:tab w:val="center" w:pos="4419"/>
        <w:tab w:val="right" w:pos="8838"/>
      </w:tabs>
      <w:spacing w:after="0" w:line="240" w:lineRule="auto"/>
      <w:rPr>
        <w:color w:val="000000"/>
      </w:rPr>
    </w:pPr>
    <w:r>
      <w:rPr>
        <w:color w:val="000000"/>
      </w:rPr>
      <w:pict w14:anchorId="7421DE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left:0;text-align:left;margin-left:0;margin-top:0;width:429.1pt;height:466.1pt;z-index:-251658752;mso-position-horizontal:center;mso-position-horizontal-relative:margin;mso-position-vertical:center;mso-position-vertical-relative:margin">
          <v:imagedata r:id="rId1" o:title="image3" gain="19661f" blacklevel="22938f"/>
          <w10:wrap anchorx="margin" anchory="margin"/>
        </v:shape>
      </w:pict>
    </w:r>
    <w:r w:rsidR="0021135A">
      <w:rPr>
        <w:noProof/>
      </w:rPr>
      <w:drawing>
        <wp:anchor distT="0" distB="0" distL="114300" distR="114300" simplePos="0" relativeHeight="251655680" behindDoc="0" locked="0" layoutInCell="1" hidden="0" allowOverlap="1" wp14:anchorId="525477C7" wp14:editId="0D83DFA4">
          <wp:simplePos x="0" y="0"/>
          <wp:positionH relativeFrom="column">
            <wp:posOffset>-784859</wp:posOffset>
          </wp:positionH>
          <wp:positionV relativeFrom="paragraph">
            <wp:posOffset>-367029</wp:posOffset>
          </wp:positionV>
          <wp:extent cx="7239000" cy="767715"/>
          <wp:effectExtent l="0" t="0" r="0" b="0"/>
          <wp:wrapNone/>
          <wp:docPr id="113122998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7239000" cy="767715"/>
                  </a:xfrm>
                  <a:prstGeom prst="rect">
                    <a:avLst/>
                  </a:prstGeom>
                  <a:ln/>
                </pic:spPr>
              </pic:pic>
            </a:graphicData>
          </a:graphic>
        </wp:anchor>
      </w:drawing>
    </w:r>
  </w:p>
  <w:p w14:paraId="26443737" w14:textId="77777777" w:rsidR="00563073" w:rsidRDefault="00563073">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4D7AA" w14:textId="77777777" w:rsidR="00563073" w:rsidRDefault="00AE7C09">
    <w:pPr>
      <w:pBdr>
        <w:top w:val="nil"/>
        <w:left w:val="nil"/>
        <w:bottom w:val="nil"/>
        <w:right w:val="nil"/>
        <w:between w:val="nil"/>
      </w:pBdr>
      <w:tabs>
        <w:tab w:val="center" w:pos="4419"/>
        <w:tab w:val="right" w:pos="8838"/>
      </w:tabs>
      <w:spacing w:after="0" w:line="240" w:lineRule="auto"/>
      <w:rPr>
        <w:color w:val="000000"/>
      </w:rPr>
    </w:pPr>
    <w:r>
      <w:rPr>
        <w:color w:val="000000"/>
      </w:rPr>
      <w:pict w14:anchorId="7589FA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left:0;text-align:left;margin-left:0;margin-top:0;width:429.1pt;height:466.1pt;z-index:-251657728;mso-position-horizontal:center;mso-position-horizontal-relative:margin;mso-position-vertical:center;mso-position-vertical-relative:margin">
          <v:imagedata r:id="rId1" o:title="image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073"/>
    <w:rsid w:val="00034AF9"/>
    <w:rsid w:val="0008129B"/>
    <w:rsid w:val="000D18AC"/>
    <w:rsid w:val="00121D8D"/>
    <w:rsid w:val="001C2C90"/>
    <w:rsid w:val="001D490E"/>
    <w:rsid w:val="001F7FD8"/>
    <w:rsid w:val="0021135A"/>
    <w:rsid w:val="002440F3"/>
    <w:rsid w:val="00465B7A"/>
    <w:rsid w:val="00553718"/>
    <w:rsid w:val="00563073"/>
    <w:rsid w:val="005C2615"/>
    <w:rsid w:val="005F6DC0"/>
    <w:rsid w:val="006E0459"/>
    <w:rsid w:val="007B1454"/>
    <w:rsid w:val="008A3B65"/>
    <w:rsid w:val="00934D5B"/>
    <w:rsid w:val="009C2FD2"/>
    <w:rsid w:val="00A93DED"/>
    <w:rsid w:val="00AE5605"/>
    <w:rsid w:val="00AE7C09"/>
    <w:rsid w:val="00C15B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56C9DD7"/>
  <w15:docId w15:val="{4CB1BB30-2C94-40E3-86BC-1BCA8BBD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Ubuntu" w:eastAsia="Ubuntu" w:hAnsi="Ubuntu" w:cs="Ubuntu"/>
        <w:lang w:val="es-CL" w:eastAsia="es-CL"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b/>
      <w:bCs/>
      <w:color w:val="D12421"/>
      <w:sz w:val="32"/>
      <w:szCs w:val="32"/>
    </w:rPr>
  </w:style>
  <w:style w:type="paragraph" w:styleId="Ttulo2">
    <w:name w:val="heading 2"/>
    <w:basedOn w:val="Normal"/>
    <w:next w:val="Normal"/>
    <w:uiPriority w:val="9"/>
    <w:unhideWhenUsed/>
    <w:qFormat/>
    <w:pPr>
      <w:keepNext/>
      <w:keepLines/>
      <w:spacing w:before="160" w:after="80"/>
      <w:outlineLvl w:val="1"/>
    </w:pPr>
    <w:rPr>
      <w:b/>
      <w:bCs/>
      <w:color w:val="646567"/>
      <w:sz w:val="24"/>
      <w:szCs w:val="24"/>
    </w:rPr>
  </w:style>
  <w:style w:type="paragraph" w:styleId="Ttulo3">
    <w:name w:val="heading 3"/>
    <w:basedOn w:val="Normal"/>
    <w:next w:val="Normal"/>
    <w:uiPriority w:val="9"/>
    <w:semiHidden/>
    <w:unhideWhenUsed/>
    <w:qFormat/>
    <w:pPr>
      <w:keepNext/>
      <w:keepLines/>
      <w:spacing w:before="160" w:after="80"/>
      <w:outlineLvl w:val="2"/>
    </w:pPr>
    <w:rPr>
      <w:b/>
      <w:bCs/>
      <w:color w:val="FFFFFF"/>
      <w:sz w:val="52"/>
      <w:szCs w:val="52"/>
    </w:rPr>
  </w:style>
  <w:style w:type="paragraph" w:styleId="Ttulo4">
    <w:name w:val="heading 4"/>
    <w:basedOn w:val="Normal"/>
    <w:next w:val="Normal"/>
    <w:uiPriority w:val="9"/>
    <w:semiHidden/>
    <w:unhideWhenUsed/>
    <w:qFormat/>
    <w:pPr>
      <w:pBdr>
        <w:top w:val="nil"/>
        <w:left w:val="nil"/>
        <w:bottom w:val="nil"/>
        <w:right w:val="nil"/>
        <w:between w:val="nil"/>
      </w:pBdr>
      <w:spacing w:before="120" w:after="0" w:line="240" w:lineRule="auto"/>
      <w:jc w:val="left"/>
      <w:outlineLvl w:val="3"/>
    </w:pPr>
    <w:rPr>
      <w:rFonts w:ascii="Aptos" w:eastAsia="Aptos" w:hAnsi="Aptos" w:cs="Aptos"/>
      <w:b/>
      <w:bCs/>
      <w:color w:val="FFFFFF"/>
      <w:sz w:val="36"/>
      <w:szCs w:val="36"/>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E070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70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70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C348D7"/>
    <w:rPr>
      <w:rFonts w:ascii="Ubuntu" w:eastAsiaTheme="majorEastAsia" w:hAnsi="Ubuntu" w:cstheme="majorBidi"/>
      <w:b/>
      <w:color w:val="D12421"/>
      <w:sz w:val="32"/>
      <w:szCs w:val="40"/>
    </w:rPr>
  </w:style>
  <w:style w:type="character" w:customStyle="1" w:styleId="Ttulo2Car">
    <w:name w:val="Título 2 Car"/>
    <w:basedOn w:val="Fuentedeprrafopredeter"/>
    <w:uiPriority w:val="9"/>
    <w:rsid w:val="00C348D7"/>
    <w:rPr>
      <w:rFonts w:ascii="Ubuntu" w:eastAsiaTheme="majorEastAsia" w:hAnsi="Ubuntu" w:cstheme="majorBidi"/>
      <w:b/>
      <w:color w:val="646567"/>
      <w:sz w:val="24"/>
      <w:szCs w:val="32"/>
    </w:rPr>
  </w:style>
  <w:style w:type="character" w:customStyle="1" w:styleId="Ttulo3Car">
    <w:name w:val="Título 3 Car"/>
    <w:basedOn w:val="Fuentedeprrafopredeter"/>
    <w:uiPriority w:val="9"/>
    <w:rsid w:val="00506D77"/>
    <w:rPr>
      <w:rFonts w:eastAsiaTheme="majorEastAsia" w:cstheme="majorBidi"/>
      <w:b/>
      <w:color w:val="FFFFFF" w:themeColor="background1"/>
      <w:sz w:val="52"/>
      <w:szCs w:val="28"/>
    </w:rPr>
  </w:style>
  <w:style w:type="character" w:customStyle="1" w:styleId="Ttulo4Car">
    <w:name w:val="Título 4 Car"/>
    <w:basedOn w:val="Fuentedeprrafopredeter"/>
    <w:uiPriority w:val="9"/>
    <w:rsid w:val="00506D77"/>
    <w:rPr>
      <w:b/>
      <w:color w:val="FFFFFF" w:themeColor="background1"/>
      <w:sz w:val="36"/>
    </w:rPr>
  </w:style>
  <w:style w:type="character" w:customStyle="1" w:styleId="Ttulo5Car">
    <w:name w:val="Título 5 Car"/>
    <w:basedOn w:val="Fuentedeprrafopredeter"/>
    <w:uiPriority w:val="9"/>
    <w:semiHidden/>
    <w:rsid w:val="00E07000"/>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070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70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70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7000"/>
    <w:rPr>
      <w:rFonts w:eastAsiaTheme="majorEastAsia" w:cstheme="majorBidi"/>
      <w:color w:val="272727" w:themeColor="text1" w:themeTint="D8"/>
    </w:rPr>
  </w:style>
  <w:style w:type="character" w:customStyle="1" w:styleId="TtuloCar">
    <w:name w:val="Título Car"/>
    <w:basedOn w:val="Fuentedeprrafopredeter"/>
    <w:uiPriority w:val="10"/>
    <w:rsid w:val="00E0700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070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7000"/>
    <w:pPr>
      <w:spacing w:before="160"/>
      <w:jc w:val="center"/>
    </w:pPr>
    <w:rPr>
      <w:i/>
      <w:iCs/>
      <w:color w:val="404040" w:themeColor="text1" w:themeTint="BF"/>
    </w:rPr>
  </w:style>
  <w:style w:type="character" w:customStyle="1" w:styleId="CitaCar">
    <w:name w:val="Cita Car"/>
    <w:basedOn w:val="Fuentedeprrafopredeter"/>
    <w:link w:val="Cita"/>
    <w:uiPriority w:val="29"/>
    <w:rsid w:val="00E07000"/>
    <w:rPr>
      <w:i/>
      <w:iCs/>
      <w:color w:val="404040" w:themeColor="text1" w:themeTint="BF"/>
    </w:rPr>
  </w:style>
  <w:style w:type="paragraph" w:styleId="Prrafodelista">
    <w:name w:val="List Paragraph"/>
    <w:basedOn w:val="Normal"/>
    <w:uiPriority w:val="34"/>
    <w:qFormat/>
    <w:rsid w:val="00E07000"/>
    <w:pPr>
      <w:ind w:left="720"/>
      <w:contextualSpacing/>
    </w:pPr>
  </w:style>
  <w:style w:type="character" w:styleId="nfasisintenso">
    <w:name w:val="Intense Emphasis"/>
    <w:basedOn w:val="Fuentedeprrafopredeter"/>
    <w:uiPriority w:val="21"/>
    <w:qFormat/>
    <w:rsid w:val="00E07000"/>
    <w:rPr>
      <w:i/>
      <w:iCs/>
      <w:color w:val="0F4761" w:themeColor="accent1" w:themeShade="BF"/>
    </w:rPr>
  </w:style>
  <w:style w:type="paragraph" w:styleId="Citadestacada">
    <w:name w:val="Intense Quote"/>
    <w:basedOn w:val="Normal"/>
    <w:next w:val="Normal"/>
    <w:link w:val="CitadestacadaCar"/>
    <w:uiPriority w:val="30"/>
    <w:qFormat/>
    <w:rsid w:val="00E0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7000"/>
    <w:rPr>
      <w:i/>
      <w:iCs/>
      <w:color w:val="0F4761" w:themeColor="accent1" w:themeShade="BF"/>
    </w:rPr>
  </w:style>
  <w:style w:type="character" w:styleId="Referenciaintensa">
    <w:name w:val="Intense Reference"/>
    <w:basedOn w:val="Fuentedeprrafopredeter"/>
    <w:uiPriority w:val="32"/>
    <w:qFormat/>
    <w:rsid w:val="00E07000"/>
    <w:rPr>
      <w:b/>
      <w:bCs/>
      <w:smallCaps/>
      <w:color w:val="0F4761" w:themeColor="accent1" w:themeShade="BF"/>
      <w:spacing w:val="5"/>
    </w:rPr>
  </w:style>
  <w:style w:type="paragraph" w:styleId="Encabezado">
    <w:name w:val="header"/>
    <w:basedOn w:val="Normal"/>
    <w:link w:val="EncabezadoCar"/>
    <w:uiPriority w:val="99"/>
    <w:unhideWhenUsed/>
    <w:rsid w:val="00E070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7000"/>
  </w:style>
  <w:style w:type="paragraph" w:styleId="Piedepgina">
    <w:name w:val="footer"/>
    <w:basedOn w:val="Normal"/>
    <w:link w:val="PiedepginaCar"/>
    <w:uiPriority w:val="99"/>
    <w:unhideWhenUsed/>
    <w:rsid w:val="00E070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7000"/>
  </w:style>
  <w:style w:type="paragraph" w:styleId="Sinespaciado">
    <w:name w:val="No Spacing"/>
    <w:link w:val="SinespaciadoCar"/>
    <w:uiPriority w:val="1"/>
    <w:qFormat/>
    <w:rsid w:val="007433E1"/>
    <w:pPr>
      <w:spacing w:after="0" w:line="240" w:lineRule="auto"/>
    </w:pPr>
  </w:style>
  <w:style w:type="paragraph" w:styleId="NormalWeb">
    <w:name w:val="Normal (Web)"/>
    <w:basedOn w:val="Normal"/>
    <w:uiPriority w:val="99"/>
    <w:semiHidden/>
    <w:unhideWhenUsed/>
    <w:rsid w:val="007433E1"/>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inespaciadoCar">
    <w:name w:val="Sin espaciado Car"/>
    <w:basedOn w:val="Fuentedeprrafopredeter"/>
    <w:link w:val="Sinespaciado"/>
    <w:uiPriority w:val="1"/>
    <w:rsid w:val="00506D77"/>
  </w:style>
  <w:style w:type="paragraph" w:styleId="TtuloTDC">
    <w:name w:val="TOC Heading"/>
    <w:next w:val="Normal"/>
    <w:uiPriority w:val="39"/>
    <w:unhideWhenUsed/>
    <w:qFormat/>
    <w:rsid w:val="001F21E8"/>
    <w:pPr>
      <w:spacing w:before="240" w:after="0"/>
      <w:jc w:val="left"/>
    </w:pPr>
    <w:rPr>
      <w:color w:val="0F4761" w:themeColor="accent1" w:themeShade="BF"/>
      <w:szCs w:val="32"/>
    </w:rPr>
  </w:style>
  <w:style w:type="paragraph" w:styleId="TDC3">
    <w:name w:val="toc 3"/>
    <w:basedOn w:val="Normal"/>
    <w:next w:val="Normal"/>
    <w:autoRedefine/>
    <w:uiPriority w:val="39"/>
    <w:unhideWhenUsed/>
    <w:rsid w:val="001F21E8"/>
    <w:pPr>
      <w:spacing w:after="100"/>
      <w:ind w:left="400"/>
    </w:pPr>
  </w:style>
  <w:style w:type="paragraph" w:styleId="TDC1">
    <w:name w:val="toc 1"/>
    <w:basedOn w:val="Normal"/>
    <w:next w:val="Normal"/>
    <w:autoRedefine/>
    <w:uiPriority w:val="39"/>
    <w:unhideWhenUsed/>
    <w:rsid w:val="001F21E8"/>
    <w:pPr>
      <w:spacing w:after="100"/>
    </w:pPr>
  </w:style>
  <w:style w:type="paragraph" w:styleId="TDC2">
    <w:name w:val="toc 2"/>
    <w:basedOn w:val="Normal"/>
    <w:next w:val="Normal"/>
    <w:autoRedefine/>
    <w:uiPriority w:val="39"/>
    <w:unhideWhenUsed/>
    <w:rsid w:val="001F21E8"/>
    <w:pPr>
      <w:spacing w:after="100"/>
      <w:ind w:left="200"/>
    </w:pPr>
  </w:style>
  <w:style w:type="character" w:styleId="Hipervnculo">
    <w:name w:val="Hyperlink"/>
    <w:basedOn w:val="Fuentedeprrafopredeter"/>
    <w:uiPriority w:val="99"/>
    <w:unhideWhenUsed/>
    <w:rsid w:val="001F21E8"/>
    <w:rPr>
      <w:color w:val="467886" w:themeColor="hyperlink"/>
      <w:u w:val="single"/>
    </w:rPr>
  </w:style>
  <w:style w:type="table" w:customStyle="1" w:styleId="UCSC">
    <w:name w:val="UCSC"/>
    <w:basedOn w:val="Tablanormal"/>
    <w:uiPriority w:val="99"/>
    <w:rsid w:val="007C3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val="0"/>
      </w:rPr>
      <w:tblPr/>
      <w:tcPr>
        <w:shd w:val="clear" w:color="auto" w:fill="C00000"/>
      </w:tcPr>
    </w:tblStylePr>
    <w:tblStylePr w:type="firstCol">
      <w:rPr>
        <w:color w:val="FFFFFF" w:themeColor="background1"/>
      </w:rPr>
      <w:tblPr/>
      <w:tcPr>
        <w:shd w:val="clear" w:color="auto" w:fill="646567"/>
      </w:tcPr>
    </w:tblStylePr>
  </w:style>
  <w:style w:type="table" w:styleId="Tablaconcuadrcula">
    <w:name w:val="Table Grid"/>
    <w:basedOn w:val="Tablanormal"/>
    <w:uiPriority w:val="39"/>
    <w:rsid w:val="00B35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auto"/>
    </w:tcPr>
    <w:tblStylePr w:type="firstRow">
      <w:rPr>
        <w:b w:val="0"/>
        <w:bCs w:val="0"/>
      </w:rPr>
      <w:tblPr/>
      <w:tcPr>
        <w:shd w:val="clear" w:color="auto" w:fill="C00000"/>
      </w:tcPr>
    </w:tblStylePr>
    <w:tblStylePr w:type="firstCol">
      <w:rPr>
        <w:color w:val="FFFFFF"/>
      </w:rPr>
      <w:tblPr/>
      <w:tcPr>
        <w:shd w:val="clear" w:color="auto" w:fill="646567"/>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character" w:styleId="Mencinsinresolver">
    <w:name w:val="Unresolved Mention"/>
    <w:basedOn w:val="Fuentedeprrafopredeter"/>
    <w:uiPriority w:val="99"/>
    <w:semiHidden/>
    <w:unhideWhenUsed/>
    <w:rsid w:val="009C2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88185">
      <w:bodyDiv w:val="1"/>
      <w:marLeft w:val="0"/>
      <w:marRight w:val="0"/>
      <w:marTop w:val="0"/>
      <w:marBottom w:val="0"/>
      <w:divBdr>
        <w:top w:val="none" w:sz="0" w:space="0" w:color="auto"/>
        <w:left w:val="none" w:sz="0" w:space="0" w:color="auto"/>
        <w:bottom w:val="none" w:sz="0" w:space="0" w:color="auto"/>
        <w:right w:val="none" w:sz="0" w:space="0" w:color="auto"/>
      </w:divBdr>
    </w:div>
    <w:div w:id="287977593">
      <w:bodyDiv w:val="1"/>
      <w:marLeft w:val="0"/>
      <w:marRight w:val="0"/>
      <w:marTop w:val="0"/>
      <w:marBottom w:val="0"/>
      <w:divBdr>
        <w:top w:val="none" w:sz="0" w:space="0" w:color="auto"/>
        <w:left w:val="none" w:sz="0" w:space="0" w:color="auto"/>
        <w:bottom w:val="none" w:sz="0" w:space="0" w:color="auto"/>
        <w:right w:val="none" w:sz="0" w:space="0" w:color="auto"/>
      </w:divBdr>
    </w:div>
    <w:div w:id="1463571974">
      <w:bodyDiv w:val="1"/>
      <w:marLeft w:val="0"/>
      <w:marRight w:val="0"/>
      <w:marTop w:val="0"/>
      <w:marBottom w:val="0"/>
      <w:divBdr>
        <w:top w:val="none" w:sz="0" w:space="0" w:color="auto"/>
        <w:left w:val="none" w:sz="0" w:space="0" w:color="auto"/>
        <w:bottom w:val="none" w:sz="0" w:space="0" w:color="auto"/>
        <w:right w:val="none" w:sz="0" w:space="0" w:color="auto"/>
      </w:divBdr>
    </w:div>
    <w:div w:id="1552695892">
      <w:bodyDiv w:val="1"/>
      <w:marLeft w:val="0"/>
      <w:marRight w:val="0"/>
      <w:marTop w:val="0"/>
      <w:marBottom w:val="0"/>
      <w:divBdr>
        <w:top w:val="none" w:sz="0" w:space="0" w:color="auto"/>
        <w:left w:val="none" w:sz="0" w:space="0" w:color="auto"/>
        <w:bottom w:val="none" w:sz="0" w:space="0" w:color="auto"/>
        <w:right w:val="none" w:sz="0" w:space="0" w:color="auto"/>
      </w:divBdr>
    </w:div>
    <w:div w:id="1698235308">
      <w:bodyDiv w:val="1"/>
      <w:marLeft w:val="0"/>
      <w:marRight w:val="0"/>
      <w:marTop w:val="0"/>
      <w:marBottom w:val="0"/>
      <w:divBdr>
        <w:top w:val="none" w:sz="0" w:space="0" w:color="auto"/>
        <w:left w:val="none" w:sz="0" w:space="0" w:color="auto"/>
        <w:bottom w:val="none" w:sz="0" w:space="0" w:color="auto"/>
        <w:right w:val="none" w:sz="0" w:space="0" w:color="auto"/>
      </w:divBdr>
    </w:div>
    <w:div w:id="2039503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ne.gob.cl/estadisticas-por-tema/precios-e-inflacion/indice-de-precios-al-consumido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ne.gob.cl/docs/default-source/%C3%ADndice-de-precios-al-consumidor/cuadros-estadisticos/base-anual-2023_100/series-de-tiempo/ipc_base_20237baa955a44fe4eada201c196338fb3be.csv?sfvrsn=2a13310a_75&amp;download=true"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5LxEjbl6o0ZumStYQAjFcMW0A==">CgMxLjAaHwoBMBIaChgICVIUChJ0YWJsZS5ybTAyZmY5am9jbjIaHwoBMRIaChgICVIUChJ0YWJsZS5md28ycW0zc2t2cXQaHwoBMhIaChgICVIUChJ0YWJsZS43amd0dDd0bXhwZHcaHwoBMxIaChgICVIUChJ0YWJsZS5vZ2w2cThydXQ2M2gaHwoBNBIaChgICVIUChJ0YWJsZS53bms4bm1zMjF5M20aHgoBNRIZChcICVITChF0YWJsZS5neWp6bDZhcmZyejIOaC5ldmNwOTAzcmZpcDIyDmgudHdseTBpMnBobzFiMg5oLmN4bXlrbGcyaGEwYzIOaC51NnJvcndidGd1Nm4yDmguMm4yaDRvbjYwcXBpMg5oLmlwYmtxMzVvc3oxMDIOaC54a2p3MmFnNmI0aTI4AHIhMTRGMl9kNy1sZDdCSk1rdmtKN2lDUDd1STNoa29YRE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10</Pages>
  <Words>3068</Words>
  <Characters>16877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Wilfredo Gonzalez Morales</dc:creator>
  <cp:lastModifiedBy>Franco Soto Soto</cp:lastModifiedBy>
  <cp:revision>14</cp:revision>
  <dcterms:created xsi:type="dcterms:W3CDTF">2024-05-26T23:18:00Z</dcterms:created>
  <dcterms:modified xsi:type="dcterms:W3CDTF">2026-10-25T21:33:00Z</dcterms:modified>
</cp:coreProperties>
</file>