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0A0A0A"/>
          <w:sz w:val="64"/>
          <w:szCs w:val="64"/>
        </w:rPr>
        <w:t xml:space="preserve">BUDA</w:t>
      </w:r>
    </w:p>
    <w:p>
      <w:pPr>
        <w:spacing w:after="80" w:before="0"/>
      </w:pPr>
      <w:r>
        <w:rPr>
          <w:rFonts w:ascii="Arial" w:cs="Arial" w:eastAsia="Arial" w:hAnsi="Arial"/>
          <w:color w:val="444444"/>
          <w:sz w:val="28"/>
          <w:szCs w:val="28"/>
        </w:rPr>
        <w:t xml:space="preserve">Estrategia de comunicación digital</w:t>
      </w:r>
    </w:p>
    <w:p>
      <w:pPr>
        <w:spacing w:after="2000" w:before="0"/>
      </w:pPr>
      <w:r>
        <w:rPr>
          <w:rFonts w:ascii="Arial" w:cs="Arial" w:eastAsia="Arial" w:hAnsi="Arial"/>
          <w:color w:val="AAAAAA"/>
          <w:sz w:val="20"/>
          <w:szCs w:val="20"/>
        </w:rPr>
        <w:t xml:space="preserve">Bases y líneas de acción — Mayo 2026</w:t>
      </w:r>
    </w:p>
    <w:p>
      <w:pPr>
        <w:pBdr>
          <w:left w:val="single" w:color="0A0A0A" w:sz="12" w:space="20"/>
        </w:pBdr>
        <w:spacing w:after="360" w:before="360"/>
        <w:ind w:left="600"/>
        <w:jc w:val="left"/>
      </w:pPr>
      <w:r>
        <w:rPr>
          <w:rFonts w:ascii="Arial" w:cs="Arial" w:eastAsia="Arial" w:hAnsi="Arial"/>
          <w:b/>
          <w:bCs/>
          <w:i/>
          <w:iCs/>
          <w:color w:val="0A0A0A"/>
          <w:sz w:val="30"/>
          <w:szCs w:val="30"/>
        </w:rPr>
        <w:t xml:space="preserve">"Algo bueno está pasando."</w:t>
      </w:r>
    </w:p>
    <w:p>
      <w:pPr>
        <w:spacing w:after="180" w:before="0"/>
        <w:jc w:val="both"/>
      </w:pPr>
      <w:r>
        <w:rPr>
          <w:rFonts w:ascii="Arial" w:cs="Arial" w:eastAsia="Arial" w:hAnsi="Arial"/>
          <w:i/>
          <w:iCs/>
          <w:color w:val="555555"/>
          <w:sz w:val="21"/>
          <w:szCs w:val="21"/>
        </w:rPr>
        <w:t xml:space="preserve">Este documento no es un plan de contenidos. Es un conjunto de principios y acciones concretas para que Buda empiece a comunicar lo que hace, desde el lugar en que siempre lo hizo: sin alardes, con criterio, porque está bien hecho.</w:t>
      </w:r>
    </w:p>
    <w:p>
      <w:pPr>
        <w:pBdr>
          <w:bottom w:val="single" w:color="DDDDDD" w:sz="3" w:space="1"/>
        </w:pBdr>
        <w:spacing w:after="400" w:before="400"/>
      </w:pPr>
    </w:p>
    <w:p>
      <w:pPr>
        <w:pStyle w:val="Heading1"/>
        <w:spacing w:after="220" w:before="480"/>
      </w:pPr>
      <w:r>
        <w:rPr>
          <w:rFonts w:ascii="Arial" w:cs="Arial" w:eastAsia="Arial" w:hAnsi="Arial"/>
          <w:b/>
          <w:bCs/>
          <w:color w:val="0A0A0A"/>
          <w:sz w:val="44"/>
          <w:szCs w:val="44"/>
        </w:rPr>
        <w:t xml:space="preserve">1. El punto de partida</w:t>
      </w:r>
    </w:p>
    <w:p>
      <w:pPr>
        <w:spacing w:after="200" w:before="0"/>
        <w:jc w:val="both"/>
      </w:pPr>
      <w:r>
        <w:rPr>
          <w:rFonts w:ascii="Arial" w:cs="Arial" w:eastAsia="Arial" w:hAnsi="Arial"/>
          <w:color w:val="1A1A1A"/>
          <w:sz w:val="22"/>
          <w:szCs w:val="22"/>
        </w:rPr>
        <w:t xml:space="preserve">Buda tiene diez años de trabajo de primer nivel que casi nadie fuera del cliente directo conoce. No porque no haya material — sino porque la cultura interna aprendió a volar bajo. Ese perfil bajo fue, durante años, una decisión estratégica justificada. Ya no lo es.</w:t>
      </w:r>
    </w:p>
    <w:p>
      <w:pPr>
        <w:spacing w:after="200" w:before="0"/>
        <w:jc w:val="both"/>
      </w:pPr>
      <w:r>
        <w:rPr>
          <w:rFonts w:ascii="Arial" w:cs="Arial" w:eastAsia="Arial" w:hAnsi="Arial"/>
          <w:color w:val="1A1A1A"/>
          <w:sz w:val="22"/>
          <w:szCs w:val="22"/>
        </w:rPr>
        <w:t xml:space="preserve">El resultado es una brecha: hay una empresa con portfolio real, equipo sólido y proyectos grandes que no tiene presencia digital activa. Eso cuesta dinero, en términos de clientes que no llegan, de tarifas que no se pueden sostener, y de talento que no sabe que Buda existe.</w:t>
      </w:r>
    </w:p>
    <w:p>
      <w:pPr>
        <w:spacing w:after="200" w:before="0"/>
        <w:jc w:val="both"/>
      </w:pPr>
      <w:r>
        <w:rPr>
          <w:rFonts w:ascii="Arial" w:cs="Arial" w:eastAsia="Arial" w:hAnsi="Arial"/>
          <w:color w:val="1A1A1A"/>
          <w:sz w:val="22"/>
          <w:szCs w:val="22"/>
        </w:rPr>
        <w:t xml:space="preserve">El desafío ahora no es "arrancar a comunicar" — es hacerlo de una manera que sea fiel a Buda. No sobre-explicada, no corporativa, no forzada.</w:t>
      </w:r>
    </w:p>
    <w:p>
      <w:pPr>
        <w:pBdr>
          <w:bottom w:val="single" w:color="DDDDDD" w:sz="3" w:space="1"/>
        </w:pBdr>
        <w:spacing w:after="400" w:before="400"/>
      </w:pPr>
    </w:p>
    <w:p>
      <w:pPr>
        <w:pStyle w:val="Heading1"/>
        <w:spacing w:after="220" w:before="480"/>
      </w:pPr>
      <w:r>
        <w:rPr>
          <w:rFonts w:ascii="Arial" w:cs="Arial" w:eastAsia="Arial" w:hAnsi="Arial"/>
          <w:b/>
          <w:bCs/>
          <w:color w:val="0A0A0A"/>
          <w:sz w:val="44"/>
          <w:szCs w:val="44"/>
        </w:rPr>
        <w:t xml:space="preserve">2. El concepto: Algo bueno está pasando</w:t>
      </w:r>
    </w:p>
    <w:p>
      <w:pPr>
        <w:spacing w:after="200" w:before="0"/>
        <w:jc w:val="both"/>
      </w:pPr>
      <w:r>
        <w:rPr>
          <w:rFonts w:ascii="Arial" w:cs="Arial" w:eastAsia="Arial" w:hAnsi="Arial"/>
          <w:color w:val="1A1A1A"/>
          <w:sz w:val="22"/>
          <w:szCs w:val="22"/>
        </w:rPr>
        <w:t xml:space="preserve">"Algo bueno está pasando" no es solo un tagline para el sitio. Es una postura frente a la comunicación.</w:t>
      </w:r>
    </w:p>
    <w:p>
      <w:pPr>
        <w:pBdr>
          <w:left w:val="single" w:color="0A0A0A" w:sz="12" w:space="20"/>
        </w:pBdr>
        <w:spacing w:after="360" w:before="360"/>
        <w:ind w:left="600"/>
        <w:jc w:val="left"/>
      </w:pPr>
      <w:r>
        <w:rPr>
          <w:rFonts w:ascii="Arial" w:cs="Arial" w:eastAsia="Arial" w:hAnsi="Arial"/>
          <w:b/>
          <w:bCs/>
          <w:i/>
          <w:iCs/>
          <w:color w:val="0A0A0A"/>
          <w:sz w:val="30"/>
          <w:szCs w:val="30"/>
        </w:rPr>
        <w:t xml:space="preserve">No estamos argumentando por qué somos buenos. Estamos mostrando lo que pasa cuando trabajamos.</w:t>
      </w:r>
    </w:p>
    <w:p>
      <w:pPr>
        <w:spacing w:after="200" w:before="0"/>
        <w:jc w:val="both"/>
      </w:pPr>
      <w:r>
        <w:rPr>
          <w:rFonts w:ascii="Arial" w:cs="Arial" w:eastAsia="Arial" w:hAnsi="Arial"/>
          <w:color w:val="1A1A1A"/>
          <w:sz w:val="22"/>
          <w:szCs w:val="22"/>
        </w:rPr>
        <w:t xml:space="preserve">La distinción es importante. Argumentar es lo que hacen las marcas que no confían en su trabajo. Mostrar es lo que hace alguien que sabe que lo que tiene vale la pena ser visto.</w:t>
      </w:r>
    </w:p>
    <w:p>
      <w:pPr>
        <w:spacing w:after="200" w:before="0"/>
        <w:jc w:val="both"/>
      </w:pPr>
      <w:r>
        <w:rPr>
          <w:rFonts w:ascii="Arial" w:cs="Arial" w:eastAsia="Arial" w:hAnsi="Arial"/>
          <w:color w:val="1A1A1A"/>
          <w:sz w:val="22"/>
          <w:szCs w:val="22"/>
        </w:rPr>
        <w:t xml:space="preserve">Esa postura tiene características específicas que Buda definió y que deben guiar cada decisión de comunicación:</w:t>
      </w:r>
    </w:p>
    <w:p>
      <w:pPr>
        <w:spacing w:after="80" w:before="0"/>
      </w:pPr>
    </w:p>
    <w:p>
      <w:pPr>
        <w:pBdr>
          <w:left w:val="single" w:color="0A0A0A" w:sz="8" w:space="16"/>
        </w:pBdr>
        <w:spacing w:after="120" w:before="360"/>
        <w:ind w:left="200"/>
      </w:pPr>
      <w:r>
        <w:rPr>
          <w:rFonts w:ascii="Arial" w:cs="Arial" w:eastAsia="Arial" w:hAnsi="Arial"/>
          <w:b/>
          <w:bCs/>
          <w:color w:val="AAAAAA"/>
          <w:sz w:val="18"/>
          <w:szCs w:val="18"/>
        </w:rPr>
        <w:t xml:space="preserve">01  </w:t>
      </w:r>
      <w:r>
        <w:rPr>
          <w:rFonts w:ascii="Arial" w:cs="Arial" w:eastAsia="Arial" w:hAnsi="Arial"/>
          <w:b/>
          <w:bCs/>
          <w:color w:val="0A0A0A"/>
          <w:sz w:val="24"/>
          <w:szCs w:val="24"/>
        </w:rPr>
        <w:t xml:space="preserve">Poco calculado</w:t>
      </w:r>
    </w:p>
    <w:p>
      <w:pPr>
        <w:spacing w:after="280" w:before="0"/>
        <w:ind w:left="200"/>
        <w:jc w:val="both"/>
      </w:pPr>
      <w:r>
        <w:rPr>
          <w:rFonts w:ascii="Arial" w:cs="Arial" w:eastAsia="Arial" w:hAnsi="Arial"/>
          <w:color w:val="333333"/>
          <w:sz w:val="21"/>
          <w:szCs w:val="21"/>
        </w:rPr>
        <w:t xml:space="preserve">No todo necesita una estrategia detrás. La espontaneidad no es descuido — es confianza. Cuando algo está bien hecho, no hace falta construir el argumento para mostrarlo. Se muestra.</w:t>
      </w:r>
    </w:p>
    <w:p>
      <w:pPr>
        <w:pBdr>
          <w:left w:val="single" w:color="0A0A0A" w:sz="8" w:space="16"/>
        </w:pBdr>
        <w:spacing w:after="120" w:before="360"/>
        <w:ind w:left="200"/>
      </w:pPr>
      <w:r>
        <w:rPr>
          <w:rFonts w:ascii="Arial" w:cs="Arial" w:eastAsia="Arial" w:hAnsi="Arial"/>
          <w:b/>
          <w:bCs/>
          <w:color w:val="AAAAAA"/>
          <w:sz w:val="18"/>
          <w:szCs w:val="18"/>
        </w:rPr>
        <w:t xml:space="preserve">02  </w:t>
      </w:r>
      <w:r>
        <w:rPr>
          <w:rFonts w:ascii="Arial" w:cs="Arial" w:eastAsia="Arial" w:hAnsi="Arial"/>
          <w:b/>
          <w:bCs/>
          <w:color w:val="0A0A0A"/>
          <w:sz w:val="24"/>
          <w:szCs w:val="24"/>
        </w:rPr>
        <w:t xml:space="preserve">Más intuitivo que analítico</w:t>
      </w:r>
    </w:p>
    <w:p>
      <w:pPr>
        <w:spacing w:after="280" w:before="0"/>
        <w:ind w:left="200"/>
        <w:jc w:val="both"/>
      </w:pPr>
      <w:r>
        <w:rPr>
          <w:rFonts w:ascii="Arial" w:cs="Arial" w:eastAsia="Arial" w:hAnsi="Arial"/>
          <w:color w:val="333333"/>
          <w:sz w:val="21"/>
          <w:szCs w:val="21"/>
        </w:rPr>
        <w:t xml:space="preserve">El criterio para publicar no es "¿suma métricas?" sino "¿está bueno?". Las métricas informan, no deciden. El juicio del equipo es la primera y más importante capa de filtro.</w:t>
      </w:r>
    </w:p>
    <w:p>
      <w:pPr>
        <w:pBdr>
          <w:left w:val="single" w:color="0A0A0A" w:sz="8" w:space="16"/>
        </w:pBdr>
        <w:spacing w:after="120" w:before="360"/>
        <w:ind w:left="200"/>
      </w:pPr>
      <w:r>
        <w:rPr>
          <w:rFonts w:ascii="Arial" w:cs="Arial" w:eastAsia="Arial" w:hAnsi="Arial"/>
          <w:b/>
          <w:bCs/>
          <w:color w:val="AAAAAA"/>
          <w:sz w:val="18"/>
          <w:szCs w:val="18"/>
        </w:rPr>
        <w:t xml:space="preserve">03  </w:t>
      </w:r>
      <w:r>
        <w:rPr>
          <w:rFonts w:ascii="Arial" w:cs="Arial" w:eastAsia="Arial" w:hAnsi="Arial"/>
          <w:b/>
          <w:bCs/>
          <w:color w:val="0A0A0A"/>
          <w:sz w:val="24"/>
          <w:szCs w:val="24"/>
        </w:rPr>
        <w:t xml:space="preserve">Espontáneo</w:t>
      </w:r>
    </w:p>
    <w:p>
      <w:pPr>
        <w:spacing w:after="280" w:before="0"/>
        <w:ind w:left="200"/>
        <w:jc w:val="both"/>
      </w:pPr>
      <w:r>
        <w:rPr>
          <w:rFonts w:ascii="Arial" w:cs="Arial" w:eastAsia="Arial" w:hAnsi="Arial"/>
          <w:color w:val="333333"/>
          <w:sz w:val="21"/>
          <w:szCs w:val="21"/>
        </w:rPr>
        <w:t xml:space="preserve">El momento de comunicar es cuando hay algo real que contar, no cuando el calendario lo indica. Una producción que sale bien, un rodaje que cierra, un proyecto que arranca — eso es el disparo.</w:t>
      </w:r>
    </w:p>
    <w:p>
      <w:pPr>
        <w:pBdr>
          <w:left w:val="single" w:color="0A0A0A" w:sz="8" w:space="16"/>
        </w:pBdr>
        <w:spacing w:after="120" w:before="360"/>
        <w:ind w:left="200"/>
      </w:pPr>
      <w:r>
        <w:rPr>
          <w:rFonts w:ascii="Arial" w:cs="Arial" w:eastAsia="Arial" w:hAnsi="Arial"/>
          <w:b/>
          <w:bCs/>
          <w:color w:val="AAAAAA"/>
          <w:sz w:val="18"/>
          <w:szCs w:val="18"/>
        </w:rPr>
        <w:t xml:space="preserve">04  </w:t>
      </w:r>
      <w:r>
        <w:rPr>
          <w:rFonts w:ascii="Arial" w:cs="Arial" w:eastAsia="Arial" w:hAnsi="Arial"/>
          <w:b/>
          <w:bCs/>
          <w:color w:val="0A0A0A"/>
          <w:sz w:val="24"/>
          <w:szCs w:val="24"/>
        </w:rPr>
        <w:t xml:space="preserve">Compartir lo bueno</w:t>
      </w:r>
    </w:p>
    <w:p>
      <w:pPr>
        <w:spacing w:after="280" w:before="0"/>
        <w:ind w:left="200"/>
        <w:jc w:val="both"/>
      </w:pPr>
      <w:r>
        <w:rPr>
          <w:rFonts w:ascii="Arial" w:cs="Arial" w:eastAsia="Arial" w:hAnsi="Arial"/>
          <w:color w:val="333333"/>
          <w:sz w:val="21"/>
          <w:szCs w:val="21"/>
        </w:rPr>
        <w:t xml:space="preserve">La selección es positiva: lo que se publica es lo que merece ser publicado. No hay obligación de volumen, ni de frecuencia fija. Hay una sola pregunta: ¿vale la pena compartirlo?</w:t>
      </w:r>
    </w:p>
    <w:p>
      <w:pPr>
        <w:pBdr>
          <w:bottom w:val="single" w:color="DDDDDD" w:sz="3" w:space="1"/>
        </w:pBdr>
        <w:spacing w:after="400" w:before="400"/>
      </w:pPr>
    </w:p>
    <w:p>
      <w:pPr>
        <w:pStyle w:val="Heading1"/>
        <w:spacing w:after="220" w:before="480"/>
      </w:pPr>
      <w:r>
        <w:rPr>
          <w:rFonts w:ascii="Arial" w:cs="Arial" w:eastAsia="Arial" w:hAnsi="Arial"/>
          <w:b/>
          <w:bCs/>
          <w:color w:val="0A0A0A"/>
          <w:sz w:val="44"/>
          <w:szCs w:val="44"/>
        </w:rPr>
        <w:t xml:space="preserve">3. Para quién es la comunicación</w:t>
      </w:r>
    </w:p>
    <w:p>
      <w:pPr>
        <w:spacing w:after="200" w:before="0"/>
        <w:jc w:val="both"/>
      </w:pPr>
      <w:r>
        <w:rPr>
          <w:rFonts w:ascii="Arial" w:cs="Arial" w:eastAsia="Arial" w:hAnsi="Arial"/>
          <w:color w:val="1A1A1A"/>
          <w:sz w:val="22"/>
          <w:szCs w:val="22"/>
        </w:rPr>
        <w:t xml:space="preserve">Buda no le habla al mercado en abstracto. Hay tres audiencias concretas, y cada una tiene un tipo de relación distinto con el contenido:</w:t>
      </w:r>
    </w:p>
    <w:p>
      <w:pPr>
        <w:pStyle w:val="Heading2"/>
        <w:spacing w:after="140" w:before="360"/>
      </w:pPr>
      <w:r>
        <w:rPr>
          <w:rFonts w:ascii="Arial" w:cs="Arial" w:eastAsia="Arial" w:hAnsi="Arial"/>
          <w:b/>
          <w:bCs/>
          <w:color w:val="0A0A0A"/>
          <w:sz w:val="26"/>
          <w:szCs w:val="26"/>
        </w:rPr>
        <w:t xml:space="preserve">Clientes actuales y potenciales</w:t>
      </w:r>
    </w:p>
    <w:p>
      <w:pPr>
        <w:spacing w:after="200" w:before="0"/>
        <w:jc w:val="both"/>
      </w:pPr>
      <w:r>
        <w:rPr>
          <w:rFonts w:ascii="Arial" w:cs="Arial" w:eastAsia="Arial" w:hAnsi="Arial"/>
          <w:color w:val="1A1A1A"/>
          <w:sz w:val="22"/>
          <w:szCs w:val="22"/>
        </w:rPr>
        <w:t xml:space="preserve">Ven el trabajo. Confirman o descubren la capacidad real de Buda. No necesitan convencerse — necesitan ver evidencia. Para ellos, cada posteo es un portfolio vivo: "esto hicieron, así lo hicieron, este fue el resultado."</w:t>
      </w:r>
    </w:p>
    <w:p>
      <w:pPr>
        <w:pStyle w:val="Heading2"/>
        <w:spacing w:after="140" w:before="360"/>
      </w:pPr>
      <w:r>
        <w:rPr>
          <w:rFonts w:ascii="Arial" w:cs="Arial" w:eastAsia="Arial" w:hAnsi="Arial"/>
          <w:b/>
          <w:bCs/>
          <w:color w:val="0A0A0A"/>
          <w:sz w:val="26"/>
          <w:szCs w:val="26"/>
        </w:rPr>
        <w:t xml:space="preserve">La comunidad audiovisual y creativa</w:t>
      </w:r>
    </w:p>
    <w:p>
      <w:pPr>
        <w:spacing w:after="200" w:before="0"/>
        <w:jc w:val="both"/>
      </w:pPr>
      <w:r>
        <w:rPr>
          <w:rFonts w:ascii="Arial" w:cs="Arial" w:eastAsia="Arial" w:hAnsi="Arial"/>
          <w:color w:val="1A1A1A"/>
          <w:sz w:val="22"/>
          <w:szCs w:val="22"/>
        </w:rPr>
        <w:t xml:space="preserve">Directores, productores, fotógrafos, guionistas, estudiantes. Las personas que pueden querer trabajar con Buda o para Buda. Para ellos, el contenido es una señal de cultura: "así trabaja esta empresa, así trata a su equipo, así piensa sobre el oficio."</w:t>
      </w:r>
    </w:p>
    <w:p>
      <w:pPr>
        <w:pStyle w:val="Heading2"/>
        <w:spacing w:after="140" w:before="360"/>
      </w:pPr>
      <w:r>
        <w:rPr>
          <w:rFonts w:ascii="Arial" w:cs="Arial" w:eastAsia="Arial" w:hAnsi="Arial"/>
          <w:b/>
          <w:bCs/>
          <w:color w:val="0A0A0A"/>
          <w:sz w:val="26"/>
          <w:szCs w:val="26"/>
        </w:rPr>
        <w:t xml:space="preserve">El equipo que lo hace posible</w:t>
      </w:r>
    </w:p>
    <w:p>
      <w:pPr>
        <w:spacing w:after="200" w:before="0"/>
        <w:jc w:val="both"/>
      </w:pPr>
      <w:r>
        <w:rPr>
          <w:rFonts w:ascii="Arial" w:cs="Arial" w:eastAsia="Arial" w:hAnsi="Arial"/>
          <w:color w:val="1A1A1A"/>
          <w:sz w:val="22"/>
          <w:szCs w:val="22"/>
        </w:rPr>
        <w:t xml:space="preserve">Las personas que están adentro de cada producción. Para ellos, ver su trabajo publicado y reconocido es una forma de pertenencia. El contenido que los nombra o muestra es parte del vínculo interno. No es un detalle menor: una empresa que muestra orgullosa a su gente atrae a más gente buena.</w:t>
      </w:r>
    </w:p>
    <w:p>
      <w:pPr>
        <w:pBdr>
          <w:bottom w:val="single" w:color="DDDDDD" w:sz="3" w:space="1"/>
        </w:pBdr>
        <w:spacing w:after="400" w:before="400"/>
      </w:pPr>
    </w:p>
    <w:p>
      <w:pPr>
        <w:pStyle w:val="Heading1"/>
        <w:spacing w:after="220" w:before="480"/>
      </w:pPr>
      <w:r>
        <w:rPr>
          <w:rFonts w:ascii="Arial" w:cs="Arial" w:eastAsia="Arial" w:hAnsi="Arial"/>
          <w:b/>
          <w:bCs/>
          <w:color w:val="0A0A0A"/>
          <w:sz w:val="44"/>
          <w:szCs w:val="44"/>
        </w:rPr>
        <w:t xml:space="preserve">4. El objetivo: entrar en la conversación</w:t>
      </w:r>
    </w:p>
    <w:p>
      <w:pPr>
        <w:spacing w:after="200" w:before="0"/>
        <w:jc w:val="both"/>
      </w:pPr>
      <w:r>
        <w:rPr>
          <w:rFonts w:ascii="Arial" w:cs="Arial" w:eastAsia="Arial" w:hAnsi="Arial"/>
          <w:color w:val="1A1A1A"/>
          <w:sz w:val="22"/>
          <w:szCs w:val="22"/>
        </w:rPr>
        <w:t xml:space="preserve">El objetivo no es alcance. No es seguidores. No es likes.</w:t>
      </w:r>
    </w:p>
    <w:p>
      <w:pPr>
        <w:pBdr>
          <w:left w:val="single" w:color="0A0A0A" w:sz="12" w:space="20"/>
        </w:pBdr>
        <w:spacing w:after="360" w:before="360"/>
        <w:ind w:left="600"/>
        <w:jc w:val="left"/>
      </w:pPr>
      <w:r>
        <w:rPr>
          <w:rFonts w:ascii="Arial" w:cs="Arial" w:eastAsia="Arial" w:hAnsi="Arial"/>
          <w:b/>
          <w:bCs/>
          <w:i/>
          <w:iCs/>
          <w:color w:val="0A0A0A"/>
          <w:sz w:val="30"/>
          <w:szCs w:val="30"/>
        </w:rPr>
        <w:t xml:space="preserve">El objetivo es entrar en la conversación que existe alrededor del trabajo bien hecho — y quedarse ahí.</w:t>
      </w:r>
    </w:p>
    <w:p>
      <w:pPr>
        <w:spacing w:after="200" w:before="0"/>
        <w:jc w:val="both"/>
      </w:pPr>
      <w:r>
        <w:rPr>
          <w:rFonts w:ascii="Arial" w:cs="Arial" w:eastAsia="Arial" w:hAnsi="Arial"/>
          <w:color w:val="1A1A1A"/>
          <w:sz w:val="22"/>
          <w:szCs w:val="22"/>
        </w:rPr>
        <w:t xml:space="preserve">Una conversación tiene dos partes. Buda habla mostrando lo que hace. La comunidad responde. Buda escucha y alimenta esa respuesta. Eso crea algo que ninguna campaña puede comprar: relación real con personas reales.</w:t>
      </w:r>
    </w:p>
    <w:p>
      <w:pPr>
        <w:spacing w:after="200" w:before="0"/>
        <w:jc w:val="both"/>
      </w:pPr>
      <w:r>
        <w:rPr>
          <w:rFonts w:ascii="Arial" w:cs="Arial" w:eastAsia="Arial" w:hAnsi="Arial"/>
          <w:color w:val="1A1A1A"/>
          <w:sz w:val="22"/>
          <w:szCs w:val="22"/>
        </w:rPr>
        <w:t xml:space="preserve">Para que eso pase, Buda necesita apertura. Apertura para mostrar, para recibir, para responder. No hace falta un community manager — hace falta que quien está adentro tenga el hábito y el permiso de compartir cuando algo vale la pena.</w:t>
      </w:r>
    </w:p>
    <w:p>
      <w:pPr>
        <w:pBdr>
          <w:bottom w:val="single" w:color="DDDDDD" w:sz="3" w:space="1"/>
        </w:pBdr>
        <w:spacing w:after="400" w:before="400"/>
      </w:pPr>
    </w:p>
    <w:p>
      <w:pPr>
        <w:pStyle w:val="Heading1"/>
        <w:spacing w:after="220" w:before="480"/>
      </w:pPr>
      <w:r>
        <w:rPr>
          <w:rFonts w:ascii="Arial" w:cs="Arial" w:eastAsia="Arial" w:hAnsi="Arial"/>
          <w:b/>
          <w:bCs/>
          <w:color w:val="0A0A0A"/>
          <w:sz w:val="44"/>
          <w:szCs w:val="44"/>
        </w:rPr>
        <w:t xml:space="preserve">5. Lo que esta estrategia NO es</w:t>
      </w:r>
    </w:p>
    <w:p>
      <w:pPr>
        <w:spacing w:after="200" w:before="0"/>
        <w:jc w:val="both"/>
      </w:pPr>
      <w:r>
        <w:rPr>
          <w:rFonts w:ascii="Arial" w:cs="Arial" w:eastAsia="Arial" w:hAnsi="Arial"/>
          <w:color w:val="1A1A1A"/>
          <w:sz w:val="22"/>
          <w:szCs w:val="22"/>
        </w:rPr>
        <w:t xml:space="preserve">Antes de definir las acciones, es importante marcar lo que se descarta deliberadamente. No por rigidez, sino porque si no se dice explícitamente, tiende a aparecer.</w:t>
      </w:r>
    </w:p>
    <w:p>
      <w:pPr>
        <w:spacing w:after="80" w:before="0"/>
      </w:pPr>
    </w:p>
    <w:p>
      <w:pPr>
        <w:spacing w:after="80" w:before="80"/>
        <w:ind w:left="200"/>
      </w:pPr>
      <w:r>
        <w:rPr>
          <w:rFonts w:ascii="Arial" w:cs="Arial" w:eastAsia="Arial" w:hAnsi="Arial"/>
          <w:b/>
          <w:bCs/>
          <w:color w:val="CC4444"/>
          <w:sz w:val="22"/>
          <w:szCs w:val="22"/>
        </w:rPr>
        <w:t xml:space="preserve">✕  </w:t>
      </w:r>
      <w:r>
        <w:rPr>
          <w:rFonts w:ascii="Arial" w:cs="Arial" w:eastAsia="Arial" w:hAnsi="Arial"/>
          <w:color w:val="555555"/>
          <w:sz w:val="22"/>
          <w:szCs w:val="22"/>
        </w:rPr>
        <w:t xml:space="preserve">Un calendario de contenidos con fechas fijas y cuotas de publicación</w:t>
      </w:r>
    </w:p>
    <w:p>
      <w:pPr>
        <w:spacing w:after="80" w:before="80"/>
        <w:ind w:left="200"/>
      </w:pPr>
      <w:r>
        <w:rPr>
          <w:rFonts w:ascii="Arial" w:cs="Arial" w:eastAsia="Arial" w:hAnsi="Arial"/>
          <w:b/>
          <w:bCs/>
          <w:color w:val="CC4444"/>
          <w:sz w:val="22"/>
          <w:szCs w:val="22"/>
        </w:rPr>
        <w:t xml:space="preserve">✕  </w:t>
      </w:r>
      <w:r>
        <w:rPr>
          <w:rFonts w:ascii="Arial" w:cs="Arial" w:eastAsia="Arial" w:hAnsi="Arial"/>
          <w:color w:val="555555"/>
          <w:sz w:val="22"/>
          <w:szCs w:val="22"/>
        </w:rPr>
        <w:t xml:space="preserve">Una estrategia de paid media / pauta publicitaria</w:t>
      </w:r>
    </w:p>
    <w:p>
      <w:pPr>
        <w:spacing w:after="80" w:before="80"/>
        <w:ind w:left="200"/>
      </w:pPr>
      <w:r>
        <w:rPr>
          <w:rFonts w:ascii="Arial" w:cs="Arial" w:eastAsia="Arial" w:hAnsi="Arial"/>
          <w:b/>
          <w:bCs/>
          <w:color w:val="CC4444"/>
          <w:sz w:val="22"/>
          <w:szCs w:val="22"/>
        </w:rPr>
        <w:t xml:space="preserve">✕  </w:t>
      </w:r>
      <w:r>
        <w:rPr>
          <w:rFonts w:ascii="Arial" w:cs="Arial" w:eastAsia="Arial" w:hAnsi="Arial"/>
          <w:color w:val="555555"/>
          <w:sz w:val="22"/>
          <w:szCs w:val="22"/>
        </w:rPr>
        <w:t xml:space="preserve">Una campaña con inicio y fin</w:t>
      </w:r>
    </w:p>
    <w:p>
      <w:pPr>
        <w:spacing w:after="80" w:before="80"/>
        <w:ind w:left="200"/>
      </w:pPr>
      <w:r>
        <w:rPr>
          <w:rFonts w:ascii="Arial" w:cs="Arial" w:eastAsia="Arial" w:hAnsi="Arial"/>
          <w:b/>
          <w:bCs/>
          <w:color w:val="CC4444"/>
          <w:sz w:val="22"/>
          <w:szCs w:val="22"/>
        </w:rPr>
        <w:t xml:space="preserve">✕  </w:t>
      </w:r>
      <w:r>
        <w:rPr>
          <w:rFonts w:ascii="Arial" w:cs="Arial" w:eastAsia="Arial" w:hAnsi="Arial"/>
          <w:color w:val="555555"/>
          <w:sz w:val="22"/>
          <w:szCs w:val="22"/>
        </w:rPr>
        <w:t xml:space="preserve">Un proceso que requiera aprobación de cada posteo antes de publicar</w:t>
      </w:r>
    </w:p>
    <w:p>
      <w:pPr>
        <w:spacing w:after="80" w:before="80"/>
        <w:ind w:left="200"/>
      </w:pPr>
      <w:r>
        <w:rPr>
          <w:rFonts w:ascii="Arial" w:cs="Arial" w:eastAsia="Arial" w:hAnsi="Arial"/>
          <w:b/>
          <w:bCs/>
          <w:color w:val="CC4444"/>
          <w:sz w:val="22"/>
          <w:szCs w:val="22"/>
        </w:rPr>
        <w:t xml:space="preserve">✕  </w:t>
      </w:r>
      <w:r>
        <w:rPr>
          <w:rFonts w:ascii="Arial" w:cs="Arial" w:eastAsia="Arial" w:hAnsi="Arial"/>
          <w:color w:val="555555"/>
          <w:sz w:val="22"/>
          <w:szCs w:val="22"/>
        </w:rPr>
        <w:t xml:space="preserve">Contenido genérico de "somos apasionados por lo que hacemos"</w:t>
      </w:r>
    </w:p>
    <w:p>
      <w:pPr>
        <w:spacing w:after="80" w:before="80"/>
        <w:ind w:left="200"/>
      </w:pPr>
      <w:r>
        <w:rPr>
          <w:rFonts w:ascii="Arial" w:cs="Arial" w:eastAsia="Arial" w:hAnsi="Arial"/>
          <w:b/>
          <w:bCs/>
          <w:color w:val="CC4444"/>
          <w:sz w:val="22"/>
          <w:szCs w:val="22"/>
        </w:rPr>
        <w:t xml:space="preserve">✕  </w:t>
      </w:r>
      <w:r>
        <w:rPr>
          <w:rFonts w:ascii="Arial" w:cs="Arial" w:eastAsia="Arial" w:hAnsi="Arial"/>
          <w:color w:val="555555"/>
          <w:sz w:val="22"/>
          <w:szCs w:val="22"/>
        </w:rPr>
        <w:t xml:space="preserve">Mostrar proyectos que el cliente pidió mantener confidenciales</w:t>
      </w:r>
    </w:p>
    <w:p>
      <w:pPr>
        <w:spacing w:after="80" w:before="0"/>
      </w:pPr>
    </w:p>
    <w:p>
      <w:pPr>
        <w:spacing w:after="200" w:before="0"/>
        <w:jc w:val="both"/>
      </w:pPr>
      <w:r>
        <w:rPr>
          <w:rFonts w:ascii="Arial" w:cs="Arial" w:eastAsia="Arial" w:hAnsi="Arial"/>
          <w:color w:val="1A1A1A"/>
          <w:sz w:val="22"/>
          <w:szCs w:val="22"/>
        </w:rPr>
        <w:t xml:space="preserve">Lo que sí es:</w:t>
      </w:r>
    </w:p>
    <w:p>
      <w:pPr>
        <w:spacing w:after="40" w:before="0"/>
      </w:pPr>
    </w:p>
    <w:p>
      <w:pPr>
        <w:spacing w:after="80" w:before="80"/>
        <w:ind w:left="200"/>
      </w:pPr>
      <w:r>
        <w:rPr>
          <w:rFonts w:ascii="Arial" w:cs="Arial" w:eastAsia="Arial" w:hAnsi="Arial"/>
          <w:b/>
          <w:bCs/>
          <w:color w:val="448844"/>
          <w:sz w:val="22"/>
          <w:szCs w:val="22"/>
        </w:rPr>
        <w:t xml:space="preserve">✓  </w:t>
      </w:r>
      <w:r>
        <w:rPr>
          <w:rFonts w:ascii="Arial" w:cs="Arial" w:eastAsia="Arial" w:hAnsi="Arial"/>
          <w:color w:val="1A1A1A"/>
          <w:sz w:val="22"/>
          <w:szCs w:val="22"/>
        </w:rPr>
        <w:t xml:space="preserve">Un hábito de comunicación orgánico, sostenible y fiel a la cultura de Buda</w:t>
      </w:r>
    </w:p>
    <w:p>
      <w:pPr>
        <w:spacing w:after="80" w:before="80"/>
        <w:ind w:left="200"/>
      </w:pPr>
      <w:r>
        <w:rPr>
          <w:rFonts w:ascii="Arial" w:cs="Arial" w:eastAsia="Arial" w:hAnsi="Arial"/>
          <w:b/>
          <w:bCs/>
          <w:color w:val="448844"/>
          <w:sz w:val="22"/>
          <w:szCs w:val="22"/>
        </w:rPr>
        <w:t xml:space="preserve">✓  </w:t>
      </w:r>
      <w:r>
        <w:rPr>
          <w:rFonts w:ascii="Arial" w:cs="Arial" w:eastAsia="Arial" w:hAnsi="Arial"/>
          <w:color w:val="1A1A1A"/>
          <w:sz w:val="22"/>
          <w:szCs w:val="22"/>
        </w:rPr>
        <w:t xml:space="preserve">Contenido real, con personas reales, sobre trabajo real</w:t>
      </w:r>
    </w:p>
    <w:p>
      <w:pPr>
        <w:spacing w:after="80" w:before="80"/>
        <w:ind w:left="200"/>
      </w:pPr>
      <w:r>
        <w:rPr>
          <w:rFonts w:ascii="Arial" w:cs="Arial" w:eastAsia="Arial" w:hAnsi="Arial"/>
          <w:b/>
          <w:bCs/>
          <w:color w:val="448844"/>
          <w:sz w:val="22"/>
          <w:szCs w:val="22"/>
        </w:rPr>
        <w:t xml:space="preserve">✓  </w:t>
      </w:r>
      <w:r>
        <w:rPr>
          <w:rFonts w:ascii="Arial" w:cs="Arial" w:eastAsia="Arial" w:hAnsi="Arial"/>
          <w:color w:val="1A1A1A"/>
          <w:sz w:val="22"/>
          <w:szCs w:val="22"/>
        </w:rPr>
        <w:t xml:space="preserve">Frecuencia determinada por la realidad, no por el algoritmo</w:t>
      </w:r>
    </w:p>
    <w:p>
      <w:pPr>
        <w:spacing w:after="80" w:before="80"/>
        <w:ind w:left="200"/>
      </w:pPr>
      <w:r>
        <w:rPr>
          <w:rFonts w:ascii="Arial" w:cs="Arial" w:eastAsia="Arial" w:hAnsi="Arial"/>
          <w:b/>
          <w:bCs/>
          <w:color w:val="448844"/>
          <w:sz w:val="22"/>
          <w:szCs w:val="22"/>
        </w:rPr>
        <w:t xml:space="preserve">✓  </w:t>
      </w:r>
      <w:r>
        <w:rPr>
          <w:rFonts w:ascii="Arial" w:cs="Arial" w:eastAsia="Arial" w:hAnsi="Arial"/>
          <w:color w:val="1A1A1A"/>
          <w:sz w:val="22"/>
          <w:szCs w:val="22"/>
        </w:rPr>
        <w:t xml:space="preserve">Tono directo, en primera persona, sin texto corporativo</w:t>
      </w:r>
    </w:p>
    <w:p>
      <w:pPr>
        <w:spacing w:after="80" w:before="80"/>
        <w:ind w:left="200"/>
      </w:pPr>
      <w:r>
        <w:rPr>
          <w:rFonts w:ascii="Arial" w:cs="Arial" w:eastAsia="Arial" w:hAnsi="Arial"/>
          <w:b/>
          <w:bCs/>
          <w:color w:val="448844"/>
          <w:sz w:val="22"/>
          <w:szCs w:val="22"/>
        </w:rPr>
        <w:t xml:space="preserve">✓  </w:t>
      </w:r>
      <w:r>
        <w:rPr>
          <w:rFonts w:ascii="Arial" w:cs="Arial" w:eastAsia="Arial" w:hAnsi="Arial"/>
          <w:color w:val="1A1A1A"/>
          <w:sz w:val="22"/>
          <w:szCs w:val="22"/>
        </w:rPr>
        <w:t xml:space="preserve">Conversación: publicar Y responder, no solo emitir</w:t>
      </w:r>
    </w:p>
    <w:p>
      <w:pPr>
        <w:pBdr>
          <w:bottom w:val="single" w:color="DDDDDD" w:sz="3" w:space="1"/>
        </w:pBdr>
        <w:spacing w:after="400" w:before="400"/>
      </w:pPr>
    </w:p>
    <w:p>
      <w:pPr>
        <w:pStyle w:val="Heading1"/>
        <w:spacing w:after="220" w:before="480"/>
      </w:pPr>
      <w:r>
        <w:rPr>
          <w:rFonts w:ascii="Arial" w:cs="Arial" w:eastAsia="Arial" w:hAnsi="Arial"/>
          <w:b/>
          <w:bCs/>
          <w:color w:val="0A0A0A"/>
          <w:sz w:val="44"/>
          <w:szCs w:val="44"/>
        </w:rPr>
        <w:t xml:space="preserve">6. Líneas de acción</w:t>
      </w:r>
    </w:p>
    <w:p>
      <w:pPr>
        <w:pStyle w:val="Heading2"/>
        <w:spacing w:after="140" w:before="360"/>
      </w:pPr>
      <w:r>
        <w:rPr>
          <w:rFonts w:ascii="Arial" w:cs="Arial" w:eastAsia="Arial" w:hAnsi="Arial"/>
          <w:b/>
          <w:bCs/>
          <w:color w:val="0A0A0A"/>
          <w:sz w:val="26"/>
          <w:szCs w:val="26"/>
        </w:rPr>
        <w:t xml:space="preserve">Canal principal: Instagram</w:t>
      </w:r>
    </w:p>
    <w:p>
      <w:pPr>
        <w:spacing w:after="200" w:before="0"/>
        <w:jc w:val="both"/>
      </w:pPr>
      <w:r>
        <w:rPr>
          <w:rFonts w:ascii="Arial" w:cs="Arial" w:eastAsia="Arial" w:hAnsi="Arial"/>
          <w:color w:val="1A1A1A"/>
          <w:sz w:val="22"/>
          <w:szCs w:val="22"/>
        </w:rPr>
        <w:t xml:space="preserve">Es donde está la comunidad audiovisual argentina. Es visual. Permite portfolio, proceso y conversación en el mismo lugar. Es el canal donde Buda ya tiene presencia aunque sin estrategia activa.</w:t>
      </w:r>
    </w:p>
    <w:p>
      <w:pPr>
        <w:spacing w:after="200" w:before="0"/>
        <w:jc w:val="both"/>
      </w:pPr>
      <w:r>
        <w:rPr>
          <w:rFonts w:ascii="Arial" w:cs="Arial" w:eastAsia="Arial" w:hAnsi="Arial"/>
          <w:color w:val="1A1A1A"/>
          <w:sz w:val="22"/>
          <w:szCs w:val="22"/>
        </w:rPr>
        <w:t xml:space="preserve">El foco no es crecer a toda velocidad. Es publicar bien y con regularidad real. Un buen posteo cada diez días vale más que tres posteos por semana de relleno.</w:t>
      </w:r>
    </w:p>
    <w:p>
      <w:pPr>
        <w:spacing w:after="80" w:before="0"/>
      </w:pPr>
    </w:p>
    <w:p>
      <w:pPr>
        <w:pStyle w:val="Heading2"/>
        <w:spacing w:after="140" w:before="360"/>
      </w:pPr>
      <w:r>
        <w:rPr>
          <w:rFonts w:ascii="Arial" w:cs="Arial" w:eastAsia="Arial" w:hAnsi="Arial"/>
          <w:b/>
          <w:bCs/>
          <w:color w:val="0A0A0A"/>
          <w:sz w:val="26"/>
          <w:szCs w:val="26"/>
        </w:rPr>
        <w:t xml:space="preserve">Tipos de contenido — en orden de prioridad</w:t>
      </w:r>
    </w:p>
    <w:p>
      <w:pPr>
        <w:spacing w:after="40" w:before="0"/>
      </w:pPr>
    </w:p>
    <w:p>
      <w:pPr>
        <w:pBdr>
          <w:left w:val="single" w:color="0A0A0A" w:sz="8" w:space="16"/>
        </w:pBdr>
        <w:spacing w:after="120" w:before="360"/>
        <w:ind w:left="200"/>
      </w:pPr>
      <w:r>
        <w:rPr>
          <w:rFonts w:ascii="Arial" w:cs="Arial" w:eastAsia="Arial" w:hAnsi="Arial"/>
          <w:b/>
          <w:bCs/>
          <w:color w:val="AAAAAA"/>
          <w:sz w:val="18"/>
          <w:szCs w:val="18"/>
        </w:rPr>
        <w:t xml:space="preserve">A  </w:t>
      </w:r>
      <w:r>
        <w:rPr>
          <w:rFonts w:ascii="Arial" w:cs="Arial" w:eastAsia="Arial" w:hAnsi="Arial"/>
          <w:b/>
          <w:bCs/>
          <w:color w:val="0A0A0A"/>
          <w:sz w:val="24"/>
          <w:szCs w:val="24"/>
        </w:rPr>
        <w:t xml:space="preserve">El trabajo terminado</w:t>
      </w:r>
    </w:p>
    <w:p>
      <w:pPr>
        <w:spacing w:after="280" w:before="0"/>
        <w:ind w:left="200"/>
        <w:jc w:val="both"/>
      </w:pPr>
      <w:r>
        <w:rPr>
          <w:rFonts w:ascii="Arial" w:cs="Arial" w:eastAsia="Arial" w:hAnsi="Arial"/>
          <w:color w:val="333333"/>
          <w:sz w:val="21"/>
          <w:szCs w:val="21"/>
        </w:rPr>
        <w:t xml:space="preserve">Una pieza, una campaña, una imagen del proyecto entregado. Sin cliente si no corresponde. Con cliente si hay acuerdo. La selección la hace el equipo, no el algoritmo.</w:t>
      </w:r>
    </w:p>
    <w:p>
      <w:pPr>
        <w:pBdr>
          <w:left w:val="single" w:color="0A0A0A" w:sz="8" w:space="16"/>
        </w:pBdr>
        <w:spacing w:after="120" w:before="360"/>
        <w:ind w:left="200"/>
      </w:pPr>
      <w:r>
        <w:rPr>
          <w:rFonts w:ascii="Arial" w:cs="Arial" w:eastAsia="Arial" w:hAnsi="Arial"/>
          <w:b/>
          <w:bCs/>
          <w:color w:val="AAAAAA"/>
          <w:sz w:val="18"/>
          <w:szCs w:val="18"/>
        </w:rPr>
        <w:t xml:space="preserve">B  </w:t>
      </w:r>
      <w:r>
        <w:rPr>
          <w:rFonts w:ascii="Arial" w:cs="Arial" w:eastAsia="Arial" w:hAnsi="Arial"/>
          <w:b/>
          <w:bCs/>
          <w:color w:val="0A0A0A"/>
          <w:sz w:val="24"/>
          <w:szCs w:val="24"/>
        </w:rPr>
        <w:t xml:space="preserve">El proceso</w:t>
      </w:r>
    </w:p>
    <w:p>
      <w:pPr>
        <w:spacing w:after="280" w:before="0"/>
        <w:ind w:left="200"/>
        <w:jc w:val="both"/>
      </w:pPr>
      <w:r>
        <w:rPr>
          <w:rFonts w:ascii="Arial" w:cs="Arial" w:eastAsia="Arial" w:hAnsi="Arial"/>
          <w:color w:val="333333"/>
          <w:sz w:val="21"/>
          <w:szCs w:val="21"/>
        </w:rPr>
        <w:t xml:space="preserve">Un rodaje, una locación, un momento del detrás de cámara. Humaniza el trabajo y muestra la escala real de lo que Buda produce. No hace falta video pulido — una foto desde el set ya dice mucho.</w:t>
      </w:r>
    </w:p>
    <w:p>
      <w:pPr>
        <w:pBdr>
          <w:left w:val="single" w:color="0A0A0A" w:sz="8" w:space="16"/>
        </w:pBdr>
        <w:spacing w:after="120" w:before="360"/>
        <w:ind w:left="200"/>
      </w:pPr>
      <w:r>
        <w:rPr>
          <w:rFonts w:ascii="Arial" w:cs="Arial" w:eastAsia="Arial" w:hAnsi="Arial"/>
          <w:b/>
          <w:bCs/>
          <w:color w:val="AAAAAA"/>
          <w:sz w:val="18"/>
          <w:szCs w:val="18"/>
        </w:rPr>
        <w:t xml:space="preserve">C  </w:t>
      </w:r>
      <w:r>
        <w:rPr>
          <w:rFonts w:ascii="Arial" w:cs="Arial" w:eastAsia="Arial" w:hAnsi="Arial"/>
          <w:b/>
          <w:bCs/>
          <w:color w:val="0A0A0A"/>
          <w:sz w:val="24"/>
          <w:szCs w:val="24"/>
        </w:rPr>
        <w:t xml:space="preserve">Las personas</w:t>
      </w:r>
    </w:p>
    <w:p>
      <w:pPr>
        <w:spacing w:after="280" w:before="0"/>
        <w:ind w:left="200"/>
        <w:jc w:val="both"/>
      </w:pPr>
      <w:r>
        <w:rPr>
          <w:rFonts w:ascii="Arial" w:cs="Arial" w:eastAsia="Arial" w:hAnsi="Arial"/>
          <w:color w:val="333333"/>
          <w:sz w:val="21"/>
          <w:szCs w:val="21"/>
        </w:rPr>
        <w:t xml:space="preserve">El equipo, los colaboradores, los proyectos de cada uno. Esto incluye mencionar a Winechitecture, a Pilar Zapata, a Jimena Baima. Construye cultura de empresa visible y atrae talento.</w:t>
      </w:r>
    </w:p>
    <w:p>
      <w:pPr>
        <w:pBdr>
          <w:left w:val="single" w:color="0A0A0A" w:sz="8" w:space="16"/>
        </w:pBdr>
        <w:spacing w:after="120" w:before="360"/>
        <w:ind w:left="200"/>
      </w:pPr>
      <w:r>
        <w:rPr>
          <w:rFonts w:ascii="Arial" w:cs="Arial" w:eastAsia="Arial" w:hAnsi="Arial"/>
          <w:b/>
          <w:bCs/>
          <w:color w:val="AAAAAA"/>
          <w:sz w:val="18"/>
          <w:szCs w:val="18"/>
        </w:rPr>
        <w:t xml:space="preserve">D  </w:t>
      </w:r>
      <w:r>
        <w:rPr>
          <w:rFonts w:ascii="Arial" w:cs="Arial" w:eastAsia="Arial" w:hAnsi="Arial"/>
          <w:b/>
          <w:bCs/>
          <w:color w:val="0A0A0A"/>
          <w:sz w:val="24"/>
          <w:szCs w:val="24"/>
        </w:rPr>
        <w:t xml:space="preserve">La opinión</w:t>
      </w:r>
    </w:p>
    <w:p>
      <w:pPr>
        <w:spacing w:after="280" w:before="0"/>
        <w:ind w:left="200"/>
        <w:jc w:val="both"/>
      </w:pPr>
      <w:r>
        <w:rPr>
          <w:rFonts w:ascii="Arial" w:cs="Arial" w:eastAsia="Arial" w:hAnsi="Arial"/>
          <w:color w:val="333333"/>
          <w:sz w:val="21"/>
          <w:szCs w:val="21"/>
        </w:rPr>
        <w:t xml:space="preserve">Buda tiene diez años de experiencia y criterio formado. Una reflexión sobre el oficio, sobre lo audiovisual, sobre cómo se trabaja bien. Sin pose. Como la conversa del asado.</w:t>
      </w:r>
    </w:p>
    <w:p>
      <w:pPr>
        <w:spacing w:after="80" w:before="0"/>
      </w:pPr>
    </w:p>
    <w:p>
      <w:pPr>
        <w:pStyle w:val="Heading2"/>
        <w:spacing w:after="140" w:before="360"/>
      </w:pPr>
      <w:r>
        <w:rPr>
          <w:rFonts w:ascii="Arial" w:cs="Arial" w:eastAsia="Arial" w:hAnsi="Arial"/>
          <w:b/>
          <w:bCs/>
          <w:color w:val="0A0A0A"/>
          <w:sz w:val="26"/>
          <w:szCs w:val="26"/>
        </w:rPr>
        <w:t xml:space="preserve">Lo que no requiere canales adicionales (por ahora)</w:t>
      </w:r>
    </w:p>
    <w:p>
      <w:pPr>
        <w:spacing w:after="200" w:before="0"/>
        <w:jc w:val="both"/>
      </w:pPr>
      <w:r>
        <w:rPr>
          <w:rFonts w:ascii="Arial" w:cs="Arial" w:eastAsia="Arial" w:hAnsi="Arial"/>
          <w:color w:val="1A1A1A"/>
          <w:sz w:val="22"/>
          <w:szCs w:val="22"/>
        </w:rPr>
        <w:t xml:space="preserve">TikTok, LinkedIn, YouTube, newsletter — todos tienen su momento. Ese momento no es ahora. Abrir un canal que no se puede sostener hace más daño que no tenerlo. Primero Instagram con consistencia, después el resto.</w:t>
      </w:r>
    </w:p>
    <w:p>
      <w:pPr>
        <w:pBdr>
          <w:bottom w:val="single" w:color="DDDDDD" w:sz="3" w:space="1"/>
        </w:pBdr>
        <w:spacing w:after="400" w:before="400"/>
      </w:pPr>
    </w:p>
    <w:p>
      <w:pPr>
        <w:pStyle w:val="Heading1"/>
        <w:spacing w:after="220" w:before="480"/>
      </w:pPr>
      <w:r>
        <w:rPr>
          <w:rFonts w:ascii="Arial" w:cs="Arial" w:eastAsia="Arial" w:hAnsi="Arial"/>
          <w:b/>
          <w:bCs/>
          <w:color w:val="0A0A0A"/>
          <w:sz w:val="44"/>
          <w:szCs w:val="44"/>
        </w:rPr>
        <w:t xml:space="preserve">7. Cómo se activa esto</w:t>
      </w:r>
    </w:p>
    <w:p>
      <w:pPr>
        <w:pStyle w:val="Heading2"/>
        <w:spacing w:after="140" w:before="360"/>
      </w:pPr>
      <w:r>
        <w:rPr>
          <w:rFonts w:ascii="Arial" w:cs="Arial" w:eastAsia="Arial" w:hAnsi="Arial"/>
          <w:b/>
          <w:bCs/>
          <w:color w:val="0A0A0A"/>
          <w:sz w:val="26"/>
          <w:szCs w:val="26"/>
        </w:rPr>
        <w:t xml:space="preserve">El permiso interno</w:t>
      </w:r>
    </w:p>
    <w:p>
      <w:pPr>
        <w:spacing w:after="200" w:before="0"/>
        <w:jc w:val="both"/>
      </w:pPr>
      <w:r>
        <w:rPr>
          <w:rFonts w:ascii="Arial" w:cs="Arial" w:eastAsia="Arial" w:hAnsi="Arial"/>
          <w:color w:val="1A1A1A"/>
          <w:sz w:val="22"/>
          <w:szCs w:val="22"/>
        </w:rPr>
        <w:t xml:space="preserve">Lo primero no es técnico. Es cultural. Alguien adentro de Buda tiene que tener el mandato claro de publicar cuando algo vale la pena — sin pedir aprobación en cada posteo. Puede ser Fran, puede ser el equipo de dirección creativa, puede ser rotativo. Pero tiene que estar definido.</w:t>
      </w:r>
    </w:p>
    <w:p>
      <w:pPr>
        <w:pStyle w:val="Heading2"/>
        <w:spacing w:after="140" w:before="360"/>
      </w:pPr>
      <w:r>
        <w:rPr>
          <w:rFonts w:ascii="Arial" w:cs="Arial" w:eastAsia="Arial" w:hAnsi="Arial"/>
          <w:b/>
          <w:bCs/>
          <w:color w:val="0A0A0A"/>
          <w:sz w:val="26"/>
          <w:szCs w:val="26"/>
        </w:rPr>
        <w:t xml:space="preserve">El criterio de selección</w:t>
      </w:r>
    </w:p>
    <w:p>
      <w:pPr>
        <w:spacing w:after="200" w:before="0"/>
        <w:jc w:val="both"/>
      </w:pPr>
      <w:r>
        <w:rPr>
          <w:rFonts w:ascii="Arial" w:cs="Arial" w:eastAsia="Arial" w:hAnsi="Arial"/>
          <w:color w:val="1A1A1A"/>
          <w:sz w:val="22"/>
          <w:szCs w:val="22"/>
        </w:rPr>
        <w:t xml:space="preserve">Una sola pregunta antes de publicar: ¿Esto representa bien lo que Buda hace? Si la respuesta es sí, se publica. Si hay duda, se espera la próxima. No hay cuota mínima.</w:t>
      </w:r>
    </w:p>
    <w:p>
      <w:pPr>
        <w:pStyle w:val="Heading2"/>
        <w:spacing w:after="140" w:before="360"/>
      </w:pPr>
      <w:r>
        <w:rPr>
          <w:rFonts w:ascii="Arial" w:cs="Arial" w:eastAsia="Arial" w:hAnsi="Arial"/>
          <w:b/>
          <w:bCs/>
          <w:color w:val="0A0A0A"/>
          <w:sz w:val="26"/>
          <w:szCs w:val="26"/>
        </w:rPr>
        <w:t xml:space="preserve">El tono</w:t>
      </w:r>
    </w:p>
    <w:p>
      <w:pPr>
        <w:spacing w:after="200" w:before="0"/>
        <w:jc w:val="both"/>
      </w:pPr>
      <w:r>
        <w:rPr>
          <w:rFonts w:ascii="Arial" w:cs="Arial" w:eastAsia="Arial" w:hAnsi="Arial"/>
          <w:color w:val="1A1A1A"/>
          <w:sz w:val="22"/>
          <w:szCs w:val="22"/>
        </w:rPr>
        <w:t xml:space="preserve">Primera persona, directo, sin sobre-explicar. No "estamos muy felices de haber realizado esta producción para nuestro estimado cliente". Sí "tres semanas en Neuquén filmando esto. Salió bien."</w:t>
      </w:r>
    </w:p>
    <w:p>
      <w:pPr>
        <w:spacing w:after="200" w:before="0"/>
        <w:jc w:val="both"/>
      </w:pPr>
      <w:r>
        <w:rPr>
          <w:rFonts w:ascii="Arial" w:cs="Arial" w:eastAsia="Arial" w:hAnsi="Arial"/>
          <w:color w:val="1A1A1A"/>
          <w:sz w:val="22"/>
          <w:szCs w:val="22"/>
        </w:rPr>
        <w:t xml:space="preserve">El texto acompaña la imagen — no la explica. La imagen ya dice lo que hay que decir.</w:t>
      </w:r>
    </w:p>
    <w:p>
      <w:pPr>
        <w:pStyle w:val="Heading2"/>
        <w:spacing w:after="140" w:before="360"/>
      </w:pPr>
      <w:r>
        <w:rPr>
          <w:rFonts w:ascii="Arial" w:cs="Arial" w:eastAsia="Arial" w:hAnsi="Arial"/>
          <w:b/>
          <w:bCs/>
          <w:color w:val="0A0A0A"/>
          <w:sz w:val="26"/>
          <w:szCs w:val="26"/>
        </w:rPr>
        <w:t xml:space="preserve">La respuesta</w:t>
      </w:r>
    </w:p>
    <w:p>
      <w:pPr>
        <w:spacing w:after="200" w:before="0"/>
        <w:jc w:val="both"/>
      </w:pPr>
      <w:r>
        <w:rPr>
          <w:rFonts w:ascii="Arial" w:cs="Arial" w:eastAsia="Arial" w:hAnsi="Arial"/>
          <w:color w:val="1A1A1A"/>
          <w:sz w:val="22"/>
          <w:szCs w:val="22"/>
        </w:rPr>
        <w:t xml:space="preserve">Cuando alguien comenta o responde, se responde. No un emoji — una respuesta real. La conversación se construye en ese intercambio, no en el posteo en sí.</w:t>
      </w:r>
    </w:p>
    <w:p>
      <w:pPr>
        <w:pStyle w:val="Heading2"/>
        <w:spacing w:after="140" w:before="360"/>
      </w:pPr>
      <w:r>
        <w:rPr>
          <w:rFonts w:ascii="Arial" w:cs="Arial" w:eastAsia="Arial" w:hAnsi="Arial"/>
          <w:b/>
          <w:bCs/>
          <w:color w:val="0A0A0A"/>
          <w:sz w:val="26"/>
          <w:szCs w:val="26"/>
        </w:rPr>
        <w:t xml:space="preserve">La medida del éxito</w:t>
      </w:r>
    </w:p>
    <w:p>
      <w:pPr>
        <w:spacing w:after="200" w:before="0"/>
        <w:jc w:val="both"/>
      </w:pPr>
      <w:r>
        <w:rPr>
          <w:rFonts w:ascii="Arial" w:cs="Arial" w:eastAsia="Arial" w:hAnsi="Arial"/>
          <w:color w:val="1A1A1A"/>
          <w:sz w:val="22"/>
          <w:szCs w:val="22"/>
        </w:rPr>
        <w:t xml:space="preserve">No seguidores. No alcance. No likes.</w:t>
      </w:r>
    </w:p>
    <w:p>
      <w:pPr>
        <w:spacing w:after="80" w:before="80"/>
        <w:ind w:left="400" w:hanging="280"/>
      </w:pPr>
      <w:r>
        <w:rPr>
          <w:rFonts w:ascii="Arial" w:cs="Arial" w:eastAsia="Arial" w:hAnsi="Arial"/>
          <w:color w:val="888880"/>
          <w:sz w:val="22"/>
          <w:szCs w:val="22"/>
        </w:rPr>
        <w:t xml:space="preserve">— </w:t>
      </w:r>
      <w:r>
        <w:rPr>
          <w:rFonts w:ascii="Arial" w:cs="Arial" w:eastAsia="Arial" w:hAnsi="Arial"/>
          <w:color w:val="1A1A1A"/>
          <w:sz w:val="22"/>
          <w:szCs w:val="22"/>
        </w:rPr>
        <w:t xml:space="preserve">¿Alguien que queremos como cliente vio nuestro trabajo y nos contactó?</w:t>
      </w:r>
    </w:p>
    <w:p>
      <w:pPr>
        <w:spacing w:after="80" w:before="80"/>
        <w:ind w:left="400" w:hanging="280"/>
      </w:pPr>
      <w:r>
        <w:rPr>
          <w:rFonts w:ascii="Arial" w:cs="Arial" w:eastAsia="Arial" w:hAnsi="Arial"/>
          <w:color w:val="888880"/>
          <w:sz w:val="22"/>
          <w:szCs w:val="22"/>
        </w:rPr>
        <w:t xml:space="preserve">— </w:t>
      </w:r>
      <w:r>
        <w:rPr>
          <w:rFonts w:ascii="Arial" w:cs="Arial" w:eastAsia="Arial" w:hAnsi="Arial"/>
          <w:color w:val="1A1A1A"/>
          <w:sz w:val="22"/>
          <w:szCs w:val="22"/>
        </w:rPr>
        <w:t xml:space="preserve">¿Alguien que queremos como colaborador nos mandó un mensaje?</w:t>
      </w:r>
    </w:p>
    <w:p>
      <w:pPr>
        <w:spacing w:after="80" w:before="80"/>
        <w:ind w:left="400" w:hanging="280"/>
      </w:pPr>
      <w:r>
        <w:rPr>
          <w:rFonts w:ascii="Arial" w:cs="Arial" w:eastAsia="Arial" w:hAnsi="Arial"/>
          <w:color w:val="888880"/>
          <w:sz w:val="22"/>
          <w:szCs w:val="22"/>
        </w:rPr>
        <w:t xml:space="preserve">— </w:t>
      </w:r>
      <w:r>
        <w:rPr>
          <w:rFonts w:ascii="Arial" w:cs="Arial" w:eastAsia="Arial" w:hAnsi="Arial"/>
          <w:color w:val="1A1A1A"/>
          <w:sz w:val="22"/>
          <w:szCs w:val="22"/>
        </w:rPr>
        <w:t xml:space="preserve">¿El equipo se siente orgulloso de aparecer ahí?</w:t>
      </w:r>
    </w:p>
    <w:p>
      <w:pPr>
        <w:spacing w:after="80" w:before="80"/>
        <w:ind w:left="400" w:hanging="280"/>
      </w:pPr>
      <w:r>
        <w:rPr>
          <w:rFonts w:ascii="Arial" w:cs="Arial" w:eastAsia="Arial" w:hAnsi="Arial"/>
          <w:color w:val="888880"/>
          <w:sz w:val="22"/>
          <w:szCs w:val="22"/>
        </w:rPr>
        <w:t xml:space="preserve">— </w:t>
      </w:r>
      <w:r>
        <w:rPr>
          <w:rFonts w:ascii="Arial" w:cs="Arial" w:eastAsia="Arial" w:hAnsi="Arial"/>
          <w:color w:val="1A1A1A"/>
          <w:sz w:val="22"/>
          <w:szCs w:val="22"/>
        </w:rPr>
        <w:t xml:space="preserve">¿La conversación que generamos es la que nos interesa tener?</w:t>
      </w:r>
    </w:p>
    <w:p>
      <w:pPr>
        <w:spacing w:after="80" w:before="0"/>
      </w:pPr>
    </w:p>
    <w:p>
      <w:pPr>
        <w:spacing w:after="200" w:before="0"/>
        <w:jc w:val="both"/>
      </w:pPr>
      <w:r>
        <w:rPr>
          <w:rFonts w:ascii="Arial" w:cs="Arial" w:eastAsia="Arial" w:hAnsi="Arial"/>
          <w:color w:val="1A1A1A"/>
          <w:sz w:val="22"/>
          <w:szCs w:val="22"/>
        </w:rPr>
        <w:t xml:space="preserve">Si esas cuatro cosas pasan, la estrategia funciona — sin importar cuántos seguidores tiene la cuenta.</w:t>
      </w:r>
    </w:p>
    <w:p>
      <w:pPr>
        <w:pBdr>
          <w:bottom w:val="single" w:color="DDDDDD" w:sz="3" w:space="1"/>
        </w:pBdr>
        <w:spacing w:after="400" w:before="400"/>
      </w:pPr>
    </w:p>
    <w:p>
      <w:pPr>
        <w:pStyle w:val="Heading1"/>
        <w:spacing w:after="220" w:before="480"/>
      </w:pPr>
      <w:r>
        <w:rPr>
          <w:rFonts w:ascii="Arial" w:cs="Arial" w:eastAsia="Arial" w:hAnsi="Arial"/>
          <w:b/>
          <w:bCs/>
          <w:color w:val="0A0A0A"/>
          <w:sz w:val="44"/>
          <w:szCs w:val="44"/>
        </w:rPr>
        <w:t xml:space="preserve">8. El primer paso concreto</w:t>
      </w:r>
    </w:p>
    <w:p>
      <w:pPr>
        <w:spacing w:after="200" w:before="0"/>
        <w:jc w:val="both"/>
      </w:pPr>
      <w:r>
        <w:rPr>
          <w:rFonts w:ascii="Arial" w:cs="Arial" w:eastAsia="Arial" w:hAnsi="Arial"/>
          <w:color w:val="1A1A1A"/>
          <w:sz w:val="22"/>
          <w:szCs w:val="22"/>
        </w:rPr>
        <w:t xml:space="preserve">Las bases están. Lo que falta es arrancar. El primer movimiento no tiene que ser perfecto — tiene que ser real.</w:t>
      </w:r>
    </w:p>
    <w:p>
      <w:pPr>
        <w:spacing w:after="80" w:before="0"/>
      </w:pPr>
    </w:p>
    <w:p>
      <w:pPr>
        <w:spacing w:after="80" w:before="80"/>
        <w:ind w:left="400" w:hanging="280"/>
      </w:pPr>
      <w:r>
        <w:rPr>
          <w:rFonts w:ascii="Arial" w:cs="Arial" w:eastAsia="Arial" w:hAnsi="Arial"/>
          <w:color w:val="888880"/>
          <w:sz w:val="22"/>
          <w:szCs w:val="22"/>
        </w:rPr>
        <w:t xml:space="preserve">— </w:t>
      </w:r>
      <w:r>
        <w:rPr>
          <w:rFonts w:ascii="Arial" w:cs="Arial" w:eastAsia="Arial" w:hAnsi="Arial"/>
          <w:color w:val="1A1A1A"/>
          <w:sz w:val="22"/>
          <w:szCs w:val="22"/>
        </w:rPr>
        <w:t xml:space="preserve">Definir quién tiene el mandato de publicar y con qué criterio.</w:t>
      </w:r>
    </w:p>
    <w:p>
      <w:pPr>
        <w:spacing w:after="80" w:before="80"/>
        <w:ind w:left="400" w:hanging="280"/>
      </w:pPr>
      <w:r>
        <w:rPr>
          <w:rFonts w:ascii="Arial" w:cs="Arial" w:eastAsia="Arial" w:hAnsi="Arial"/>
          <w:color w:val="888880"/>
          <w:sz w:val="22"/>
          <w:szCs w:val="22"/>
        </w:rPr>
        <w:t xml:space="preserve">— </w:t>
      </w:r>
      <w:r>
        <w:rPr>
          <w:rFonts w:ascii="Arial" w:cs="Arial" w:eastAsia="Arial" w:hAnsi="Arial"/>
          <w:color w:val="1A1A1A"/>
          <w:sz w:val="22"/>
          <w:szCs w:val="22"/>
        </w:rPr>
        <w:t xml:space="preserve">Identificar tres o cuatro momentos de trabajo reciente que valgan la pena mostrar.</w:t>
      </w:r>
    </w:p>
    <w:p>
      <w:pPr>
        <w:spacing w:after="80" w:before="80"/>
        <w:ind w:left="400" w:hanging="280"/>
      </w:pPr>
      <w:r>
        <w:rPr>
          <w:rFonts w:ascii="Arial" w:cs="Arial" w:eastAsia="Arial" w:hAnsi="Arial"/>
          <w:color w:val="888880"/>
          <w:sz w:val="22"/>
          <w:szCs w:val="22"/>
        </w:rPr>
        <w:t xml:space="preserve">— </w:t>
      </w:r>
      <w:r>
        <w:rPr>
          <w:rFonts w:ascii="Arial" w:cs="Arial" w:eastAsia="Arial" w:hAnsi="Arial"/>
          <w:color w:val="1A1A1A"/>
          <w:sz w:val="22"/>
          <w:szCs w:val="22"/>
        </w:rPr>
        <w:t xml:space="preserve">Publicar el primero esta semana. Sin sobre-pensar el caption. Con la foto que ya existe.</w:t>
      </w:r>
    </w:p>
    <w:p>
      <w:pPr>
        <w:spacing w:after="80" w:before="80"/>
        <w:ind w:left="400" w:hanging="280"/>
      </w:pPr>
      <w:r>
        <w:rPr>
          <w:rFonts w:ascii="Arial" w:cs="Arial" w:eastAsia="Arial" w:hAnsi="Arial"/>
          <w:color w:val="888880"/>
          <w:sz w:val="22"/>
          <w:szCs w:val="22"/>
        </w:rPr>
        <w:t xml:space="preserve">— </w:t>
      </w:r>
      <w:r>
        <w:rPr>
          <w:rFonts w:ascii="Arial" w:cs="Arial" w:eastAsia="Arial" w:hAnsi="Arial"/>
          <w:color w:val="1A1A1A"/>
          <w:sz w:val="22"/>
          <w:szCs w:val="22"/>
        </w:rPr>
        <w:t xml:space="preserve">Ver qué pasa. Tomar nota. Ajustar para el segundo.</w:t>
      </w:r>
    </w:p>
    <w:p>
      <w:pPr>
        <w:spacing w:after="160" w:before="0"/>
      </w:pPr>
    </w:p>
    <w:p>
      <w:pPr>
        <w:spacing w:after="200" w:before="0"/>
        <w:jc w:val="both"/>
      </w:pPr>
      <w:r>
        <w:rPr>
          <w:rFonts w:ascii="Arial" w:cs="Arial" w:eastAsia="Arial" w:hAnsi="Arial"/>
          <w:color w:val="1A1A1A"/>
          <w:sz w:val="22"/>
          <w:szCs w:val="22"/>
        </w:rPr>
        <w:t xml:space="preserve">El mejor plan de comunicación es el que empieza.</w:t>
      </w:r>
    </w:p>
    <w:p>
      <w:pPr>
        <w:pBdr>
          <w:bottom w:val="single" w:color="DDDDDD" w:sz="3" w:space="1"/>
        </w:pBdr>
        <w:spacing w:after="400" w:before="400"/>
      </w:pPr>
    </w:p>
    <w:p>
      <w:pPr>
        <w:spacing w:after="240" w:before="0"/>
      </w:pPr>
    </w:p>
    <w:p>
      <w:pPr>
        <w:jc w:val="center"/>
      </w:pPr>
      <w:r>
        <w:rPr>
          <w:rFonts w:ascii="Arial" w:cs="Arial" w:eastAsia="Arial" w:hAnsi="Arial"/>
          <w:color w:val="CCCCCC"/>
          <w:sz w:val="18"/>
          <w:szCs w:val="18"/>
        </w:rPr>
        <w:t xml:space="preserve">buda.com.ar  ·  Mayo 2026</w:t>
      </w:r>
    </w:p>
    <w:sectPr>
      <w:pgSz w:w="11906" w:h="16838" w:orient="portrait"/>
      <w:pgMar w:top="1700" w:right="1800" w:bottom="17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Arial" w:cs="Arial" w:eastAsia="Arial" w:hAnsi="Arial"/>
      <w:b/>
      <w:bCs/>
      <w:color w:val="0A0A0A"/>
      <w:sz w:val="44"/>
      <w:szCs w:val="44"/>
    </w:rPr>
  </w:style>
  <w:style w:type="paragraph" w:styleId="Heading2">
    <w:name w:val="Heading 2"/>
    <w:basedOn w:val="Normal"/>
    <w:next w:val="Normal"/>
    <w:qFormat/>
    <w:pPr>
      <w:spacing w:after="140" w:before="36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2026-05-12T13:44:54.797Z</dcterms:created>
  <dcterms:modified xsi:type="dcterms:W3CDTF">2026-05-12T13:44:54.797Z</dcterms:modified>
</cp:coreProperties>
</file>

<file path=docProps/custom.xml><?xml version="1.0" encoding="utf-8"?>
<Properties xmlns="http://schemas.openxmlformats.org/officeDocument/2006/custom-properties" xmlns:vt="http://schemas.openxmlformats.org/officeDocument/2006/docPropsVTypes"/>
</file>