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080808"/>
          <w:sz w:val="64"/>
          <w:szCs w:val="64"/>
        </w:rPr>
        <w:t xml:space="preserve">BUDA</w:t>
      </w:r>
    </w:p>
    <w:p>
      <w:pPr>
        <w:spacing w:after="120" w:before="0"/>
      </w:pPr>
      <w:r>
        <w:rPr>
          <w:rFonts w:ascii="Arial" w:cs="Arial" w:eastAsia="Arial" w:hAnsi="Arial"/>
          <w:color w:val="888880"/>
          <w:sz w:val="22"/>
          <w:szCs w:val="22"/>
        </w:rPr>
        <w:t xml:space="preserve">Textos para la web — Versión final publicada</w:t>
      </w:r>
    </w:p>
    <w:p>
      <w:pPr>
        <w:spacing w:after="2400" w:before="0"/>
      </w:pPr>
      <w:r>
        <w:rPr>
          <w:rFonts w:ascii="Arial" w:cs="Arial" w:eastAsia="Arial" w:hAnsi="Arial"/>
          <w:color w:val="AAAAAA"/>
          <w:sz w:val="20"/>
          <w:szCs w:val="20"/>
        </w:rPr>
        <w:t xml:space="preserve">Actualizado: Mayo 2026</w:t>
      </w:r>
    </w:p>
    <w:p>
      <w:pPr>
        <w:spacing w:after="200" w:before="0"/>
        <w:jc w:val="both"/>
      </w:pPr>
      <w:r>
        <w:rPr>
          <w:rFonts w:ascii="Arial" w:cs="Arial" w:eastAsia="Arial" w:hAnsi="Arial"/>
          <w:i/>
          <w:iCs/>
          <w:color w:val="555555"/>
          <w:sz w:val="20"/>
          <w:szCs w:val="20"/>
        </w:rPr>
        <w:t xml:space="preserve">Este documento recoge los textos que quedaron publicados en buda.com.ar luego del proceso de revisión y ajuste del equipo. Reemplaza las versiones A/B/C del draft de abril 2026. Los pendientes abiertos siguen marcados.</w:t>
      </w:r>
    </w:p>
    <w:p>
      <w:pPr>
        <w:pBdr>
          <w:bottom w:val="single" w:color="E0E0E0" w:sz="4" w:space="1"/>
        </w:pBdr>
        <w:spacing w:after="320" w:before="320"/>
      </w:pPr>
    </w:p>
    <w:p>
      <w:pPr>
        <w:pStyle w:val="Heading1"/>
      </w:pPr>
      <w:r>
        <w:t xml:space="preserve">1. Tagline / Hero</w:t>
      </w:r>
    </w:p>
    <w:p>
      <w:pPr>
        <w:spacing w:after="200" w:before="200"/>
      </w:pPr>
      <w:r>
        <w:rPr>
          <w:rFonts w:ascii="Arial" w:cs="Arial" w:eastAsia="Arial" w:hAnsi="Arial"/>
          <w:b/>
          <w:bCs/>
          <w:color w:val="080808"/>
          <w:sz w:val="52"/>
          <w:szCs w:val="52"/>
        </w:rPr>
        <w:t xml:space="preserve">Algo bueno está pasando.</w:t>
      </w:r>
    </w:p>
    <w:p>
      <w:pPr>
        <w:spacing w:after="120" w:before="0"/>
      </w:pPr>
      <w:r>
        <w:rPr>
          <w:rFonts w:ascii="Arial" w:cs="Arial" w:eastAsia="Arial" w:hAnsi="Arial"/>
          <w:i/>
          <w:iCs/>
          <w:color w:val="888880"/>
          <w:sz w:val="20"/>
          <w:szCs w:val="20"/>
        </w:rPr>
        <w:t xml:space="preserve">Sub / línea de apoyo visual: botón "Bajar" — sin texto descriptivo adicional.</w:t>
      </w:r>
    </w:p>
    <w:p>
      <w:pPr>
        <w:spacing w:after="200" w:before="80"/>
        <w:ind w:left="400"/>
      </w:pPr>
      <w:r>
        <w:rPr>
          <w:rFonts w:ascii="Arial" w:cs="Arial" w:eastAsia="Arial" w:hAnsi="Arial"/>
          <w:i/>
          <w:iCs/>
          <w:color w:val="AAAAAA"/>
          <w:sz w:val="18"/>
          <w:szCs w:val="18"/>
        </w:rPr>
        <w:t xml:space="preserve">↳  Reemplaza las opciones A/B/C del draft. Tono presente, cálido, sin proclama. La agresividad de versiones anteriores ("Solo hace falta una chispa") se descartó por consenso. Esta frase es una observación, no un argumento de venta.</w:t>
      </w:r>
    </w:p>
    <w:p>
      <w:pPr>
        <w:pBdr>
          <w:bottom w:val="single" w:color="E0E0E0" w:sz="4" w:space="1"/>
        </w:pBdr>
        <w:spacing w:after="320" w:before="320"/>
      </w:pPr>
    </w:p>
    <w:p>
      <w:pPr>
        <w:pStyle w:val="Heading1"/>
      </w:pPr>
      <w:r>
        <w:t xml:space="preserve">2. Quiénes somos</w:t>
      </w:r>
    </w:p>
    <w:p>
      <w:pPr>
        <w:spacing w:after="200" w:before="0"/>
        <w:jc w:val="both"/>
      </w:pPr>
      <w:r>
        <w:rPr>
          <w:rFonts w:ascii="Arial" w:cs="Arial" w:eastAsia="Arial" w:hAnsi="Arial"/>
          <w:color w:val="1A1A1A"/>
          <w:sz w:val="22"/>
          <w:szCs w:val="22"/>
        </w:rPr>
        <w:t xml:space="preserve">Somos una productora creativa con base en Mendoza, Neuquén y Buenos Aires. Desarrollamos ideas, las producimos y las entregamos — de punta a punta.</w:t>
      </w:r>
    </w:p>
    <w:p>
      <w:pPr>
        <w:spacing w:after="200" w:before="0"/>
        <w:jc w:val="both"/>
      </w:pPr>
      <w:r>
        <w:rPr>
          <w:rFonts w:ascii="Arial" w:cs="Arial" w:eastAsia="Arial" w:hAnsi="Arial"/>
          <w:color w:val="1A1A1A"/>
          <w:sz w:val="22"/>
          <w:szCs w:val="22"/>
        </w:rPr>
        <w:t xml:space="preserve">No somos una productora que solo ejecuta lo que le piden. Tomamos cada proyecto como único e irrepetible. Nunca se vuelve a hacer la misma producción dos veces.</w:t>
      </w:r>
    </w:p>
    <w:p>
      <w:pPr>
        <w:spacing w:after="200" w:before="0"/>
        <w:jc w:val="both"/>
      </w:pPr>
      <w:r>
        <w:rPr>
          <w:rFonts w:ascii="Arial" w:cs="Arial" w:eastAsia="Arial" w:hAnsi="Arial"/>
          <w:color w:val="1A1A1A"/>
          <w:sz w:val="22"/>
          <w:szCs w:val="22"/>
        </w:rPr>
        <w:t xml:space="preserve">Para publicidad, para cine, para lo que haga falta comunicar con creatividad: ahí estamos.</w:t>
      </w:r>
    </w:p>
    <w:p>
      <w:pPr>
        <w:spacing w:after="200" w:before="80"/>
        <w:ind w:left="400"/>
      </w:pPr>
      <w:r>
        <w:rPr>
          <w:rFonts w:ascii="Arial" w:cs="Arial" w:eastAsia="Arial" w:hAnsi="Arial"/>
          <w:i/>
          <w:iCs/>
          <w:color w:val="AAAAAA"/>
          <w:sz w:val="18"/>
          <w:szCs w:val="18"/>
        </w:rPr>
        <w:t xml:space="preserve">↳  Se eligió una versión intermedia entre la A (con dato del sueldo) y la B (más concisa). El dato del sueldo quedó pendiente de resolución del equipo — no aparece en la web actual.</w:t>
      </w:r>
    </w:p>
    <w:p>
      <w:pPr>
        <w:spacing w:after="80" w:before="0"/>
      </w:pPr>
    </w:p>
    <w:p>
      <w:pPr>
        <w:spacing w:after="160" w:before="480"/>
      </w:pPr>
      <w:r>
        <w:rPr>
          <w:rFonts w:ascii="Arial" w:cs="Arial" w:eastAsia="Arial" w:hAnsi="Arial"/>
          <w:b/>
          <w:bCs/>
          <w:caps/>
          <w:color w:val="888880"/>
          <w:sz w:val="18"/>
          <w:szCs w:val="18"/>
        </w:rPr>
        <w:t xml:space="preserve">Pendiente abierto</w:t>
      </w:r>
    </w:p>
    <w:p>
      <w:pPr>
        <w:spacing w:after="200" w:before="120"/>
      </w:pPr>
      <w:r>
        <w:rPr>
          <w:rFonts w:ascii="Arial" w:cs="Arial" w:eastAsia="Arial" w:hAnsi="Arial"/>
          <w:b/>
          <w:bCs/>
          <w:color w:val="C08030"/>
          <w:sz w:val="20"/>
          <w:szCs w:val="20"/>
        </w:rPr>
        <w:t xml:space="preserve">[ ¿Va el dato del sueldo? "Pagamos el último día hábil del mes, sin fallar, desde hace diez años." Es el diferenciador más concreto y verificable del documento. El equipo no llegó a un consenso. Se recomienda revisarlo en la próxima instancia. ]</w:t>
      </w:r>
    </w:p>
    <w:p>
      <w:pPr>
        <w:pBdr>
          <w:bottom w:val="single" w:color="E0E0E0" w:sz="4" w:space="1"/>
        </w:pBdr>
        <w:spacing w:after="320" w:before="320"/>
      </w:pPr>
    </w:p>
    <w:p>
      <w:pPr>
        <w:pStyle w:val="Heading1"/>
      </w:pPr>
      <w:r>
        <w:t xml:space="preserve">3. Nuestros Servicios</w:t>
      </w:r>
    </w:p>
    <w:p>
      <w:pPr>
        <w:pStyle w:val="Heading2"/>
      </w:pPr>
      <w:r>
        <w:t xml:space="preserve">01 — Publicidad y comunicación</w:t>
      </w:r>
    </w:p>
    <w:p>
      <w:pPr>
        <w:spacing w:after="200" w:before="0"/>
        <w:jc w:val="both"/>
      </w:pPr>
      <w:r>
        <w:rPr>
          <w:rFonts w:ascii="Arial" w:cs="Arial" w:eastAsia="Arial" w:hAnsi="Arial"/>
          <w:color w:val="1A1A1A"/>
          <w:sz w:val="22"/>
          <w:szCs w:val="22"/>
        </w:rPr>
        <w:t xml:space="preserve">Campañas audiovisuales, spots, comunicación institucional. Concepto, producción, postproducción y delivery en plataformas tradicionales y digitales. Sector público y privado con escala regional y nacional.</w:t>
      </w:r>
    </w:p>
    <w:p>
      <w:pPr>
        <w:spacing w:after="80" w:before="0"/>
      </w:pPr>
    </w:p>
    <w:p>
      <w:pPr>
        <w:pStyle w:val="Heading2"/>
      </w:pPr>
      <w:r>
        <w:t xml:space="preserve">02 — Cine y entretenimiento</w:t>
      </w:r>
    </w:p>
    <w:p>
      <w:pPr>
        <w:spacing w:after="200" w:before="0"/>
        <w:jc w:val="both"/>
      </w:pPr>
      <w:r>
        <w:rPr>
          <w:rFonts w:ascii="Arial" w:cs="Arial" w:eastAsia="Arial" w:hAnsi="Arial"/>
          <w:color w:val="1A1A1A"/>
          <w:sz w:val="22"/>
          <w:szCs w:val="22"/>
        </w:rPr>
        <w:t xml:space="preserve">Documentales y proyectos de largo aliento. Producción propia y en coproducción, con destinos de festivales y plataformas nacionales e internacionales.</w:t>
      </w:r>
    </w:p>
    <w:p>
      <w:pPr>
        <w:spacing w:after="200" w:before="80"/>
        <w:ind w:left="400"/>
      </w:pPr>
      <w:r>
        <w:rPr>
          <w:rFonts w:ascii="Arial" w:cs="Arial" w:eastAsia="Arial" w:hAnsi="Arial"/>
          <w:i/>
          <w:iCs/>
          <w:color w:val="AAAAAA"/>
          <w:sz w:val="18"/>
          <w:szCs w:val="18"/>
        </w:rPr>
        <w:t xml:space="preserve">↳  En producción activa: Winechitecture, largometraje documental sobre la obra de Eliana Bórmida. Directora: Pilar Zapata. El proyecto tiene una página propia dentro del sitio.</w:t>
      </w:r>
    </w:p>
    <w:p>
      <w:pPr>
        <w:pBdr>
          <w:bottom w:val="single" w:color="E0E0E0" w:sz="4" w:space="1"/>
        </w:pBdr>
        <w:spacing w:after="320" w:before="320"/>
      </w:pPr>
    </w:p>
    <w:p>
      <w:pPr>
        <w:pStyle w:val="Heading1"/>
      </w:pPr>
      <w:r>
        <w:t xml:space="preserve">4. Cómo trabajamos</w:t>
      </w:r>
    </w:p>
    <w:p>
      <w:pPr>
        <w:spacing w:after="240" w:before="0"/>
      </w:pPr>
      <w:r>
        <w:rPr>
          <w:rFonts w:ascii="Arial" w:cs="Arial" w:eastAsia="Arial" w:hAnsi="Arial"/>
          <w:i/>
          <w:iCs/>
          <w:color w:val="C08030"/>
          <w:sz w:val="20"/>
          <w:szCs w:val="20"/>
        </w:rPr>
        <w:t xml:space="preserve">Sección actualmente oculta en el sitio. Textos listos para activar.</w:t>
      </w:r>
    </w:p>
    <w:p>
      <w:pPr>
        <w:pStyle w:val="Heading2"/>
      </w:pPr>
      <w:r>
        <w:t xml:space="preserve">01 — Antes de prender la cámara, resolvemos las preguntas.</w:t>
      </w:r>
    </w:p>
    <w:p>
      <w:pPr>
        <w:spacing w:after="200" w:before="0"/>
        <w:jc w:val="both"/>
      </w:pPr>
      <w:r>
        <w:rPr>
          <w:rFonts w:ascii="Arial" w:cs="Arial" w:eastAsia="Arial" w:hAnsi="Arial"/>
          <w:color w:val="1A1A1A"/>
          <w:sz w:val="22"/>
          <w:szCs w:val="22"/>
        </w:rPr>
        <w:t xml:space="preserve">Nos involucramos en las motivaciones antes de proponer una solución.</w:t>
      </w:r>
    </w:p>
    <w:p>
      <w:pPr>
        <w:pStyle w:val="Heading2"/>
      </w:pPr>
      <w:r>
        <w:t xml:space="preserve">02 — De la idea hasta la última pieza.</w:t>
      </w:r>
    </w:p>
    <w:p>
      <w:pPr>
        <w:spacing w:after="200" w:before="0"/>
        <w:jc w:val="both"/>
      </w:pPr>
      <w:r>
        <w:rPr>
          <w:rFonts w:ascii="Arial" w:cs="Arial" w:eastAsia="Arial" w:hAnsi="Arial"/>
          <w:color w:val="1A1A1A"/>
          <w:sz w:val="22"/>
          <w:szCs w:val="22"/>
        </w:rPr>
        <w:t xml:space="preserve">Desarrollamos, producimos y entregamos. Acompañamos el camino de cada cliente durante todo el proceso.</w:t>
      </w:r>
    </w:p>
    <w:p>
      <w:pPr>
        <w:pStyle w:val="Heading2"/>
      </w:pPr>
      <w:r>
        <w:t xml:space="preserve">03 — Ponemos el corazón y la cabeza.</w:t>
      </w:r>
    </w:p>
    <w:p>
      <w:pPr>
        <w:spacing w:after="200" w:before="0"/>
        <w:jc w:val="both"/>
      </w:pPr>
      <w:r>
        <w:rPr>
          <w:rFonts w:ascii="Arial" w:cs="Arial" w:eastAsia="Arial" w:hAnsi="Arial"/>
          <w:color w:val="1A1A1A"/>
          <w:sz w:val="22"/>
          <w:szCs w:val="22"/>
        </w:rPr>
        <w:t xml:space="preserve">Trabajamos en todo el país porque el territorio es parte de quiénes somos. Y lo hacemos a nuestra manera, en equipo y dando todo de nosotros.</w:t>
      </w:r>
    </w:p>
    <w:p>
      <w:pPr>
        <w:pBdr>
          <w:bottom w:val="single" w:color="E0E0E0" w:sz="4" w:space="1"/>
        </w:pBdr>
        <w:spacing w:after="320" w:before="320"/>
      </w:pPr>
    </w:p>
    <w:p>
      <w:pPr>
        <w:pStyle w:val="Heading1"/>
      </w:pPr>
      <w:r>
        <w:t xml:space="preserve">5. El equipo</w:t>
      </w:r>
    </w:p>
    <w:p>
      <w:pPr>
        <w:pStyle w:val="Heading2"/>
      </w:pPr>
      <w:r>
        <w:t xml:space="preserve">Alejandro Biondo — Dirección audiovisual · Socio</w:t>
      </w:r>
    </w:p>
    <w:p>
      <w:pPr>
        <w:spacing w:after="200" w:before="120"/>
      </w:pPr>
      <w:r>
        <w:rPr>
          <w:rFonts w:ascii="Arial" w:cs="Arial" w:eastAsia="Arial" w:hAnsi="Arial"/>
          <w:b/>
          <w:bCs/>
          <w:color w:val="C08030"/>
          <w:sz w:val="20"/>
          <w:szCs w:val="20"/>
        </w:rPr>
        <w:t xml:space="preserve">[ Bio pendiente. Estructura sugerida: trayectoria, especialidad, 3 líneas en tercera persona. ]</w:t>
      </w:r>
    </w:p>
    <w:p>
      <w:pPr>
        <w:pStyle w:val="Heading2"/>
      </w:pPr>
      <w:r>
        <w:t xml:space="preserve">Yoyo Sevilla — Producción audiovisual · Socio</w:t>
      </w:r>
    </w:p>
    <w:p>
      <w:pPr>
        <w:spacing w:after="200" w:before="120"/>
      </w:pPr>
      <w:r>
        <w:rPr>
          <w:rFonts w:ascii="Arial" w:cs="Arial" w:eastAsia="Arial" w:hAnsi="Arial"/>
          <w:b/>
          <w:bCs/>
          <w:color w:val="C08030"/>
          <w:sz w:val="20"/>
          <w:szCs w:val="20"/>
        </w:rPr>
        <w:t xml:space="preserve">[ Bio pendiente. Misma estructura que Alejandro. ]</w:t>
      </w:r>
    </w:p>
    <w:p>
      <w:pPr>
        <w:pStyle w:val="Heading2"/>
      </w:pPr>
      <w:r>
        <w:t xml:space="preserve">Jimena Baima — Producción ejecutiva</w:t>
      </w:r>
    </w:p>
    <w:p>
      <w:pPr>
        <w:spacing w:after="200" w:before="0"/>
        <w:jc w:val="both"/>
      </w:pPr>
      <w:r>
        <w:rPr>
          <w:rFonts w:ascii="Arial" w:cs="Arial" w:eastAsia="Arial" w:hAnsi="Arial"/>
          <w:color w:val="1A1A1A"/>
          <w:sz w:val="22"/>
          <w:szCs w:val="22"/>
        </w:rPr>
        <w:t xml:space="preserve">Formada en la Escuela Regional Cuyo de Cine y Video. Más de quince años de trayectoria en cine y televisión argentina. Productora ejecutiva de largometrajes y series documentales con presencia en festivales nacionales e internacionales, ganadores de concursos del INCAA y el Fondo Nacional de las Artes.</w:t>
      </w:r>
    </w:p>
    <w:p>
      <w:pPr>
        <w:pStyle w:val="Heading2"/>
      </w:pPr>
      <w:r>
        <w:t xml:space="preserve">Gaspar Gómez — Dirección creativa</w:t>
      </w:r>
    </w:p>
    <w:p>
      <w:pPr>
        <w:spacing w:after="200" w:before="120"/>
      </w:pPr>
      <w:r>
        <w:rPr>
          <w:rFonts w:ascii="Arial" w:cs="Arial" w:eastAsia="Arial" w:hAnsi="Arial"/>
          <w:b/>
          <w:bCs/>
          <w:color w:val="C08030"/>
          <w:sz w:val="20"/>
          <w:szCs w:val="20"/>
        </w:rPr>
        <w:t xml:space="preserve">[ Bio pendiente. Propuesta: área de dirección, tipo de proyectos, referencias de tono sin nombrar clientes sensibles. ]</w:t>
      </w:r>
    </w:p>
    <w:p>
      <w:pPr>
        <w:pBdr>
          <w:bottom w:val="single" w:color="E0E0E0" w:sz="4" w:space="1"/>
        </w:pBdr>
        <w:spacing w:after="320" w:before="320"/>
      </w:pPr>
    </w:p>
    <w:p>
      <w:pPr>
        <w:pStyle w:val="Heading1"/>
      </w:pPr>
      <w:r>
        <w:t xml:space="preserve">6. Contacto</w:t>
      </w:r>
    </w:p>
    <w:p>
      <w:pPr>
        <w:spacing w:after="200" w:before="160"/>
      </w:pPr>
      <w:r>
        <w:rPr>
          <w:rFonts w:ascii="Arial" w:cs="Arial" w:eastAsia="Arial" w:hAnsi="Arial"/>
          <w:b/>
          <w:bCs/>
          <w:color w:val="080808"/>
          <w:sz w:val="36"/>
          <w:szCs w:val="36"/>
        </w:rPr>
        <w:t xml:space="preserve">Contanos tu proyecto.</w:t>
      </w:r>
    </w:p>
    <w:p>
      <w:pPr>
        <w:spacing w:after="120" w:before="0"/>
      </w:pPr>
      <w:r>
        <w:rPr>
          <w:rFonts w:ascii="Arial" w:cs="Arial" w:eastAsia="Arial" w:hAnsi="Arial"/>
          <w:color w:val="888880"/>
          <w:sz w:val="20"/>
          <w:szCs w:val="20"/>
        </w:rPr>
        <w:t xml:space="preserve">Email publicado: budaproductora@gmail.com</w:t>
      </w:r>
    </w:p>
    <w:p>
      <w:pPr>
        <w:spacing w:after="200" w:before="120"/>
      </w:pPr>
      <w:r>
        <w:rPr>
          <w:rFonts w:ascii="Arial" w:cs="Arial" w:eastAsia="Arial" w:hAnsi="Arial"/>
          <w:b/>
          <w:bCs/>
          <w:color w:val="C08030"/>
          <w:sz w:val="20"/>
          <w:szCs w:val="20"/>
        </w:rPr>
        <w:t xml:space="preserve">[ Actualizar a cuenta @buda.com.ar cuando esté configurada. ]</w:t>
      </w:r>
    </w:p>
    <w:p>
      <w:pPr>
        <w:pBdr>
          <w:bottom w:val="single" w:color="E0E0E0" w:sz="4" w:space="1"/>
        </w:pBdr>
        <w:spacing w:after="320" w:before="320"/>
      </w:pPr>
    </w:p>
    <w:p>
      <w:pPr>
        <w:pStyle w:val="Heading1"/>
      </w:pPr>
      <w:r>
        <w:t xml:space="preserve">7. Pendientes antes de la versión final definitiva</w:t>
      </w:r>
    </w:p>
    <w:p>
      <w:pPr>
        <w:spacing w:after="160" w:before="480"/>
      </w:pPr>
      <w:r>
        <w:rPr>
          <w:rFonts w:ascii="Arial" w:cs="Arial" w:eastAsia="Arial" w:hAnsi="Arial"/>
          <w:b/>
          <w:bCs/>
          <w:caps/>
          <w:color w:val="888880"/>
          <w:sz w:val="18"/>
          <w:szCs w:val="18"/>
        </w:rPr>
        <w:t xml:space="preserve">Textos</w:t>
      </w:r>
    </w:p>
    <w:p>
      <w:pPr>
        <w:spacing w:after="200" w:before="0"/>
        <w:jc w:val="both"/>
      </w:pPr>
      <w:r>
        <w:rPr>
          <w:rFonts w:ascii="Arial" w:cs="Arial" w:eastAsia="Arial" w:hAnsi="Arial"/>
          <w:color w:val="1A1A1A"/>
          <w:sz w:val="22"/>
          <w:szCs w:val="22"/>
        </w:rPr>
        <w:t xml:space="preserve">• Bios de Alejandro Biondo y Yoyo Sevilla (socios).</w:t>
      </w:r>
    </w:p>
    <w:p>
      <w:pPr>
        <w:spacing w:after="200" w:before="0"/>
        <w:jc w:val="both"/>
      </w:pPr>
      <w:r>
        <w:rPr>
          <w:rFonts w:ascii="Arial" w:cs="Arial" w:eastAsia="Arial" w:hAnsi="Arial"/>
          <w:color w:val="1A1A1A"/>
          <w:sz w:val="22"/>
          <w:szCs w:val="22"/>
        </w:rPr>
        <w:t xml:space="preserve">• Bio de Gaspar Gómez (dirección creativa).</w:t>
      </w:r>
    </w:p>
    <w:p>
      <w:pPr>
        <w:spacing w:after="200" w:before="0"/>
        <w:jc w:val="both"/>
      </w:pPr>
      <w:r>
        <w:rPr>
          <w:rFonts w:ascii="Arial" w:cs="Arial" w:eastAsia="Arial" w:hAnsi="Arial"/>
          <w:color w:val="1A1A1A"/>
          <w:sz w:val="22"/>
          <w:szCs w:val="22"/>
        </w:rPr>
        <w:t xml:space="preserve">• Decisión sobre el dato del sueldo en Quiénes somos.</w:t>
      </w:r>
    </w:p>
    <w:p>
      <w:pPr>
        <w:spacing w:after="200" w:before="0"/>
        <w:jc w:val="both"/>
      </w:pPr>
      <w:r>
        <w:rPr>
          <w:rFonts w:ascii="Arial" w:cs="Arial" w:eastAsia="Arial" w:hAnsi="Arial"/>
          <w:color w:val="1A1A1A"/>
          <w:sz w:val="22"/>
          <w:szCs w:val="22"/>
        </w:rPr>
        <w:t xml:space="preserve">• Activar o mantener oculta la sección Cómo trabajamos.</w:t>
      </w:r>
    </w:p>
    <w:p>
      <w:pPr>
        <w:spacing w:after="160" w:before="480"/>
      </w:pPr>
      <w:r>
        <w:rPr>
          <w:rFonts w:ascii="Arial" w:cs="Arial" w:eastAsia="Arial" w:hAnsi="Arial"/>
          <w:b/>
          <w:bCs/>
          <w:caps/>
          <w:color w:val="888880"/>
          <w:sz w:val="18"/>
          <w:szCs w:val="18"/>
        </w:rPr>
        <w:t xml:space="preserve">Portfolio / Trabajos</w:t>
      </w:r>
    </w:p>
    <w:p>
      <w:pPr>
        <w:spacing w:after="200" w:before="0"/>
        <w:jc w:val="both"/>
      </w:pPr>
      <w:r>
        <w:rPr>
          <w:rFonts w:ascii="Arial" w:cs="Arial" w:eastAsia="Arial" w:hAnsi="Arial"/>
          <w:color w:val="1A1A1A"/>
          <w:sz w:val="22"/>
          <w:szCs w:val="22"/>
        </w:rPr>
        <w:t xml:space="preserve">• Definir qué proyectos se muestran y con qué nivel de detalle.</w:t>
      </w:r>
    </w:p>
    <w:p>
      <w:pPr>
        <w:spacing w:after="200" w:before="0"/>
        <w:jc w:val="both"/>
      </w:pPr>
      <w:r>
        <w:rPr>
          <w:rFonts w:ascii="Arial" w:cs="Arial" w:eastAsia="Arial" w:hAnsi="Arial"/>
          <w:color w:val="1A1A1A"/>
          <w:sz w:val="22"/>
          <w:szCs w:val="22"/>
        </w:rPr>
        <w:t xml:space="preserve">• Fotos e imágenes de cada proyecto.</w:t>
      </w:r>
    </w:p>
    <w:p>
      <w:pPr>
        <w:spacing w:after="200" w:before="0"/>
        <w:jc w:val="both"/>
      </w:pPr>
      <w:r>
        <w:rPr>
          <w:rFonts w:ascii="Arial" w:cs="Arial" w:eastAsia="Arial" w:hAnsi="Arial"/>
          <w:color w:val="1A1A1A"/>
          <w:sz w:val="22"/>
          <w:szCs w:val="22"/>
        </w:rPr>
        <w:t xml:space="preserve">• Decisión sobre mostrar clientes de gobierno por nombre.</w:t>
      </w:r>
    </w:p>
    <w:p>
      <w:pPr>
        <w:spacing w:after="160" w:before="480"/>
      </w:pPr>
      <w:r>
        <w:rPr>
          <w:rFonts w:ascii="Arial" w:cs="Arial" w:eastAsia="Arial" w:hAnsi="Arial"/>
          <w:b/>
          <w:bCs/>
          <w:caps/>
          <w:color w:val="888880"/>
          <w:sz w:val="18"/>
          <w:szCs w:val="18"/>
        </w:rPr>
        <w:t xml:space="preserve">Técnico / Operativo</w:t>
      </w:r>
    </w:p>
    <w:p>
      <w:pPr>
        <w:spacing w:after="200" w:before="0"/>
        <w:jc w:val="both"/>
      </w:pPr>
      <w:r>
        <w:rPr>
          <w:rFonts w:ascii="Arial" w:cs="Arial" w:eastAsia="Arial" w:hAnsi="Arial"/>
          <w:color w:val="1A1A1A"/>
          <w:sz w:val="22"/>
          <w:szCs w:val="22"/>
        </w:rPr>
        <w:t xml:space="preserve">• Email: migrar de budaproductora@gmail.com a @buda.com.ar.</w:t>
      </w:r>
    </w:p>
    <w:p>
      <w:pPr>
        <w:spacing w:after="200" w:before="0"/>
        <w:jc w:val="both"/>
      </w:pPr>
      <w:r>
        <w:rPr>
          <w:rFonts w:ascii="Arial" w:cs="Arial" w:eastAsia="Arial" w:hAnsi="Arial"/>
          <w:color w:val="1A1A1A"/>
          <w:sz w:val="22"/>
          <w:szCs w:val="22"/>
        </w:rPr>
        <w:t xml:space="preserve">• Número de WhatsApp real para el botón de contacto.</w:t>
      </w:r>
    </w:p>
    <w:p>
      <w:pPr>
        <w:spacing w:after="200" w:before="0"/>
        <w:jc w:val="both"/>
      </w:pPr>
      <w:r>
        <w:rPr>
          <w:rFonts w:ascii="Arial" w:cs="Arial" w:eastAsia="Arial" w:hAnsi="Arial"/>
          <w:color w:val="1A1A1A"/>
          <w:sz w:val="22"/>
          <w:szCs w:val="22"/>
        </w:rPr>
        <w:t xml:space="preserve">• Fotos del equipo (4 personas).</w:t>
      </w:r>
    </w:p>
    <w:p>
      <w:pPr>
        <w:spacing w:after="320" w:before="0"/>
      </w:pPr>
    </w:p>
    <w:p>
      <w:pPr>
        <w:spacing w:after="0" w:before="200"/>
        <w:jc w:val="center"/>
      </w:pPr>
      <w:r>
        <w:rPr>
          <w:rFonts w:ascii="Arial" w:cs="Arial" w:eastAsia="Arial" w:hAnsi="Arial"/>
          <w:color w:val="BBBBBB"/>
          <w:sz w:val="18"/>
          <w:szCs w:val="18"/>
        </w:rPr>
        <w:t xml:space="preserve">buda.com.ar  ·  Mayo 2026</w:t>
      </w:r>
    </w:p>
    <w:sectPr>
      <w:pgSz w:w="11906" w:h="16838" w:orient="portrait"/>
      <w:pgMar w:top="1700" w:right="1800" w:bottom="17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80808"/>
      <w:sz w:val="40"/>
      <w:szCs w:val="40"/>
    </w:rPr>
  </w:style>
  <w:style w:type="paragraph" w:styleId="Heading2">
    <w:name w:val="Heading 2"/>
    <w:basedOn w:val="Normal"/>
    <w:next w:val="Normal"/>
    <w:qFormat/>
    <w:pPr>
      <w:spacing w:after="160" w:before="400"/>
      <w:outlineLvl w:val="1"/>
    </w:pPr>
    <w:rPr>
      <w:rFonts w:ascii="Arial" w:cs="Arial" w:eastAsia="Arial" w:hAnsi="Arial"/>
      <w:b/>
      <w:bCs/>
      <w:color w:val="08080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2026-05-12T13:40:09.324Z</dcterms:created>
  <dcterms:modified xsi:type="dcterms:W3CDTF">2026-05-12T13:40:09.325Z</dcterms:modified>
</cp:coreProperties>
</file>

<file path=docProps/custom.xml><?xml version="1.0" encoding="utf-8"?>
<Properties xmlns="http://schemas.openxmlformats.org/officeDocument/2006/custom-properties" xmlns:vt="http://schemas.openxmlformats.org/officeDocument/2006/docPropsVTypes"/>
</file>