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36"/>
          <w:szCs w:val="36"/>
        </w:rPr>
        <w:t xml:space="preserve">Dental Clinic OS</w:t>
      </w:r>
    </w:p>
    <w:p>
      <w:pPr>
        <w:spacing w:after="400" w:before="0"/>
      </w:pPr>
      <w:r>
        <w:rPr>
          <w:rFonts w:ascii="Arial" w:cs="Arial" w:eastAsia="Arial" w:hAnsi="Arial"/>
          <w:color w:val="666666"/>
          <w:sz w:val="20"/>
          <w:szCs w:val="20"/>
        </w:rPr>
        <w:t xml:space="preserve">Portfolio Case Study — Francisco Fernandez · Work in Progress</w:t>
      </w:r>
    </w:p>
    <w:p>
      <w:pPr>
        <w:spacing w:after="40" w:before="40"/>
      </w:pPr>
      <w:r>
        <w:rPr>
          <w:rFonts w:ascii="Arial" w:cs="Arial" w:eastAsia="Arial" w:hAnsi="Arial"/>
          <w:b/>
          <w:bCs/>
          <w:sz w:val="20"/>
          <w:szCs w:val="20"/>
        </w:rPr>
        <w:t xml:space="preserve">Status: </w:t>
      </w:r>
      <w:r>
        <w:rPr>
          <w:rFonts w:ascii="Arial" w:cs="Arial" w:eastAsia="Arial" w:hAnsi="Arial"/>
          <w:color w:val="444444"/>
          <w:sz w:val="20"/>
          <w:szCs w:val="20"/>
        </w:rPr>
        <w:t xml:space="preserve">Architecture and product documentation complete — development starting</w:t>
      </w:r>
    </w:p>
    <w:p>
      <w:pPr>
        <w:spacing w:after="40" w:before="40"/>
      </w:pPr>
      <w:r>
        <w:rPr>
          <w:rFonts w:ascii="Arial" w:cs="Arial" w:eastAsia="Arial" w:hAnsi="Arial"/>
          <w:b/>
          <w:bCs/>
          <w:sz w:val="20"/>
          <w:szCs w:val="20"/>
        </w:rPr>
        <w:t xml:space="preserve">Role: </w:t>
      </w:r>
      <w:r>
        <w:rPr>
          <w:rFonts w:ascii="Arial" w:cs="Arial" w:eastAsia="Arial" w:hAnsi="Arial"/>
          <w:color w:val="444444"/>
          <w:sz w:val="20"/>
          <w:szCs w:val="20"/>
        </w:rPr>
        <w:t xml:space="preserve">Product architect — idea, discovery, scope definition, tiering strategy</w:t>
      </w:r>
    </w:p>
    <w:p>
      <w:pPr>
        <w:spacing w:after="40" w:before="40"/>
      </w:pPr>
      <w:r>
        <w:rPr>
          <w:rFonts w:ascii="Arial" w:cs="Arial" w:eastAsia="Arial" w:hAnsi="Arial"/>
          <w:b/>
          <w:bCs/>
          <w:sz w:val="20"/>
          <w:szCs w:val="20"/>
        </w:rPr>
        <w:t xml:space="preserve">Target market: </w:t>
      </w:r>
      <w:r>
        <w:rPr>
          <w:rFonts w:ascii="Arial" w:cs="Arial" w:eastAsia="Arial" w:hAnsi="Arial"/>
          <w:color w:val="444444"/>
          <w:sz w:val="20"/>
          <w:szCs w:val="20"/>
        </w:rPr>
        <w:t xml:space="preserve">Independent dental clinics in Argentina: small (up to 3 professionals), medium (up to 6), and large clinics (6+)</w:t>
      </w:r>
    </w:p>
    <w:p>
      <w:pPr>
        <w:spacing w:after="40" w:before="40"/>
      </w:pPr>
      <w:r>
        <w:rPr>
          <w:rFonts w:ascii="Arial" w:cs="Arial" w:eastAsia="Arial" w:hAnsi="Arial"/>
          <w:b/>
          <w:bCs/>
          <w:sz w:val="20"/>
          <w:szCs w:val="20"/>
        </w:rPr>
        <w:t xml:space="preserve">Context: </w:t>
      </w:r>
      <w:r>
        <w:rPr>
          <w:rFonts w:ascii="Arial" w:cs="Arial" w:eastAsia="Arial" w:hAnsi="Arial"/>
          <w:color w:val="444444"/>
          <w:sz w:val="20"/>
          <w:szCs w:val="20"/>
        </w:rPr>
        <w:t xml:space="preserve">First commercial product of an AI-operated venture. Product design documentation generated by a dedicated AI agent working from the architecture I defined.</w:t>
      </w:r>
    </w:p>
    <w:p>
      <w:pPr>
        <w:spacing w:after="40" w:before="40"/>
      </w:pPr>
      <w:r>
        <w:rPr>
          <w:rFonts w:ascii="Arial" w:cs="Arial" w:eastAsia="Arial" w:hAnsi="Arial"/>
          <w:b/>
          <w:bCs/>
          <w:sz w:val="20"/>
          <w:szCs w:val="20"/>
        </w:rPr>
        <w:t xml:space="preserve">Artifacts: </w:t>
      </w:r>
      <w:r>
        <w:rPr>
          <w:rFonts w:ascii="Arial" w:cs="Arial" w:eastAsia="Arial" w:hAnsi="Arial"/>
          <w:color w:val="444444"/>
          <w:sz w:val="20"/>
          <w:szCs w:val="20"/>
        </w:rPr>
        <w:t xml:space="preserve">Problem definition, architecture doc, tiering strategy, feature scope per tier, AI assistant design</w:t>
      </w:r>
    </w:p>
    <w:p>
      <w:pPr>
        <w:spacing w:after="100" w:before="320"/>
      </w:pPr>
      <w:r>
        <w:rPr>
          <w:rFonts w:ascii="Arial" w:cs="Arial" w:eastAsia="Arial" w:hAnsi="Arial"/>
          <w:b/>
          <w:bCs/>
          <w:sz w:val="22"/>
          <w:szCs w:val="22"/>
        </w:rPr>
        <w:t xml:space="preserve">CONTEXT: THE AI-OPERATED VENTURE</w:t>
      </w:r>
    </w:p>
    <w:p>
      <w:pPr>
        <w:spacing w:after="180" w:before="0"/>
      </w:pPr>
      <w:r>
        <w:rPr>
          <w:rFonts w:ascii="Arial" w:cs="Arial" w:eastAsia="Arial" w:hAnsi="Arial"/>
          <w:color w:val="111111"/>
          <w:sz w:val="20"/>
          <w:szCs w:val="20"/>
        </w:rPr>
        <w:t xml:space="preserve">This product is being built within a lean venture I designed and operate, where AI agents handle product design, development, marketing, sales outreach, and administration. My role in the venture is limited to strategic direction, product architecture, and sales closure when needed.</w:t>
      </w:r>
    </w:p>
    <w:p>
      <w:pPr>
        <w:spacing w:after="180" w:before="0"/>
      </w:pPr>
      <w:r>
        <w:rPr>
          <w:rFonts w:ascii="Arial" w:cs="Arial" w:eastAsia="Arial" w:hAnsi="Arial"/>
          <w:color w:val="111111"/>
          <w:sz w:val="20"/>
          <w:szCs w:val="20"/>
        </w:rPr>
        <w:t xml:space="preserve">The model was designed to be replicable across niches: identify an underserved market with a clear operational problem, define the product architecture, hand off to the agent pipeline, and validate. The dental clinic OS is the first commercial product built within this model.</w:t>
      </w:r>
    </w:p>
    <w:p>
      <w:pPr>
        <w:spacing w:after="180" w:before="0"/>
      </w:pPr>
      <w:r>
        <w:rPr>
          <w:rFonts w:ascii="Arial" w:cs="Arial" w:eastAsia="Arial" w:hAnsi="Arial"/>
          <w:color w:val="111111"/>
          <w:sz w:val="20"/>
          <w:szCs w:val="20"/>
        </w:rPr>
        <w:t xml:space="preserve">The booking management tool for beauty and service businesses (documented separately) was the first product built within this venture, used to validate the full pipeline from product definition through development and sales outreach before applying it to a more complex product.</w:t>
      </w:r>
    </w:p>
    <w:p>
      <w:pPr>
        <w:spacing w:after="100" w:before="320"/>
      </w:pPr>
      <w:r>
        <w:rPr>
          <w:rFonts w:ascii="Arial" w:cs="Arial" w:eastAsia="Arial" w:hAnsi="Arial"/>
          <w:b/>
          <w:bCs/>
          <w:sz w:val="22"/>
          <w:szCs w:val="22"/>
        </w:rPr>
        <w:t xml:space="preserve">THE MARKET</w:t>
      </w:r>
    </w:p>
    <w:p>
      <w:pPr>
        <w:spacing w:after="180" w:before="0"/>
      </w:pPr>
      <w:r>
        <w:rPr>
          <w:rFonts w:ascii="Arial" w:cs="Arial" w:eastAsia="Arial" w:hAnsi="Arial"/>
          <w:color w:val="111111"/>
          <w:sz w:val="20"/>
          <w:szCs w:val="20"/>
        </w:rPr>
        <w:t xml:space="preserve">Independent dental clinics in Argentina operate across five distinct functional areas: clinical, operational, logistical, administrative, and commercial. Each area has its own workflows, tools, and pain points.</w:t>
      </w:r>
    </w:p>
    <w:p>
      <w:pPr>
        <w:spacing w:after="180" w:before="0"/>
      </w:pPr>
      <w:r>
        <w:rPr>
          <w:rFonts w:ascii="Arial" w:cs="Arial" w:eastAsia="Arial" w:hAnsi="Arial"/>
          <w:color w:val="111111"/>
          <w:sz w:val="20"/>
          <w:szCs w:val="20"/>
        </w:rPr>
        <w:t xml:space="preserve">The problem is not that clinics lack tools. It is that they have too many disconnected ones. A typical independent clinic manages patient scheduling through one system, supply inventory through spreadsheets, staff management through another app, and financial oversight through a combination of all of the above. Nothing talks to anything else. Decisions are made without a complete picture.</w:t>
      </w:r>
    </w:p>
    <w:p>
      <w:pPr>
        <w:spacing w:after="180" w:before="0"/>
      </w:pPr>
      <w:r>
        <w:rPr>
          <w:rFonts w:ascii="Arial" w:cs="Arial" w:eastAsia="Arial" w:hAnsi="Arial"/>
          <w:color w:val="111111"/>
          <w:sz w:val="20"/>
          <w:szCs w:val="20"/>
        </w:rPr>
        <w:t xml:space="preserve">The observation that triggered this product came from direct experience with the management system at a dental clinic I attend. What I saw was a patchwork of improvised solutions built up over time to address problems as they appeared, without any systemic thinking about how they connected. That pattern, solving problems in isolation as they emerge, is the default operating model for most independent clinics in this category.</w:t>
      </w:r>
    </w:p>
    <w:p>
      <w:pPr>
        <w:spacing w:after="100" w:before="320"/>
      </w:pPr>
      <w:r>
        <w:rPr>
          <w:rFonts w:ascii="Arial" w:cs="Arial" w:eastAsia="Arial" w:hAnsi="Arial"/>
          <w:b/>
          <w:bCs/>
          <w:sz w:val="22"/>
          <w:szCs w:val="22"/>
        </w:rPr>
        <w:t xml:space="preserve">THE PROBLEM</w:t>
      </w:r>
    </w:p>
    <w:p>
      <w:pPr>
        <w:spacing w:after="60" w:before="200"/>
      </w:pPr>
      <w:r>
        <w:rPr>
          <w:rFonts w:ascii="Arial" w:cs="Arial" w:eastAsia="Arial" w:hAnsi="Arial"/>
          <w:b/>
          <w:bCs/>
          <w:sz w:val="20"/>
          <w:szCs w:val="20"/>
        </w:rPr>
        <w:t xml:space="preserve">Clinical level</w:t>
      </w:r>
    </w:p>
    <w:p>
      <w:pPr>
        <w:pStyle w:val="ListParagraph"/>
        <w:numPr>
          <w:ilvl w:val="0"/>
          <w:numId w:val="2"/>
        </w:numPr>
        <w:spacing w:after="40" w:before="40"/>
      </w:pPr>
      <w:r>
        <w:rPr>
          <w:rFonts w:ascii="Arial" w:cs="Arial" w:eastAsia="Arial" w:hAnsi="Arial"/>
          <w:color w:val="111111"/>
          <w:sz w:val="20"/>
          <w:szCs w:val="20"/>
        </w:rPr>
        <w:t xml:space="preserve">Appointment scheduling does not account for professional availability, treatment duration, or room capacity simultaneously</w:t>
      </w:r>
    </w:p>
    <w:p>
      <w:pPr>
        <w:pStyle w:val="ListParagraph"/>
        <w:numPr>
          <w:ilvl w:val="0"/>
          <w:numId w:val="2"/>
        </w:numPr>
        <w:spacing w:after="40" w:before="40"/>
      </w:pPr>
      <w:r>
        <w:rPr>
          <w:rFonts w:ascii="Arial" w:cs="Arial" w:eastAsia="Arial" w:hAnsi="Arial"/>
          <w:color w:val="111111"/>
          <w:sz w:val="20"/>
          <w:szCs w:val="20"/>
        </w:rPr>
        <w:t xml:space="preserve">No systematic tracking of treatment progress across patient visits</w:t>
      </w:r>
    </w:p>
    <w:p>
      <w:pPr>
        <w:pStyle w:val="ListParagraph"/>
        <w:numPr>
          <w:ilvl w:val="0"/>
          <w:numId w:val="2"/>
        </w:numPr>
        <w:spacing w:after="40" w:before="40"/>
      </w:pPr>
      <w:r>
        <w:rPr>
          <w:rFonts w:ascii="Arial" w:cs="Arial" w:eastAsia="Arial" w:hAnsi="Arial"/>
          <w:color w:val="111111"/>
          <w:sz w:val="20"/>
          <w:szCs w:val="20"/>
        </w:rPr>
        <w:t xml:space="preserve">Reminders for follow-up appointments are manual or non-existent</w:t>
      </w:r>
    </w:p>
    <w:p>
      <w:pPr>
        <w:spacing w:after="60" w:before="200"/>
      </w:pPr>
      <w:r>
        <w:rPr>
          <w:rFonts w:ascii="Arial" w:cs="Arial" w:eastAsia="Arial" w:hAnsi="Arial"/>
          <w:b/>
          <w:bCs/>
          <w:sz w:val="20"/>
          <w:szCs w:val="20"/>
        </w:rPr>
        <w:t xml:space="preserve">Operational level</w:t>
      </w:r>
    </w:p>
    <w:p>
      <w:pPr>
        <w:pStyle w:val="ListParagraph"/>
        <w:numPr>
          <w:ilvl w:val="0"/>
          <w:numId w:val="2"/>
        </w:numPr>
        <w:spacing w:after="40" w:before="40"/>
      </w:pPr>
      <w:r>
        <w:rPr>
          <w:rFonts w:ascii="Arial" w:cs="Arial" w:eastAsia="Arial" w:hAnsi="Arial"/>
          <w:color w:val="111111"/>
          <w:sz w:val="20"/>
          <w:szCs w:val="20"/>
        </w:rPr>
        <w:t xml:space="preserve">No unified view of room utilization, professional schedules, and patient flow</w:t>
      </w:r>
    </w:p>
    <w:p>
      <w:pPr>
        <w:pStyle w:val="ListParagraph"/>
        <w:numPr>
          <w:ilvl w:val="0"/>
          <w:numId w:val="2"/>
        </w:numPr>
        <w:spacing w:after="40" w:before="40"/>
      </w:pPr>
      <w:r>
        <w:rPr>
          <w:rFonts w:ascii="Arial" w:cs="Arial" w:eastAsia="Arial" w:hAnsi="Arial"/>
          <w:color w:val="111111"/>
          <w:sz w:val="20"/>
          <w:szCs w:val="20"/>
        </w:rPr>
        <w:t xml:space="preserve">Equipment maintenance schedules are tracked manually or not at all</w:t>
      </w:r>
    </w:p>
    <w:p>
      <w:pPr>
        <w:pStyle w:val="ListParagraph"/>
        <w:numPr>
          <w:ilvl w:val="0"/>
          <w:numId w:val="2"/>
        </w:numPr>
        <w:spacing w:after="40" w:before="40"/>
      </w:pPr>
      <w:r>
        <w:rPr>
          <w:rFonts w:ascii="Arial" w:cs="Arial" w:eastAsia="Arial" w:hAnsi="Arial"/>
          <w:color w:val="111111"/>
          <w:sz w:val="20"/>
          <w:szCs w:val="20"/>
        </w:rPr>
        <w:t xml:space="preserve">Handoffs between professionals lack structured documentation</w:t>
      </w:r>
    </w:p>
    <w:p>
      <w:pPr>
        <w:spacing w:after="60" w:before="200"/>
      </w:pPr>
      <w:r>
        <w:rPr>
          <w:rFonts w:ascii="Arial" w:cs="Arial" w:eastAsia="Arial" w:hAnsi="Arial"/>
          <w:b/>
          <w:bCs/>
          <w:sz w:val="20"/>
          <w:szCs w:val="20"/>
        </w:rPr>
        <w:t xml:space="preserve">Logistical level</w:t>
      </w:r>
    </w:p>
    <w:p>
      <w:pPr>
        <w:pStyle w:val="ListParagraph"/>
        <w:numPr>
          <w:ilvl w:val="0"/>
          <w:numId w:val="2"/>
        </w:numPr>
        <w:spacing w:after="40" w:before="40"/>
      </w:pPr>
      <w:r>
        <w:rPr>
          <w:rFonts w:ascii="Arial" w:cs="Arial" w:eastAsia="Arial" w:hAnsi="Arial"/>
          <w:color w:val="111111"/>
          <w:sz w:val="20"/>
          <w:szCs w:val="20"/>
        </w:rPr>
        <w:t xml:space="preserve">Disposable supply inventory is managed reactively rather than predictively</w:t>
      </w:r>
    </w:p>
    <w:p>
      <w:pPr>
        <w:pStyle w:val="ListParagraph"/>
        <w:numPr>
          <w:ilvl w:val="0"/>
          <w:numId w:val="2"/>
        </w:numPr>
        <w:spacing w:after="40" w:before="40"/>
      </w:pPr>
      <w:r>
        <w:rPr>
          <w:rFonts w:ascii="Arial" w:cs="Arial" w:eastAsia="Arial" w:hAnsi="Arial"/>
          <w:color w:val="111111"/>
          <w:sz w:val="20"/>
          <w:szCs w:val="20"/>
        </w:rPr>
        <w:t xml:space="preserve">No connection between supply consumption and appointment volume</w:t>
      </w:r>
    </w:p>
    <w:p>
      <w:pPr>
        <w:pStyle w:val="ListParagraph"/>
        <w:numPr>
          <w:ilvl w:val="0"/>
          <w:numId w:val="2"/>
        </w:numPr>
        <w:spacing w:after="40" w:before="40"/>
      </w:pPr>
      <w:r>
        <w:rPr>
          <w:rFonts w:ascii="Arial" w:cs="Arial" w:eastAsia="Arial" w:hAnsi="Arial"/>
          <w:color w:val="111111"/>
          <w:sz w:val="20"/>
          <w:szCs w:val="20"/>
        </w:rPr>
        <w:t xml:space="preserve">Purchase decisions are made based on observation rather than data</w:t>
      </w:r>
    </w:p>
    <w:p>
      <w:pPr>
        <w:spacing w:after="60" w:before="200"/>
      </w:pPr>
      <w:r>
        <w:rPr>
          <w:rFonts w:ascii="Arial" w:cs="Arial" w:eastAsia="Arial" w:hAnsi="Arial"/>
          <w:b/>
          <w:bCs/>
          <w:sz w:val="20"/>
          <w:szCs w:val="20"/>
        </w:rPr>
        <w:t xml:space="preserve">Administrative level</w:t>
      </w:r>
    </w:p>
    <w:p>
      <w:pPr>
        <w:pStyle w:val="ListParagraph"/>
        <w:numPr>
          <w:ilvl w:val="0"/>
          <w:numId w:val="2"/>
        </w:numPr>
        <w:spacing w:after="40" w:before="40"/>
      </w:pPr>
      <w:r>
        <w:rPr>
          <w:rFonts w:ascii="Arial" w:cs="Arial" w:eastAsia="Arial" w:hAnsi="Arial"/>
          <w:color w:val="111111"/>
          <w:sz w:val="20"/>
          <w:szCs w:val="20"/>
        </w:rPr>
        <w:t xml:space="preserve">Billing, collections, and patient records exist in separate systems</w:t>
      </w:r>
    </w:p>
    <w:p>
      <w:pPr>
        <w:pStyle w:val="ListParagraph"/>
        <w:numPr>
          <w:ilvl w:val="0"/>
          <w:numId w:val="2"/>
        </w:numPr>
        <w:spacing w:after="40" w:before="40"/>
      </w:pPr>
      <w:r>
        <w:rPr>
          <w:rFonts w:ascii="Arial" w:cs="Arial" w:eastAsia="Arial" w:hAnsi="Arial"/>
          <w:color w:val="111111"/>
          <w:sz w:val="20"/>
          <w:szCs w:val="20"/>
        </w:rPr>
        <w:t xml:space="preserve">No single source of truth for patient history, treatment status, and payment status</w:t>
      </w:r>
    </w:p>
    <w:p>
      <w:pPr>
        <w:pStyle w:val="ListParagraph"/>
        <w:numPr>
          <w:ilvl w:val="0"/>
          <w:numId w:val="2"/>
        </w:numPr>
        <w:spacing w:after="40" w:before="40"/>
      </w:pPr>
      <w:r>
        <w:rPr>
          <w:rFonts w:ascii="Arial" w:cs="Arial" w:eastAsia="Arial" w:hAnsi="Arial"/>
          <w:color w:val="111111"/>
          <w:sz w:val="20"/>
          <w:szCs w:val="20"/>
        </w:rPr>
        <w:t xml:space="preserve">Reporting requires manual consolidation from multiple sources</w:t>
      </w:r>
    </w:p>
    <w:p>
      <w:pPr>
        <w:spacing w:after="60" w:before="200"/>
      </w:pPr>
      <w:r>
        <w:rPr>
          <w:rFonts w:ascii="Arial" w:cs="Arial" w:eastAsia="Arial" w:hAnsi="Arial"/>
          <w:b/>
          <w:bCs/>
          <w:sz w:val="20"/>
          <w:szCs w:val="20"/>
        </w:rPr>
        <w:t xml:space="preserve">Commercial level</w:t>
      </w:r>
    </w:p>
    <w:p>
      <w:pPr>
        <w:pStyle w:val="ListParagraph"/>
        <w:numPr>
          <w:ilvl w:val="0"/>
          <w:numId w:val="2"/>
        </w:numPr>
        <w:spacing w:after="40" w:before="40"/>
      </w:pPr>
      <w:r>
        <w:rPr>
          <w:rFonts w:ascii="Arial" w:cs="Arial" w:eastAsia="Arial" w:hAnsi="Arial"/>
          <w:color w:val="111111"/>
          <w:sz w:val="20"/>
          <w:szCs w:val="20"/>
        </w:rPr>
        <w:t xml:space="preserve">No systematic tracking of patient retention or churn</w:t>
      </w:r>
    </w:p>
    <w:p>
      <w:pPr>
        <w:pStyle w:val="ListParagraph"/>
        <w:numPr>
          <w:ilvl w:val="0"/>
          <w:numId w:val="2"/>
        </w:numPr>
        <w:spacing w:after="40" w:before="40"/>
      </w:pPr>
      <w:r>
        <w:rPr>
          <w:rFonts w:ascii="Arial" w:cs="Arial" w:eastAsia="Arial" w:hAnsi="Arial"/>
          <w:color w:val="111111"/>
          <w:sz w:val="20"/>
          <w:szCs w:val="20"/>
        </w:rPr>
        <w:t xml:space="preserve">Marketing and referral tracking is absent or informal</w:t>
      </w:r>
    </w:p>
    <w:p>
      <w:pPr>
        <w:pStyle w:val="ListParagraph"/>
        <w:numPr>
          <w:ilvl w:val="0"/>
          <w:numId w:val="2"/>
        </w:numPr>
        <w:spacing w:after="40" w:before="40"/>
      </w:pPr>
      <w:r>
        <w:rPr>
          <w:rFonts w:ascii="Arial" w:cs="Arial" w:eastAsia="Arial" w:hAnsi="Arial"/>
          <w:color w:val="111111"/>
          <w:sz w:val="20"/>
          <w:szCs w:val="20"/>
        </w:rPr>
        <w:t xml:space="preserve">Revenue forecasting is not data-driven</w:t>
      </w:r>
    </w:p>
    <w:p>
      <w:pPr>
        <w:spacing w:after="100" w:before="320"/>
      </w:pPr>
      <w:r>
        <w:rPr>
          <w:rFonts w:ascii="Arial" w:cs="Arial" w:eastAsia="Arial" w:hAnsi="Arial"/>
          <w:b/>
          <w:bCs/>
          <w:sz w:val="22"/>
          <w:szCs w:val="22"/>
        </w:rPr>
        <w:t xml:space="preserve">THE INSIGHT</w:t>
      </w:r>
    </w:p>
    <w:p>
      <w:pPr>
        <w:spacing w:after="180" w:before="0"/>
      </w:pPr>
      <w:r>
        <w:rPr>
          <w:rFonts w:ascii="Arial" w:cs="Arial" w:eastAsia="Arial" w:hAnsi="Arial"/>
          <w:color w:val="111111"/>
          <w:sz w:val="20"/>
          <w:szCs w:val="20"/>
        </w:rPr>
        <w:t xml:space="preserve">The problem is not that any one of these areas is unmanaged. Most clinics have some solution for each. The problem is that the solutions do not talk to each other, which means the clinic never has a complete operational picture and decisions in one area create unintended consequences in another.</w:t>
      </w:r>
    </w:p>
    <w:p>
      <w:pPr>
        <w:spacing w:after="180" w:before="0"/>
      </w:pPr>
      <w:r>
        <w:rPr>
          <w:rFonts w:ascii="Arial" w:cs="Arial" w:eastAsia="Arial" w:hAnsi="Arial"/>
          <w:color w:val="111111"/>
          <w:sz w:val="20"/>
          <w:szCs w:val="20"/>
        </w:rPr>
        <w:t xml:space="preserve">A fully booked schedule that does not account for supply levels creates stockouts mid-week. A supply order that does not account for upcoming appointment volume creates overstocking. A billing system that does not connect to patient records creates collection delays.</w:t>
      </w:r>
    </w:p>
    <w:p>
      <w:pPr>
        <w:spacing w:after="180" w:before="0"/>
      </w:pPr>
      <w:r>
        <w:rPr>
          <w:rFonts w:ascii="Arial" w:cs="Arial" w:eastAsia="Arial" w:hAnsi="Arial"/>
          <w:color w:val="111111"/>
          <w:sz w:val="20"/>
          <w:szCs w:val="20"/>
        </w:rPr>
        <w:t xml:space="preserve">The product opportunity is not to replace any single tool with a better one. It is to build an OS that connects all five operational areas and surfaces the right information at the right time to support better decisions.</w:t>
      </w:r>
    </w:p>
    <w:p>
      <w:pPr>
        <w:spacing w:after="100" w:before="320"/>
      </w:pPr>
      <w:r>
        <w:rPr>
          <w:rFonts w:ascii="Arial" w:cs="Arial" w:eastAsia="Arial" w:hAnsi="Arial"/>
          <w:b/>
          <w:bCs/>
          <w:sz w:val="22"/>
          <w:szCs w:val="22"/>
        </w:rPr>
        <w:t xml:space="preserve">PRODUCT STRATEGY</w:t>
      </w:r>
    </w:p>
    <w:p>
      <w:pPr>
        <w:spacing w:after="180" w:before="0"/>
      </w:pPr>
      <w:r>
        <w:rPr>
          <w:rFonts w:ascii="Arial" w:cs="Arial" w:eastAsia="Arial" w:hAnsi="Arial"/>
          <w:color w:val="111111"/>
          <w:sz w:val="20"/>
          <w:szCs w:val="20"/>
        </w:rPr>
        <w:t xml:space="preserve">Build a web-based operating system for dental clinics that integrates all five operational areas into a single platform, with an AI assistant layer that learns from usage patterns and proactively surfaces recommendations.</w:t>
      </w:r>
    </w:p>
    <w:p>
      <w:pPr>
        <w:spacing w:after="180" w:before="0"/>
      </w:pPr>
      <w:r>
        <w:rPr>
          <w:rFonts w:ascii="Arial" w:cs="Arial" w:eastAsia="Arial" w:hAnsi="Arial"/>
          <w:color w:val="111111"/>
          <w:sz w:val="20"/>
          <w:szCs w:val="20"/>
        </w:rPr>
        <w:t xml:space="preserve">The AI assistant is not a chatbot. It is a decision support layer built on top of the operational data: recommending the optimal appointment slot based on patient history and professional availability, anticipating supply needs based on scheduled procedures and current stock, flagging equipment maintenance windows before they become problems.</w:t>
      </w:r>
    </w:p>
    <w:p>
      <w:pPr>
        <w:spacing w:after="180" w:before="0"/>
      </w:pPr>
      <w:r>
        <w:rPr>
          <w:rFonts w:ascii="Arial" w:cs="Arial" w:eastAsia="Arial" w:hAnsi="Arial"/>
          <w:color w:val="111111"/>
          <w:sz w:val="20"/>
          <w:szCs w:val="20"/>
        </w:rPr>
        <w:t xml:space="preserve">The platform is designed to replace the patchwork, not add to it. The goal is for a clinic owner or manager to open one screen and have everything they need to run the day.</w:t>
      </w:r>
    </w:p>
    <w:p>
      <w:pPr>
        <w:spacing w:after="100" w:before="320"/>
      </w:pPr>
      <w:r>
        <w:rPr>
          <w:rFonts w:ascii="Arial" w:cs="Arial" w:eastAsia="Arial" w:hAnsi="Arial"/>
          <w:b/>
          <w:bCs/>
          <w:sz w:val="22"/>
          <w:szCs w:val="22"/>
        </w:rPr>
        <w:t xml:space="preserve">TIERING STRATEGY</w:t>
      </w:r>
    </w:p>
    <w:p>
      <w:pPr>
        <w:spacing w:after="180" w:before="0"/>
      </w:pPr>
      <w:r>
        <w:rPr>
          <w:rFonts w:ascii="Arial" w:cs="Arial" w:eastAsia="Arial" w:hAnsi="Arial"/>
          <w:color w:val="111111"/>
          <w:sz w:val="20"/>
          <w:szCs w:val="20"/>
        </w:rPr>
        <w:t xml:space="preserve">Three tiers designed around the operational complexity of each clinic size, not arbitrary feature gating.</w:t>
      </w:r>
    </w:p>
    <w:p>
      <w:pPr>
        <w:spacing w:after="60" w:before="200"/>
      </w:pPr>
      <w:r>
        <w:rPr>
          <w:rFonts w:ascii="Arial" w:cs="Arial" w:eastAsia="Arial" w:hAnsi="Arial"/>
          <w:b/>
          <w:bCs/>
          <w:sz w:val="20"/>
          <w:szCs w:val="20"/>
        </w:rPr>
        <w:t xml:space="preserve">Small clinics — up to 3 professionals</w:t>
      </w:r>
    </w:p>
    <w:p>
      <w:pPr>
        <w:pStyle w:val="ListParagraph"/>
        <w:numPr>
          <w:ilvl w:val="0"/>
          <w:numId w:val="2"/>
        </w:numPr>
        <w:spacing w:after="40" w:before="40"/>
      </w:pPr>
      <w:r>
        <w:rPr>
          <w:rFonts w:ascii="Arial" w:cs="Arial" w:eastAsia="Arial" w:hAnsi="Arial"/>
          <w:color w:val="111111"/>
          <w:sz w:val="20"/>
          <w:szCs w:val="20"/>
        </w:rPr>
        <w:t xml:space="preserve">Appointment management: scheduling, patient records, treatment tracking, automated reminders</w:t>
      </w:r>
    </w:p>
    <w:p>
      <w:pPr>
        <w:pStyle w:val="ListParagraph"/>
        <w:numPr>
          <w:ilvl w:val="0"/>
          <w:numId w:val="2"/>
        </w:numPr>
        <w:spacing w:after="40" w:before="40"/>
      </w:pPr>
      <w:r>
        <w:rPr>
          <w:rFonts w:ascii="Arial" w:cs="Arial" w:eastAsia="Arial" w:hAnsi="Arial"/>
          <w:color w:val="111111"/>
          <w:sz w:val="20"/>
          <w:szCs w:val="20"/>
        </w:rPr>
        <w:t xml:space="preserve">Basic supply inventory: stock tracking and low-stock alerts</w:t>
      </w:r>
    </w:p>
    <w:p>
      <w:pPr>
        <w:pStyle w:val="ListParagraph"/>
        <w:numPr>
          <w:ilvl w:val="0"/>
          <w:numId w:val="2"/>
        </w:numPr>
        <w:spacing w:after="40" w:before="40"/>
      </w:pPr>
      <w:r>
        <w:rPr>
          <w:rFonts w:ascii="Arial" w:cs="Arial" w:eastAsia="Arial" w:hAnsi="Arial"/>
          <w:color w:val="111111"/>
          <w:sz w:val="20"/>
          <w:szCs w:val="20"/>
        </w:rPr>
        <w:t xml:space="preserve">Administrative: billing, collections, basic reporting</w:t>
      </w:r>
    </w:p>
    <w:p>
      <w:pPr>
        <w:pStyle w:val="ListParagraph"/>
        <w:numPr>
          <w:ilvl w:val="0"/>
          <w:numId w:val="2"/>
        </w:numPr>
        <w:spacing w:after="40" w:before="40"/>
      </w:pPr>
      <w:r>
        <w:rPr>
          <w:rFonts w:ascii="Arial" w:cs="Arial" w:eastAsia="Arial" w:hAnsi="Arial"/>
          <w:color w:val="111111"/>
          <w:sz w:val="20"/>
          <w:szCs w:val="20"/>
        </w:rPr>
        <w:t xml:space="preserve">AI assistant: appointment optimization and basic supply anticipation</w:t>
      </w:r>
    </w:p>
    <w:p>
      <w:pPr>
        <w:spacing w:after="180" w:before="0"/>
      </w:pPr>
      <w:r>
        <w:rPr>
          <w:rFonts w:ascii="Arial" w:cs="Arial" w:eastAsia="Arial" w:hAnsi="Arial"/>
          <w:color w:val="111111"/>
          <w:sz w:val="20"/>
          <w:szCs w:val="20"/>
        </w:rPr>
        <w:t xml:space="preserve">This tier solves the core patchwork problem for the majority of the market. Simple enough to onboard without training, powerful enough to replace 3 to 4 separate tools.</w:t>
      </w:r>
    </w:p>
    <w:p>
      <w:pPr>
        <w:spacing w:after="60" w:before="200"/>
      </w:pPr>
      <w:r>
        <w:rPr>
          <w:rFonts w:ascii="Arial" w:cs="Arial" w:eastAsia="Arial" w:hAnsi="Arial"/>
          <w:b/>
          <w:bCs/>
          <w:sz w:val="20"/>
          <w:szCs w:val="20"/>
        </w:rPr>
        <w:t xml:space="preserve">Medium clinics — up to 6 professionals</w:t>
      </w:r>
    </w:p>
    <w:p>
      <w:pPr>
        <w:pStyle w:val="ListParagraph"/>
        <w:numPr>
          <w:ilvl w:val="0"/>
          <w:numId w:val="2"/>
        </w:numPr>
        <w:spacing w:after="40" w:before="40"/>
      </w:pPr>
      <w:r>
        <w:rPr>
          <w:rFonts w:ascii="Arial" w:cs="Arial" w:eastAsia="Arial" w:hAnsi="Arial"/>
          <w:color w:val="111111"/>
          <w:sz w:val="20"/>
          <w:szCs w:val="20"/>
        </w:rPr>
        <w:t xml:space="preserve">Everything in Small, plus:</w:t>
      </w:r>
    </w:p>
    <w:p>
      <w:pPr>
        <w:pStyle w:val="ListParagraph"/>
        <w:numPr>
          <w:ilvl w:val="0"/>
          <w:numId w:val="2"/>
        </w:numPr>
        <w:spacing w:after="40" w:before="40"/>
      </w:pPr>
      <w:r>
        <w:rPr>
          <w:rFonts w:ascii="Arial" w:cs="Arial" w:eastAsia="Arial" w:hAnsi="Arial"/>
          <w:color w:val="111111"/>
          <w:sz w:val="20"/>
          <w:szCs w:val="20"/>
        </w:rPr>
        <w:t xml:space="preserve">Multi-professional and multi-room scheduling with conflict detection</w:t>
      </w:r>
    </w:p>
    <w:p>
      <w:pPr>
        <w:pStyle w:val="ListParagraph"/>
        <w:numPr>
          <w:ilvl w:val="0"/>
          <w:numId w:val="2"/>
        </w:numPr>
        <w:spacing w:after="40" w:before="40"/>
      </w:pPr>
      <w:r>
        <w:rPr>
          <w:rFonts w:ascii="Arial" w:cs="Arial" w:eastAsia="Arial" w:hAnsi="Arial"/>
          <w:color w:val="111111"/>
          <w:sz w:val="20"/>
          <w:szCs w:val="20"/>
        </w:rPr>
        <w:t xml:space="preserve">Staff management: schedules, performance tracking, role-based access</w:t>
      </w:r>
    </w:p>
    <w:p>
      <w:pPr>
        <w:pStyle w:val="ListParagraph"/>
        <w:numPr>
          <w:ilvl w:val="0"/>
          <w:numId w:val="2"/>
        </w:numPr>
        <w:spacing w:after="40" w:before="40"/>
      </w:pPr>
      <w:r>
        <w:rPr>
          <w:rFonts w:ascii="Arial" w:cs="Arial" w:eastAsia="Arial" w:hAnsi="Arial"/>
          <w:color w:val="111111"/>
          <w:sz w:val="20"/>
          <w:szCs w:val="20"/>
        </w:rPr>
        <w:t xml:space="preserve">Advanced supply management: consumption tracking linked to procedure types</w:t>
      </w:r>
    </w:p>
    <w:p>
      <w:pPr>
        <w:pStyle w:val="ListParagraph"/>
        <w:numPr>
          <w:ilvl w:val="0"/>
          <w:numId w:val="2"/>
        </w:numPr>
        <w:spacing w:after="40" w:before="40"/>
      </w:pPr>
      <w:r>
        <w:rPr>
          <w:rFonts w:ascii="Arial" w:cs="Arial" w:eastAsia="Arial" w:hAnsi="Arial"/>
          <w:color w:val="111111"/>
          <w:sz w:val="20"/>
          <w:szCs w:val="20"/>
        </w:rPr>
        <w:t xml:space="preserve">Equipment maintenance scheduling with automated reminders</w:t>
      </w:r>
    </w:p>
    <w:p>
      <w:pPr>
        <w:pStyle w:val="ListParagraph"/>
        <w:numPr>
          <w:ilvl w:val="0"/>
          <w:numId w:val="2"/>
        </w:numPr>
        <w:spacing w:after="40" w:before="40"/>
      </w:pPr>
      <w:r>
        <w:rPr>
          <w:rFonts w:ascii="Arial" w:cs="Arial" w:eastAsia="Arial" w:hAnsi="Arial"/>
          <w:color w:val="111111"/>
          <w:sz w:val="20"/>
          <w:szCs w:val="20"/>
        </w:rPr>
        <w:t xml:space="preserve">AI assistant: cross-professional scheduling optimization, predictive supply ordering</w:t>
      </w:r>
    </w:p>
    <w:p>
      <w:pPr>
        <w:spacing w:after="180" w:before="0"/>
      </w:pPr>
      <w:r>
        <w:rPr>
          <w:rFonts w:ascii="Arial" w:cs="Arial" w:eastAsia="Arial" w:hAnsi="Arial"/>
          <w:color w:val="111111"/>
          <w:sz w:val="20"/>
          <w:szCs w:val="20"/>
        </w:rPr>
        <w:t xml:space="preserve">This tier addresses the coordination layer that emerges when a clinic grows beyond one or two professionals. The problems are no longer individual, they are systemic.</w:t>
      </w:r>
    </w:p>
    <w:p>
      <w:pPr>
        <w:spacing w:after="60" w:before="200"/>
      </w:pPr>
      <w:r>
        <w:rPr>
          <w:rFonts w:ascii="Arial" w:cs="Arial" w:eastAsia="Arial" w:hAnsi="Arial"/>
          <w:b/>
          <w:bCs/>
          <w:sz w:val="20"/>
          <w:szCs w:val="20"/>
        </w:rPr>
        <w:t xml:space="preserve">Large clinics — 6+ professionals</w:t>
      </w:r>
    </w:p>
    <w:p>
      <w:pPr>
        <w:pStyle w:val="ListParagraph"/>
        <w:numPr>
          <w:ilvl w:val="0"/>
          <w:numId w:val="2"/>
        </w:numPr>
        <w:spacing w:after="40" w:before="40"/>
      </w:pPr>
      <w:r>
        <w:rPr>
          <w:rFonts w:ascii="Arial" w:cs="Arial" w:eastAsia="Arial" w:hAnsi="Arial"/>
          <w:color w:val="111111"/>
          <w:sz w:val="20"/>
          <w:szCs w:val="20"/>
        </w:rPr>
        <w:t xml:space="preserve">Everything in Medium, plus:</w:t>
      </w:r>
    </w:p>
    <w:p>
      <w:pPr>
        <w:pStyle w:val="ListParagraph"/>
        <w:numPr>
          <w:ilvl w:val="0"/>
          <w:numId w:val="2"/>
        </w:numPr>
        <w:spacing w:after="40" w:before="40"/>
      </w:pPr>
      <w:r>
        <w:rPr>
          <w:rFonts w:ascii="Arial" w:cs="Arial" w:eastAsia="Arial" w:hAnsi="Arial"/>
          <w:color w:val="111111"/>
          <w:sz w:val="20"/>
          <w:szCs w:val="20"/>
        </w:rPr>
        <w:t xml:space="preserve">Full operational dashboard: real-time view across all rooms, professionals, and patient flow</w:t>
      </w:r>
    </w:p>
    <w:p>
      <w:pPr>
        <w:pStyle w:val="ListParagraph"/>
        <w:numPr>
          <w:ilvl w:val="0"/>
          <w:numId w:val="2"/>
        </w:numPr>
        <w:spacing w:after="40" w:before="40"/>
      </w:pPr>
      <w:r>
        <w:rPr>
          <w:rFonts w:ascii="Arial" w:cs="Arial" w:eastAsia="Arial" w:hAnsi="Arial"/>
          <w:color w:val="111111"/>
          <w:sz w:val="20"/>
          <w:szCs w:val="20"/>
        </w:rPr>
        <w:t xml:space="preserve">Commercial layer: patient retention tracking, referral management, revenue forecasting</w:t>
      </w:r>
    </w:p>
    <w:p>
      <w:pPr>
        <w:pStyle w:val="ListParagraph"/>
        <w:numPr>
          <w:ilvl w:val="0"/>
          <w:numId w:val="2"/>
        </w:numPr>
        <w:spacing w:after="40" w:before="40"/>
      </w:pPr>
      <w:r>
        <w:rPr>
          <w:rFonts w:ascii="Arial" w:cs="Arial" w:eastAsia="Arial" w:hAnsi="Arial"/>
          <w:color w:val="111111"/>
          <w:sz w:val="20"/>
          <w:szCs w:val="20"/>
        </w:rPr>
        <w:t xml:space="preserve">Advanced reporting: custom reports across all operational areas</w:t>
      </w:r>
    </w:p>
    <w:p>
      <w:pPr>
        <w:pStyle w:val="ListParagraph"/>
        <w:numPr>
          <w:ilvl w:val="0"/>
          <w:numId w:val="2"/>
        </w:numPr>
        <w:spacing w:after="40" w:before="40"/>
      </w:pPr>
      <w:r>
        <w:rPr>
          <w:rFonts w:ascii="Arial" w:cs="Arial" w:eastAsia="Arial" w:hAnsi="Arial"/>
          <w:color w:val="111111"/>
          <w:sz w:val="20"/>
          <w:szCs w:val="20"/>
        </w:rPr>
        <w:t xml:space="preserve">AI assistant: full operational intelligence, anomaly detection, strategic recommendations</w:t>
      </w:r>
    </w:p>
    <w:p>
      <w:pPr>
        <w:spacing w:after="180" w:before="0"/>
      </w:pPr>
      <w:r>
        <w:rPr>
          <w:rFonts w:ascii="Arial" w:cs="Arial" w:eastAsia="Arial" w:hAnsi="Arial"/>
          <w:color w:val="111111"/>
          <w:sz w:val="20"/>
          <w:szCs w:val="20"/>
        </w:rPr>
        <w:t xml:space="preserve">This tier is built for clinics that operate more like a business than a practice. The AI assistant at this level is a genuine decision support tool, not just a reminder system.</w:t>
      </w:r>
    </w:p>
    <w:p>
      <w:pPr>
        <w:spacing w:after="100" w:before="320"/>
      </w:pPr>
      <w:r>
        <w:rPr>
          <w:rFonts w:ascii="Arial" w:cs="Arial" w:eastAsia="Arial" w:hAnsi="Arial"/>
          <w:b/>
          <w:bCs/>
          <w:sz w:val="22"/>
          <w:szCs w:val="22"/>
        </w:rPr>
        <w:t xml:space="preserve">KEY DECISIONS &amp; TRADE-OFFS</w:t>
      </w:r>
    </w:p>
    <w:p>
      <w:pPr>
        <w:spacing w:after="60" w:before="200"/>
      </w:pPr>
      <w:r>
        <w:rPr>
          <w:rFonts w:ascii="Arial" w:cs="Arial" w:eastAsia="Arial" w:hAnsi="Arial"/>
          <w:b/>
          <w:bCs/>
          <w:sz w:val="20"/>
          <w:szCs w:val="20"/>
        </w:rPr>
        <w:t xml:space="preserve">1 - Web-based only, no mobile app at launch</w:t>
      </w:r>
    </w:p>
    <w:p>
      <w:pPr>
        <w:spacing w:after="180" w:before="0"/>
      </w:pPr>
      <w:r>
        <w:rPr>
          <w:rFonts w:ascii="Arial" w:cs="Arial" w:eastAsia="Arial" w:hAnsi="Arial"/>
          <w:color w:val="111111"/>
          <w:sz w:val="20"/>
          <w:szCs w:val="20"/>
        </w:rPr>
        <w:t xml:space="preserve">Clinical and administrative management happens at a desk or front counter. Mobile is a future layer once the core workflow is validated. Building mobile now would double the development scope without proportional user value at this stage.</w:t>
      </w:r>
    </w:p>
    <w:p>
      <w:pPr>
        <w:spacing w:after="60" w:before="200"/>
      </w:pPr>
      <w:r>
        <w:rPr>
          <w:rFonts w:ascii="Arial" w:cs="Arial" w:eastAsia="Arial" w:hAnsi="Arial"/>
          <w:b/>
          <w:bCs/>
          <w:sz w:val="20"/>
          <w:szCs w:val="20"/>
        </w:rPr>
        <w:t xml:space="preserve">2 - AI assistant as a layer, not the product</w:t>
      </w:r>
    </w:p>
    <w:p>
      <w:pPr>
        <w:spacing w:after="180" w:before="0"/>
      </w:pPr>
      <w:r>
        <w:rPr>
          <w:rFonts w:ascii="Arial" w:cs="Arial" w:eastAsia="Arial" w:hAnsi="Arial"/>
          <w:color w:val="111111"/>
          <w:sz w:val="20"/>
          <w:szCs w:val="20"/>
        </w:rPr>
        <w:t xml:space="preserve">The AI assistant only works if the underlying data is clean and consistent. Building the operational modules first and adding the AI layer on top of real usage data produces a better assistant than designing the AI first and hoping the data follows. The assistant earns its value through usage, not through the sales pitch.</w:t>
      </w:r>
    </w:p>
    <w:p>
      <w:pPr>
        <w:spacing w:after="60" w:before="200"/>
      </w:pPr>
      <w:r>
        <w:rPr>
          <w:rFonts w:ascii="Arial" w:cs="Arial" w:eastAsia="Arial" w:hAnsi="Arial"/>
          <w:b/>
          <w:bCs/>
          <w:sz w:val="20"/>
          <w:szCs w:val="20"/>
        </w:rPr>
        <w:t xml:space="preserve">3 - Three tiers defined by operational complexity, not price</w:t>
      </w:r>
    </w:p>
    <w:p>
      <w:pPr>
        <w:spacing w:after="180" w:before="0"/>
      </w:pPr>
      <w:r>
        <w:rPr>
          <w:rFonts w:ascii="Arial" w:cs="Arial" w:eastAsia="Arial" w:hAnsi="Arial"/>
          <w:color w:val="111111"/>
          <w:sz w:val="20"/>
          <w:szCs w:val="20"/>
        </w:rPr>
        <w:t xml:space="preserve">Feature gating by price creates resentment. Feature gating by actual operational need creates fit. A small clinic does not need multi-room coordination. A large clinic does not need a simplified single-professional view. The tiers reflect what each type of clinic actually needs to run well, which makes the pricing conversation easier and the product more defensible.</w:t>
      </w:r>
    </w:p>
    <w:p>
      <w:pPr>
        <w:spacing w:after="60" w:before="200"/>
      </w:pPr>
      <w:r>
        <w:rPr>
          <w:rFonts w:ascii="Arial" w:cs="Arial" w:eastAsia="Arial" w:hAnsi="Arial"/>
          <w:b/>
          <w:bCs/>
          <w:sz w:val="20"/>
          <w:szCs w:val="20"/>
        </w:rPr>
        <w:t xml:space="preserve">4 - Built within the AI-operated venture pipeline</w:t>
      </w:r>
    </w:p>
    <w:p>
      <w:pPr>
        <w:spacing w:after="180" w:before="0"/>
      </w:pPr>
      <w:r>
        <w:rPr>
          <w:rFonts w:ascii="Arial" w:cs="Arial" w:eastAsia="Arial" w:hAnsi="Arial"/>
          <w:color w:val="111111"/>
          <w:sz w:val="20"/>
          <w:szCs w:val="20"/>
        </w:rPr>
        <w:t xml:space="preserve">Product design documentation for this OS was generated by a dedicated AI agent working from the architecture I defined. This is both a development approach and a proof of concept for the venture model: if the pipeline can produce a product this complex, it can produce anything in the same category.</w:t>
      </w:r>
    </w:p>
    <w:p>
      <w:pPr>
        <w:spacing w:after="100" w:before="320"/>
      </w:pPr>
      <w:r>
        <w:rPr>
          <w:rFonts w:ascii="Arial" w:cs="Arial" w:eastAsia="Arial" w:hAnsi="Arial"/>
          <w:b/>
          <w:bCs/>
          <w:sz w:val="22"/>
          <w:szCs w:val="22"/>
        </w:rPr>
        <w:t xml:space="preserve">DISCOVERY</w:t>
      </w:r>
    </w:p>
    <w:p>
      <w:pPr>
        <w:spacing w:after="60" w:before="200"/>
      </w:pPr>
      <w:r>
        <w:rPr>
          <w:rFonts w:ascii="Arial" w:cs="Arial" w:eastAsia="Arial" w:hAnsi="Arial"/>
          <w:b/>
          <w:bCs/>
          <w:sz w:val="20"/>
          <w:szCs w:val="20"/>
        </w:rPr>
        <w:t xml:space="preserve">Observation</w:t>
      </w:r>
    </w:p>
    <w:p>
      <w:pPr>
        <w:spacing w:after="180" w:before="0"/>
      </w:pPr>
      <w:r>
        <w:rPr>
          <w:rFonts w:ascii="Arial" w:cs="Arial" w:eastAsia="Arial" w:hAnsi="Arial"/>
          <w:color w:val="111111"/>
          <w:sz w:val="20"/>
          <w:szCs w:val="20"/>
        </w:rPr>
        <w:t xml:space="preserve">The initial trigger was direct observation of the management system at a dental clinic I attend, which operates as a branch of a larger network. What I saw was a patchwork of disconnected tools handling different parts of the operation, with no unified view across them. That raised a question: was this specific to this clinic, or was it the default state of the market?</w:t>
      </w:r>
    </w:p>
    <w:p>
      <w:pPr>
        <w:spacing w:after="60" w:before="200"/>
      </w:pPr>
      <w:r>
        <w:rPr>
          <w:rFonts w:ascii="Arial" w:cs="Arial" w:eastAsia="Arial" w:hAnsi="Arial"/>
          <w:b/>
          <w:bCs/>
          <w:sz w:val="20"/>
          <w:szCs w:val="20"/>
        </w:rPr>
        <w:t xml:space="preserve">Competitive research</w:t>
      </w:r>
    </w:p>
    <w:p>
      <w:pPr>
        <w:spacing w:after="180" w:before="0"/>
      </w:pPr>
      <w:r>
        <w:rPr>
          <w:rFonts w:ascii="Arial" w:cs="Arial" w:eastAsia="Arial" w:hAnsi="Arial"/>
          <w:color w:val="111111"/>
          <w:sz w:val="20"/>
          <w:szCs w:val="20"/>
        </w:rPr>
        <w:t xml:space="preserve">I researched the available solutions for dental clinic management in Argentina and the broader LATAM market. The finding was consistent across all options reviewed: every solution on the market is essentially a CRM built around professional and patient management. Some add scheduling or billing features, but none offer comprehensive coverage of all five operational areas: clinical, operational, logistical, administrative, and commercial.</w:t>
      </w:r>
    </w:p>
    <w:p>
      <w:pPr>
        <w:spacing w:after="180" w:before="0"/>
      </w:pPr>
      <w:r>
        <w:rPr>
          <w:rFonts w:ascii="Arial" w:cs="Arial" w:eastAsia="Arial" w:hAnsi="Arial"/>
          <w:color w:val="111111"/>
          <w:sz w:val="20"/>
          <w:szCs w:val="20"/>
        </w:rPr>
        <w:t xml:space="preserve">More importantly, the market is structured around two extremes: solutions designed for individual practitioners and solo offices, and enterprise platforms designed for large clinic networks. The middle segment, independent clinics with 2 to 6 professionals, is consistently underserved. These clinics are too complex for the simple solutions and too small to justify the cost and complexity of the enterprise platforms. They end up paying for multiple licenses across different tools or buying a product that overfits their needs and budget.</w:t>
      </w:r>
    </w:p>
    <w:p>
      <w:pPr>
        <w:spacing w:after="60" w:before="200"/>
      </w:pPr>
      <w:r>
        <w:rPr>
          <w:rFonts w:ascii="Arial" w:cs="Arial" w:eastAsia="Arial" w:hAnsi="Arial"/>
          <w:b/>
          <w:bCs/>
          <w:sz w:val="20"/>
          <w:szCs w:val="20"/>
        </w:rPr>
        <w:t xml:space="preserve">What this confirmed</w:t>
      </w:r>
    </w:p>
    <w:p>
      <w:pPr>
        <w:pStyle w:val="ListParagraph"/>
        <w:numPr>
          <w:ilvl w:val="0"/>
          <w:numId w:val="2"/>
        </w:numPr>
        <w:spacing w:after="40" w:before="40"/>
      </w:pPr>
      <w:r>
        <w:rPr>
          <w:rFonts w:ascii="Arial" w:cs="Arial" w:eastAsia="Arial" w:hAnsi="Arial"/>
          <w:color w:val="111111"/>
          <w:sz w:val="20"/>
          <w:szCs w:val="20"/>
        </w:rPr>
        <w:t xml:space="preserve">The patchwork problem is structural, not accidental. It exists because no solution has been built for the actual operational complexity of an independent multi-professional clinic.</w:t>
      </w:r>
    </w:p>
    <w:p>
      <w:pPr>
        <w:pStyle w:val="ListParagraph"/>
        <w:numPr>
          <w:ilvl w:val="0"/>
          <w:numId w:val="2"/>
        </w:numPr>
        <w:spacing w:after="40" w:before="40"/>
      </w:pPr>
      <w:r>
        <w:rPr>
          <w:rFonts w:ascii="Arial" w:cs="Arial" w:eastAsia="Arial" w:hAnsi="Arial"/>
          <w:color w:val="111111"/>
          <w:sz w:val="20"/>
          <w:szCs w:val="20"/>
        </w:rPr>
        <w:t xml:space="preserve">The medium segment gap is a deliberate market choice by existing vendors, not an oversight. That makes it a durable opportunity.</w:t>
      </w:r>
    </w:p>
    <w:p>
      <w:pPr>
        <w:pStyle w:val="ListParagraph"/>
        <w:numPr>
          <w:ilvl w:val="0"/>
          <w:numId w:val="2"/>
        </w:numPr>
        <w:spacing w:after="40" w:before="40"/>
      </w:pPr>
      <w:r>
        <w:rPr>
          <w:rFonts w:ascii="Arial" w:cs="Arial" w:eastAsia="Arial" w:hAnsi="Arial"/>
          <w:color w:val="111111"/>
          <w:sz w:val="20"/>
          <w:szCs w:val="20"/>
        </w:rPr>
        <w:t xml:space="preserve">The functional gap, no solution covering all five operational areas in one platform, exists across the entire market, not just in one size segment.</w:t>
      </w:r>
    </w:p>
    <w:p>
      <w:pPr>
        <w:spacing w:after="60" w:before="200"/>
      </w:pPr>
      <w:r>
        <w:rPr>
          <w:rFonts w:ascii="Arial" w:cs="Arial" w:eastAsia="Arial" w:hAnsi="Arial"/>
          <w:b/>
          <w:bCs/>
          <w:sz w:val="20"/>
          <w:szCs w:val="20"/>
        </w:rPr>
        <w:t xml:space="preserve">What still needs validation</w:t>
      </w:r>
    </w:p>
    <w:p>
      <w:pPr>
        <w:spacing w:after="180" w:before="0"/>
      </w:pPr>
      <w:r>
        <w:rPr>
          <w:rFonts w:ascii="Arial" w:cs="Arial" w:eastAsia="Arial" w:hAnsi="Arial"/>
          <w:color w:val="111111"/>
          <w:sz w:val="20"/>
          <w:szCs w:val="20"/>
        </w:rPr>
        <w:t xml:space="preserve">Primary discovery with clinic owners and managers has not been conducted yet. The competitive research confirms the market gap from the supply side. What it cannot confirm is whether the specific features prioritized in each tier match the actual priorities of clinic owners, or whether the pain points I identified map to the problems they feel most urgently. That validation is the next step before development of the first tier begins.</w:t>
      </w:r>
    </w:p>
    <w:p>
      <w:pPr>
        <w:spacing w:after="100" w:before="320"/>
      </w:pPr>
      <w:r>
        <w:rPr>
          <w:rFonts w:ascii="Arial" w:cs="Arial" w:eastAsia="Arial" w:hAnsi="Arial"/>
          <w:b/>
          <w:bCs/>
          <w:sz w:val="22"/>
          <w:szCs w:val="22"/>
        </w:rPr>
        <w:t xml:space="preserve">WHAT COMES NEXT</w:t>
      </w:r>
    </w:p>
    <w:p>
      <w:pPr>
        <w:pStyle w:val="ListParagraph"/>
        <w:numPr>
          <w:ilvl w:val="0"/>
          <w:numId w:val="2"/>
        </w:numPr>
        <w:spacing w:after="40" w:before="40"/>
      </w:pPr>
      <w:r>
        <w:rPr>
          <w:rFonts w:ascii="Arial" w:cs="Arial" w:eastAsia="Arial" w:hAnsi="Arial"/>
          <w:color w:val="111111"/>
          <w:sz w:val="20"/>
          <w:szCs w:val="20"/>
        </w:rPr>
        <w:t xml:space="preserve">Primary discovery: conversations with at least 3 to 5 clinic owners or managers across the three target segments</w:t>
      </w:r>
    </w:p>
    <w:p>
      <w:pPr>
        <w:pStyle w:val="ListParagraph"/>
        <w:numPr>
          <w:ilvl w:val="0"/>
          <w:numId w:val="2"/>
        </w:numPr>
        <w:spacing w:after="40" w:before="40"/>
      </w:pPr>
      <w:r>
        <w:rPr>
          <w:rFonts w:ascii="Arial" w:cs="Arial" w:eastAsia="Arial" w:hAnsi="Arial"/>
          <w:color w:val="111111"/>
          <w:sz w:val="20"/>
          <w:szCs w:val="20"/>
        </w:rPr>
        <w:t xml:space="preserve">Development of the Small tier MVP within the venture pipeline</w:t>
      </w:r>
    </w:p>
    <w:p>
      <w:pPr>
        <w:pStyle w:val="ListParagraph"/>
        <w:numPr>
          <w:ilvl w:val="0"/>
          <w:numId w:val="2"/>
        </w:numPr>
        <w:spacing w:after="40" w:before="40"/>
      </w:pPr>
      <w:r>
        <w:rPr>
          <w:rFonts w:ascii="Arial" w:cs="Arial" w:eastAsia="Arial" w:hAnsi="Arial"/>
          <w:color w:val="111111"/>
          <w:sz w:val="20"/>
          <w:szCs w:val="20"/>
        </w:rPr>
        <w:t xml:space="preserve">Pilot with one or two clinics from the Small segment before expanding</w:t>
      </w:r>
    </w:p>
    <w:p>
      <w:pPr>
        <w:pStyle w:val="ListParagraph"/>
        <w:numPr>
          <w:ilvl w:val="0"/>
          <w:numId w:val="2"/>
        </w:numPr>
        <w:spacing w:after="40" w:before="40"/>
      </w:pPr>
      <w:r>
        <w:rPr>
          <w:rFonts w:ascii="Arial" w:cs="Arial" w:eastAsia="Arial" w:hAnsi="Arial"/>
          <w:color w:val="111111"/>
          <w:sz w:val="20"/>
          <w:szCs w:val="20"/>
        </w:rPr>
        <w:t xml:space="preserve">Validation of the AI assistant layer against real operational data from pilot clinics</w:t>
      </w:r>
    </w:p>
    <w:p>
      <w:pPr>
        <w:pStyle w:val="ListParagraph"/>
        <w:numPr>
          <w:ilvl w:val="0"/>
          <w:numId w:val="2"/>
        </w:numPr>
        <w:spacing w:after="40" w:before="40"/>
      </w:pPr>
      <w:r>
        <w:rPr>
          <w:rFonts w:ascii="Arial" w:cs="Arial" w:eastAsia="Arial" w:hAnsi="Arial"/>
          <w:color w:val="111111"/>
          <w:sz w:val="20"/>
          <w:szCs w:val="20"/>
        </w:rPr>
        <w:t xml:space="preserve">Tiering assumptions reviewed and adjusted based on pilot feedback</w:t>
      </w:r>
    </w:p>
    <w:p>
      <w:pPr>
        <w:spacing w:after="100" w:before="320"/>
      </w:pPr>
      <w:r>
        <w:rPr>
          <w:rFonts w:ascii="Arial" w:cs="Arial" w:eastAsia="Arial" w:hAnsi="Arial"/>
          <w:b/>
          <w:bCs/>
          <w:sz w:val="22"/>
          <w:szCs w:val="22"/>
        </w:rPr>
        <w:t xml:space="preserve">ROLE</w:t>
      </w:r>
    </w:p>
    <w:p>
      <w:pPr>
        <w:spacing w:after="180" w:before="0"/>
      </w:pPr>
      <w:r>
        <w:rPr>
          <w:rFonts w:ascii="Arial" w:cs="Arial" w:eastAsia="Arial" w:hAnsi="Arial"/>
          <w:color w:val="111111"/>
          <w:sz w:val="20"/>
          <w:szCs w:val="20"/>
        </w:rPr>
        <w:t xml:space="preserve">Product architect — responsible for:</w:t>
      </w:r>
    </w:p>
    <w:p>
      <w:pPr>
        <w:pStyle w:val="ListParagraph"/>
        <w:numPr>
          <w:ilvl w:val="0"/>
          <w:numId w:val="2"/>
        </w:numPr>
        <w:spacing w:after="40" w:before="40"/>
      </w:pPr>
      <w:r>
        <w:rPr>
          <w:rFonts w:ascii="Arial" w:cs="Arial" w:eastAsia="Arial" w:hAnsi="Arial"/>
          <w:color w:val="111111"/>
          <w:sz w:val="20"/>
          <w:szCs w:val="20"/>
        </w:rPr>
        <w:t xml:space="preserve">Market observation and problem definition across all five operational areas</w:t>
      </w:r>
    </w:p>
    <w:p>
      <w:pPr>
        <w:pStyle w:val="ListParagraph"/>
        <w:numPr>
          <w:ilvl w:val="0"/>
          <w:numId w:val="2"/>
        </w:numPr>
        <w:spacing w:after="40" w:before="40"/>
      </w:pPr>
      <w:r>
        <w:rPr>
          <w:rFonts w:ascii="Arial" w:cs="Arial" w:eastAsia="Arial" w:hAnsi="Arial"/>
          <w:color w:val="111111"/>
          <w:sz w:val="20"/>
          <w:szCs w:val="20"/>
        </w:rPr>
        <w:t xml:space="preserve">Product architecture and feature scope per tier</w:t>
      </w:r>
    </w:p>
    <w:p>
      <w:pPr>
        <w:pStyle w:val="ListParagraph"/>
        <w:numPr>
          <w:ilvl w:val="0"/>
          <w:numId w:val="2"/>
        </w:numPr>
        <w:spacing w:after="40" w:before="40"/>
      </w:pPr>
      <w:r>
        <w:rPr>
          <w:rFonts w:ascii="Arial" w:cs="Arial" w:eastAsia="Arial" w:hAnsi="Arial"/>
          <w:color w:val="111111"/>
          <w:sz w:val="20"/>
          <w:szCs w:val="20"/>
        </w:rPr>
        <w:t xml:space="preserve">Tiering strategy design</w:t>
      </w:r>
    </w:p>
    <w:p>
      <w:pPr>
        <w:pStyle w:val="ListParagraph"/>
        <w:numPr>
          <w:ilvl w:val="0"/>
          <w:numId w:val="2"/>
        </w:numPr>
        <w:spacing w:after="40" w:before="40"/>
      </w:pPr>
      <w:r>
        <w:rPr>
          <w:rFonts w:ascii="Arial" w:cs="Arial" w:eastAsia="Arial" w:hAnsi="Arial"/>
          <w:color w:val="111111"/>
          <w:sz w:val="20"/>
          <w:szCs w:val="20"/>
        </w:rPr>
        <w:t xml:space="preserve">AI assistant concept and integration design</w:t>
      </w:r>
    </w:p>
    <w:p>
      <w:pPr>
        <w:pStyle w:val="ListParagraph"/>
        <w:numPr>
          <w:ilvl w:val="0"/>
          <w:numId w:val="2"/>
        </w:numPr>
        <w:spacing w:after="40" w:before="40"/>
      </w:pPr>
      <w:r>
        <w:rPr>
          <w:rFonts w:ascii="Arial" w:cs="Arial" w:eastAsia="Arial" w:hAnsi="Arial"/>
          <w:color w:val="111111"/>
          <w:sz w:val="20"/>
          <w:szCs w:val="20"/>
        </w:rPr>
        <w:t xml:space="preserve">Handoff to AI agent pipeline for product design documentation and development</w:t>
      </w:r>
    </w:p>
    <w:p>
      <w:pPr>
        <w:spacing w:after="100" w:before="320"/>
      </w:pPr>
      <w:r>
        <w:rPr>
          <w:rFonts w:ascii="Arial" w:cs="Arial" w:eastAsia="Arial" w:hAnsi="Arial"/>
          <w:b/>
          <w:bCs/>
          <w:sz w:val="22"/>
          <w:szCs w:val="22"/>
        </w:rPr>
        <w:t xml:space="preserve">KEY SCREENS</w:t>
      </w:r>
    </w:p>
    <w:p>
      <w:pPr>
        <w:spacing w:after="180" w:before="0"/>
      </w:pPr>
      <w:r>
        <w:rPr>
          <w:rFonts w:ascii="Arial" w:cs="Arial" w:eastAsia="Arial" w:hAnsi="Arial"/>
          <w:color w:val="111111"/>
          <w:sz w:val="20"/>
          <w:szCs w:val="20"/>
        </w:rPr>
        <w:t xml:space="preserve">[Main dashboard — unified operational view]</w:t>
      </w:r>
    </w:p>
    <w:p>
      <w:pPr>
        <w:spacing w:after="180" w:before="0"/>
      </w:pPr>
      <w:r>
        <w:rPr>
          <w:rFonts w:ascii="Arial" w:cs="Arial" w:eastAsia="Arial" w:hAnsi="Arial"/>
          <w:color w:val="111111"/>
          <w:sz w:val="20"/>
          <w:szCs w:val="20"/>
        </w:rPr>
        <w:t xml:space="preserve">[Appointment scheduling — multi-professional, multi-room]</w:t>
      </w:r>
    </w:p>
    <w:p>
      <w:pPr>
        <w:spacing w:after="180" w:before="0"/>
      </w:pPr>
      <w:r>
        <w:rPr>
          <w:rFonts w:ascii="Arial" w:cs="Arial" w:eastAsia="Arial" w:hAnsi="Arial"/>
          <w:color w:val="111111"/>
          <w:sz w:val="20"/>
          <w:szCs w:val="20"/>
        </w:rPr>
        <w:t xml:space="preserve">[Supply inventory — stock levels and predictive ordering]</w:t>
      </w:r>
    </w:p>
    <w:p>
      <w:pPr>
        <w:spacing w:after="180" w:before="0"/>
      </w:pPr>
      <w:r>
        <w:rPr>
          <w:rFonts w:ascii="Arial" w:cs="Arial" w:eastAsia="Arial" w:hAnsi="Arial"/>
          <w:color w:val="111111"/>
          <w:sz w:val="20"/>
          <w:szCs w:val="20"/>
        </w:rPr>
        <w:t xml:space="preserve">[AI assistant — recommendation feed]</w:t>
      </w:r>
    </w:p>
    <w:p>
      <w:pPr>
        <w:spacing w:after="180" w:before="0"/>
      </w:pPr>
      <w:r>
        <w:rPr>
          <w:rFonts w:ascii="Arial" w:cs="Arial" w:eastAsia="Arial" w:hAnsi="Arial"/>
          <w:color w:val="111111"/>
          <w:sz w:val="20"/>
          <w:szCs w:val="20"/>
        </w:rPr>
        <w:t xml:space="preserve">[Administrative — billing and collections overview]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2026-06-14T08:29:35.490Z</dcterms:created>
  <dcterms:modified xsi:type="dcterms:W3CDTF">2026-06-14T08:29:35.504Z</dcterms:modified>
</cp:coreProperties>
</file>

<file path=docProps/custom.xml><?xml version="1.0" encoding="utf-8"?>
<Properties xmlns="http://schemas.openxmlformats.org/officeDocument/2006/custom-properties" xmlns:vt="http://schemas.openxmlformats.org/officeDocument/2006/docPropsVTypes"/>
</file>