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Trabajo práctico anual</w:t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ab/>
        <w:t>“SGE”</w:t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Diseño de Sistemas – UTN FRBA</w:t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Curso K3001 – Grupo 3</w:t>
      </w:r>
      <w:r>
        <w:br w:type="page"/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Decisiones de diseño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4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1935"/>
        <w:gridCol w:w="1920"/>
        <w:gridCol w:w="1935"/>
        <w:gridCol w:w="1929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Decisión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Alternativa</w:t>
            </w:r>
          </w:p>
        </w:tc>
      </w:tr>
      <w:tr>
        <w:trPr>
          <w:trHeight w:val="978" w:hRule="atLeast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16/04/2018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Implementación utilizando POO</w:t>
            </w:r>
          </w:p>
          <w:p>
            <w:pPr>
              <w:pStyle w:val="Contenidodelatabla"/>
              <w:rPr/>
            </w:pPr>
            <w:r>
              <w:rPr/>
              <w:t>(por definición de cátedra</w:t>
            </w:r>
            <w:r>
              <w:rPr/>
              <w:t>)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978" w:hRule="atLeast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16/04/2018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Implementación DAO - Repositorio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Modelo en memoria desacoplado del del acceso a datos (extensibilidad)</w:t>
            </w:r>
          </w:p>
          <w:p>
            <w:pPr>
              <w:pStyle w:val="Contenidodelatabla"/>
              <w:rPr/>
            </w:pPr>
            <w:r>
              <w:rPr/>
              <w:t>Solo el DAO persiste la información (integridad)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978" w:hRule="atLeast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16/04/2018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Modelado de categorias con tipificación de unidades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Permite modificar las unidades utilizadas para la categorización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u w:val="none"/>
              </w:rPr>
            </w:pPr>
            <w:r>
              <w:rPr>
                <w:u w:val="none"/>
              </w:rPr>
              <w:t>El alcance no contempla otros tipos de unidades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Modelar solo el costo fijo y el consumo</w:t>
            </w:r>
          </w:p>
        </w:tc>
      </w:tr>
      <w:tr>
        <w:trPr>
          <w:trHeight w:val="978" w:hRule="atLeast"/>
        </w:trPr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16/04/2018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Dependencias: uso de Jackson para la el manejo del formato json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Dependencia con mayor uso y madurez (documentación, ejemplos)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Implementación mediante Gson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  <w:r>
        <w:br w:type="page"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TP0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Requerimientos no funcionales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5"/>
        <w:gridCol w:w="5690"/>
        <w:gridCol w:w="3220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Requisitos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 de requisito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32"/>
                <w:szCs w:val="32"/>
              </w:rPr>
            </w:pPr>
            <w:r>
              <w:rPr>
                <w:b w:val="false"/>
                <w:bCs w:val="false"/>
                <w:i w:val="false"/>
                <w:iCs w:val="false"/>
                <w:sz w:val="32"/>
                <w:szCs w:val="32"/>
              </w:rPr>
              <w:t>Implementación mediante un lenguaje orientado a objetos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32"/>
                <w:szCs w:val="32"/>
              </w:rPr>
            </w:pPr>
            <w:bookmarkStart w:id="0" w:name="__DdeLink__27_3724625186"/>
            <w:bookmarkEnd w:id="0"/>
            <w:r>
              <w:rPr>
                <w:sz w:val="32"/>
                <w:szCs w:val="32"/>
              </w:rPr>
              <w:t>Arquitectura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32"/>
                <w:szCs w:val="32"/>
              </w:rPr>
            </w:pPr>
            <w:r>
              <w:rPr>
                <w:b w:val="false"/>
                <w:bCs w:val="false"/>
                <w:i w:val="false"/>
                <w:iCs w:val="false"/>
                <w:sz w:val="32"/>
                <w:szCs w:val="32"/>
              </w:rPr>
              <w:t>Para la carga inicial de usuarios se debe utilizar un archivo en formato JSON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Arquitectura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Casos de uso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ver proyecto EA (TPA.eap)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Diagrama de arquitectura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ver proyecto EA (TPA.eap)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Diagrama de clases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ver proyecto EA (TPA.eap)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Diagrama de secuencia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ver proyecto EA (TPA.eap)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LibreOffice/5.4.5.1$Linux_X86_64 LibreOffice_project/40m0$Build-1</Application>
  <Pages>3</Pages>
  <Words>168</Words>
  <Characters>1007</Characters>
  <CharactersWithSpaces>1134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2018-04-17T08:36:27Z</dcterms:created>
  <dc:creator/>
  <dc:description/>
  <dc:language>es-AR</dc:language>
  <cp:lastModifiedBy/>
  <dcterms:modified xsi:type="dcterms:W3CDTF">2018-04-17T09:12:54Z</dcterms:modified>
  <cp:revision>3</cp:revision>
  <dc:subject/>
  <dc:title/>
</cp:coreProperties>
</file>