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1B541" w14:textId="77777777" w:rsidR="00365128" w:rsidRDefault="00365128" w:rsidP="00365128">
      <w:pPr>
        <w:keepNext/>
        <w:keepLines/>
        <w:spacing w:after="0" w:line="480" w:lineRule="auto"/>
        <w:jc w:val="center"/>
        <w:outlineLvl w:val="0"/>
        <w:rPr>
          <w:rFonts w:ascii="Times New Roman" w:eastAsia="Times New Roman" w:hAnsi="Times New Roman" w:cs="Times New Roman"/>
          <w:b/>
          <w:bCs/>
          <w:kern w:val="0"/>
          <w:sz w:val="24"/>
          <w:szCs w:val="32"/>
          <w:lang w:val="en"/>
          <w14:ligatures w14:val="none"/>
        </w:rPr>
      </w:pPr>
    </w:p>
    <w:p w14:paraId="3B7CB7B6" w14:textId="77777777" w:rsidR="00365128" w:rsidRDefault="00365128" w:rsidP="00365128">
      <w:pPr>
        <w:keepNext/>
        <w:keepLines/>
        <w:spacing w:after="0" w:line="480" w:lineRule="auto"/>
        <w:jc w:val="center"/>
        <w:outlineLvl w:val="0"/>
        <w:rPr>
          <w:rFonts w:ascii="Times New Roman" w:eastAsia="Times New Roman" w:hAnsi="Times New Roman" w:cs="Times New Roman"/>
          <w:b/>
          <w:bCs/>
          <w:kern w:val="0"/>
          <w:sz w:val="24"/>
          <w:szCs w:val="32"/>
          <w:lang w:val="en"/>
          <w14:ligatures w14:val="none"/>
        </w:rPr>
      </w:pPr>
    </w:p>
    <w:p w14:paraId="2D09AB0F" w14:textId="77777777" w:rsidR="00365128" w:rsidRPr="00365128" w:rsidRDefault="00365128" w:rsidP="00365128">
      <w:pPr>
        <w:keepNext/>
        <w:keepLines/>
        <w:spacing w:before="480" w:after="0" w:line="480" w:lineRule="auto"/>
        <w:jc w:val="center"/>
        <w:outlineLvl w:val="0"/>
        <w:rPr>
          <w:rFonts w:ascii="Times New Roman" w:eastAsia="Times New Roman" w:hAnsi="Times New Roman" w:cs="Times New Roman"/>
          <w:b/>
          <w:kern w:val="0"/>
          <w:sz w:val="24"/>
          <w:szCs w:val="24"/>
          <w:lang w:val="en-US" w:eastAsia="es-ES"/>
          <w14:ligatures w14:val="none"/>
        </w:rPr>
      </w:pPr>
      <w:bookmarkStart w:id="0" w:name="_ocas8gfl249u" w:colFirst="0" w:colLast="0"/>
      <w:bookmarkEnd w:id="0"/>
      <w:r w:rsidRPr="00365128">
        <w:rPr>
          <w:rFonts w:ascii="Times New Roman" w:eastAsia="Times New Roman" w:hAnsi="Times New Roman" w:cs="Times New Roman"/>
          <w:b/>
          <w:kern w:val="0"/>
          <w:sz w:val="24"/>
          <w:szCs w:val="24"/>
          <w:lang w:val="en-US" w:eastAsia="es-ES"/>
          <w14:ligatures w14:val="none"/>
        </w:rPr>
        <w:t>Supplementary Materials to accompany</w:t>
      </w:r>
    </w:p>
    <w:p w14:paraId="730015FE" w14:textId="77777777" w:rsidR="00365128" w:rsidRDefault="00365128" w:rsidP="00365128">
      <w:pPr>
        <w:keepNext/>
        <w:keepLines/>
        <w:spacing w:after="0" w:line="480" w:lineRule="auto"/>
        <w:jc w:val="center"/>
        <w:outlineLvl w:val="0"/>
        <w:rPr>
          <w:rFonts w:ascii="Times New Roman" w:eastAsia="Times New Roman" w:hAnsi="Times New Roman" w:cs="Times New Roman"/>
          <w:b/>
          <w:bCs/>
          <w:kern w:val="0"/>
          <w:sz w:val="24"/>
          <w:szCs w:val="32"/>
          <w:lang w:val="en"/>
          <w14:ligatures w14:val="none"/>
        </w:rPr>
      </w:pPr>
    </w:p>
    <w:p w14:paraId="1663E9A8" w14:textId="77777777" w:rsidR="00365128" w:rsidRDefault="00365128" w:rsidP="00365128">
      <w:pPr>
        <w:keepNext/>
        <w:keepLines/>
        <w:spacing w:after="0" w:line="480" w:lineRule="auto"/>
        <w:jc w:val="center"/>
        <w:outlineLvl w:val="0"/>
        <w:rPr>
          <w:rFonts w:ascii="Times New Roman" w:eastAsia="Times New Roman" w:hAnsi="Times New Roman" w:cs="Times New Roman"/>
          <w:b/>
          <w:bCs/>
          <w:kern w:val="0"/>
          <w:sz w:val="24"/>
          <w:szCs w:val="32"/>
          <w:lang w:val="en"/>
          <w14:ligatures w14:val="none"/>
        </w:rPr>
      </w:pPr>
    </w:p>
    <w:p w14:paraId="476E28D1" w14:textId="77777777" w:rsidR="00365128" w:rsidRDefault="00365128" w:rsidP="00365128">
      <w:pPr>
        <w:keepNext/>
        <w:keepLines/>
        <w:spacing w:after="0" w:line="480" w:lineRule="auto"/>
        <w:jc w:val="center"/>
        <w:outlineLvl w:val="0"/>
        <w:rPr>
          <w:rFonts w:ascii="Times New Roman" w:eastAsia="Times New Roman" w:hAnsi="Times New Roman" w:cs="Times New Roman"/>
          <w:b/>
          <w:bCs/>
          <w:kern w:val="0"/>
          <w:sz w:val="24"/>
          <w:szCs w:val="32"/>
          <w:lang w:val="en"/>
          <w14:ligatures w14:val="none"/>
        </w:rPr>
      </w:pPr>
    </w:p>
    <w:p w14:paraId="4C5D7831" w14:textId="77777777" w:rsidR="00365128" w:rsidRDefault="00365128" w:rsidP="00365128">
      <w:pPr>
        <w:keepNext/>
        <w:keepLines/>
        <w:spacing w:after="0" w:line="480" w:lineRule="auto"/>
        <w:jc w:val="center"/>
        <w:outlineLvl w:val="0"/>
        <w:rPr>
          <w:rFonts w:ascii="Times New Roman" w:eastAsia="Times New Roman" w:hAnsi="Times New Roman" w:cs="Times New Roman"/>
          <w:b/>
          <w:bCs/>
          <w:kern w:val="0"/>
          <w:sz w:val="24"/>
          <w:szCs w:val="32"/>
          <w:lang w:val="en"/>
          <w14:ligatures w14:val="none"/>
        </w:rPr>
      </w:pPr>
    </w:p>
    <w:p w14:paraId="6BC404B3" w14:textId="6820C61F" w:rsidR="00365128" w:rsidRPr="00365128" w:rsidRDefault="00365128" w:rsidP="00365128">
      <w:pPr>
        <w:keepNext/>
        <w:keepLines/>
        <w:spacing w:after="0" w:line="480" w:lineRule="auto"/>
        <w:jc w:val="center"/>
        <w:outlineLvl w:val="0"/>
        <w:rPr>
          <w:rFonts w:ascii="Times New Roman" w:eastAsia="Times New Roman" w:hAnsi="Times New Roman" w:cs="Times New Roman"/>
          <w:b/>
          <w:bCs/>
          <w:kern w:val="0"/>
          <w:sz w:val="24"/>
          <w:szCs w:val="32"/>
          <w:lang w:val="en"/>
          <w14:ligatures w14:val="none"/>
        </w:rPr>
      </w:pPr>
      <w:r w:rsidRPr="00365128">
        <w:rPr>
          <w:rFonts w:ascii="Times New Roman" w:eastAsia="Times New Roman" w:hAnsi="Times New Roman" w:cs="Times New Roman"/>
          <w:b/>
          <w:bCs/>
          <w:kern w:val="0"/>
          <w:sz w:val="24"/>
          <w:szCs w:val="32"/>
          <w:lang w:val="en"/>
          <w14:ligatures w14:val="none"/>
        </w:rPr>
        <w:t>The Role of Selective Attention in Value-Modulated Attentional Capture</w:t>
      </w:r>
    </w:p>
    <w:p w14:paraId="59F54415" w14:textId="77777777" w:rsidR="00365128" w:rsidRPr="00365128" w:rsidRDefault="00365128" w:rsidP="00365128">
      <w:pPr>
        <w:keepNext/>
        <w:keepLines/>
        <w:spacing w:after="200" w:line="240" w:lineRule="auto"/>
        <w:jc w:val="center"/>
        <w:rPr>
          <w:rFonts w:ascii="Times New Roman" w:eastAsia="Times New Roman" w:hAnsi="Times New Roman" w:cs="Times New Roman"/>
          <w:kern w:val="0"/>
          <w:sz w:val="24"/>
          <w:szCs w:val="24"/>
          <w:lang w:val="en"/>
          <w14:ligatures w14:val="none"/>
        </w:rPr>
      </w:pPr>
      <w:r w:rsidRPr="00365128">
        <w:rPr>
          <w:rFonts w:ascii="Times New Roman" w:eastAsia="Times New Roman" w:hAnsi="Times New Roman" w:cs="Times New Roman"/>
          <w:kern w:val="0"/>
          <w:sz w:val="24"/>
          <w:szCs w:val="24"/>
          <w:lang w:val="en"/>
          <w14:ligatures w14:val="none"/>
        </w:rPr>
        <w:t xml:space="preserve"> </w:t>
      </w:r>
    </w:p>
    <w:p w14:paraId="3141B99D" w14:textId="77777777" w:rsidR="00365128" w:rsidRPr="00365128" w:rsidRDefault="00365128" w:rsidP="00365128">
      <w:pPr>
        <w:keepNext/>
        <w:keepLines/>
        <w:spacing w:after="200" w:line="240" w:lineRule="auto"/>
        <w:jc w:val="center"/>
        <w:rPr>
          <w:rFonts w:ascii="Times New Roman" w:eastAsia="Times New Roman" w:hAnsi="Times New Roman" w:cs="Times New Roman"/>
          <w:kern w:val="0"/>
          <w:sz w:val="24"/>
          <w:szCs w:val="24"/>
          <w14:ligatures w14:val="none"/>
        </w:rPr>
      </w:pPr>
      <w:r w:rsidRPr="00365128">
        <w:rPr>
          <w:rFonts w:ascii="Times New Roman" w:eastAsia="Times New Roman" w:hAnsi="Times New Roman" w:cs="Times New Roman"/>
          <w:kern w:val="0"/>
          <w:sz w:val="24"/>
          <w:szCs w:val="24"/>
          <w14:ligatures w14:val="none"/>
        </w:rPr>
        <w:t>Francisco Garre-Frutos</w:t>
      </w:r>
      <w:r w:rsidRPr="00365128">
        <w:rPr>
          <w:rFonts w:ascii="Times New Roman" w:eastAsia="Times New Roman" w:hAnsi="Times New Roman" w:cs="Times New Roman"/>
          <w:kern w:val="0"/>
          <w:sz w:val="24"/>
          <w:szCs w:val="24"/>
          <w:vertAlign w:val="superscript"/>
          <w14:ligatures w14:val="none"/>
        </w:rPr>
        <w:t>1</w:t>
      </w:r>
      <w:r w:rsidRPr="00365128">
        <w:rPr>
          <w:rFonts w:ascii="Times New Roman" w:eastAsia="Times New Roman" w:hAnsi="Times New Roman" w:cs="Times New Roman"/>
          <w:kern w:val="0"/>
          <w:sz w:val="24"/>
          <w:szCs w:val="24"/>
          <w14:ligatures w14:val="none"/>
        </w:rPr>
        <w:t>, Miguel A. Vadillo</w:t>
      </w:r>
      <w:r w:rsidRPr="00365128">
        <w:rPr>
          <w:rFonts w:ascii="Times New Roman" w:eastAsia="Times New Roman" w:hAnsi="Times New Roman" w:cs="Times New Roman"/>
          <w:kern w:val="0"/>
          <w:sz w:val="24"/>
          <w:szCs w:val="24"/>
          <w:vertAlign w:val="superscript"/>
          <w14:ligatures w14:val="none"/>
        </w:rPr>
        <w:t>2</w:t>
      </w:r>
      <w:r w:rsidRPr="00365128">
        <w:rPr>
          <w:rFonts w:ascii="Times New Roman" w:eastAsia="Times New Roman" w:hAnsi="Times New Roman" w:cs="Times New Roman"/>
          <w:kern w:val="0"/>
          <w:sz w:val="24"/>
          <w:szCs w:val="24"/>
          <w14:ligatures w14:val="none"/>
        </w:rPr>
        <w:t>, Jan Theeuwes</w:t>
      </w:r>
      <w:r w:rsidRPr="00365128">
        <w:rPr>
          <w:rFonts w:ascii="Times New Roman" w:eastAsia="Times New Roman" w:hAnsi="Times New Roman" w:cs="Times New Roman"/>
          <w:kern w:val="0"/>
          <w:sz w:val="24"/>
          <w:szCs w:val="24"/>
          <w:vertAlign w:val="superscript"/>
          <w14:ligatures w14:val="none"/>
        </w:rPr>
        <w:t>3,4</w:t>
      </w:r>
      <w:r w:rsidRPr="00365128">
        <w:rPr>
          <w:rFonts w:ascii="Times New Roman" w:eastAsia="Times New Roman" w:hAnsi="Times New Roman" w:cs="Times New Roman"/>
          <w:kern w:val="0"/>
          <w:sz w:val="24"/>
          <w:szCs w:val="24"/>
          <w14:ligatures w14:val="none"/>
        </w:rPr>
        <w:t xml:space="preserve">, </w:t>
      </w:r>
      <w:proofErr w:type="spellStart"/>
      <w:r w:rsidRPr="00365128">
        <w:rPr>
          <w:rFonts w:ascii="Times New Roman" w:eastAsia="Times New Roman" w:hAnsi="Times New Roman" w:cs="Times New Roman"/>
          <w:kern w:val="0"/>
          <w:sz w:val="24"/>
          <w:szCs w:val="24"/>
          <w14:ligatures w14:val="none"/>
        </w:rPr>
        <w:t>Dirk</w:t>
      </w:r>
      <w:proofErr w:type="spellEnd"/>
      <w:r w:rsidRPr="00365128">
        <w:rPr>
          <w:rFonts w:ascii="Times New Roman" w:eastAsia="Times New Roman" w:hAnsi="Times New Roman" w:cs="Times New Roman"/>
          <w:kern w:val="0"/>
          <w:sz w:val="24"/>
          <w:szCs w:val="24"/>
          <w14:ligatures w14:val="none"/>
        </w:rPr>
        <w:t xml:space="preserve"> Van Moorselaar</w:t>
      </w:r>
      <w:r w:rsidRPr="00365128">
        <w:rPr>
          <w:rFonts w:ascii="Times New Roman" w:eastAsia="Times New Roman" w:hAnsi="Times New Roman" w:cs="Times New Roman"/>
          <w:kern w:val="0"/>
          <w:sz w:val="24"/>
          <w:szCs w:val="24"/>
          <w:vertAlign w:val="superscript"/>
          <w14:ligatures w14:val="none"/>
        </w:rPr>
        <w:t>5</w:t>
      </w:r>
      <w:r w:rsidRPr="00365128">
        <w:rPr>
          <w:rFonts w:ascii="Times New Roman" w:eastAsia="Times New Roman" w:hAnsi="Times New Roman" w:cs="Times New Roman"/>
          <w:kern w:val="0"/>
          <w:sz w:val="24"/>
          <w:szCs w:val="24"/>
          <w14:ligatures w14:val="none"/>
        </w:rPr>
        <w:t>, and Juan Lupiáñez</w:t>
      </w:r>
      <w:r w:rsidRPr="00365128">
        <w:rPr>
          <w:rFonts w:ascii="Times New Roman" w:eastAsia="Times New Roman" w:hAnsi="Times New Roman" w:cs="Times New Roman"/>
          <w:kern w:val="0"/>
          <w:sz w:val="24"/>
          <w:szCs w:val="24"/>
          <w:vertAlign w:val="superscript"/>
          <w14:ligatures w14:val="none"/>
        </w:rPr>
        <w:t>1</w:t>
      </w:r>
    </w:p>
    <w:p w14:paraId="417A89A9" w14:textId="77777777" w:rsidR="00365128" w:rsidRPr="00365128" w:rsidRDefault="00365128" w:rsidP="00365128">
      <w:pPr>
        <w:keepNext/>
        <w:keepLines/>
        <w:spacing w:after="200" w:line="240" w:lineRule="auto"/>
        <w:jc w:val="center"/>
        <w:rPr>
          <w:rFonts w:ascii="Times New Roman" w:eastAsia="Times New Roman" w:hAnsi="Times New Roman" w:cs="Times New Roman"/>
          <w:kern w:val="0"/>
          <w:sz w:val="24"/>
          <w:szCs w:val="24"/>
          <w:lang w:val="en"/>
          <w14:ligatures w14:val="none"/>
        </w:rPr>
      </w:pPr>
      <w:r w:rsidRPr="00365128">
        <w:rPr>
          <w:rFonts w:ascii="Times New Roman" w:eastAsia="Times New Roman" w:hAnsi="Times New Roman" w:cs="Times New Roman"/>
          <w:kern w:val="0"/>
          <w:sz w:val="24"/>
          <w:szCs w:val="24"/>
          <w:vertAlign w:val="superscript"/>
          <w:lang w:val="en"/>
          <w14:ligatures w14:val="none"/>
        </w:rPr>
        <w:t>1</w:t>
      </w:r>
      <w:r w:rsidRPr="00365128">
        <w:rPr>
          <w:rFonts w:ascii="Times New Roman" w:eastAsia="Times New Roman" w:hAnsi="Times New Roman" w:cs="Times New Roman"/>
          <w:kern w:val="0"/>
          <w:sz w:val="24"/>
          <w:szCs w:val="24"/>
          <w:lang w:val="en"/>
          <w14:ligatures w14:val="none"/>
        </w:rPr>
        <w:t>Department of Experimental Psychology and Mind, Brain, and Behavior Research Center (CIMCYC), University of Granada, Granada, Spain</w:t>
      </w:r>
    </w:p>
    <w:p w14:paraId="14FFF921" w14:textId="77777777" w:rsidR="00365128" w:rsidRPr="00365128" w:rsidRDefault="00365128" w:rsidP="00365128">
      <w:pPr>
        <w:keepNext/>
        <w:keepLines/>
        <w:spacing w:after="200" w:line="240" w:lineRule="auto"/>
        <w:jc w:val="center"/>
        <w:rPr>
          <w:rFonts w:ascii="Times New Roman" w:eastAsia="Times New Roman" w:hAnsi="Times New Roman" w:cs="Times New Roman"/>
          <w:kern w:val="0"/>
          <w:sz w:val="24"/>
          <w:szCs w:val="24"/>
          <w:lang w:val="en"/>
          <w14:ligatures w14:val="none"/>
        </w:rPr>
      </w:pPr>
      <w:r w:rsidRPr="00365128">
        <w:rPr>
          <w:rFonts w:ascii="Times New Roman" w:eastAsia="Times New Roman" w:hAnsi="Times New Roman" w:cs="Times New Roman"/>
          <w:kern w:val="0"/>
          <w:sz w:val="24"/>
          <w:szCs w:val="24"/>
          <w:vertAlign w:val="superscript"/>
          <w:lang w:val="en"/>
          <w14:ligatures w14:val="none"/>
        </w:rPr>
        <w:t>2</w:t>
      </w:r>
      <w:r w:rsidRPr="00365128">
        <w:rPr>
          <w:rFonts w:ascii="Times New Roman" w:eastAsia="Times New Roman" w:hAnsi="Times New Roman" w:cs="Times New Roman"/>
          <w:kern w:val="0"/>
          <w:sz w:val="24"/>
          <w:szCs w:val="24"/>
          <w:lang w:val="en"/>
          <w14:ligatures w14:val="none"/>
        </w:rPr>
        <w:t>Department of Basic Psychology, Autonomous University of Madrid, Madrid, Spain</w:t>
      </w:r>
    </w:p>
    <w:p w14:paraId="3B052D92" w14:textId="77777777" w:rsidR="00365128" w:rsidRPr="00365128" w:rsidRDefault="00365128" w:rsidP="00365128">
      <w:pPr>
        <w:keepNext/>
        <w:keepLines/>
        <w:spacing w:after="200" w:line="240" w:lineRule="auto"/>
        <w:jc w:val="center"/>
        <w:rPr>
          <w:rFonts w:ascii="Times New Roman" w:eastAsia="Times New Roman" w:hAnsi="Times New Roman" w:cs="Times New Roman"/>
          <w:kern w:val="0"/>
          <w:sz w:val="24"/>
          <w:szCs w:val="24"/>
          <w:lang w:val="en"/>
          <w14:ligatures w14:val="none"/>
        </w:rPr>
      </w:pPr>
      <w:r w:rsidRPr="00365128">
        <w:rPr>
          <w:rFonts w:ascii="Times New Roman" w:eastAsia="Times New Roman" w:hAnsi="Times New Roman" w:cs="Times New Roman"/>
          <w:kern w:val="0"/>
          <w:sz w:val="24"/>
          <w:szCs w:val="24"/>
          <w:vertAlign w:val="superscript"/>
          <w:lang w:val="en"/>
          <w14:ligatures w14:val="none"/>
        </w:rPr>
        <w:t>3</w:t>
      </w:r>
      <w:r w:rsidRPr="00365128">
        <w:rPr>
          <w:rFonts w:ascii="Times New Roman" w:eastAsia="Times New Roman" w:hAnsi="Times New Roman" w:cs="Times New Roman"/>
          <w:kern w:val="0"/>
          <w:sz w:val="24"/>
          <w:szCs w:val="24"/>
          <w:lang w:val="en"/>
          <w14:ligatures w14:val="none"/>
        </w:rPr>
        <w:t>Institute Brain and Behavior Amsterdam, Department of Experimental and Applied Psychology, Vrije Universiteit Amsterdam, Amsterdam, the Netherlands</w:t>
      </w:r>
    </w:p>
    <w:p w14:paraId="50B217EC" w14:textId="77777777" w:rsidR="00365128" w:rsidRPr="00365128" w:rsidRDefault="00365128" w:rsidP="00365128">
      <w:pPr>
        <w:keepNext/>
        <w:keepLines/>
        <w:spacing w:after="200" w:line="240" w:lineRule="auto"/>
        <w:jc w:val="center"/>
        <w:rPr>
          <w:rFonts w:ascii="Times New Roman" w:eastAsia="Times New Roman" w:hAnsi="Times New Roman" w:cs="Times New Roman"/>
          <w:kern w:val="0"/>
          <w:sz w:val="24"/>
          <w:szCs w:val="24"/>
          <w:lang w:val="en"/>
          <w14:ligatures w14:val="none"/>
        </w:rPr>
      </w:pPr>
      <w:r w:rsidRPr="00365128">
        <w:rPr>
          <w:rFonts w:ascii="Times New Roman" w:eastAsia="Times New Roman" w:hAnsi="Times New Roman" w:cs="Times New Roman"/>
          <w:kern w:val="0"/>
          <w:sz w:val="24"/>
          <w:szCs w:val="24"/>
          <w:vertAlign w:val="superscript"/>
          <w:lang w:val="en"/>
          <w14:ligatures w14:val="none"/>
        </w:rPr>
        <w:t>4</w:t>
      </w:r>
      <w:r w:rsidRPr="00365128">
        <w:rPr>
          <w:rFonts w:ascii="Times New Roman" w:eastAsia="Times New Roman" w:hAnsi="Times New Roman" w:cs="Times New Roman"/>
          <w:kern w:val="0"/>
          <w:sz w:val="24"/>
          <w:szCs w:val="24"/>
          <w:lang w:val="en"/>
          <w14:ligatures w14:val="none"/>
        </w:rPr>
        <w:t>William James Center for Research, ISPA-Instituto Universitario, Lisbon, Portugal</w:t>
      </w:r>
    </w:p>
    <w:p w14:paraId="5B4CA96D" w14:textId="77777777" w:rsidR="00365128" w:rsidRPr="00365128" w:rsidRDefault="00365128" w:rsidP="00365128">
      <w:pPr>
        <w:keepNext/>
        <w:keepLines/>
        <w:spacing w:after="200" w:line="240" w:lineRule="auto"/>
        <w:jc w:val="center"/>
        <w:rPr>
          <w:rFonts w:ascii="Times New Roman" w:eastAsia="Times New Roman" w:hAnsi="Times New Roman" w:cs="Times New Roman"/>
          <w:kern w:val="0"/>
          <w:sz w:val="24"/>
          <w:szCs w:val="24"/>
          <w:lang w:val="en"/>
          <w14:ligatures w14:val="none"/>
        </w:rPr>
      </w:pPr>
      <w:r w:rsidRPr="00365128">
        <w:rPr>
          <w:rFonts w:ascii="Times New Roman" w:eastAsia="Times New Roman" w:hAnsi="Times New Roman" w:cs="Times New Roman"/>
          <w:kern w:val="0"/>
          <w:sz w:val="24"/>
          <w:szCs w:val="24"/>
          <w:vertAlign w:val="superscript"/>
          <w:lang w:val="en"/>
          <w14:ligatures w14:val="none"/>
        </w:rPr>
        <w:t>5</w:t>
      </w:r>
      <w:r w:rsidRPr="00365128">
        <w:rPr>
          <w:rFonts w:ascii="Times New Roman" w:eastAsia="Times New Roman" w:hAnsi="Times New Roman" w:cs="Times New Roman"/>
          <w:kern w:val="0"/>
          <w:sz w:val="24"/>
          <w:szCs w:val="24"/>
          <w:lang w:val="en"/>
          <w14:ligatures w14:val="none"/>
        </w:rPr>
        <w:t>Faculty of Social and Behavioral Sciences, Experimental Psychology, Helmholtz Institute, Utrecht University, Utrecht, the Netherlands</w:t>
      </w:r>
    </w:p>
    <w:p w14:paraId="1EA46574" w14:textId="05F2C2BB" w:rsidR="00365128" w:rsidRDefault="00365128">
      <w:pPr>
        <w:rPr>
          <w:lang w:val="en"/>
        </w:rPr>
      </w:pPr>
      <w:r>
        <w:rPr>
          <w:lang w:val="en"/>
        </w:rPr>
        <w:br w:type="page"/>
      </w:r>
    </w:p>
    <w:p w14:paraId="43D4D06A" w14:textId="77777777" w:rsidR="00365128" w:rsidRPr="00365128" w:rsidRDefault="00365128" w:rsidP="00365128">
      <w:pPr>
        <w:keepNext/>
        <w:keepLines/>
        <w:spacing w:after="0" w:line="480" w:lineRule="auto"/>
        <w:outlineLvl w:val="1"/>
        <w:rPr>
          <w:rFonts w:ascii="Times New Roman" w:eastAsia="Times New Roman" w:hAnsi="Times New Roman" w:cs="Times New Roman"/>
          <w:b/>
          <w:bCs/>
          <w:color w:val="EE0000"/>
          <w:kern w:val="0"/>
          <w:sz w:val="24"/>
          <w:szCs w:val="28"/>
          <w:lang w:val="en"/>
          <w14:ligatures w14:val="none"/>
        </w:rPr>
      </w:pPr>
      <w:bookmarkStart w:id="1" w:name="Xc8b2fc0ce9c6d26ac2ca3f2c84a5c3acad7f4cb"/>
      <w:r w:rsidRPr="00365128">
        <w:rPr>
          <w:rFonts w:ascii="Times New Roman" w:eastAsia="Times New Roman" w:hAnsi="Times New Roman" w:cs="Times New Roman"/>
          <w:b/>
          <w:bCs/>
          <w:color w:val="EE0000"/>
          <w:kern w:val="0"/>
          <w:sz w:val="24"/>
          <w:szCs w:val="28"/>
          <w:lang w:val="en"/>
          <w14:ligatures w14:val="none"/>
        </w:rPr>
        <w:lastRenderedPageBreak/>
        <w:t>What is the size of the VMAC effect compared to previous studies?</w:t>
      </w:r>
    </w:p>
    <w:p w14:paraId="564C4CF2" w14:textId="77777777"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In the main text, given our use of Linear Mixed Models, where there is no easy way for standardizing coefficients (Judd et al., 2017), we presented results in the raw RTs scale. However, to understand the practical implications of the present results, we performed a meta-analysis on previous studies employing the same design and settings. Specifically, this task is an almost exact replication of the task employed in Garre-Frutos et al. (2024), and the present study derives from the results of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We compared our results with the standardized effect sizes observed in those studies. Additionally, to get a sense of how effect sizes in this specific task design relate to the overall literature, we compared our effect sizes to the meta-analytical estimate from the study of Rusz et al. (2020), a meta-analysis aiming to characterize the size of reward-driven distraction across a wide range of experimental paradigms.</w:t>
      </w:r>
    </w:p>
    <w:p w14:paraId="4830C2F8" w14:textId="77777777"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Regarding the calculation of effect sizes, as in Rusz et al. (2020), we estimated the </w:t>
      </w:r>
      <w:r w:rsidRPr="00365128">
        <w:rPr>
          <w:rFonts w:ascii="Times New Roman" w:eastAsia="Times New Roman" w:hAnsi="Times New Roman" w:cs="Times New Roman"/>
          <w:i/>
          <w:iCs/>
          <w:color w:val="EE0000"/>
          <w:kern w:val="0"/>
          <w:sz w:val="24"/>
          <w:szCs w:val="24"/>
          <w:lang w:val="en"/>
          <w14:ligatures w14:val="none"/>
        </w:rPr>
        <w:t>Standardized Mean Difference</w:t>
      </w:r>
      <w:r w:rsidRPr="00365128">
        <w:rPr>
          <w:rFonts w:ascii="Times New Roman" w:eastAsia="Times New Roman" w:hAnsi="Times New Roman" w:cs="Times New Roman"/>
          <w:color w:val="EE0000"/>
          <w:kern w:val="0"/>
          <w:sz w:val="24"/>
          <w:szCs w:val="24"/>
          <w:lang w:val="en"/>
          <w14:ligatures w14:val="none"/>
        </w:rPr>
        <w:t xml:space="preserve"> (</w:t>
      </w:r>
      <w:r w:rsidRPr="00365128">
        <w:rPr>
          <w:rFonts w:ascii="Times New Roman" w:eastAsia="Times New Roman" w:hAnsi="Times New Roman" w:cs="Times New Roman"/>
          <w:i/>
          <w:iCs/>
          <w:color w:val="EE0000"/>
          <w:kern w:val="0"/>
          <w:sz w:val="24"/>
          <w:szCs w:val="24"/>
          <w:lang w:val="en"/>
          <w14:ligatures w14:val="none"/>
        </w:rPr>
        <w:t>SMD</w:t>
      </w:r>
      <w:r w:rsidRPr="00365128">
        <w:rPr>
          <w:rFonts w:ascii="Times New Roman" w:eastAsia="Times New Roman" w:hAnsi="Times New Roman" w:cs="Times New Roman"/>
          <w:color w:val="EE0000"/>
          <w:kern w:val="0"/>
          <w:sz w:val="24"/>
          <w:szCs w:val="24"/>
          <w:lang w:val="en"/>
          <w14:ligatures w14:val="none"/>
        </w:rPr>
        <w:t>) as an effect size of the VMAC effect through the following formula:</w:t>
      </w:r>
    </w:p>
    <w:p w14:paraId="11B482E2" w14:textId="77777777"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m:oMathPara>
        <m:oMathParaPr>
          <m:jc m:val="center"/>
        </m:oMathParaPr>
        <m:oMath>
          <m:r>
            <m:rPr>
              <m:nor/>
            </m:rPr>
            <w:rPr>
              <w:rFonts w:ascii="Times New Roman" w:eastAsia="Times New Roman" w:hAnsi="Times New Roman" w:cs="Times New Roman"/>
              <w:i/>
              <w:iCs/>
              <w:color w:val="EE0000"/>
              <w:kern w:val="0"/>
              <w:sz w:val="24"/>
              <w:szCs w:val="24"/>
              <w:lang w:val="en"/>
              <w14:ligatures w14:val="none"/>
            </w:rPr>
            <m:t>SM</m:t>
          </m:r>
          <m:r>
            <m:rPr>
              <m:nor/>
            </m:rPr>
            <w:rPr>
              <w:rFonts w:ascii="Cambria Math" w:eastAsia="Times New Roman" w:hAnsi="Times New Roman" w:cs="Times New Roman"/>
              <w:i/>
              <w:iCs/>
              <w:color w:val="EE0000"/>
              <w:kern w:val="0"/>
              <w:sz w:val="24"/>
              <w:szCs w:val="24"/>
              <w:lang w:val="en"/>
              <w14:ligatures w14:val="none"/>
            </w:rPr>
            <m:t>D</m:t>
          </m:r>
          <m:r>
            <m:rPr>
              <m:sty m:val="p"/>
            </m:rPr>
            <w:rPr>
              <w:rFonts w:ascii="Cambria Math" w:eastAsia="Times New Roman" w:hAnsi="Cambria Math" w:cs="Times New Roman"/>
              <w:color w:val="EE0000"/>
              <w:kern w:val="0"/>
              <w:sz w:val="24"/>
              <w:szCs w:val="24"/>
              <w:lang w:val="en"/>
              <w14:ligatures w14:val="none"/>
            </w:rPr>
            <m:t>=</m:t>
          </m:r>
          <m:f>
            <m:fPr>
              <m:ctrlPr>
                <w:rPr>
                  <w:rFonts w:ascii="Cambria Math" w:eastAsia="Times New Roman" w:hAnsi="Cambria Math" w:cs="Times New Roman"/>
                  <w:color w:val="EE0000"/>
                  <w:kern w:val="0"/>
                  <w:sz w:val="24"/>
                  <w:szCs w:val="24"/>
                  <w:lang w:val="en"/>
                  <w14:ligatures w14:val="none"/>
                </w:rPr>
              </m:ctrlPr>
            </m:fPr>
            <m:num>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M</m:t>
                  </m:r>
                </m:e>
                <m:sub>
                  <m:r>
                    <w:rPr>
                      <w:rFonts w:ascii="Cambria Math" w:eastAsia="Times New Roman" w:hAnsi="Cambria Math" w:cs="Times New Roman"/>
                      <w:color w:val="EE0000"/>
                      <w:kern w:val="0"/>
                      <w:sz w:val="24"/>
                      <w:szCs w:val="24"/>
                      <w:lang w:val="en"/>
                      <w14:ligatures w14:val="none"/>
                    </w:rPr>
                    <m:t>high</m:t>
                  </m:r>
                  <m:r>
                    <m:rPr>
                      <m:sty m:val="p"/>
                    </m:rPr>
                    <w:rPr>
                      <w:rFonts w:ascii="Cambria Math" w:eastAsia="Times New Roman" w:hAnsi="Cambria Math" w:cs="Times New Roman"/>
                      <w:color w:val="EE0000"/>
                      <w:kern w:val="0"/>
                      <w:sz w:val="24"/>
                      <w:szCs w:val="24"/>
                      <w:lang w:val="en"/>
                      <w14:ligatures w14:val="none"/>
                    </w:rPr>
                    <m:t>-</m:t>
                  </m:r>
                  <m:r>
                    <w:rPr>
                      <w:rFonts w:ascii="Cambria Math" w:eastAsia="Times New Roman" w:hAnsi="Cambria Math" w:cs="Times New Roman"/>
                      <w:color w:val="EE0000"/>
                      <w:kern w:val="0"/>
                      <w:sz w:val="24"/>
                      <w:szCs w:val="24"/>
                      <w:lang w:val="en"/>
                      <w14:ligatures w14:val="none"/>
                    </w:rPr>
                    <m:t>value</m:t>
                  </m:r>
                </m:sub>
              </m:sSub>
              <m:r>
                <m:rPr>
                  <m:sty m:val="p"/>
                </m:rPr>
                <w:rPr>
                  <w:rFonts w:ascii="Cambria Math" w:eastAsia="Times New Roman" w:hAnsi="Cambria Math" w:cs="Times New Roman"/>
                  <w:color w:val="EE0000"/>
                  <w:kern w:val="0"/>
                  <w:sz w:val="24"/>
                  <w:szCs w:val="24"/>
                  <w:lang w:val="en"/>
                  <w14:ligatures w14:val="none"/>
                </w:rPr>
                <m:t>-</m:t>
              </m:r>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M</m:t>
                  </m:r>
                </m:e>
                <m:sub>
                  <m:r>
                    <w:rPr>
                      <w:rFonts w:ascii="Cambria Math" w:eastAsia="Times New Roman" w:hAnsi="Cambria Math" w:cs="Times New Roman"/>
                      <w:color w:val="EE0000"/>
                      <w:kern w:val="0"/>
                      <w:sz w:val="24"/>
                      <w:szCs w:val="24"/>
                      <w:lang w:val="en"/>
                      <w14:ligatures w14:val="none"/>
                    </w:rPr>
                    <m:t>low</m:t>
                  </m:r>
                </m:sub>
              </m:sSub>
            </m:num>
            <m:den>
              <m:rad>
                <m:radPr>
                  <m:degHide m:val="1"/>
                  <m:ctrlPr>
                    <w:rPr>
                      <w:rFonts w:ascii="Cambria Math" w:eastAsia="Times New Roman" w:hAnsi="Cambria Math" w:cs="Times New Roman"/>
                      <w:color w:val="EE0000"/>
                      <w:kern w:val="0"/>
                      <w:sz w:val="24"/>
                      <w:szCs w:val="24"/>
                      <w:lang w:val="en"/>
                      <w14:ligatures w14:val="none"/>
                    </w:rPr>
                  </m:ctrlPr>
                </m:radPr>
                <m:deg/>
                <m:e>
                  <m:r>
                    <w:rPr>
                      <w:rFonts w:ascii="Cambria Math" w:eastAsia="Times New Roman" w:hAnsi="Cambria Math" w:cs="Times New Roman"/>
                      <w:color w:val="EE0000"/>
                      <w:kern w:val="0"/>
                      <w:sz w:val="24"/>
                      <w:szCs w:val="24"/>
                      <w:lang w:val="en"/>
                      <w14:ligatures w14:val="none"/>
                    </w:rPr>
                    <m:t>S</m:t>
                  </m:r>
                  <m:sSubSup>
                    <m:sSubSupPr>
                      <m:ctrlPr>
                        <w:rPr>
                          <w:rFonts w:ascii="Cambria Math" w:eastAsia="Times New Roman" w:hAnsi="Cambria Math" w:cs="Times New Roman"/>
                          <w:color w:val="EE0000"/>
                          <w:kern w:val="0"/>
                          <w:sz w:val="24"/>
                          <w:szCs w:val="24"/>
                          <w:lang w:val="en"/>
                          <w14:ligatures w14:val="none"/>
                        </w:rPr>
                      </m:ctrlPr>
                    </m:sSubSupPr>
                    <m:e>
                      <m:r>
                        <w:rPr>
                          <w:rFonts w:ascii="Cambria Math" w:eastAsia="Times New Roman" w:hAnsi="Cambria Math" w:cs="Times New Roman"/>
                          <w:color w:val="EE0000"/>
                          <w:kern w:val="0"/>
                          <w:sz w:val="24"/>
                          <w:szCs w:val="24"/>
                          <w:lang w:val="en"/>
                          <w14:ligatures w14:val="none"/>
                        </w:rPr>
                        <m:t>D</m:t>
                      </m:r>
                    </m:e>
                    <m:sub>
                      <m:r>
                        <w:rPr>
                          <w:rFonts w:ascii="Cambria Math" w:eastAsia="Times New Roman" w:hAnsi="Cambria Math" w:cs="Times New Roman"/>
                          <w:color w:val="EE0000"/>
                          <w:kern w:val="0"/>
                          <w:sz w:val="24"/>
                          <w:szCs w:val="24"/>
                          <w:lang w:val="en"/>
                          <w14:ligatures w14:val="none"/>
                        </w:rPr>
                        <m:t>high</m:t>
                      </m:r>
                    </m:sub>
                    <m:sup>
                      <m:r>
                        <w:rPr>
                          <w:rFonts w:ascii="Cambria Math" w:eastAsia="Times New Roman" w:hAnsi="Cambria Math" w:cs="Times New Roman"/>
                          <w:color w:val="EE0000"/>
                          <w:kern w:val="0"/>
                          <w:sz w:val="24"/>
                          <w:szCs w:val="24"/>
                          <w:lang w:val="en"/>
                          <w14:ligatures w14:val="none"/>
                        </w:rPr>
                        <m:t>2</m:t>
                      </m:r>
                    </m:sup>
                  </m:sSubSup>
                  <m:r>
                    <m:rPr>
                      <m:sty m:val="p"/>
                    </m:rPr>
                    <w:rPr>
                      <w:rFonts w:ascii="Cambria Math" w:eastAsia="Times New Roman" w:hAnsi="Cambria Math" w:cs="Times New Roman"/>
                      <w:color w:val="EE0000"/>
                      <w:kern w:val="0"/>
                      <w:sz w:val="24"/>
                      <w:szCs w:val="24"/>
                      <w:lang w:val="en"/>
                      <w14:ligatures w14:val="none"/>
                    </w:rPr>
                    <m:t>+</m:t>
                  </m:r>
                  <m:r>
                    <w:rPr>
                      <w:rFonts w:ascii="Cambria Math" w:eastAsia="Times New Roman" w:hAnsi="Cambria Math" w:cs="Times New Roman"/>
                      <w:color w:val="EE0000"/>
                      <w:kern w:val="0"/>
                      <w:sz w:val="24"/>
                      <w:szCs w:val="24"/>
                      <w:lang w:val="en"/>
                      <w14:ligatures w14:val="none"/>
                    </w:rPr>
                    <m:t>S</m:t>
                  </m:r>
                  <m:sSubSup>
                    <m:sSubSupPr>
                      <m:ctrlPr>
                        <w:rPr>
                          <w:rFonts w:ascii="Cambria Math" w:eastAsia="Times New Roman" w:hAnsi="Cambria Math" w:cs="Times New Roman"/>
                          <w:color w:val="EE0000"/>
                          <w:kern w:val="0"/>
                          <w:sz w:val="24"/>
                          <w:szCs w:val="24"/>
                          <w:lang w:val="en"/>
                          <w14:ligatures w14:val="none"/>
                        </w:rPr>
                      </m:ctrlPr>
                    </m:sSubSupPr>
                    <m:e>
                      <m:r>
                        <w:rPr>
                          <w:rFonts w:ascii="Cambria Math" w:eastAsia="Times New Roman" w:hAnsi="Cambria Math" w:cs="Times New Roman"/>
                          <w:color w:val="EE0000"/>
                          <w:kern w:val="0"/>
                          <w:sz w:val="24"/>
                          <w:szCs w:val="24"/>
                          <w:lang w:val="en"/>
                          <w14:ligatures w14:val="none"/>
                        </w:rPr>
                        <m:t>D</m:t>
                      </m:r>
                    </m:e>
                    <m:sub>
                      <m:r>
                        <w:rPr>
                          <w:rFonts w:ascii="Cambria Math" w:eastAsia="Times New Roman" w:hAnsi="Cambria Math" w:cs="Times New Roman"/>
                          <w:color w:val="EE0000"/>
                          <w:kern w:val="0"/>
                          <w:sz w:val="24"/>
                          <w:szCs w:val="24"/>
                          <w:lang w:val="en"/>
                          <w14:ligatures w14:val="none"/>
                        </w:rPr>
                        <m:t>low</m:t>
                      </m:r>
                    </m:sub>
                    <m:sup>
                      <m:r>
                        <w:rPr>
                          <w:rFonts w:ascii="Cambria Math" w:eastAsia="Times New Roman" w:hAnsi="Cambria Math" w:cs="Times New Roman"/>
                          <w:color w:val="EE0000"/>
                          <w:kern w:val="0"/>
                          <w:sz w:val="24"/>
                          <w:szCs w:val="24"/>
                          <w:lang w:val="en"/>
                          <w14:ligatures w14:val="none"/>
                        </w:rPr>
                        <m:t>2</m:t>
                      </m:r>
                    </m:sup>
                  </m:sSubSup>
                  <m:r>
                    <m:rPr>
                      <m:sty m:val="p"/>
                    </m:rPr>
                    <w:rPr>
                      <w:rFonts w:ascii="Cambria Math" w:eastAsia="Times New Roman" w:hAnsi="Cambria Math" w:cs="Times New Roman"/>
                      <w:color w:val="EE0000"/>
                      <w:kern w:val="0"/>
                      <w:sz w:val="24"/>
                      <w:szCs w:val="24"/>
                      <w:lang w:val="en"/>
                      <w14:ligatures w14:val="none"/>
                    </w:rPr>
                    <m:t>-</m:t>
                  </m:r>
                  <m:r>
                    <w:rPr>
                      <w:rFonts w:ascii="Cambria Math" w:eastAsia="Times New Roman" w:hAnsi="Cambria Math" w:cs="Times New Roman"/>
                      <w:color w:val="EE0000"/>
                      <w:kern w:val="0"/>
                      <w:sz w:val="24"/>
                      <w:szCs w:val="24"/>
                      <w:lang w:val="en"/>
                      <w14:ligatures w14:val="none"/>
                    </w:rPr>
                    <m:t>2r</m:t>
                  </m:r>
                  <m:r>
                    <m:rPr>
                      <m:sty m:val="p"/>
                    </m:rPr>
                    <w:rPr>
                      <w:rFonts w:ascii="Cambria Math" w:eastAsia="Times New Roman" w:hAnsi="Cambria Math" w:cs="Times New Roman"/>
                      <w:color w:val="EE0000"/>
                      <w:kern w:val="0"/>
                      <w:sz w:val="24"/>
                      <w:szCs w:val="24"/>
                      <w:lang w:val="en"/>
                      <w14:ligatures w14:val="none"/>
                    </w:rPr>
                    <m:t>⋅</m:t>
                  </m:r>
                  <m:r>
                    <w:rPr>
                      <w:rFonts w:ascii="Cambria Math" w:eastAsia="Times New Roman" w:hAnsi="Cambria Math" w:cs="Times New Roman"/>
                      <w:color w:val="EE0000"/>
                      <w:kern w:val="0"/>
                      <w:sz w:val="24"/>
                      <w:szCs w:val="24"/>
                      <w:lang w:val="en"/>
                      <w14:ligatures w14:val="none"/>
                    </w:rPr>
                    <m:t>S</m:t>
                  </m:r>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D</m:t>
                      </m:r>
                    </m:e>
                    <m:sub>
                      <m:r>
                        <w:rPr>
                          <w:rFonts w:ascii="Cambria Math" w:eastAsia="Times New Roman" w:hAnsi="Cambria Math" w:cs="Times New Roman"/>
                          <w:color w:val="EE0000"/>
                          <w:kern w:val="0"/>
                          <w:sz w:val="24"/>
                          <w:szCs w:val="24"/>
                          <w:lang w:val="en"/>
                          <w14:ligatures w14:val="none"/>
                        </w:rPr>
                        <m:t>high</m:t>
                      </m:r>
                    </m:sub>
                  </m:sSub>
                  <m:r>
                    <m:rPr>
                      <m:sty m:val="p"/>
                    </m:rPr>
                    <w:rPr>
                      <w:rFonts w:ascii="Cambria Math" w:eastAsia="Times New Roman" w:hAnsi="Cambria Math" w:cs="Times New Roman"/>
                      <w:color w:val="EE0000"/>
                      <w:kern w:val="0"/>
                      <w:sz w:val="24"/>
                      <w:szCs w:val="24"/>
                      <w:lang w:val="en"/>
                      <w14:ligatures w14:val="none"/>
                    </w:rPr>
                    <m:t>⋅</m:t>
                  </m:r>
                  <m:r>
                    <w:rPr>
                      <w:rFonts w:ascii="Cambria Math" w:eastAsia="Times New Roman" w:hAnsi="Cambria Math" w:cs="Times New Roman"/>
                      <w:color w:val="EE0000"/>
                      <w:kern w:val="0"/>
                      <w:sz w:val="24"/>
                      <w:szCs w:val="24"/>
                      <w:lang w:val="en"/>
                      <w14:ligatures w14:val="none"/>
                    </w:rPr>
                    <m:t>S</m:t>
                  </m:r>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D</m:t>
                      </m:r>
                    </m:e>
                    <m:sub>
                      <m:r>
                        <w:rPr>
                          <w:rFonts w:ascii="Cambria Math" w:eastAsia="Times New Roman" w:hAnsi="Cambria Math" w:cs="Times New Roman"/>
                          <w:color w:val="EE0000"/>
                          <w:kern w:val="0"/>
                          <w:sz w:val="24"/>
                          <w:szCs w:val="24"/>
                          <w:lang w:val="en"/>
                          <w14:ligatures w14:val="none"/>
                        </w:rPr>
                        <m:t>low</m:t>
                      </m:r>
                    </m:sub>
                  </m:sSub>
                </m:e>
              </m:rad>
            </m:den>
          </m:f>
        </m:oMath>
      </m:oMathPara>
    </w:p>
    <w:p w14:paraId="550DC2F6" w14:textId="250F0546" w:rsidR="00365128" w:rsidRPr="00365128" w:rsidRDefault="00365128" w:rsidP="004150E0">
      <w:pPr>
        <w:spacing w:after="0" w:line="480" w:lineRule="auto"/>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where </w:t>
      </w:r>
      <m:oMath>
        <m:r>
          <w:rPr>
            <w:rFonts w:ascii="Cambria Math" w:eastAsia="Times New Roman" w:hAnsi="Cambria Math" w:cs="Times New Roman"/>
            <w:color w:val="EE0000"/>
            <w:kern w:val="0"/>
            <w:sz w:val="24"/>
            <w:szCs w:val="24"/>
            <w:lang w:val="en"/>
            <w14:ligatures w14:val="none"/>
          </w:rPr>
          <m:t>M</m:t>
        </m:r>
      </m:oMath>
      <w:r w:rsidRPr="00365128">
        <w:rPr>
          <w:rFonts w:ascii="Times New Roman" w:eastAsia="Times New Roman" w:hAnsi="Times New Roman" w:cs="Times New Roman"/>
          <w:color w:val="EE0000"/>
          <w:kern w:val="0"/>
          <w:sz w:val="24"/>
          <w:szCs w:val="24"/>
          <w:lang w:val="en"/>
          <w14:ligatures w14:val="none"/>
        </w:rPr>
        <w:t xml:space="preserve"> and </w:t>
      </w:r>
      <m:oMath>
        <m:r>
          <w:rPr>
            <w:rFonts w:ascii="Cambria Math" w:eastAsia="Times New Roman" w:hAnsi="Cambria Math" w:cs="Times New Roman"/>
            <w:color w:val="EE0000"/>
            <w:kern w:val="0"/>
            <w:sz w:val="24"/>
            <w:szCs w:val="24"/>
            <w:lang w:val="en"/>
            <w14:ligatures w14:val="none"/>
          </w:rPr>
          <m:t>SD</m:t>
        </m:r>
      </m:oMath>
      <w:r w:rsidRPr="00365128">
        <w:rPr>
          <w:rFonts w:ascii="Times New Roman" w:eastAsia="Times New Roman" w:hAnsi="Times New Roman" w:cs="Times New Roman"/>
          <w:color w:val="EE0000"/>
          <w:kern w:val="0"/>
          <w:sz w:val="24"/>
          <w:szCs w:val="24"/>
          <w:lang w:val="en"/>
          <w14:ligatures w14:val="none"/>
        </w:rPr>
        <w:t xml:space="preserve"> are mean and standard deviation in each condition, and </w:t>
      </w:r>
      <m:oMath>
        <m:r>
          <w:rPr>
            <w:rFonts w:ascii="Cambria Math" w:eastAsia="Times New Roman" w:hAnsi="Cambria Math" w:cs="Times New Roman"/>
            <w:color w:val="EE0000"/>
            <w:kern w:val="0"/>
            <w:sz w:val="24"/>
            <w:szCs w:val="24"/>
            <w:lang w:val="en"/>
            <w14:ligatures w14:val="none"/>
          </w:rPr>
          <m:t>r</m:t>
        </m:r>
      </m:oMath>
      <w:r w:rsidRPr="00365128">
        <w:rPr>
          <w:rFonts w:ascii="Times New Roman" w:eastAsia="Times New Roman" w:hAnsi="Times New Roman" w:cs="Times New Roman"/>
          <w:color w:val="EE0000"/>
          <w:kern w:val="0"/>
          <w:sz w:val="24"/>
          <w:szCs w:val="24"/>
          <w:lang w:val="en"/>
          <w14:ligatures w14:val="none"/>
        </w:rPr>
        <w:t xml:space="preserve"> represented the correlation between conditions. And the sampling variance was defined as:</w:t>
      </w:r>
    </w:p>
    <w:p w14:paraId="0BFD2D50" w14:textId="77777777" w:rsidR="00365128" w:rsidRPr="00365128" w:rsidRDefault="001804FA"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m:oMathPara>
        <m:oMathParaPr>
          <m:jc m:val="center"/>
        </m:oMathParaPr>
        <m:oMath>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V</m:t>
              </m:r>
            </m:e>
            <m:sub>
              <m:r>
                <w:rPr>
                  <w:rFonts w:ascii="Cambria Math" w:eastAsia="Times New Roman" w:hAnsi="Cambria Math" w:cs="Times New Roman"/>
                  <w:color w:val="EE0000"/>
                  <w:kern w:val="0"/>
                  <w:sz w:val="24"/>
                  <w:szCs w:val="24"/>
                  <w:lang w:val="en"/>
                  <w14:ligatures w14:val="none"/>
                </w:rPr>
                <m:t>SMD</m:t>
              </m:r>
            </m:sub>
          </m:sSub>
          <m:r>
            <m:rPr>
              <m:sty m:val="p"/>
            </m:rPr>
            <w:rPr>
              <w:rFonts w:ascii="Cambria Math" w:eastAsia="Times New Roman" w:hAnsi="Cambria Math" w:cs="Times New Roman"/>
              <w:color w:val="EE0000"/>
              <w:kern w:val="0"/>
              <w:sz w:val="24"/>
              <w:szCs w:val="24"/>
              <w:lang w:val="en"/>
              <w14:ligatures w14:val="none"/>
            </w:rPr>
            <m:t>=</m:t>
          </m:r>
          <m:f>
            <m:fPr>
              <m:ctrlPr>
                <w:rPr>
                  <w:rFonts w:ascii="Cambria Math" w:eastAsia="Times New Roman" w:hAnsi="Cambria Math" w:cs="Times New Roman"/>
                  <w:color w:val="EE0000"/>
                  <w:kern w:val="0"/>
                  <w:sz w:val="24"/>
                  <w:szCs w:val="24"/>
                  <w:lang w:val="en"/>
                  <w14:ligatures w14:val="none"/>
                </w:rPr>
              </m:ctrlPr>
            </m:fPr>
            <m:num>
              <m:r>
                <w:rPr>
                  <w:rFonts w:ascii="Cambria Math" w:eastAsia="Times New Roman" w:hAnsi="Cambria Math" w:cs="Times New Roman"/>
                  <w:color w:val="EE0000"/>
                  <w:kern w:val="0"/>
                  <w:sz w:val="24"/>
                  <w:szCs w:val="24"/>
                  <w:lang w:val="en"/>
                  <w14:ligatures w14:val="none"/>
                </w:rPr>
                <m:t>1</m:t>
              </m:r>
            </m:num>
            <m:den>
              <m:r>
                <w:rPr>
                  <w:rFonts w:ascii="Cambria Math" w:eastAsia="Times New Roman" w:hAnsi="Cambria Math" w:cs="Times New Roman"/>
                  <w:color w:val="EE0000"/>
                  <w:kern w:val="0"/>
                  <w:sz w:val="24"/>
                  <w:szCs w:val="24"/>
                  <w:lang w:val="en"/>
                  <w14:ligatures w14:val="none"/>
                </w:rPr>
                <m:t>n</m:t>
              </m:r>
            </m:den>
          </m:f>
          <m:r>
            <m:rPr>
              <m:sty m:val="p"/>
            </m:rPr>
            <w:rPr>
              <w:rFonts w:ascii="Cambria Math" w:eastAsia="Times New Roman" w:hAnsi="Cambria Math" w:cs="Times New Roman"/>
              <w:color w:val="EE0000"/>
              <w:kern w:val="0"/>
              <w:sz w:val="24"/>
              <w:szCs w:val="24"/>
              <w:lang w:val="en"/>
              <w14:ligatures w14:val="none"/>
            </w:rPr>
            <m:t>+</m:t>
          </m:r>
          <m:f>
            <m:fPr>
              <m:ctrlPr>
                <w:rPr>
                  <w:rFonts w:ascii="Cambria Math" w:eastAsia="Times New Roman" w:hAnsi="Cambria Math" w:cs="Times New Roman"/>
                  <w:color w:val="EE0000"/>
                  <w:kern w:val="0"/>
                  <w:sz w:val="24"/>
                  <w:szCs w:val="24"/>
                  <w:lang w:val="en"/>
                  <w14:ligatures w14:val="none"/>
                </w:rPr>
              </m:ctrlPr>
            </m:fPr>
            <m:num>
              <m:r>
                <w:rPr>
                  <w:rFonts w:ascii="Cambria Math" w:eastAsia="Times New Roman" w:hAnsi="Cambria Math" w:cs="Times New Roman"/>
                  <w:color w:val="EE0000"/>
                  <w:kern w:val="0"/>
                  <w:sz w:val="24"/>
                  <w:szCs w:val="24"/>
                  <w:lang w:val="en"/>
                  <w14:ligatures w14:val="none"/>
                </w:rPr>
                <m:t>SM</m:t>
              </m:r>
              <m:sSup>
                <m:sSupPr>
                  <m:ctrlPr>
                    <w:rPr>
                      <w:rFonts w:ascii="Cambria Math" w:eastAsia="Times New Roman" w:hAnsi="Cambria Math" w:cs="Times New Roman"/>
                      <w:color w:val="EE0000"/>
                      <w:kern w:val="0"/>
                      <w:sz w:val="24"/>
                      <w:szCs w:val="24"/>
                      <w:lang w:val="en"/>
                      <w14:ligatures w14:val="none"/>
                    </w:rPr>
                  </m:ctrlPr>
                </m:sSupPr>
                <m:e>
                  <m:r>
                    <w:rPr>
                      <w:rFonts w:ascii="Cambria Math" w:eastAsia="Times New Roman" w:hAnsi="Cambria Math" w:cs="Times New Roman"/>
                      <w:color w:val="EE0000"/>
                      <w:kern w:val="0"/>
                      <w:sz w:val="24"/>
                      <w:szCs w:val="24"/>
                      <w:lang w:val="en"/>
                      <w14:ligatures w14:val="none"/>
                    </w:rPr>
                    <m:t>D</m:t>
                  </m:r>
                </m:e>
                <m:sup>
                  <m:r>
                    <w:rPr>
                      <w:rFonts w:ascii="Cambria Math" w:eastAsia="Times New Roman" w:hAnsi="Cambria Math" w:cs="Times New Roman"/>
                      <w:color w:val="EE0000"/>
                      <w:kern w:val="0"/>
                      <w:sz w:val="24"/>
                      <w:szCs w:val="24"/>
                      <w:lang w:val="en"/>
                      <w14:ligatures w14:val="none"/>
                    </w:rPr>
                    <m:t>2</m:t>
                  </m:r>
                </m:sup>
              </m:sSup>
            </m:num>
            <m:den>
              <m:r>
                <w:rPr>
                  <w:rFonts w:ascii="Cambria Math" w:eastAsia="Times New Roman" w:hAnsi="Cambria Math" w:cs="Times New Roman"/>
                  <w:color w:val="EE0000"/>
                  <w:kern w:val="0"/>
                  <w:sz w:val="24"/>
                  <w:szCs w:val="24"/>
                  <w:lang w:val="en"/>
                  <w14:ligatures w14:val="none"/>
                </w:rPr>
                <m:t>2n</m:t>
              </m:r>
            </m:den>
          </m:f>
        </m:oMath>
      </m:oMathPara>
    </w:p>
    <w:p w14:paraId="48E8CDCE" w14:textId="77777777" w:rsidR="00681ED2"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The meta-analytical effect size was calculated, including a moderator coding whether participants were encouraged to attend to the reward-predictive feature, via explicit instructions in previous studies, or task demands (color vs. location reporting) </w:t>
      </w:r>
      <w:r w:rsidRPr="00365128">
        <w:rPr>
          <w:rFonts w:ascii="Times New Roman" w:eastAsia="Times New Roman" w:hAnsi="Times New Roman" w:cs="Times New Roman"/>
          <w:color w:val="EE0000"/>
          <w:kern w:val="0"/>
          <w:sz w:val="24"/>
          <w:szCs w:val="24"/>
          <w:lang w:val="en"/>
          <w14:ligatures w14:val="none"/>
        </w:rPr>
        <w:lastRenderedPageBreak/>
        <w:t xml:space="preserve">in the present study. This was made to take into account the effect of instructions on the VMAC effect (Garre-Frutos, </w:t>
      </w:r>
      <w:proofErr w:type="spellStart"/>
      <w:r w:rsidRPr="00365128">
        <w:rPr>
          <w:rFonts w:ascii="Times New Roman" w:eastAsia="Times New Roman" w:hAnsi="Times New Roman" w:cs="Times New Roman"/>
          <w:color w:val="EE0000"/>
          <w:kern w:val="0"/>
          <w:sz w:val="24"/>
          <w:szCs w:val="24"/>
          <w:lang w:val="en"/>
          <w14:ligatures w14:val="none"/>
        </w:rPr>
        <w:t>Lupáñez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and also accounting for our a priori preregistered hypothesis (</w:t>
      </w:r>
      <w:r>
        <w:fldChar w:fldCharType="begin"/>
      </w:r>
      <w:r w:rsidRPr="001804FA">
        <w:rPr>
          <w:lang w:val="en-US"/>
        </w:rPr>
        <w:instrText>HYPERLINK "https://osf.io/z5vpx" \h</w:instrText>
      </w:r>
      <w:r>
        <w:fldChar w:fldCharType="separate"/>
      </w:r>
      <w:r w:rsidRPr="00365128">
        <w:rPr>
          <w:rFonts w:ascii="Times New Roman" w:eastAsia="Times New Roman" w:hAnsi="Times New Roman" w:cs="Times New Roman"/>
          <w:color w:val="EE0000"/>
          <w:kern w:val="0"/>
          <w:sz w:val="24"/>
          <w:szCs w:val="24"/>
          <w:lang w:val="en"/>
          <w14:ligatures w14:val="none"/>
        </w:rPr>
        <w:t>https://osf.io/z5vpx</w:t>
      </w:r>
      <w:r>
        <w:fldChar w:fldCharType="end"/>
      </w:r>
      <w:r w:rsidRPr="00365128">
        <w:rPr>
          <w:rFonts w:ascii="Times New Roman" w:eastAsia="Times New Roman" w:hAnsi="Times New Roman" w:cs="Times New Roman"/>
          <w:color w:val="EE0000"/>
          <w:kern w:val="0"/>
          <w:sz w:val="24"/>
          <w:szCs w:val="24"/>
          <w:lang w:val="en"/>
          <w14:ligatures w14:val="none"/>
        </w:rPr>
        <w:t xml:space="preserve">) about the role of selective attention, namely, that selective attention would mediate the effect of instructions on VMAC. </w:t>
      </w:r>
    </w:p>
    <w:p w14:paraId="0AC016A7" w14:textId="53589D61"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Results from the present analysis are reported in Fig.3 in the main text.</w:t>
      </w:r>
      <w:r w:rsidR="00681ED2">
        <w:rPr>
          <w:rFonts w:ascii="Times New Roman" w:eastAsia="Times New Roman" w:hAnsi="Times New Roman" w:cs="Times New Roman"/>
          <w:color w:val="EE0000"/>
          <w:kern w:val="0"/>
          <w:sz w:val="24"/>
          <w:szCs w:val="24"/>
          <w:lang w:val="en"/>
          <w14:ligatures w14:val="none"/>
        </w:rPr>
        <w:t xml:space="preserve"> As can b</w:t>
      </w:r>
      <w:r w:rsidR="00216F16">
        <w:rPr>
          <w:rFonts w:ascii="Times New Roman" w:eastAsia="Times New Roman" w:hAnsi="Times New Roman" w:cs="Times New Roman"/>
          <w:color w:val="EE0000"/>
          <w:kern w:val="0"/>
          <w:sz w:val="24"/>
          <w:szCs w:val="24"/>
          <w:lang w:val="en"/>
          <w14:ligatures w14:val="none"/>
        </w:rPr>
        <w:t xml:space="preserve">e seen, there are significant </w:t>
      </w:r>
      <w:r w:rsidR="00FC49B1">
        <w:rPr>
          <w:rFonts w:ascii="Times New Roman" w:eastAsia="Times New Roman" w:hAnsi="Times New Roman" w:cs="Times New Roman"/>
          <w:color w:val="EE0000"/>
          <w:kern w:val="0"/>
          <w:sz w:val="24"/>
          <w:szCs w:val="24"/>
          <w:lang w:val="en"/>
          <w14:ligatures w14:val="none"/>
        </w:rPr>
        <w:t xml:space="preserve">differences </w:t>
      </w:r>
      <w:r w:rsidR="00216F16">
        <w:rPr>
          <w:rFonts w:ascii="Times New Roman" w:eastAsia="Times New Roman" w:hAnsi="Times New Roman" w:cs="Times New Roman"/>
          <w:color w:val="EE0000"/>
          <w:kern w:val="0"/>
          <w:sz w:val="24"/>
          <w:szCs w:val="24"/>
          <w:lang w:val="en"/>
          <w14:ligatures w14:val="none"/>
        </w:rPr>
        <w:t xml:space="preserve">between the two sets of studies </w:t>
      </w:r>
      <w:r w:rsidR="00FC49B1">
        <w:rPr>
          <w:rFonts w:ascii="Times New Roman" w:eastAsia="Times New Roman" w:hAnsi="Times New Roman" w:cs="Times New Roman"/>
          <w:color w:val="EE0000"/>
          <w:kern w:val="0"/>
          <w:sz w:val="24"/>
          <w:szCs w:val="24"/>
          <w:lang w:val="en"/>
          <w14:ligatures w14:val="none"/>
        </w:rPr>
        <w:t>(</w:t>
      </w:r>
      <w:r w:rsidR="00E831F2" w:rsidRPr="00E831F2">
        <w:rPr>
          <w:rFonts w:ascii="Times New Roman" w:eastAsia="Times New Roman" w:hAnsi="Times New Roman" w:cs="Times New Roman"/>
          <w:i/>
          <w:iCs/>
          <w:color w:val="EE0000"/>
          <w:kern w:val="0"/>
          <w:sz w:val="24"/>
          <w:szCs w:val="24"/>
          <w14:ligatures w14:val="none"/>
        </w:rPr>
        <w:t>β</w:t>
      </w:r>
      <w:r w:rsidR="00E831F2" w:rsidRPr="00E831F2">
        <w:rPr>
          <w:rFonts w:ascii="Times New Roman" w:eastAsia="Times New Roman" w:hAnsi="Times New Roman" w:cs="Times New Roman"/>
          <w:color w:val="EE0000"/>
          <w:kern w:val="0"/>
          <w:sz w:val="24"/>
          <w:szCs w:val="24"/>
          <w:lang w:val="en-US"/>
          <w14:ligatures w14:val="none"/>
        </w:rPr>
        <w:t xml:space="preserve"> = 0.</w:t>
      </w:r>
      <w:r w:rsidR="00E96D55">
        <w:rPr>
          <w:rFonts w:ascii="Times New Roman" w:eastAsia="Times New Roman" w:hAnsi="Times New Roman" w:cs="Times New Roman"/>
          <w:color w:val="EE0000"/>
          <w:kern w:val="0"/>
          <w:sz w:val="24"/>
          <w:szCs w:val="24"/>
          <w:lang w:val="en-US"/>
          <w14:ligatures w14:val="none"/>
        </w:rPr>
        <w:t>284</w:t>
      </w:r>
      <w:r w:rsidR="00E831F2" w:rsidRPr="00E831F2">
        <w:rPr>
          <w:rFonts w:ascii="Times New Roman" w:eastAsia="Times New Roman" w:hAnsi="Times New Roman" w:cs="Times New Roman"/>
          <w:color w:val="EE0000"/>
          <w:kern w:val="0"/>
          <w:sz w:val="24"/>
          <w:szCs w:val="24"/>
          <w:lang w:val="en-US"/>
          <w14:ligatures w14:val="none"/>
        </w:rPr>
        <w:t xml:space="preserve">, </w:t>
      </w:r>
      <w:r w:rsidR="00E831F2" w:rsidRPr="00E831F2">
        <w:rPr>
          <w:rFonts w:ascii="Times New Roman" w:eastAsia="Times New Roman" w:hAnsi="Times New Roman" w:cs="Times New Roman"/>
          <w:i/>
          <w:iCs/>
          <w:color w:val="EE0000"/>
          <w:kern w:val="0"/>
          <w:sz w:val="24"/>
          <w:szCs w:val="24"/>
          <w:lang w:val="en-US"/>
          <w14:ligatures w14:val="none"/>
        </w:rPr>
        <w:t>z</w:t>
      </w:r>
      <w:r w:rsidR="00E831F2" w:rsidRPr="00E831F2">
        <w:rPr>
          <w:rFonts w:ascii="Times New Roman" w:eastAsia="Times New Roman" w:hAnsi="Times New Roman" w:cs="Times New Roman"/>
          <w:color w:val="EE0000"/>
          <w:kern w:val="0"/>
          <w:sz w:val="24"/>
          <w:szCs w:val="24"/>
          <w:lang w:val="en-US"/>
          <w14:ligatures w14:val="none"/>
        </w:rPr>
        <w:t xml:space="preserve"> = </w:t>
      </w:r>
      <w:r w:rsidR="00397D32">
        <w:rPr>
          <w:rFonts w:ascii="Times New Roman" w:eastAsia="Times New Roman" w:hAnsi="Times New Roman" w:cs="Times New Roman"/>
          <w:color w:val="EE0000"/>
          <w:kern w:val="0"/>
          <w:sz w:val="24"/>
          <w:szCs w:val="24"/>
          <w:lang w:val="en-US"/>
          <w14:ligatures w14:val="none"/>
        </w:rPr>
        <w:t>3</w:t>
      </w:r>
      <w:r w:rsidR="00E831F2" w:rsidRPr="00E831F2">
        <w:rPr>
          <w:rFonts w:ascii="Times New Roman" w:eastAsia="Times New Roman" w:hAnsi="Times New Roman" w:cs="Times New Roman"/>
          <w:color w:val="EE0000"/>
          <w:kern w:val="0"/>
          <w:sz w:val="24"/>
          <w:szCs w:val="24"/>
          <w:lang w:val="en-US"/>
          <w14:ligatures w14:val="none"/>
        </w:rPr>
        <w:t>.</w:t>
      </w:r>
      <w:r w:rsidR="00397D32">
        <w:rPr>
          <w:rFonts w:ascii="Times New Roman" w:eastAsia="Times New Roman" w:hAnsi="Times New Roman" w:cs="Times New Roman"/>
          <w:color w:val="EE0000"/>
          <w:kern w:val="0"/>
          <w:sz w:val="24"/>
          <w:szCs w:val="24"/>
          <w:lang w:val="en-US"/>
          <w14:ligatures w14:val="none"/>
        </w:rPr>
        <w:t>34</w:t>
      </w:r>
      <w:r w:rsidR="00E831F2" w:rsidRPr="00E831F2">
        <w:rPr>
          <w:rFonts w:ascii="Times New Roman" w:eastAsia="Times New Roman" w:hAnsi="Times New Roman" w:cs="Times New Roman"/>
          <w:color w:val="EE0000"/>
          <w:kern w:val="0"/>
          <w:sz w:val="24"/>
          <w:szCs w:val="24"/>
          <w:lang w:val="en-US"/>
          <w14:ligatures w14:val="none"/>
        </w:rPr>
        <w:t xml:space="preserve">, </w:t>
      </w:r>
      <w:r w:rsidR="00E831F2" w:rsidRPr="00E831F2">
        <w:rPr>
          <w:rFonts w:ascii="Times New Roman" w:eastAsia="Times New Roman" w:hAnsi="Times New Roman" w:cs="Times New Roman"/>
          <w:i/>
          <w:iCs/>
          <w:color w:val="EE0000"/>
          <w:kern w:val="0"/>
          <w:sz w:val="24"/>
          <w:szCs w:val="24"/>
          <w:lang w:val="en-US"/>
          <w14:ligatures w14:val="none"/>
        </w:rPr>
        <w:t>p</w:t>
      </w:r>
      <w:r w:rsidR="00E831F2" w:rsidRPr="00E831F2">
        <w:rPr>
          <w:rFonts w:ascii="Times New Roman" w:eastAsia="Times New Roman" w:hAnsi="Times New Roman" w:cs="Times New Roman"/>
          <w:color w:val="EE0000"/>
          <w:kern w:val="0"/>
          <w:sz w:val="24"/>
          <w:szCs w:val="24"/>
          <w:lang w:val="en-US"/>
          <w14:ligatures w14:val="none"/>
        </w:rPr>
        <w:t xml:space="preserve"> &lt; .001</w:t>
      </w:r>
      <w:r w:rsidR="00FC49B1">
        <w:rPr>
          <w:rFonts w:ascii="Times New Roman" w:eastAsia="Times New Roman" w:hAnsi="Times New Roman" w:cs="Times New Roman"/>
          <w:color w:val="EE0000"/>
          <w:kern w:val="0"/>
          <w:sz w:val="24"/>
          <w:szCs w:val="24"/>
          <w:lang w:val="en"/>
          <w14:ligatures w14:val="none"/>
        </w:rPr>
        <w:t xml:space="preserve">), and critically, no </w:t>
      </w:r>
      <w:r w:rsidR="00546821">
        <w:rPr>
          <w:rFonts w:ascii="Times New Roman" w:eastAsia="Times New Roman" w:hAnsi="Times New Roman" w:cs="Times New Roman"/>
          <w:color w:val="EE0000"/>
          <w:kern w:val="0"/>
          <w:sz w:val="24"/>
          <w:szCs w:val="24"/>
          <w:lang w:val="en"/>
          <w14:ligatures w14:val="none"/>
        </w:rPr>
        <w:t>significant heterogeneity</w:t>
      </w:r>
      <w:r w:rsidR="000056AA">
        <w:rPr>
          <w:rFonts w:ascii="Times New Roman" w:eastAsia="Times New Roman" w:hAnsi="Times New Roman" w:cs="Times New Roman"/>
          <w:color w:val="EE0000"/>
          <w:kern w:val="0"/>
          <w:sz w:val="24"/>
          <w:szCs w:val="24"/>
          <w:lang w:val="en"/>
          <w14:ligatures w14:val="none"/>
        </w:rPr>
        <w:t xml:space="preserve"> </w:t>
      </w:r>
      <w:r w:rsidR="00546821">
        <w:rPr>
          <w:rFonts w:ascii="Times New Roman" w:eastAsia="Times New Roman" w:hAnsi="Times New Roman" w:cs="Times New Roman"/>
          <w:color w:val="EE0000"/>
          <w:kern w:val="0"/>
          <w:sz w:val="24"/>
          <w:szCs w:val="24"/>
          <w:lang w:val="en"/>
          <w14:ligatures w14:val="none"/>
        </w:rPr>
        <w:t>in effect sizes</w:t>
      </w:r>
      <w:r w:rsidR="00343DD3">
        <w:rPr>
          <w:rFonts w:ascii="Times New Roman" w:eastAsia="Times New Roman" w:hAnsi="Times New Roman" w:cs="Times New Roman"/>
          <w:color w:val="EE0000"/>
          <w:kern w:val="0"/>
          <w:sz w:val="24"/>
          <w:szCs w:val="24"/>
          <w:lang w:val="en"/>
          <w14:ligatures w14:val="none"/>
        </w:rPr>
        <w:t xml:space="preserve"> between them</w:t>
      </w:r>
      <w:r w:rsidR="00546821">
        <w:rPr>
          <w:rFonts w:ascii="Times New Roman" w:eastAsia="Times New Roman" w:hAnsi="Times New Roman" w:cs="Times New Roman"/>
          <w:color w:val="EE0000"/>
          <w:kern w:val="0"/>
          <w:sz w:val="24"/>
          <w:szCs w:val="24"/>
          <w:lang w:val="en"/>
          <w14:ligatures w14:val="none"/>
        </w:rPr>
        <w:t xml:space="preserve"> (</w:t>
      </w:r>
      <w:proofErr w:type="gramStart"/>
      <w:r w:rsidR="00830B42" w:rsidRPr="00830B42">
        <w:rPr>
          <w:rFonts w:ascii="Times New Roman" w:eastAsia="Times New Roman" w:hAnsi="Times New Roman" w:cs="Times New Roman"/>
          <w:i/>
          <w:iCs/>
          <w:color w:val="EE0000"/>
          <w:kern w:val="0"/>
          <w:sz w:val="24"/>
          <w:szCs w:val="24"/>
          <w:lang w:val="en-US"/>
          <w14:ligatures w14:val="none"/>
        </w:rPr>
        <w:t>Q</w:t>
      </w:r>
      <w:r w:rsidR="00830B42" w:rsidRPr="00830B42">
        <w:rPr>
          <w:rFonts w:ascii="Times New Roman" w:eastAsia="Times New Roman" w:hAnsi="Times New Roman" w:cs="Times New Roman"/>
          <w:color w:val="EE0000"/>
          <w:kern w:val="0"/>
          <w:sz w:val="24"/>
          <w:szCs w:val="24"/>
          <w:lang w:val="en-US"/>
          <w14:ligatures w14:val="none"/>
        </w:rPr>
        <w:t>(</w:t>
      </w:r>
      <w:proofErr w:type="gramEnd"/>
      <w:r w:rsidR="00DB0218">
        <w:rPr>
          <w:rFonts w:ascii="Times New Roman" w:eastAsia="Times New Roman" w:hAnsi="Times New Roman" w:cs="Times New Roman"/>
          <w:color w:val="EE0000"/>
          <w:kern w:val="0"/>
          <w:sz w:val="24"/>
          <w:szCs w:val="24"/>
          <w:lang w:val="en-US"/>
          <w14:ligatures w14:val="none"/>
        </w:rPr>
        <w:t>4</w:t>
      </w:r>
      <w:r w:rsidR="00830B42" w:rsidRPr="00830B42">
        <w:rPr>
          <w:rFonts w:ascii="Times New Roman" w:eastAsia="Times New Roman" w:hAnsi="Times New Roman" w:cs="Times New Roman"/>
          <w:color w:val="EE0000"/>
          <w:kern w:val="0"/>
          <w:sz w:val="24"/>
          <w:szCs w:val="24"/>
          <w:lang w:val="en-US"/>
          <w14:ligatures w14:val="none"/>
        </w:rPr>
        <w:t xml:space="preserve">) = </w:t>
      </w:r>
      <w:r w:rsidR="00DB0218">
        <w:rPr>
          <w:rFonts w:ascii="Times New Roman" w:eastAsia="Times New Roman" w:hAnsi="Times New Roman" w:cs="Times New Roman"/>
          <w:color w:val="EE0000"/>
          <w:kern w:val="0"/>
          <w:sz w:val="24"/>
          <w:szCs w:val="24"/>
          <w:lang w:val="en-US"/>
          <w14:ligatures w14:val="none"/>
        </w:rPr>
        <w:t>2</w:t>
      </w:r>
      <w:r w:rsidR="00830B42" w:rsidRPr="00830B42">
        <w:rPr>
          <w:rFonts w:ascii="Times New Roman" w:eastAsia="Times New Roman" w:hAnsi="Times New Roman" w:cs="Times New Roman"/>
          <w:color w:val="EE0000"/>
          <w:kern w:val="0"/>
          <w:sz w:val="24"/>
          <w:szCs w:val="24"/>
          <w:lang w:val="en-US"/>
          <w14:ligatures w14:val="none"/>
        </w:rPr>
        <w:t>.</w:t>
      </w:r>
      <w:r w:rsidR="00DB0218">
        <w:rPr>
          <w:rFonts w:ascii="Times New Roman" w:eastAsia="Times New Roman" w:hAnsi="Times New Roman" w:cs="Times New Roman"/>
          <w:color w:val="EE0000"/>
          <w:kern w:val="0"/>
          <w:sz w:val="24"/>
          <w:szCs w:val="24"/>
          <w:lang w:val="en-US"/>
          <w14:ligatures w14:val="none"/>
        </w:rPr>
        <w:t>94</w:t>
      </w:r>
      <w:r w:rsidR="00830B42" w:rsidRPr="00830B42">
        <w:rPr>
          <w:rFonts w:ascii="Times New Roman" w:eastAsia="Times New Roman" w:hAnsi="Times New Roman" w:cs="Times New Roman"/>
          <w:color w:val="EE0000"/>
          <w:kern w:val="0"/>
          <w:sz w:val="24"/>
          <w:szCs w:val="24"/>
          <w:lang w:val="en-US"/>
          <w14:ligatures w14:val="none"/>
        </w:rPr>
        <w:t xml:space="preserve">, </w:t>
      </w:r>
      <w:r w:rsidR="00830B42" w:rsidRPr="00830B42">
        <w:rPr>
          <w:rFonts w:ascii="Times New Roman" w:eastAsia="Times New Roman" w:hAnsi="Times New Roman" w:cs="Times New Roman"/>
          <w:i/>
          <w:iCs/>
          <w:color w:val="EE0000"/>
          <w:kern w:val="0"/>
          <w:sz w:val="24"/>
          <w:szCs w:val="24"/>
          <w:lang w:val="en-US"/>
          <w14:ligatures w14:val="none"/>
        </w:rPr>
        <w:t>p</w:t>
      </w:r>
      <w:r w:rsidR="00830B42" w:rsidRPr="00830B42">
        <w:rPr>
          <w:rFonts w:ascii="Times New Roman" w:eastAsia="Times New Roman" w:hAnsi="Times New Roman" w:cs="Times New Roman"/>
          <w:color w:val="EE0000"/>
          <w:kern w:val="0"/>
          <w:sz w:val="24"/>
          <w:szCs w:val="24"/>
          <w:lang w:val="en-US"/>
          <w14:ligatures w14:val="none"/>
        </w:rPr>
        <w:t xml:space="preserve"> = 0.</w:t>
      </w:r>
      <w:r w:rsidR="00DB0218">
        <w:rPr>
          <w:rFonts w:ascii="Times New Roman" w:eastAsia="Times New Roman" w:hAnsi="Times New Roman" w:cs="Times New Roman"/>
          <w:color w:val="EE0000"/>
          <w:kern w:val="0"/>
          <w:sz w:val="24"/>
          <w:szCs w:val="24"/>
          <w:lang w:val="en-US"/>
          <w14:ligatures w14:val="none"/>
        </w:rPr>
        <w:t>568</w:t>
      </w:r>
      <w:r w:rsidR="00546821">
        <w:rPr>
          <w:rFonts w:ascii="Times New Roman" w:eastAsia="Times New Roman" w:hAnsi="Times New Roman" w:cs="Times New Roman"/>
          <w:color w:val="EE0000"/>
          <w:kern w:val="0"/>
          <w:sz w:val="24"/>
          <w:szCs w:val="24"/>
          <w:lang w:val="en"/>
          <w14:ligatures w14:val="none"/>
        </w:rPr>
        <w:t>).</w:t>
      </w:r>
    </w:p>
    <w:p w14:paraId="0631CE2D" w14:textId="77777777" w:rsidR="00365128" w:rsidRPr="00365128" w:rsidRDefault="00365128" w:rsidP="00365128">
      <w:pPr>
        <w:spacing w:after="0" w:line="480" w:lineRule="auto"/>
        <w:rPr>
          <w:rFonts w:ascii="Times New Roman" w:eastAsia="Times New Roman" w:hAnsi="Times New Roman" w:cs="Times New Roman"/>
          <w:b/>
          <w:bCs/>
          <w:color w:val="EE0000"/>
          <w:kern w:val="0"/>
          <w:sz w:val="24"/>
          <w:szCs w:val="24"/>
          <w:lang w:val="en"/>
          <w14:ligatures w14:val="none"/>
        </w:rPr>
      </w:pPr>
      <w:r w:rsidRPr="00365128">
        <w:rPr>
          <w:rFonts w:ascii="Times New Roman" w:eastAsia="Times New Roman" w:hAnsi="Times New Roman" w:cs="Times New Roman"/>
          <w:b/>
          <w:bCs/>
          <w:color w:val="EE0000"/>
          <w:kern w:val="0"/>
          <w:sz w:val="24"/>
          <w:szCs w:val="24"/>
          <w:lang w:val="en"/>
          <w14:ligatures w14:val="none"/>
        </w:rPr>
        <w:t xml:space="preserve">Do the observed Group </w:t>
      </w:r>
      <w:r w:rsidRPr="00365128">
        <w:rPr>
          <w:rFonts w:ascii="Times New Roman" w:eastAsia="Times New Roman" w:hAnsi="Times New Roman" w:cs="Times New Roman"/>
          <w:color w:val="EE0000"/>
          <w:kern w:val="0"/>
          <w:sz w:val="24"/>
          <w:szCs w:val="24"/>
          <w:lang w:val="en"/>
          <w14:ligatures w14:val="none"/>
        </w:rPr>
        <w:t>×</w:t>
      </w:r>
      <w:r w:rsidRPr="00365128">
        <w:rPr>
          <w:rFonts w:ascii="Times New Roman" w:eastAsia="Times New Roman" w:hAnsi="Times New Roman" w:cs="Times New Roman"/>
          <w:b/>
          <w:bCs/>
          <w:color w:val="EE0000"/>
          <w:kern w:val="0"/>
          <w:sz w:val="24"/>
          <w:szCs w:val="24"/>
          <w:lang w:val="en"/>
          <w14:ligatures w14:val="none"/>
        </w:rPr>
        <w:t xml:space="preserve"> VMAC interactions meet </w:t>
      </w:r>
      <w:proofErr w:type="gramStart"/>
      <w:r w:rsidRPr="00365128">
        <w:rPr>
          <w:rFonts w:ascii="Times New Roman" w:eastAsia="Times New Roman" w:hAnsi="Times New Roman" w:cs="Times New Roman"/>
          <w:b/>
          <w:bCs/>
          <w:color w:val="EE0000"/>
          <w:kern w:val="0"/>
          <w:sz w:val="24"/>
          <w:szCs w:val="24"/>
          <w:lang w:val="en"/>
          <w14:ligatures w14:val="none"/>
        </w:rPr>
        <w:t>our a</w:t>
      </w:r>
      <w:proofErr w:type="gramEnd"/>
      <w:r w:rsidRPr="00365128">
        <w:rPr>
          <w:rFonts w:ascii="Times New Roman" w:eastAsia="Times New Roman" w:hAnsi="Times New Roman" w:cs="Times New Roman"/>
          <w:b/>
          <w:bCs/>
          <w:color w:val="EE0000"/>
          <w:kern w:val="0"/>
          <w:sz w:val="24"/>
          <w:szCs w:val="24"/>
          <w:lang w:val="en"/>
          <w14:ligatures w14:val="none"/>
        </w:rPr>
        <w:t xml:space="preserve"> priori expectations?</w:t>
      </w:r>
    </w:p>
    <w:p w14:paraId="3FBF4F17" w14:textId="77777777"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Another important question is: do </w:t>
      </w:r>
      <w:proofErr w:type="gramStart"/>
      <w:r w:rsidRPr="00365128">
        <w:rPr>
          <w:rFonts w:ascii="Times New Roman" w:eastAsia="Times New Roman" w:hAnsi="Times New Roman" w:cs="Times New Roman"/>
          <w:color w:val="EE0000"/>
          <w:kern w:val="0"/>
          <w:sz w:val="24"/>
          <w:szCs w:val="24"/>
          <w:lang w:val="en"/>
          <w14:ligatures w14:val="none"/>
        </w:rPr>
        <w:t>our a</w:t>
      </w:r>
      <w:proofErr w:type="gramEnd"/>
      <w:r w:rsidRPr="00365128">
        <w:rPr>
          <w:rFonts w:ascii="Times New Roman" w:eastAsia="Times New Roman" w:hAnsi="Times New Roman" w:cs="Times New Roman"/>
          <w:color w:val="EE0000"/>
          <w:kern w:val="0"/>
          <w:sz w:val="24"/>
          <w:szCs w:val="24"/>
          <w:lang w:val="en"/>
          <w14:ligatures w14:val="none"/>
        </w:rPr>
        <w:t xml:space="preserve"> priori preregistered expectations regarding the Group × VMAC interaction meet in the present study? From our understanding, researchers rarely ask this question after performing an experiment. Again, as standardized effect sizes could not be easily computed in the context of a multilevel model, we compared the effect size from the interaction observed in the present study to that of the study by Garre-Frutos et al. (2025), the study we used to estimate the number of participants necessary in the present study. As explained in the introduction, Garre-Frutos et al. (2025) showed that when manipulating between-groups instructions regarding the relevant color-reward contingencies, only the group instructed with such contingencies showed a significant VMAC effect. As preregistered (https://osf.io/z5vpx), we hypothesized that instruction would direct selective attention to the specific reward-predictive feature (color), and that manipulating selective attention through dual-task demands (as in the present study) would have the same effect, independent of specific knowledge of the stimulus-reward contingencies.</w:t>
      </w:r>
    </w:p>
    <w:p w14:paraId="294A0EC8" w14:textId="77777777"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From an estimation point of view, it is interesting to see if our manipulation had a similar effect to the interaction observed in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w:t>
      </w:r>
      <w:r w:rsidRPr="00365128">
        <w:rPr>
          <w:rFonts w:ascii="Times New Roman" w:eastAsia="Times New Roman" w:hAnsi="Times New Roman" w:cs="Times New Roman"/>
          <w:color w:val="EE0000"/>
          <w:kern w:val="0"/>
          <w:sz w:val="24"/>
          <w:szCs w:val="24"/>
          <w:lang w:val="en"/>
          <w14:ligatures w14:val="none"/>
        </w:rPr>
        <w:lastRenderedPageBreak/>
        <w:t xml:space="preserve">which would also be evidence of whether our manipulation could completely explain the effect of instructions. So, we meta-analyzed the interaction observed in the present study together with the interaction from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Additionally, Garre-Frutos et al. (2025) performed a meta-analysis regarding the moderating effect of instructing participants about the color-reward contingencies. To increase the interpretability of the present result, we also compared the standardized effect sizes encountered in both studies, together with the moderating effect of instruction in the broad VMAC literature.</w:t>
      </w:r>
    </w:p>
    <w:p w14:paraId="1925D7F0" w14:textId="77777777"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We estimated the effect size for this interaction as the difference between observed effect sizes in the color vs. location groups in the present study, and as the difference between uninstructed vs. instructed groups in Experiment 2 of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Specifically, we calculated the VMAC effect for each group in each experiment, and we estimated the effect size for the VMAC ×</w:t>
      </w:r>
      <w:r w:rsidRPr="00365128">
        <w:rPr>
          <w:rFonts w:ascii="Times New Roman" w:eastAsia="Times New Roman" w:hAnsi="Times New Roman" w:cs="Times New Roman"/>
          <w:b/>
          <w:bCs/>
          <w:color w:val="EE0000"/>
          <w:kern w:val="0"/>
          <w:sz w:val="24"/>
          <w:szCs w:val="24"/>
          <w:lang w:val="en"/>
          <w14:ligatures w14:val="none"/>
        </w:rPr>
        <w:t xml:space="preserve"> </w:t>
      </w:r>
      <w:r w:rsidRPr="00365128">
        <w:rPr>
          <w:rFonts w:ascii="Times New Roman" w:eastAsia="Times New Roman" w:hAnsi="Times New Roman" w:cs="Times New Roman"/>
          <w:color w:val="EE0000"/>
          <w:kern w:val="0"/>
          <w:sz w:val="24"/>
          <w:szCs w:val="24"/>
          <w:lang w:val="en"/>
          <w14:ligatures w14:val="none"/>
        </w:rPr>
        <w:t xml:space="preserve">Group interaction as </w:t>
      </w:r>
    </w:p>
    <w:p w14:paraId="5BD9DE63" w14:textId="77777777"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m:oMathPara>
        <m:oMath>
          <m:r>
            <m:rPr>
              <m:nor/>
            </m:rPr>
            <w:rPr>
              <w:rFonts w:ascii="Times New Roman" w:eastAsia="Times New Roman" w:hAnsi="Times New Roman" w:cs="Times New Roman"/>
              <w:i/>
              <w:iCs/>
              <w:color w:val="EE0000"/>
              <w:kern w:val="0"/>
              <w:sz w:val="24"/>
              <w:szCs w:val="24"/>
              <w:lang w:val="en"/>
              <w14:ligatures w14:val="none"/>
            </w:rPr>
            <m:t>SM</m:t>
          </m:r>
          <m:r>
            <m:rPr>
              <m:nor/>
            </m:rPr>
            <w:rPr>
              <w:rFonts w:ascii="Cambria Math" w:eastAsia="Times New Roman" w:hAnsi="Times New Roman" w:cs="Times New Roman"/>
              <w:i/>
              <w:iCs/>
              <w:color w:val="EE0000"/>
              <w:kern w:val="0"/>
              <w:sz w:val="24"/>
              <w:szCs w:val="24"/>
              <w:lang w:val="en"/>
              <w14:ligatures w14:val="none"/>
            </w:rPr>
            <m:t>D</m:t>
          </m:r>
          <m:r>
            <m:rPr>
              <m:sty m:val="p"/>
            </m:rPr>
            <w:rPr>
              <w:rFonts w:ascii="Cambria Math" w:eastAsia="Times New Roman" w:hAnsi="Cambria Math" w:cs="Times New Roman"/>
              <w:color w:val="EE0000"/>
              <w:kern w:val="0"/>
              <w:sz w:val="24"/>
              <w:szCs w:val="24"/>
              <w:lang w:val="en"/>
              <w14:ligatures w14:val="none"/>
            </w:rPr>
            <m:t>=</m:t>
          </m:r>
          <m:f>
            <m:fPr>
              <m:ctrlPr>
                <w:rPr>
                  <w:rFonts w:ascii="Cambria Math" w:eastAsia="Times New Roman" w:hAnsi="Cambria Math" w:cs="Times New Roman"/>
                  <w:color w:val="EE0000"/>
                  <w:kern w:val="0"/>
                  <w:sz w:val="24"/>
                  <w:szCs w:val="24"/>
                  <w:lang w:val="en"/>
                  <w14:ligatures w14:val="none"/>
                </w:rPr>
              </m:ctrlPr>
            </m:fPr>
            <m:num>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M</m:t>
                  </m:r>
                </m:e>
                <m:sub>
                  <m:r>
                    <w:rPr>
                      <w:rFonts w:ascii="Cambria Math" w:eastAsia="Times New Roman" w:hAnsi="Cambria Math" w:cs="Times New Roman"/>
                      <w:color w:val="EE0000"/>
                      <w:kern w:val="0"/>
                      <w:sz w:val="24"/>
                      <w:szCs w:val="24"/>
                      <w:lang w:val="en"/>
                      <w14:ligatures w14:val="none"/>
                    </w:rPr>
                    <m:t>VMAC | 1</m:t>
                  </m:r>
                </m:sub>
              </m:sSub>
              <m:r>
                <m:rPr>
                  <m:sty m:val="p"/>
                </m:rPr>
                <w:rPr>
                  <w:rFonts w:ascii="Cambria Math" w:eastAsia="Times New Roman" w:hAnsi="Cambria Math" w:cs="Times New Roman"/>
                  <w:color w:val="EE0000"/>
                  <w:kern w:val="0"/>
                  <w:sz w:val="24"/>
                  <w:szCs w:val="24"/>
                  <w:lang w:val="en"/>
                  <w14:ligatures w14:val="none"/>
                </w:rPr>
                <m:t>-</m:t>
              </m:r>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M</m:t>
                  </m:r>
                </m:e>
                <m:sub>
                  <m:r>
                    <w:rPr>
                      <w:rFonts w:ascii="Cambria Math" w:eastAsia="Times New Roman" w:hAnsi="Cambria Math" w:cs="Times New Roman"/>
                      <w:color w:val="EE0000"/>
                      <w:kern w:val="0"/>
                      <w:sz w:val="24"/>
                      <w:szCs w:val="24"/>
                      <w:lang w:val="en"/>
                      <w14:ligatures w14:val="none"/>
                    </w:rPr>
                    <m:t>VMAC | 2</m:t>
                  </m:r>
                </m:sub>
              </m:sSub>
            </m:num>
            <m:den>
              <m:rad>
                <m:radPr>
                  <m:degHide m:val="1"/>
                  <m:ctrlPr>
                    <w:rPr>
                      <w:rFonts w:ascii="Cambria Math" w:eastAsia="Times New Roman" w:hAnsi="Cambria Math" w:cs="Times New Roman"/>
                      <w:color w:val="EE0000"/>
                      <w:kern w:val="0"/>
                      <w:sz w:val="24"/>
                      <w:szCs w:val="24"/>
                      <w:lang w:val="en"/>
                      <w14:ligatures w14:val="none"/>
                    </w:rPr>
                  </m:ctrlPr>
                </m:radPr>
                <m:deg/>
                <m:e>
                  <m:r>
                    <w:rPr>
                      <w:rFonts w:ascii="Cambria Math" w:eastAsia="Times New Roman" w:hAnsi="Cambria Math" w:cs="Times New Roman"/>
                      <w:color w:val="EE0000"/>
                      <w:kern w:val="0"/>
                      <w:sz w:val="24"/>
                      <w:szCs w:val="24"/>
                      <w:lang w:val="en"/>
                      <w14:ligatures w14:val="none"/>
                    </w:rPr>
                    <m:t>S</m:t>
                  </m:r>
                  <m:sSubSup>
                    <m:sSubSupPr>
                      <m:ctrlPr>
                        <w:rPr>
                          <w:rFonts w:ascii="Cambria Math" w:eastAsia="Times New Roman" w:hAnsi="Cambria Math" w:cs="Times New Roman"/>
                          <w:color w:val="EE0000"/>
                          <w:kern w:val="0"/>
                          <w:sz w:val="24"/>
                          <w:szCs w:val="24"/>
                          <w:lang w:val="en"/>
                          <w14:ligatures w14:val="none"/>
                        </w:rPr>
                      </m:ctrlPr>
                    </m:sSubSupPr>
                    <m:e>
                      <m:r>
                        <w:rPr>
                          <w:rFonts w:ascii="Cambria Math" w:eastAsia="Times New Roman" w:hAnsi="Cambria Math" w:cs="Times New Roman"/>
                          <w:color w:val="EE0000"/>
                          <w:kern w:val="0"/>
                          <w:sz w:val="24"/>
                          <w:szCs w:val="24"/>
                          <w:lang w:val="en"/>
                          <w14:ligatures w14:val="none"/>
                        </w:rPr>
                        <m:t>D</m:t>
                      </m:r>
                    </m:e>
                    <m:sub>
                      <m:r>
                        <w:rPr>
                          <w:rFonts w:ascii="Cambria Math" w:eastAsia="Times New Roman" w:hAnsi="Cambria Math" w:cs="Times New Roman"/>
                          <w:color w:val="EE0000"/>
                          <w:kern w:val="0"/>
                          <w:sz w:val="24"/>
                          <w:szCs w:val="24"/>
                          <w:lang w:val="en"/>
                          <w14:ligatures w14:val="none"/>
                        </w:rPr>
                        <m:t>VMAC | 1</m:t>
                      </m:r>
                    </m:sub>
                    <m:sup>
                      <m:r>
                        <w:rPr>
                          <w:rFonts w:ascii="Cambria Math" w:eastAsia="Times New Roman" w:hAnsi="Cambria Math" w:cs="Times New Roman"/>
                          <w:color w:val="EE0000"/>
                          <w:kern w:val="0"/>
                          <w:sz w:val="24"/>
                          <w:szCs w:val="24"/>
                          <w:lang w:val="en"/>
                          <w14:ligatures w14:val="none"/>
                        </w:rPr>
                        <m:t>2</m:t>
                      </m:r>
                    </m:sup>
                  </m:sSubSup>
                  <m:r>
                    <m:rPr>
                      <m:sty m:val="p"/>
                    </m:rPr>
                    <w:rPr>
                      <w:rFonts w:ascii="Cambria Math" w:eastAsia="Times New Roman" w:hAnsi="Cambria Math" w:cs="Times New Roman"/>
                      <w:color w:val="EE0000"/>
                      <w:kern w:val="0"/>
                      <w:sz w:val="24"/>
                      <w:szCs w:val="24"/>
                      <w:lang w:val="en"/>
                      <w14:ligatures w14:val="none"/>
                    </w:rPr>
                    <m:t>+</m:t>
                  </m:r>
                  <m:r>
                    <w:rPr>
                      <w:rFonts w:ascii="Cambria Math" w:eastAsia="Times New Roman" w:hAnsi="Cambria Math" w:cs="Times New Roman"/>
                      <w:color w:val="EE0000"/>
                      <w:kern w:val="0"/>
                      <w:sz w:val="24"/>
                      <w:szCs w:val="24"/>
                      <w:lang w:val="en"/>
                      <w14:ligatures w14:val="none"/>
                    </w:rPr>
                    <m:t>S</m:t>
                  </m:r>
                  <m:sSubSup>
                    <m:sSubSupPr>
                      <m:ctrlPr>
                        <w:rPr>
                          <w:rFonts w:ascii="Cambria Math" w:eastAsia="Times New Roman" w:hAnsi="Cambria Math" w:cs="Times New Roman"/>
                          <w:color w:val="EE0000"/>
                          <w:kern w:val="0"/>
                          <w:sz w:val="24"/>
                          <w:szCs w:val="24"/>
                          <w:lang w:val="en"/>
                          <w14:ligatures w14:val="none"/>
                        </w:rPr>
                      </m:ctrlPr>
                    </m:sSubSupPr>
                    <m:e>
                      <m:r>
                        <w:rPr>
                          <w:rFonts w:ascii="Cambria Math" w:eastAsia="Times New Roman" w:hAnsi="Cambria Math" w:cs="Times New Roman"/>
                          <w:color w:val="EE0000"/>
                          <w:kern w:val="0"/>
                          <w:sz w:val="24"/>
                          <w:szCs w:val="24"/>
                          <w:lang w:val="en"/>
                          <w14:ligatures w14:val="none"/>
                        </w:rPr>
                        <m:t>D</m:t>
                      </m:r>
                    </m:e>
                    <m:sub>
                      <m:r>
                        <w:rPr>
                          <w:rFonts w:ascii="Cambria Math" w:eastAsia="Times New Roman" w:hAnsi="Cambria Math" w:cs="Times New Roman"/>
                          <w:color w:val="EE0000"/>
                          <w:kern w:val="0"/>
                          <w:sz w:val="24"/>
                          <w:szCs w:val="24"/>
                          <w:lang w:val="en"/>
                          <w14:ligatures w14:val="none"/>
                        </w:rPr>
                        <m:t>VMAC | 2</m:t>
                      </m:r>
                    </m:sub>
                    <m:sup>
                      <m:r>
                        <w:rPr>
                          <w:rFonts w:ascii="Cambria Math" w:eastAsia="Times New Roman" w:hAnsi="Cambria Math" w:cs="Times New Roman"/>
                          <w:color w:val="EE0000"/>
                          <w:kern w:val="0"/>
                          <w:sz w:val="24"/>
                          <w:szCs w:val="24"/>
                          <w:lang w:val="en"/>
                          <w14:ligatures w14:val="none"/>
                        </w:rPr>
                        <m:t>2</m:t>
                      </m:r>
                    </m:sup>
                  </m:sSubSup>
                </m:e>
              </m:rad>
            </m:den>
          </m:f>
        </m:oMath>
      </m:oMathPara>
    </w:p>
    <w:p w14:paraId="503571C0" w14:textId="77777777" w:rsidR="00365128" w:rsidRPr="00365128" w:rsidRDefault="00365128" w:rsidP="00365128">
      <w:pPr>
        <w:spacing w:after="0" w:line="480" w:lineRule="auto"/>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where </w:t>
      </w:r>
      <m:oMath>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M</m:t>
            </m:r>
          </m:e>
          <m:sub>
            <m:r>
              <w:rPr>
                <w:rFonts w:ascii="Cambria Math" w:eastAsia="Times New Roman" w:hAnsi="Cambria Math" w:cs="Times New Roman"/>
                <w:color w:val="EE0000"/>
                <w:kern w:val="0"/>
                <w:sz w:val="24"/>
                <w:szCs w:val="24"/>
                <w:lang w:val="en"/>
                <w14:ligatures w14:val="none"/>
              </w:rPr>
              <m:t>VMAC | 1</m:t>
            </m:r>
          </m:sub>
        </m:sSub>
      </m:oMath>
      <w:r w:rsidRPr="00365128">
        <w:rPr>
          <w:rFonts w:ascii="Times New Roman" w:eastAsia="Times New Roman" w:hAnsi="Times New Roman" w:cs="Times New Roman"/>
          <w:color w:val="EE0000"/>
          <w:kern w:val="0"/>
          <w:sz w:val="24"/>
          <w:szCs w:val="24"/>
          <w:lang w:val="en"/>
          <w14:ligatures w14:val="none"/>
        </w:rPr>
        <w:t xml:space="preserve"> and </w:t>
      </w:r>
      <m:oMath>
        <m:r>
          <w:rPr>
            <w:rFonts w:ascii="Cambria Math" w:eastAsia="Times New Roman" w:hAnsi="Cambria Math" w:cs="Times New Roman"/>
            <w:color w:val="EE0000"/>
            <w:kern w:val="0"/>
            <w:sz w:val="24"/>
            <w:szCs w:val="24"/>
            <w:lang w:val="en"/>
            <w14:ligatures w14:val="none"/>
          </w:rPr>
          <m:t>S</m:t>
        </m:r>
        <m:sSubSup>
          <m:sSubSupPr>
            <m:ctrlPr>
              <w:rPr>
                <w:rFonts w:ascii="Cambria Math" w:eastAsia="Times New Roman" w:hAnsi="Cambria Math" w:cs="Times New Roman"/>
                <w:color w:val="EE0000"/>
                <w:kern w:val="0"/>
                <w:sz w:val="24"/>
                <w:szCs w:val="24"/>
                <w:lang w:val="en"/>
                <w14:ligatures w14:val="none"/>
              </w:rPr>
            </m:ctrlPr>
          </m:sSubSupPr>
          <m:e>
            <m:r>
              <w:rPr>
                <w:rFonts w:ascii="Cambria Math" w:eastAsia="Times New Roman" w:hAnsi="Cambria Math" w:cs="Times New Roman"/>
                <w:color w:val="EE0000"/>
                <w:kern w:val="0"/>
                <w:sz w:val="24"/>
                <w:szCs w:val="24"/>
                <w:lang w:val="en"/>
                <w14:ligatures w14:val="none"/>
              </w:rPr>
              <m:t>D</m:t>
            </m:r>
          </m:e>
          <m:sub>
            <m:r>
              <w:rPr>
                <w:rFonts w:ascii="Cambria Math" w:eastAsia="Times New Roman" w:hAnsi="Cambria Math" w:cs="Times New Roman"/>
                <w:color w:val="EE0000"/>
                <w:kern w:val="0"/>
                <w:sz w:val="24"/>
                <w:szCs w:val="24"/>
                <w:lang w:val="en"/>
                <w14:ligatures w14:val="none"/>
              </w:rPr>
              <m:t>VMAC | 1</m:t>
            </m:r>
          </m:sub>
          <m:sup/>
        </m:sSubSup>
      </m:oMath>
      <w:r w:rsidRPr="00365128">
        <w:rPr>
          <w:rFonts w:ascii="Times New Roman" w:eastAsia="Times New Roman" w:hAnsi="Times New Roman" w:cs="Times New Roman"/>
          <w:color w:val="EE0000"/>
          <w:kern w:val="0"/>
          <w:sz w:val="24"/>
          <w:szCs w:val="24"/>
          <w:lang w:val="en"/>
          <w14:ligatures w14:val="none"/>
        </w:rPr>
        <w:t xml:space="preserve"> represents the mean and standard deviation in the VMAC effect in the instructed group of Experiment 2 from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and the group performing the color task in the present study, while </w:t>
      </w:r>
      <m:oMath>
        <m:sSub>
          <m:sSubPr>
            <m:ctrlPr>
              <w:rPr>
                <w:rFonts w:ascii="Cambria Math" w:eastAsia="Times New Roman" w:hAnsi="Cambria Math" w:cs="Times New Roman"/>
                <w:color w:val="EE0000"/>
                <w:kern w:val="0"/>
                <w:sz w:val="24"/>
                <w:szCs w:val="24"/>
                <w:lang w:val="en"/>
                <w14:ligatures w14:val="none"/>
              </w:rPr>
            </m:ctrlPr>
          </m:sSubPr>
          <m:e>
            <m:r>
              <w:rPr>
                <w:rFonts w:ascii="Cambria Math" w:eastAsia="Times New Roman" w:hAnsi="Cambria Math" w:cs="Times New Roman"/>
                <w:color w:val="EE0000"/>
                <w:kern w:val="0"/>
                <w:sz w:val="24"/>
                <w:szCs w:val="24"/>
                <w:lang w:val="en"/>
                <w14:ligatures w14:val="none"/>
              </w:rPr>
              <m:t>M</m:t>
            </m:r>
          </m:e>
          <m:sub>
            <m:r>
              <w:rPr>
                <w:rFonts w:ascii="Cambria Math" w:eastAsia="Times New Roman" w:hAnsi="Cambria Math" w:cs="Times New Roman"/>
                <w:color w:val="EE0000"/>
                <w:kern w:val="0"/>
                <w:sz w:val="24"/>
                <w:szCs w:val="24"/>
                <w:lang w:val="en"/>
                <w14:ligatures w14:val="none"/>
              </w:rPr>
              <m:t>VMAC | 0</m:t>
            </m:r>
          </m:sub>
        </m:sSub>
      </m:oMath>
      <w:r w:rsidRPr="00365128">
        <w:rPr>
          <w:rFonts w:ascii="Times New Roman" w:eastAsia="Times New Roman" w:hAnsi="Times New Roman" w:cs="Times New Roman"/>
          <w:color w:val="EE0000"/>
          <w:kern w:val="0"/>
          <w:sz w:val="24"/>
          <w:szCs w:val="24"/>
          <w:lang w:val="en"/>
          <w14:ligatures w14:val="none"/>
        </w:rPr>
        <w:t xml:space="preserve"> and </w:t>
      </w:r>
      <m:oMath>
        <m:r>
          <w:rPr>
            <w:rFonts w:ascii="Cambria Math" w:eastAsia="Times New Roman" w:hAnsi="Cambria Math" w:cs="Times New Roman"/>
            <w:color w:val="EE0000"/>
            <w:kern w:val="0"/>
            <w:sz w:val="24"/>
            <w:szCs w:val="24"/>
            <w:lang w:val="en"/>
            <w14:ligatures w14:val="none"/>
          </w:rPr>
          <m:t>S</m:t>
        </m:r>
        <m:sSubSup>
          <m:sSubSupPr>
            <m:ctrlPr>
              <w:rPr>
                <w:rFonts w:ascii="Cambria Math" w:eastAsia="Times New Roman" w:hAnsi="Cambria Math" w:cs="Times New Roman"/>
                <w:color w:val="EE0000"/>
                <w:kern w:val="0"/>
                <w:sz w:val="24"/>
                <w:szCs w:val="24"/>
                <w:lang w:val="en"/>
                <w14:ligatures w14:val="none"/>
              </w:rPr>
            </m:ctrlPr>
          </m:sSubSupPr>
          <m:e>
            <m:r>
              <w:rPr>
                <w:rFonts w:ascii="Cambria Math" w:eastAsia="Times New Roman" w:hAnsi="Cambria Math" w:cs="Times New Roman"/>
                <w:color w:val="EE0000"/>
                <w:kern w:val="0"/>
                <w:sz w:val="24"/>
                <w:szCs w:val="24"/>
                <w:lang w:val="en"/>
                <w14:ligatures w14:val="none"/>
              </w:rPr>
              <m:t>D</m:t>
            </m:r>
          </m:e>
          <m:sub>
            <m:r>
              <w:rPr>
                <w:rFonts w:ascii="Cambria Math" w:eastAsia="Times New Roman" w:hAnsi="Cambria Math" w:cs="Times New Roman"/>
                <w:color w:val="EE0000"/>
                <w:kern w:val="0"/>
                <w:sz w:val="24"/>
                <w:szCs w:val="24"/>
                <w:lang w:val="en"/>
                <w14:ligatures w14:val="none"/>
              </w:rPr>
              <m:t>VMAC | 0</m:t>
            </m:r>
          </m:sub>
          <m:sup/>
        </m:sSubSup>
      </m:oMath>
      <w:r w:rsidRPr="00365128">
        <w:rPr>
          <w:rFonts w:ascii="Times New Roman" w:eastAsia="Times New Roman" w:hAnsi="Times New Roman" w:cs="Times New Roman"/>
          <w:color w:val="EE0000"/>
          <w:kern w:val="0"/>
          <w:sz w:val="24"/>
          <w:szCs w:val="24"/>
          <w:lang w:val="en"/>
          <w14:ligatures w14:val="none"/>
        </w:rPr>
        <w:t xml:space="preserve"> indicates the same information for the uninstructed group in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and the group performing the location task on the present study. We estimated the sampling variance following the same sampling variance formular reported in the above meta-analysis.</w:t>
      </w:r>
    </w:p>
    <w:p w14:paraId="2D59C145" w14:textId="77777777" w:rsidR="00365128" w:rsidRPr="00365128" w:rsidRDefault="00365128" w:rsidP="00365128">
      <w:pPr>
        <w:spacing w:after="0" w:line="480" w:lineRule="auto"/>
        <w:rPr>
          <w:rFonts w:ascii="Times New Roman" w:eastAsia="Times New Roman" w:hAnsi="Times New Roman" w:cs="Times New Roman"/>
          <w:b/>
          <w:color w:val="EE0000"/>
          <w:kern w:val="0"/>
          <w:sz w:val="24"/>
          <w:szCs w:val="24"/>
          <w:lang w:val="en"/>
          <w14:ligatures w14:val="none"/>
        </w:rPr>
      </w:pPr>
      <w:r w:rsidRPr="00365128">
        <w:rPr>
          <w:rFonts w:ascii="Times New Roman" w:eastAsia="Times New Roman" w:hAnsi="Times New Roman" w:cs="Times New Roman"/>
          <w:b/>
          <w:color w:val="EE0000"/>
          <w:kern w:val="0"/>
          <w:sz w:val="24"/>
          <w:szCs w:val="24"/>
          <w:lang w:val="en"/>
          <w14:ligatures w14:val="none"/>
        </w:rPr>
        <w:t>Figure S1</w:t>
      </w:r>
    </w:p>
    <w:p w14:paraId="67584AD5" w14:textId="77777777" w:rsidR="00365128" w:rsidRPr="00365128" w:rsidRDefault="00365128" w:rsidP="00365128">
      <w:pPr>
        <w:spacing w:after="0" w:line="480" w:lineRule="auto"/>
        <w:rPr>
          <w:rFonts w:ascii="Times New Roman" w:eastAsia="Times New Roman" w:hAnsi="Times New Roman" w:cs="Times New Roman"/>
          <w:i/>
          <w:color w:val="EE0000"/>
          <w:kern w:val="0"/>
          <w:sz w:val="24"/>
          <w:szCs w:val="24"/>
          <w:lang w:val="en"/>
          <w14:ligatures w14:val="none"/>
        </w:rPr>
      </w:pPr>
      <w:r w:rsidRPr="00365128">
        <w:rPr>
          <w:rFonts w:ascii="Times New Roman" w:eastAsia="Times New Roman" w:hAnsi="Times New Roman" w:cs="Times New Roman"/>
          <w:i/>
          <w:color w:val="EE0000"/>
          <w:kern w:val="0"/>
          <w:sz w:val="24"/>
          <w:szCs w:val="24"/>
          <w:lang w:val="en"/>
          <w14:ligatures w14:val="none"/>
        </w:rPr>
        <w:t>Meta-analysis of the interaction observed in the present study</w:t>
      </w:r>
    </w:p>
    <w:p w14:paraId="413BB441" w14:textId="77777777" w:rsidR="00365128" w:rsidRPr="00365128" w:rsidRDefault="00365128" w:rsidP="00365128">
      <w:pPr>
        <w:spacing w:after="0" w:line="480" w:lineRule="auto"/>
        <w:rPr>
          <w:rFonts w:ascii="Times New Roman" w:eastAsia="Times New Roman" w:hAnsi="Times New Roman" w:cs="Times New Roman"/>
          <w:color w:val="EE0000"/>
          <w:kern w:val="0"/>
          <w:sz w:val="24"/>
          <w:szCs w:val="24"/>
          <w:u w:val="single"/>
          <w:lang w:val="en"/>
          <w14:ligatures w14:val="none"/>
        </w:rPr>
      </w:pPr>
      <w:r w:rsidRPr="00365128">
        <w:rPr>
          <w:rFonts w:ascii="Times New Roman" w:eastAsia="Times New Roman" w:hAnsi="Times New Roman" w:cs="Times New Roman"/>
          <w:noProof/>
          <w:kern w:val="0"/>
          <w:sz w:val="24"/>
          <w:szCs w:val="24"/>
          <w:lang w:val="en"/>
          <w14:ligatures w14:val="none"/>
        </w:rPr>
        <w:lastRenderedPageBreak/>
        <w:drawing>
          <wp:inline distT="0" distB="0" distL="0" distR="0" wp14:anchorId="43425F77" wp14:editId="645535BD">
            <wp:extent cx="5943600" cy="1759585"/>
            <wp:effectExtent l="0" t="0" r="0" b="0"/>
            <wp:docPr id="33573659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36595" name="Imagen 1" descr="Gráfico, Gráfico de líneas&#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14:paraId="2A7F0A84" w14:textId="77777777" w:rsidR="00365128" w:rsidRPr="00365128" w:rsidRDefault="00365128" w:rsidP="00365128">
      <w:pPr>
        <w:spacing w:after="0" w:line="480" w:lineRule="auto"/>
        <w:rPr>
          <w:rFonts w:ascii="Times New Roman" w:eastAsia="Times New Roman" w:hAnsi="Times New Roman" w:cs="Times New Roman"/>
          <w:color w:val="EE0000"/>
          <w:kern w:val="0"/>
          <w:sz w:val="24"/>
          <w:szCs w:val="24"/>
          <w:lang w:val="en"/>
          <w14:ligatures w14:val="none"/>
        </w:rPr>
      </w:pPr>
      <w:bookmarkStart w:id="2" w:name="fig-s1"/>
      <w:bookmarkEnd w:id="2"/>
      <w:r w:rsidRPr="00365128">
        <w:rPr>
          <w:rFonts w:ascii="Times New Roman" w:eastAsia="Times New Roman" w:hAnsi="Times New Roman" w:cs="Times New Roman"/>
          <w:i/>
          <w:iCs/>
          <w:color w:val="EE0000"/>
          <w:kern w:val="0"/>
          <w:sz w:val="24"/>
          <w:szCs w:val="24"/>
          <w:lang w:val="en"/>
          <w14:ligatures w14:val="none"/>
        </w:rPr>
        <w:t>Note</w:t>
      </w:r>
      <w:r w:rsidRPr="00365128">
        <w:rPr>
          <w:rFonts w:ascii="Times New Roman" w:eastAsia="Times New Roman" w:hAnsi="Times New Roman" w:cs="Times New Roman"/>
          <w:color w:val="EE0000"/>
          <w:kern w:val="0"/>
          <w:sz w:val="24"/>
          <w:szCs w:val="24"/>
          <w:lang w:val="en"/>
          <w14:ligatures w14:val="none"/>
        </w:rPr>
        <w:t xml:space="preserve">. Meta-analysis for the effect of instructions on VMAC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and selective attention (present study). The purple dashed line indicates the meta-analytic moderating effect of the meta-analysis reported in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w:t>
      </w:r>
    </w:p>
    <w:p w14:paraId="66C328D1" w14:textId="77777777" w:rsidR="00365128" w:rsidRPr="00365128" w:rsidRDefault="00365128" w:rsidP="00365128">
      <w:pPr>
        <w:spacing w:after="0" w:line="480" w:lineRule="auto"/>
        <w:ind w:firstLine="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
          <w14:ligatures w14:val="none"/>
        </w:rPr>
        <w:t xml:space="preserve">As we show in Fig.S1, effect sizes are almost the same in both studies, and the meta-analytic overall effect of manipulating selective attention (present study) or instructions (Experiment 2 from Garre-Frutos, </w:t>
      </w:r>
      <w:proofErr w:type="spellStart"/>
      <w:r w:rsidRPr="00365128">
        <w:rPr>
          <w:rFonts w:ascii="Times New Roman" w:eastAsia="Times New Roman" w:hAnsi="Times New Roman" w:cs="Times New Roman"/>
          <w:color w:val="EE0000"/>
          <w:kern w:val="0"/>
          <w:sz w:val="24"/>
          <w:szCs w:val="24"/>
          <w:lang w:val="en"/>
          <w14:ligatures w14:val="none"/>
        </w:rPr>
        <w:t>Lupiáñez</w:t>
      </w:r>
      <w:proofErr w:type="spellEnd"/>
      <w:r w:rsidRPr="00365128">
        <w:rPr>
          <w:rFonts w:ascii="Times New Roman" w:eastAsia="Times New Roman" w:hAnsi="Times New Roman" w:cs="Times New Roman"/>
          <w:color w:val="EE0000"/>
          <w:kern w:val="0"/>
          <w:sz w:val="24"/>
          <w:szCs w:val="24"/>
          <w:lang w:val="en"/>
          <w14:ligatures w14:val="none"/>
        </w:rPr>
        <w:t xml:space="preserve"> et al., 2025) coincides almost perfectly with the meta-analytic estimate of the manipulation of instructions reported in the same study (</w:t>
      </w:r>
      <w:r w:rsidRPr="00365128">
        <w:rPr>
          <w:rFonts w:ascii="Times New Roman" w:eastAsia="Times New Roman" w:hAnsi="Times New Roman" w:cs="Times New Roman"/>
          <w:i/>
          <w:iCs/>
          <w:color w:val="EE0000"/>
          <w:kern w:val="0"/>
          <w:sz w:val="24"/>
          <w:szCs w:val="24"/>
          <w:lang w:val="en"/>
          <w14:ligatures w14:val="none"/>
        </w:rPr>
        <w:t>SMD = 0.349</w:t>
      </w:r>
      <w:r w:rsidRPr="00365128">
        <w:rPr>
          <w:rFonts w:ascii="Times New Roman" w:eastAsia="Times New Roman" w:hAnsi="Times New Roman" w:cs="Times New Roman"/>
          <w:color w:val="EE0000"/>
          <w:kern w:val="0"/>
          <w:sz w:val="24"/>
          <w:szCs w:val="24"/>
          <w:lang w:val="en"/>
          <w14:ligatures w14:val="none"/>
        </w:rPr>
        <w:t>). In other words, the effect sizes we observed in the present study match our preregistered expectations almost perfectly.</w:t>
      </w:r>
    </w:p>
    <w:p w14:paraId="6801C2F9" w14:textId="77777777" w:rsidR="00365128" w:rsidRPr="00365128" w:rsidRDefault="00365128" w:rsidP="00365128">
      <w:pPr>
        <w:keepNext/>
        <w:keepLines/>
        <w:spacing w:after="0" w:line="480" w:lineRule="auto"/>
        <w:jc w:val="center"/>
        <w:outlineLvl w:val="0"/>
        <w:rPr>
          <w:rFonts w:ascii="Times New Roman" w:eastAsia="Times New Roman" w:hAnsi="Times New Roman" w:cs="Times New Roman"/>
          <w:b/>
          <w:bCs/>
          <w:kern w:val="0"/>
          <w:sz w:val="24"/>
          <w:szCs w:val="32"/>
          <w14:ligatures w14:val="none"/>
        </w:rPr>
      </w:pPr>
      <w:bookmarkStart w:id="3" w:name="X170107a3bc0b90f3c8c9f46ef724112f8a4acf1"/>
      <w:bookmarkEnd w:id="1"/>
      <w:proofErr w:type="spellStart"/>
      <w:r w:rsidRPr="00365128">
        <w:rPr>
          <w:rFonts w:ascii="Times New Roman" w:eastAsia="Times New Roman" w:hAnsi="Times New Roman" w:cs="Times New Roman"/>
          <w:b/>
          <w:bCs/>
          <w:color w:val="EE0000"/>
          <w:kern w:val="0"/>
          <w:sz w:val="24"/>
          <w:szCs w:val="32"/>
          <w14:ligatures w14:val="none"/>
        </w:rPr>
        <w:t>References</w:t>
      </w:r>
      <w:proofErr w:type="spellEnd"/>
    </w:p>
    <w:bookmarkEnd w:id="3"/>
    <w:p w14:paraId="26A1BDA0" w14:textId="77777777" w:rsidR="00365128" w:rsidRPr="00365128" w:rsidRDefault="00365128" w:rsidP="00365128">
      <w:pPr>
        <w:spacing w:after="0" w:line="480" w:lineRule="auto"/>
        <w:ind w:left="720" w:hanging="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14:ligatures w14:val="none"/>
        </w:rPr>
        <w:t xml:space="preserve">Garre-Frutos, F., Vadillo, M. A., González, F., &amp; Lupiáñez, J. (2024). </w:t>
      </w:r>
      <w:r w:rsidRPr="00365128">
        <w:rPr>
          <w:rFonts w:ascii="Times New Roman" w:eastAsia="Times New Roman" w:hAnsi="Times New Roman" w:cs="Times New Roman"/>
          <w:color w:val="EE0000"/>
          <w:kern w:val="0"/>
          <w:sz w:val="24"/>
          <w:szCs w:val="24"/>
          <w:lang w:val="en"/>
          <w14:ligatures w14:val="none"/>
        </w:rPr>
        <w:t xml:space="preserve">On the reliability of value-modulated </w:t>
      </w:r>
      <w:proofErr w:type="gramStart"/>
      <w:r w:rsidRPr="00365128">
        <w:rPr>
          <w:rFonts w:ascii="Times New Roman" w:eastAsia="Times New Roman" w:hAnsi="Times New Roman" w:cs="Times New Roman"/>
          <w:color w:val="EE0000"/>
          <w:kern w:val="0"/>
          <w:sz w:val="24"/>
          <w:szCs w:val="24"/>
          <w:lang w:val="en"/>
          <w14:ligatures w14:val="none"/>
        </w:rPr>
        <w:t>attentional</w:t>
      </w:r>
      <w:proofErr w:type="gramEnd"/>
      <w:r w:rsidRPr="00365128">
        <w:rPr>
          <w:rFonts w:ascii="Times New Roman" w:eastAsia="Times New Roman" w:hAnsi="Times New Roman" w:cs="Times New Roman"/>
          <w:color w:val="EE0000"/>
          <w:kern w:val="0"/>
          <w:sz w:val="24"/>
          <w:szCs w:val="24"/>
          <w:lang w:val="en"/>
          <w14:ligatures w14:val="none"/>
        </w:rPr>
        <w:t xml:space="preserve"> capture: An online replication and multiverse analysis. </w:t>
      </w:r>
      <w:r w:rsidRPr="00365128">
        <w:rPr>
          <w:rFonts w:ascii="Times New Roman" w:eastAsia="Times New Roman" w:hAnsi="Times New Roman" w:cs="Times New Roman"/>
          <w:i/>
          <w:iCs/>
          <w:color w:val="EE0000"/>
          <w:kern w:val="0"/>
          <w:sz w:val="24"/>
          <w:szCs w:val="24"/>
          <w:lang w:val="en"/>
          <w14:ligatures w14:val="none"/>
        </w:rPr>
        <w:t>Behavior Research Methods</w:t>
      </w:r>
      <w:r w:rsidRPr="00365128">
        <w:rPr>
          <w:rFonts w:ascii="Times New Roman" w:eastAsia="Times New Roman" w:hAnsi="Times New Roman" w:cs="Times New Roman"/>
          <w:color w:val="EE0000"/>
          <w:kern w:val="0"/>
          <w:sz w:val="24"/>
          <w:szCs w:val="24"/>
          <w:lang w:val="en"/>
          <w14:ligatures w14:val="none"/>
        </w:rPr>
        <w:t xml:space="preserve">. </w:t>
      </w:r>
      <w:r>
        <w:fldChar w:fldCharType="begin"/>
      </w:r>
      <w:r w:rsidRPr="001804FA">
        <w:rPr>
          <w:lang w:val="en-US"/>
        </w:rPr>
        <w:instrText>HYPERLINK "https://doi.org/10.3758/s13428-023-02329-5" \h</w:instrText>
      </w:r>
      <w:r>
        <w:fldChar w:fldCharType="separate"/>
      </w:r>
      <w:r w:rsidRPr="00365128">
        <w:rPr>
          <w:rFonts w:ascii="Times New Roman" w:eastAsia="Times New Roman" w:hAnsi="Times New Roman" w:cs="Times New Roman"/>
          <w:color w:val="EE0000"/>
          <w:kern w:val="0"/>
          <w:sz w:val="24"/>
          <w:szCs w:val="24"/>
          <w:lang w:val="en"/>
          <w14:ligatures w14:val="none"/>
        </w:rPr>
        <w:t>https://doi.org/10.3758/s13428-023-02329-5</w:t>
      </w:r>
      <w:r>
        <w:fldChar w:fldCharType="end"/>
      </w:r>
    </w:p>
    <w:p w14:paraId="25F45D92" w14:textId="77777777" w:rsidR="00365128" w:rsidRPr="00365128" w:rsidRDefault="00365128" w:rsidP="00365128">
      <w:pPr>
        <w:spacing w:after="0" w:line="480" w:lineRule="auto"/>
        <w:ind w:left="720" w:hanging="720"/>
        <w:rPr>
          <w:rFonts w:ascii="Times New Roman" w:eastAsia="Times New Roman" w:hAnsi="Times New Roman" w:cs="Times New Roman"/>
          <w:color w:val="EE0000"/>
          <w:kern w:val="0"/>
          <w:sz w:val="24"/>
          <w:szCs w:val="24"/>
          <w:lang w:val="en-US"/>
          <w14:ligatures w14:val="none"/>
        </w:rPr>
      </w:pPr>
      <w:r w:rsidRPr="00365128">
        <w:rPr>
          <w:rFonts w:ascii="Times New Roman" w:eastAsia="Times New Roman" w:hAnsi="Times New Roman" w:cs="Times New Roman"/>
          <w:color w:val="EE0000"/>
          <w:kern w:val="0"/>
          <w:sz w:val="24"/>
          <w:szCs w:val="24"/>
          <w:lang w:val="en-US"/>
          <w14:ligatures w14:val="none"/>
        </w:rPr>
        <w:t xml:space="preserve">Garre-Frutos, F., </w:t>
      </w:r>
      <w:proofErr w:type="spellStart"/>
      <w:r w:rsidRPr="00365128">
        <w:rPr>
          <w:rFonts w:ascii="Times New Roman" w:eastAsia="Times New Roman" w:hAnsi="Times New Roman" w:cs="Times New Roman"/>
          <w:color w:val="EE0000"/>
          <w:kern w:val="0"/>
          <w:sz w:val="24"/>
          <w:szCs w:val="24"/>
          <w:lang w:val="en-US"/>
          <w14:ligatures w14:val="none"/>
        </w:rPr>
        <w:t>Lupiáñez</w:t>
      </w:r>
      <w:proofErr w:type="spellEnd"/>
      <w:r w:rsidRPr="00365128">
        <w:rPr>
          <w:rFonts w:ascii="Times New Roman" w:eastAsia="Times New Roman" w:hAnsi="Times New Roman" w:cs="Times New Roman"/>
          <w:color w:val="EE0000"/>
          <w:kern w:val="0"/>
          <w:sz w:val="24"/>
          <w:szCs w:val="24"/>
          <w:lang w:val="en-US"/>
          <w14:ligatures w14:val="none"/>
        </w:rPr>
        <w:t xml:space="preserve">, J., &amp; Vadillo, M. A. (2025). </w:t>
      </w:r>
      <w:r w:rsidRPr="00365128">
        <w:rPr>
          <w:rFonts w:ascii="Times New Roman" w:eastAsia="Times New Roman" w:hAnsi="Times New Roman" w:cs="Times New Roman"/>
          <w:color w:val="EE0000"/>
          <w:kern w:val="0"/>
          <w:sz w:val="24"/>
          <w:szCs w:val="24"/>
          <w:lang w:val="en"/>
          <w14:ligatures w14:val="none"/>
        </w:rPr>
        <w:t xml:space="preserve">Value-modulated attentional capture depends on awareness. </w:t>
      </w:r>
      <w:r w:rsidRPr="00365128">
        <w:rPr>
          <w:rFonts w:ascii="Times New Roman" w:eastAsia="Times New Roman" w:hAnsi="Times New Roman" w:cs="Times New Roman"/>
          <w:i/>
          <w:iCs/>
          <w:color w:val="EE0000"/>
          <w:kern w:val="0"/>
          <w:sz w:val="24"/>
          <w:szCs w:val="24"/>
          <w:lang w:val="en-US"/>
          <w14:ligatures w14:val="none"/>
        </w:rPr>
        <w:t>Psychonomic Bulletin &amp; Review</w:t>
      </w:r>
      <w:r w:rsidRPr="00365128">
        <w:rPr>
          <w:rFonts w:ascii="Times New Roman" w:eastAsia="Times New Roman" w:hAnsi="Times New Roman" w:cs="Times New Roman"/>
          <w:color w:val="EE0000"/>
          <w:kern w:val="0"/>
          <w:sz w:val="24"/>
          <w:szCs w:val="24"/>
          <w:lang w:val="en-US"/>
          <w14:ligatures w14:val="none"/>
        </w:rPr>
        <w:t xml:space="preserve">. </w:t>
      </w:r>
      <w:r>
        <w:fldChar w:fldCharType="begin"/>
      </w:r>
      <w:r w:rsidRPr="001804FA">
        <w:rPr>
          <w:lang w:val="en-US"/>
        </w:rPr>
        <w:instrText>HYPERLINK "https://doi.org/10.3758/s13423-025-02734-1" \h</w:instrText>
      </w:r>
      <w:r>
        <w:fldChar w:fldCharType="separate"/>
      </w:r>
      <w:r w:rsidRPr="00365128">
        <w:rPr>
          <w:rFonts w:ascii="Times New Roman" w:eastAsia="Times New Roman" w:hAnsi="Times New Roman" w:cs="Times New Roman"/>
          <w:color w:val="EE0000"/>
          <w:kern w:val="0"/>
          <w:sz w:val="24"/>
          <w:szCs w:val="24"/>
          <w:lang w:val="en-US"/>
          <w14:ligatures w14:val="none"/>
        </w:rPr>
        <w:t>https://doi.org/10.3758/s13423-025-02734-1</w:t>
      </w:r>
      <w:r>
        <w:fldChar w:fldCharType="end"/>
      </w:r>
    </w:p>
    <w:p w14:paraId="2AB67797" w14:textId="77777777" w:rsidR="00365128" w:rsidRPr="00365128" w:rsidRDefault="00365128" w:rsidP="00365128">
      <w:pPr>
        <w:spacing w:after="0" w:line="480" w:lineRule="auto"/>
        <w:ind w:left="720" w:hanging="720"/>
        <w:rPr>
          <w:rFonts w:ascii="Times New Roman" w:eastAsia="Times New Roman" w:hAnsi="Times New Roman" w:cs="Times New Roman"/>
          <w:color w:val="EE0000"/>
          <w:kern w:val="0"/>
          <w:sz w:val="24"/>
          <w:szCs w:val="24"/>
          <w:lang w:val="en-US"/>
          <w14:ligatures w14:val="none"/>
        </w:rPr>
      </w:pPr>
      <w:r w:rsidRPr="00365128">
        <w:rPr>
          <w:rFonts w:ascii="Times New Roman" w:eastAsia="Times New Roman" w:hAnsi="Times New Roman" w:cs="Times New Roman"/>
          <w:color w:val="EE0000"/>
          <w:kern w:val="0"/>
          <w:sz w:val="24"/>
          <w:szCs w:val="24"/>
          <w:lang w:val="en"/>
          <w14:ligatures w14:val="none"/>
        </w:rPr>
        <w:t>Judd, C. M., Westfall, J., &amp; Kenny, D. A. (2017). Experiments with more than one random factor: Designs, analytic models, and statistical power. </w:t>
      </w:r>
      <w:r w:rsidRPr="00365128">
        <w:rPr>
          <w:rFonts w:ascii="Times New Roman" w:eastAsia="Times New Roman" w:hAnsi="Times New Roman" w:cs="Times New Roman"/>
          <w:i/>
          <w:iCs/>
          <w:color w:val="EE0000"/>
          <w:kern w:val="0"/>
          <w:sz w:val="24"/>
          <w:szCs w:val="24"/>
          <w:lang w:val="en"/>
          <w14:ligatures w14:val="none"/>
        </w:rPr>
        <w:t xml:space="preserve">Annual review of </w:t>
      </w:r>
      <w:r w:rsidRPr="00365128">
        <w:rPr>
          <w:rFonts w:ascii="Times New Roman" w:eastAsia="Times New Roman" w:hAnsi="Times New Roman" w:cs="Times New Roman"/>
          <w:i/>
          <w:iCs/>
          <w:color w:val="EE0000"/>
          <w:kern w:val="0"/>
          <w:sz w:val="24"/>
          <w:szCs w:val="24"/>
          <w:lang w:val="en"/>
          <w14:ligatures w14:val="none"/>
        </w:rPr>
        <w:lastRenderedPageBreak/>
        <w:t>psychology</w:t>
      </w:r>
      <w:r w:rsidRPr="00365128">
        <w:rPr>
          <w:rFonts w:ascii="Times New Roman" w:eastAsia="Times New Roman" w:hAnsi="Times New Roman" w:cs="Times New Roman"/>
          <w:color w:val="EE0000"/>
          <w:kern w:val="0"/>
          <w:sz w:val="24"/>
          <w:szCs w:val="24"/>
          <w:lang w:val="en"/>
          <w14:ligatures w14:val="none"/>
        </w:rPr>
        <w:t>, </w:t>
      </w:r>
      <w:r w:rsidRPr="00365128">
        <w:rPr>
          <w:rFonts w:ascii="Times New Roman" w:eastAsia="Times New Roman" w:hAnsi="Times New Roman" w:cs="Times New Roman"/>
          <w:i/>
          <w:iCs/>
          <w:color w:val="EE0000"/>
          <w:kern w:val="0"/>
          <w:sz w:val="24"/>
          <w:szCs w:val="24"/>
          <w:lang w:val="en"/>
          <w14:ligatures w14:val="none"/>
        </w:rPr>
        <w:t>68</w:t>
      </w:r>
      <w:r w:rsidRPr="00365128">
        <w:rPr>
          <w:rFonts w:ascii="Times New Roman" w:eastAsia="Times New Roman" w:hAnsi="Times New Roman" w:cs="Times New Roman"/>
          <w:color w:val="EE0000"/>
          <w:kern w:val="0"/>
          <w:sz w:val="24"/>
          <w:szCs w:val="24"/>
          <w:lang w:val="en"/>
          <w14:ligatures w14:val="none"/>
        </w:rPr>
        <w:t xml:space="preserve">(1), 601-625. https://doi.org/10.1146/annurev-psych-122414-033702 </w:t>
      </w:r>
    </w:p>
    <w:p w14:paraId="3516B59F" w14:textId="77777777" w:rsidR="00365128" w:rsidRPr="00365128" w:rsidRDefault="00365128" w:rsidP="00365128">
      <w:pPr>
        <w:spacing w:after="0" w:line="480" w:lineRule="auto"/>
        <w:ind w:left="720" w:hanging="720"/>
        <w:rPr>
          <w:rFonts w:ascii="Times New Roman" w:eastAsia="Times New Roman" w:hAnsi="Times New Roman" w:cs="Times New Roman"/>
          <w:color w:val="EE0000"/>
          <w:kern w:val="0"/>
          <w:sz w:val="24"/>
          <w:szCs w:val="24"/>
          <w:lang w:val="en"/>
          <w14:ligatures w14:val="none"/>
        </w:rPr>
      </w:pPr>
      <w:r w:rsidRPr="00365128">
        <w:rPr>
          <w:rFonts w:ascii="Times New Roman" w:eastAsia="Times New Roman" w:hAnsi="Times New Roman" w:cs="Times New Roman"/>
          <w:color w:val="EE0000"/>
          <w:kern w:val="0"/>
          <w:sz w:val="24"/>
          <w:szCs w:val="24"/>
          <w:lang w:val="en-US"/>
          <w14:ligatures w14:val="none"/>
        </w:rPr>
        <w:t xml:space="preserve">Rusz, D., Le Pelley, M. E., </w:t>
      </w:r>
      <w:proofErr w:type="spellStart"/>
      <w:r w:rsidRPr="00365128">
        <w:rPr>
          <w:rFonts w:ascii="Times New Roman" w:eastAsia="Times New Roman" w:hAnsi="Times New Roman" w:cs="Times New Roman"/>
          <w:color w:val="EE0000"/>
          <w:kern w:val="0"/>
          <w:sz w:val="24"/>
          <w:szCs w:val="24"/>
          <w:lang w:val="en-US"/>
          <w14:ligatures w14:val="none"/>
        </w:rPr>
        <w:t>Kompier</w:t>
      </w:r>
      <w:proofErr w:type="spellEnd"/>
      <w:r w:rsidRPr="00365128">
        <w:rPr>
          <w:rFonts w:ascii="Times New Roman" w:eastAsia="Times New Roman" w:hAnsi="Times New Roman" w:cs="Times New Roman"/>
          <w:color w:val="EE0000"/>
          <w:kern w:val="0"/>
          <w:sz w:val="24"/>
          <w:szCs w:val="24"/>
          <w:lang w:val="en-US"/>
          <w14:ligatures w14:val="none"/>
        </w:rPr>
        <w:t xml:space="preserve">, M. A. J., Mait, L., &amp; </w:t>
      </w:r>
      <w:proofErr w:type="spellStart"/>
      <w:r w:rsidRPr="00365128">
        <w:rPr>
          <w:rFonts w:ascii="Times New Roman" w:eastAsia="Times New Roman" w:hAnsi="Times New Roman" w:cs="Times New Roman"/>
          <w:color w:val="EE0000"/>
          <w:kern w:val="0"/>
          <w:sz w:val="24"/>
          <w:szCs w:val="24"/>
          <w:lang w:val="en-US"/>
          <w14:ligatures w14:val="none"/>
        </w:rPr>
        <w:t>Bijleveld</w:t>
      </w:r>
      <w:proofErr w:type="spellEnd"/>
      <w:r w:rsidRPr="00365128">
        <w:rPr>
          <w:rFonts w:ascii="Times New Roman" w:eastAsia="Times New Roman" w:hAnsi="Times New Roman" w:cs="Times New Roman"/>
          <w:color w:val="EE0000"/>
          <w:kern w:val="0"/>
          <w:sz w:val="24"/>
          <w:szCs w:val="24"/>
          <w:lang w:val="en-US"/>
          <w14:ligatures w14:val="none"/>
        </w:rPr>
        <w:t xml:space="preserve">, E. (2020). </w:t>
      </w:r>
      <w:r w:rsidRPr="00365128">
        <w:rPr>
          <w:rFonts w:ascii="Times New Roman" w:eastAsia="Times New Roman" w:hAnsi="Times New Roman" w:cs="Times New Roman"/>
          <w:color w:val="EE0000"/>
          <w:kern w:val="0"/>
          <w:sz w:val="24"/>
          <w:szCs w:val="24"/>
          <w:lang w:val="en"/>
          <w14:ligatures w14:val="none"/>
        </w:rPr>
        <w:t xml:space="preserve">Reward-driven distraction: A meta-analysis. </w:t>
      </w:r>
      <w:r w:rsidRPr="00365128">
        <w:rPr>
          <w:rFonts w:ascii="Times New Roman" w:eastAsia="Times New Roman" w:hAnsi="Times New Roman" w:cs="Times New Roman"/>
          <w:i/>
          <w:iCs/>
          <w:color w:val="EE0000"/>
          <w:kern w:val="0"/>
          <w:sz w:val="24"/>
          <w:szCs w:val="24"/>
          <w:lang w:val="en"/>
          <w14:ligatures w14:val="none"/>
        </w:rPr>
        <w:t>Psychological Bulletin</w:t>
      </w:r>
      <w:r w:rsidRPr="00365128">
        <w:rPr>
          <w:rFonts w:ascii="Times New Roman" w:eastAsia="Times New Roman" w:hAnsi="Times New Roman" w:cs="Times New Roman"/>
          <w:color w:val="EE0000"/>
          <w:kern w:val="0"/>
          <w:sz w:val="24"/>
          <w:szCs w:val="24"/>
          <w:lang w:val="en"/>
          <w14:ligatures w14:val="none"/>
        </w:rPr>
        <w:t xml:space="preserve">, </w:t>
      </w:r>
      <w:r w:rsidRPr="00365128">
        <w:rPr>
          <w:rFonts w:ascii="Times New Roman" w:eastAsia="Times New Roman" w:hAnsi="Times New Roman" w:cs="Times New Roman"/>
          <w:i/>
          <w:iCs/>
          <w:color w:val="EE0000"/>
          <w:kern w:val="0"/>
          <w:sz w:val="24"/>
          <w:szCs w:val="24"/>
          <w:lang w:val="en"/>
          <w14:ligatures w14:val="none"/>
        </w:rPr>
        <w:t>146</w:t>
      </w:r>
      <w:r w:rsidRPr="00365128">
        <w:rPr>
          <w:rFonts w:ascii="Times New Roman" w:eastAsia="Times New Roman" w:hAnsi="Times New Roman" w:cs="Times New Roman"/>
          <w:color w:val="EE0000"/>
          <w:kern w:val="0"/>
          <w:sz w:val="24"/>
          <w:szCs w:val="24"/>
          <w:lang w:val="en"/>
          <w14:ligatures w14:val="none"/>
        </w:rPr>
        <w:t xml:space="preserve">(10), 872—899. </w:t>
      </w:r>
      <w:hyperlink r:id="rId7">
        <w:r w:rsidRPr="00365128">
          <w:rPr>
            <w:rFonts w:ascii="Times New Roman" w:eastAsia="Times New Roman" w:hAnsi="Times New Roman" w:cs="Times New Roman"/>
            <w:color w:val="EE0000"/>
            <w:kern w:val="0"/>
            <w:sz w:val="24"/>
            <w:szCs w:val="24"/>
            <w:lang w:val="en"/>
            <w14:ligatures w14:val="none"/>
          </w:rPr>
          <w:t>https://doi.org/10.1037/bul0000296</w:t>
        </w:r>
      </w:hyperlink>
    </w:p>
    <w:p w14:paraId="4D2521CD" w14:textId="77777777" w:rsidR="00365128" w:rsidRPr="00365128" w:rsidRDefault="00365128">
      <w:pPr>
        <w:rPr>
          <w:lang w:val="en"/>
        </w:rPr>
      </w:pPr>
    </w:p>
    <w:sectPr w:rsidR="00365128" w:rsidRPr="0036512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239CD" w14:textId="77777777" w:rsidR="00694702" w:rsidRDefault="00694702" w:rsidP="00694702">
      <w:pPr>
        <w:spacing w:after="0" w:line="240" w:lineRule="auto"/>
      </w:pPr>
      <w:r>
        <w:separator/>
      </w:r>
    </w:p>
  </w:endnote>
  <w:endnote w:type="continuationSeparator" w:id="0">
    <w:p w14:paraId="05FC667D" w14:textId="77777777" w:rsidR="00694702" w:rsidRDefault="00694702" w:rsidP="0069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408A9" w14:textId="77777777" w:rsidR="00694702" w:rsidRDefault="00694702" w:rsidP="00694702">
      <w:pPr>
        <w:spacing w:after="0" w:line="240" w:lineRule="auto"/>
      </w:pPr>
      <w:r>
        <w:separator/>
      </w:r>
    </w:p>
  </w:footnote>
  <w:footnote w:type="continuationSeparator" w:id="0">
    <w:p w14:paraId="556106A3" w14:textId="77777777" w:rsidR="00694702" w:rsidRDefault="00694702" w:rsidP="00694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 w:name="_Hlk204544604"/>
  <w:p w14:paraId="7222DBAF" w14:textId="02553AD6" w:rsidR="00A14D7F" w:rsidRPr="00A14D7F" w:rsidRDefault="001804FA" w:rsidP="00A14D7F">
    <w:pPr>
      <w:pStyle w:val="Encabezado"/>
      <w:rPr>
        <w:rFonts w:ascii="Times New Roman" w:hAnsi="Times New Roman" w:cs="Times New Roman"/>
        <w:sz w:val="24"/>
        <w:szCs w:val="24"/>
        <w:lang w:val="en"/>
      </w:rPr>
    </w:pPr>
    <w:sdt>
      <w:sdtPr>
        <w:rPr>
          <w:rFonts w:ascii="Times New Roman" w:hAnsi="Times New Roman" w:cs="Times New Roman"/>
          <w:sz w:val="24"/>
          <w:szCs w:val="24"/>
          <w:lang w:val="en"/>
        </w:r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EndPr/>
      <w:sdtContent>
        <w:r w:rsidR="00A14D7F" w:rsidRPr="00A14D7F">
          <w:rPr>
            <w:rFonts w:ascii="Times New Roman" w:hAnsi="Times New Roman" w:cs="Times New Roman"/>
            <w:sz w:val="24"/>
            <w:szCs w:val="24"/>
            <w:lang w:val="en"/>
          </w:rPr>
          <w:t>THE ROLE OF SELECTIVE ATTENTION IN VMAC</w:t>
        </w:r>
      </w:sdtContent>
    </w:sdt>
    <w:bookmarkEnd w:id="4"/>
    <w:r w:rsidR="000361FC" w:rsidRPr="002A7D49">
      <w:rPr>
        <w:rFonts w:ascii="Times New Roman" w:hAnsi="Times New Roman" w:cs="Times New Roman"/>
        <w:sz w:val="24"/>
        <w:szCs w:val="24"/>
        <w:lang w:val="en"/>
      </w:rPr>
      <w:t xml:space="preserve">           </w:t>
    </w:r>
    <w:r w:rsidR="002A7D49">
      <w:rPr>
        <w:rFonts w:ascii="Times New Roman" w:hAnsi="Times New Roman" w:cs="Times New Roman"/>
        <w:sz w:val="24"/>
        <w:szCs w:val="24"/>
        <w:lang w:val="en"/>
      </w:rPr>
      <w:t xml:space="preserve">   </w:t>
    </w:r>
    <w:r w:rsidR="000361FC" w:rsidRPr="002A7D49">
      <w:rPr>
        <w:rFonts w:ascii="Times New Roman" w:hAnsi="Times New Roman" w:cs="Times New Roman"/>
        <w:sz w:val="24"/>
        <w:szCs w:val="24"/>
        <w:lang w:val="en"/>
      </w:rPr>
      <w:t xml:space="preserve">                                    </w:t>
    </w:r>
    <w:r w:rsidR="00A14D7F" w:rsidRPr="00A14D7F">
      <w:rPr>
        <w:rFonts w:ascii="Times New Roman" w:hAnsi="Times New Roman" w:cs="Times New Roman"/>
        <w:sz w:val="24"/>
        <w:szCs w:val="24"/>
        <w:lang w:val="en"/>
      </w:rPr>
      <w:fldChar w:fldCharType="begin"/>
    </w:r>
    <w:r w:rsidR="00A14D7F" w:rsidRPr="00A14D7F">
      <w:rPr>
        <w:rFonts w:ascii="Times New Roman" w:hAnsi="Times New Roman" w:cs="Times New Roman"/>
        <w:sz w:val="24"/>
        <w:szCs w:val="24"/>
        <w:lang w:val="en"/>
      </w:rPr>
      <w:instrText xml:space="preserve"> PAGE   \* MERGEFORMAT </w:instrText>
    </w:r>
    <w:r w:rsidR="00A14D7F" w:rsidRPr="00A14D7F">
      <w:rPr>
        <w:rFonts w:ascii="Times New Roman" w:hAnsi="Times New Roman" w:cs="Times New Roman"/>
        <w:sz w:val="24"/>
        <w:szCs w:val="24"/>
        <w:lang w:val="en"/>
      </w:rPr>
      <w:fldChar w:fldCharType="separate"/>
    </w:r>
    <w:r w:rsidR="00A14D7F" w:rsidRPr="00A14D7F">
      <w:rPr>
        <w:rFonts w:ascii="Times New Roman" w:hAnsi="Times New Roman" w:cs="Times New Roman"/>
        <w:sz w:val="24"/>
        <w:szCs w:val="24"/>
        <w:lang w:val="en"/>
      </w:rPr>
      <w:t>26</w:t>
    </w:r>
    <w:r w:rsidR="00A14D7F" w:rsidRPr="00A14D7F">
      <w:rPr>
        <w:rFonts w:ascii="Times New Roman" w:hAnsi="Times New Roman" w:cs="Times New Roman"/>
        <w:sz w:val="24"/>
        <w:szCs w:val="24"/>
      </w:rPr>
      <w:fldChar w:fldCharType="end"/>
    </w:r>
  </w:p>
  <w:p w14:paraId="740CE5CB" w14:textId="0ED4B1CB" w:rsidR="00694702" w:rsidRPr="000361FC" w:rsidRDefault="00694702" w:rsidP="000F4BED">
    <w:pPr>
      <w:pStyle w:val="Encabezado"/>
      <w:rPr>
        <w:rFonts w:ascii="Times New Roman" w:hAnsi="Times New Roman" w:cs="Times New Roman"/>
        <w:lang w:val="en-US"/>
      </w:rPr>
    </w:pPr>
  </w:p>
  <w:p w14:paraId="66F4102E" w14:textId="77777777" w:rsidR="00694702" w:rsidRPr="00A14D7F" w:rsidRDefault="00694702">
    <w:pPr>
      <w:pStyle w:val="Encabezado"/>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28"/>
    <w:rsid w:val="000056AA"/>
    <w:rsid w:val="000361FC"/>
    <w:rsid w:val="000B53C5"/>
    <w:rsid w:val="000F4BED"/>
    <w:rsid w:val="001804FA"/>
    <w:rsid w:val="00216F16"/>
    <w:rsid w:val="002A7D49"/>
    <w:rsid w:val="00343DD3"/>
    <w:rsid w:val="00365128"/>
    <w:rsid w:val="00397D32"/>
    <w:rsid w:val="003B3B96"/>
    <w:rsid w:val="004150E0"/>
    <w:rsid w:val="00546821"/>
    <w:rsid w:val="00681ED2"/>
    <w:rsid w:val="00694702"/>
    <w:rsid w:val="006E1E76"/>
    <w:rsid w:val="007A3643"/>
    <w:rsid w:val="00830B42"/>
    <w:rsid w:val="008501E0"/>
    <w:rsid w:val="00866BAE"/>
    <w:rsid w:val="009200F9"/>
    <w:rsid w:val="00A14D7F"/>
    <w:rsid w:val="00A758B6"/>
    <w:rsid w:val="00CA72CC"/>
    <w:rsid w:val="00DB0218"/>
    <w:rsid w:val="00E831F2"/>
    <w:rsid w:val="00E96D55"/>
    <w:rsid w:val="00FC49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026100"/>
  <w15:chartTrackingRefBased/>
  <w15:docId w15:val="{2D4E911B-9B15-4F78-B466-4B83B187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5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65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6512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6512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6512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651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51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51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51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12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6512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6512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6512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6512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651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51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51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5128"/>
    <w:rPr>
      <w:rFonts w:eastAsiaTheme="majorEastAsia" w:cstheme="majorBidi"/>
      <w:color w:val="272727" w:themeColor="text1" w:themeTint="D8"/>
    </w:rPr>
  </w:style>
  <w:style w:type="paragraph" w:styleId="Ttulo">
    <w:name w:val="Title"/>
    <w:basedOn w:val="Normal"/>
    <w:next w:val="Normal"/>
    <w:link w:val="TtuloCar"/>
    <w:uiPriority w:val="10"/>
    <w:qFormat/>
    <w:rsid w:val="00365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51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51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51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5128"/>
    <w:pPr>
      <w:spacing w:before="160"/>
      <w:jc w:val="center"/>
    </w:pPr>
    <w:rPr>
      <w:i/>
      <w:iCs/>
      <w:color w:val="404040" w:themeColor="text1" w:themeTint="BF"/>
    </w:rPr>
  </w:style>
  <w:style w:type="character" w:customStyle="1" w:styleId="CitaCar">
    <w:name w:val="Cita Car"/>
    <w:basedOn w:val="Fuentedeprrafopredeter"/>
    <w:link w:val="Cita"/>
    <w:uiPriority w:val="29"/>
    <w:rsid w:val="00365128"/>
    <w:rPr>
      <w:i/>
      <w:iCs/>
      <w:color w:val="404040" w:themeColor="text1" w:themeTint="BF"/>
    </w:rPr>
  </w:style>
  <w:style w:type="paragraph" w:styleId="Prrafodelista">
    <w:name w:val="List Paragraph"/>
    <w:basedOn w:val="Normal"/>
    <w:uiPriority w:val="34"/>
    <w:qFormat/>
    <w:rsid w:val="00365128"/>
    <w:pPr>
      <w:ind w:left="720"/>
      <w:contextualSpacing/>
    </w:pPr>
  </w:style>
  <w:style w:type="character" w:styleId="nfasisintenso">
    <w:name w:val="Intense Emphasis"/>
    <w:basedOn w:val="Fuentedeprrafopredeter"/>
    <w:uiPriority w:val="21"/>
    <w:qFormat/>
    <w:rsid w:val="00365128"/>
    <w:rPr>
      <w:i/>
      <w:iCs/>
      <w:color w:val="2F5496" w:themeColor="accent1" w:themeShade="BF"/>
    </w:rPr>
  </w:style>
  <w:style w:type="paragraph" w:styleId="Citadestacada">
    <w:name w:val="Intense Quote"/>
    <w:basedOn w:val="Normal"/>
    <w:next w:val="Normal"/>
    <w:link w:val="CitadestacadaCar"/>
    <w:uiPriority w:val="30"/>
    <w:qFormat/>
    <w:rsid w:val="00365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65128"/>
    <w:rPr>
      <w:i/>
      <w:iCs/>
      <w:color w:val="2F5496" w:themeColor="accent1" w:themeShade="BF"/>
    </w:rPr>
  </w:style>
  <w:style w:type="character" w:styleId="Referenciaintensa">
    <w:name w:val="Intense Reference"/>
    <w:basedOn w:val="Fuentedeprrafopredeter"/>
    <w:uiPriority w:val="32"/>
    <w:qFormat/>
    <w:rsid w:val="00365128"/>
    <w:rPr>
      <w:b/>
      <w:bCs/>
      <w:smallCaps/>
      <w:color w:val="2F5496" w:themeColor="accent1" w:themeShade="BF"/>
      <w:spacing w:val="5"/>
    </w:rPr>
  </w:style>
  <w:style w:type="paragraph" w:styleId="Bibliografa">
    <w:name w:val="Bibliography"/>
    <w:basedOn w:val="Normal"/>
    <w:next w:val="Normal"/>
    <w:uiPriority w:val="37"/>
    <w:semiHidden/>
    <w:unhideWhenUsed/>
    <w:rsid w:val="00365128"/>
  </w:style>
  <w:style w:type="paragraph" w:customStyle="1" w:styleId="FirstParagraph">
    <w:name w:val="First Paragraph"/>
    <w:basedOn w:val="Textoindependiente"/>
    <w:next w:val="Textoindependiente"/>
    <w:qFormat/>
    <w:rsid w:val="00365128"/>
    <w:pPr>
      <w:spacing w:after="0" w:line="480" w:lineRule="auto"/>
      <w:ind w:firstLine="720"/>
    </w:pPr>
    <w:rPr>
      <w:kern w:val="0"/>
      <w:sz w:val="24"/>
      <w:szCs w:val="24"/>
      <w:lang w:val="en"/>
      <w14:ligatures w14:val="none"/>
    </w:rPr>
  </w:style>
  <w:style w:type="character" w:customStyle="1" w:styleId="Hipervnculo1">
    <w:name w:val="Hipervínculo1"/>
    <w:basedOn w:val="Fuentedeprrafopredeter"/>
    <w:rsid w:val="00365128"/>
    <w:rPr>
      <w:i w:val="0"/>
      <w:color w:val="4472C4"/>
    </w:rPr>
  </w:style>
  <w:style w:type="paragraph" w:styleId="Textoindependiente">
    <w:name w:val="Body Text"/>
    <w:basedOn w:val="Normal"/>
    <w:link w:val="TextoindependienteCar"/>
    <w:uiPriority w:val="99"/>
    <w:semiHidden/>
    <w:unhideWhenUsed/>
    <w:rsid w:val="00365128"/>
    <w:pPr>
      <w:spacing w:after="120"/>
    </w:pPr>
  </w:style>
  <w:style w:type="character" w:customStyle="1" w:styleId="TextoindependienteCar">
    <w:name w:val="Texto independiente Car"/>
    <w:basedOn w:val="Fuentedeprrafopredeter"/>
    <w:link w:val="Textoindependiente"/>
    <w:uiPriority w:val="99"/>
    <w:semiHidden/>
    <w:rsid w:val="00365128"/>
  </w:style>
  <w:style w:type="character" w:styleId="Hipervnculo">
    <w:name w:val="Hyperlink"/>
    <w:basedOn w:val="Fuentedeprrafopredeter"/>
    <w:uiPriority w:val="99"/>
    <w:semiHidden/>
    <w:unhideWhenUsed/>
    <w:rsid w:val="00365128"/>
    <w:rPr>
      <w:color w:val="0563C1" w:themeColor="hyperlink"/>
      <w:u w:val="single"/>
    </w:rPr>
  </w:style>
  <w:style w:type="paragraph" w:styleId="Encabezado">
    <w:name w:val="header"/>
    <w:basedOn w:val="Normal"/>
    <w:link w:val="EncabezadoCar"/>
    <w:uiPriority w:val="99"/>
    <w:unhideWhenUsed/>
    <w:rsid w:val="006947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4702"/>
  </w:style>
  <w:style w:type="paragraph" w:styleId="Piedepgina">
    <w:name w:val="footer"/>
    <w:basedOn w:val="Normal"/>
    <w:link w:val="PiedepginaCar"/>
    <w:uiPriority w:val="99"/>
    <w:unhideWhenUsed/>
    <w:rsid w:val="006947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4702"/>
  </w:style>
  <w:style w:type="character" w:styleId="Textodelmarcadordeposicin">
    <w:name w:val="Placeholder Text"/>
    <w:basedOn w:val="Fuentedeprrafopredeter"/>
    <w:uiPriority w:val="99"/>
    <w:semiHidden/>
    <w:rsid w:val="009200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351271">
      <w:bodyDiv w:val="1"/>
      <w:marLeft w:val="0"/>
      <w:marRight w:val="0"/>
      <w:marTop w:val="0"/>
      <w:marBottom w:val="0"/>
      <w:divBdr>
        <w:top w:val="none" w:sz="0" w:space="0" w:color="auto"/>
        <w:left w:val="none" w:sz="0" w:space="0" w:color="auto"/>
        <w:bottom w:val="none" w:sz="0" w:space="0" w:color="auto"/>
        <w:right w:val="none" w:sz="0" w:space="0" w:color="auto"/>
      </w:divBdr>
    </w:div>
    <w:div w:id="5814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37/bul00002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1195</Words>
  <Characters>7100</Characters>
  <Application>Microsoft Office Word</Application>
  <DocSecurity>0</DocSecurity>
  <Lines>124</Lines>
  <Paragraphs>37</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garre frutos</dc:creator>
  <cp:keywords/>
  <dc:description>THE ROLE OF SELECTIVE ATTENTION IN VMAC</dc:description>
  <cp:lastModifiedBy>francisco garre frutos</cp:lastModifiedBy>
  <cp:revision>2</cp:revision>
  <dcterms:created xsi:type="dcterms:W3CDTF">2025-07-27T20:50:00Z</dcterms:created>
  <dcterms:modified xsi:type="dcterms:W3CDTF">2025-07-27T20:50:00Z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0662ff7f-cd08-43c7-8c70-4af67499b2fe</vt:lpwstr>
  </property>
</Properties>
</file>