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3B729" w14:textId="77777777" w:rsidR="00902949" w:rsidRDefault="00902949" w:rsidP="00902949">
      <w:pPr>
        <w:pStyle w:val="Ttulo"/>
        <w:ind w:left="-567" w:right="-427"/>
        <w:jc w:val="center"/>
      </w:pPr>
      <w:r>
        <w:t>Fundamentos de Redes de Datos</w:t>
      </w:r>
    </w:p>
    <w:p w14:paraId="22479181" w14:textId="53C33B0C" w:rsidR="00F84316" w:rsidRDefault="00902949" w:rsidP="00902949">
      <w:pPr>
        <w:pStyle w:val="Ttulo"/>
        <w:ind w:left="-567" w:right="-427"/>
        <w:jc w:val="center"/>
        <w:rPr>
          <w:sz w:val="40"/>
          <w:szCs w:val="40"/>
        </w:rPr>
      </w:pPr>
      <w:r>
        <w:rPr>
          <w:sz w:val="40"/>
          <w:szCs w:val="40"/>
        </w:rPr>
        <w:t>Tarea 2: Arquitectura de Red</w:t>
      </w:r>
    </w:p>
    <w:p w14:paraId="06F1A211" w14:textId="03867CE1" w:rsidR="00902949" w:rsidRDefault="00902949" w:rsidP="00902949">
      <w:pPr>
        <w:ind w:left="-567" w:right="-427"/>
      </w:pPr>
      <w:r>
        <w:t xml:space="preserve">Utiliza el programa </w:t>
      </w:r>
      <w:r w:rsidRPr="00902949">
        <w:rPr>
          <w:i/>
          <w:iCs/>
        </w:rPr>
        <w:t>Wireshark</w:t>
      </w:r>
      <w:r>
        <w:t xml:space="preserve"> para capturar el tráfico de red en el interfaz principal de</w:t>
      </w:r>
      <w:r>
        <w:t xml:space="preserve"> </w:t>
      </w:r>
      <w:r>
        <w:t>un computador cualquiera (puedes hacerlo en un laboratorio, tu portátil, tu PC de casa,</w:t>
      </w:r>
      <w:r>
        <w:t xml:space="preserve"> </w:t>
      </w:r>
      <w:r>
        <w:t>o cualquier otro en el que esté instalado dicho programa). Asegúrate de que, durante el</w:t>
      </w:r>
      <w:r>
        <w:t xml:space="preserve"> </w:t>
      </w:r>
      <w:r>
        <w:t>periodo de captura, se captura al menos tráfico correspondiente a una consulta DNS, así</w:t>
      </w:r>
      <w:r>
        <w:t xml:space="preserve"> </w:t>
      </w:r>
      <w:r>
        <w:t>como una petición de una página web a un servidor cualquiera.</w:t>
      </w:r>
    </w:p>
    <w:p w14:paraId="73898D09" w14:textId="090C2606" w:rsidR="00902949" w:rsidRDefault="00902949" w:rsidP="00902949">
      <w:pPr>
        <w:pStyle w:val="Prrafodelista"/>
        <w:numPr>
          <w:ilvl w:val="0"/>
          <w:numId w:val="1"/>
        </w:numPr>
        <w:ind w:left="-567" w:right="-427"/>
      </w:pPr>
      <w:r>
        <w:t>Especifica los comandos / programas utilizados durante la captura para asegurarte de que se generaban tramas con los dos tipos de tráfico (DNS y HTTP) solicitados.</w:t>
      </w:r>
    </w:p>
    <w:p w14:paraId="6224D587" w14:textId="572C9803" w:rsidR="00902949" w:rsidRDefault="00902949" w:rsidP="00902949">
      <w:pPr>
        <w:ind w:left="-567" w:right="-427"/>
      </w:pPr>
      <w:r w:rsidRPr="00902949">
        <w:drawing>
          <wp:inline distT="0" distB="0" distL="0" distR="0" wp14:anchorId="64D08839" wp14:editId="4DFE892C">
            <wp:extent cx="5400040" cy="1904365"/>
            <wp:effectExtent l="0" t="0" r="0" b="635"/>
            <wp:docPr id="1166322413" name="Imagen 1" descr="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22413" name="Imagen 1" descr="Aplicació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CD4" w14:textId="6E6C08DF" w:rsidR="00902949" w:rsidRDefault="00902949" w:rsidP="00902949">
      <w:pPr>
        <w:ind w:left="-567" w:right="-427"/>
      </w:pPr>
      <w:r>
        <w:t>En la barra de búsqueda de Wireshark puedo determinar el tipo de protocolo que quiero a modo de filtrado.</w:t>
      </w:r>
    </w:p>
    <w:p w14:paraId="2DC92646" w14:textId="627615D5" w:rsidR="00902949" w:rsidRDefault="00902949" w:rsidP="00511FF3">
      <w:pPr>
        <w:ind w:left="-567" w:right="-427"/>
      </w:pPr>
      <w:r w:rsidRPr="00902949">
        <w:drawing>
          <wp:inline distT="0" distB="0" distL="0" distR="0" wp14:anchorId="019546F4" wp14:editId="50708F27">
            <wp:extent cx="5400040" cy="423545"/>
            <wp:effectExtent l="0" t="0" r="0" b="0"/>
            <wp:docPr id="154939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B363" w14:textId="346B54E2" w:rsidR="003D5437" w:rsidRDefault="003D5437" w:rsidP="00511FF3">
      <w:pPr>
        <w:ind w:left="-567" w:right="-427"/>
      </w:pPr>
      <w:r w:rsidRPr="003D5437">
        <w:drawing>
          <wp:inline distT="0" distB="0" distL="0" distR="0" wp14:anchorId="14A42EAE" wp14:editId="25B62135">
            <wp:extent cx="5400040" cy="3094990"/>
            <wp:effectExtent l="0" t="0" r="0" b="0"/>
            <wp:docPr id="31278884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8842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9954" w14:textId="3A3F9FE9" w:rsidR="00902949" w:rsidRDefault="00902949" w:rsidP="00902949">
      <w:pPr>
        <w:pStyle w:val="Prrafodelista"/>
        <w:numPr>
          <w:ilvl w:val="0"/>
          <w:numId w:val="1"/>
        </w:numPr>
        <w:ind w:left="-567" w:right="-427"/>
      </w:pPr>
      <w:r>
        <w:lastRenderedPageBreak/>
        <w:t>Escoge una cualquiera de las tramas DNS capturadas y, adjuntando un pantallazo de ésta en el que aparezca claramente toda la información necesaria, contesta a los siguientes apartados:</w:t>
      </w:r>
    </w:p>
    <w:p w14:paraId="680AF02A" w14:textId="3E39F2CB" w:rsidR="00902949" w:rsidRDefault="00902949" w:rsidP="003D5437">
      <w:pPr>
        <w:pStyle w:val="Prrafodelista"/>
        <w:numPr>
          <w:ilvl w:val="1"/>
          <w:numId w:val="1"/>
        </w:numPr>
        <w:ind w:left="0" w:right="-427"/>
      </w:pPr>
      <w:r w:rsidRPr="00902949">
        <w:t>¿Qué protocolo de transporte encapsula al mensaje original DNS de la capa de aplicación? Especifica cuál es el tamaño exacto (en bytes) del mensaje a nivel de aplicación, así como el de la cabecera añadida por dicho protocolo.</w:t>
      </w:r>
    </w:p>
    <w:p w14:paraId="276A4195" w14:textId="2D589D4F" w:rsidR="00902949" w:rsidRPr="00511FF3" w:rsidRDefault="00511FF3" w:rsidP="003D5437">
      <w:pPr>
        <w:ind w:right="-427"/>
      </w:pPr>
      <w:r>
        <w:t xml:space="preserve">El protocolo de transporte que encapsula el mensaje DNS es normalmente </w:t>
      </w:r>
      <w:r>
        <w:rPr>
          <w:b/>
          <w:bCs/>
        </w:rPr>
        <w:t>UDP</w:t>
      </w:r>
      <w:r>
        <w:t>. El tamaño exacto del mensaje y de la cabecera es de 74 bytes</w:t>
      </w:r>
    </w:p>
    <w:p w14:paraId="2226F305" w14:textId="061C8FB8" w:rsidR="00902949" w:rsidRDefault="00902949" w:rsidP="003D5437">
      <w:pPr>
        <w:pStyle w:val="Prrafodelista"/>
        <w:numPr>
          <w:ilvl w:val="1"/>
          <w:numId w:val="1"/>
        </w:numPr>
        <w:ind w:left="0" w:right="-427"/>
      </w:pPr>
      <w:r w:rsidRPr="00902949">
        <w:t>¿Dentro de qué protocolo de red viaja el anterior segmento? ¿Cuál es el tamaño en bytes añadido por la cabecera de este otro protocolo?</w:t>
      </w:r>
    </w:p>
    <w:p w14:paraId="1A21D2B2" w14:textId="39428350" w:rsidR="00902949" w:rsidRPr="00511FF3" w:rsidRDefault="00511FF3" w:rsidP="003D5437">
      <w:pPr>
        <w:ind w:right="-427"/>
      </w:pPr>
      <w:r>
        <w:t xml:space="preserve">El segmento viaja dentro de la </w:t>
      </w:r>
      <w:r>
        <w:rPr>
          <w:b/>
          <w:bCs/>
        </w:rPr>
        <w:t>IP</w:t>
      </w:r>
      <w:r>
        <w:t xml:space="preserve">, con una cabecera de </w:t>
      </w:r>
      <w:r w:rsidRPr="00511FF3">
        <w:rPr>
          <w:b/>
          <w:bCs/>
        </w:rPr>
        <w:t>20 bytes</w:t>
      </w:r>
      <w:r>
        <w:t>.</w:t>
      </w:r>
    </w:p>
    <w:p w14:paraId="54AF2AE8" w14:textId="23BD670E" w:rsidR="00902949" w:rsidRDefault="00902949" w:rsidP="003D5437">
      <w:pPr>
        <w:pStyle w:val="Prrafodelista"/>
        <w:numPr>
          <w:ilvl w:val="1"/>
          <w:numId w:val="1"/>
        </w:numPr>
        <w:ind w:left="0" w:right="-427"/>
      </w:pPr>
      <w:r w:rsidRPr="00902949">
        <w:t>¿Cuál es el tamaño total de la trama Ethernet que encapsula al segmento anterior?</w:t>
      </w:r>
    </w:p>
    <w:p w14:paraId="5A57E9D3" w14:textId="0FC00D28" w:rsidR="00902949" w:rsidRDefault="00511FF3" w:rsidP="003D5437">
      <w:pPr>
        <w:ind w:right="-427"/>
      </w:pPr>
      <w:r>
        <w:t>El tamaño total de la trama Ethernet es de 4133403 bytes.</w:t>
      </w:r>
    </w:p>
    <w:p w14:paraId="43DE5DEA" w14:textId="17CBC255" w:rsidR="00902949" w:rsidRDefault="00902949" w:rsidP="003D5437">
      <w:pPr>
        <w:pStyle w:val="Prrafodelista"/>
        <w:numPr>
          <w:ilvl w:val="1"/>
          <w:numId w:val="1"/>
        </w:numPr>
        <w:ind w:left="0" w:right="-427"/>
      </w:pPr>
      <w:r w:rsidRPr="00902949">
        <w:t>Calcula la eficiencia de uso en % (es decir, el porcentaje de datos del nivel de aplicación enviados respecto al tamaño total final de la trama, que incluye todas las cabeceras de protocolos encapsulados comentados).</w:t>
      </w:r>
    </w:p>
    <w:p w14:paraId="14811C8D" w14:textId="5C7809B4" w:rsidR="00511FF3" w:rsidRDefault="003D5437" w:rsidP="003D5437">
      <w:pPr>
        <w:pStyle w:val="Prrafodelista"/>
        <w:numPr>
          <w:ilvl w:val="2"/>
          <w:numId w:val="1"/>
        </w:numPr>
        <w:ind w:left="426" w:right="-427"/>
      </w:pPr>
      <w:r>
        <w:rPr>
          <w:b/>
          <w:bCs/>
        </w:rPr>
        <w:t>DNS:</w:t>
      </w:r>
      <w:r>
        <w:t xml:space="preserve"> 2.1 %</w:t>
      </w:r>
    </w:p>
    <w:p w14:paraId="547B01CF" w14:textId="327ED915" w:rsidR="003D5437" w:rsidRPr="003D5437" w:rsidRDefault="003D5437" w:rsidP="003D5437">
      <w:pPr>
        <w:pStyle w:val="Prrafodelista"/>
        <w:numPr>
          <w:ilvl w:val="2"/>
          <w:numId w:val="1"/>
        </w:numPr>
        <w:ind w:left="426" w:right="-427"/>
        <w:rPr>
          <w:b/>
          <w:bCs/>
        </w:rPr>
      </w:pPr>
      <w:r w:rsidRPr="003D5437">
        <w:rPr>
          <w:b/>
          <w:bCs/>
        </w:rPr>
        <w:t>IPv4:</w:t>
      </w:r>
      <w:r>
        <w:rPr>
          <w:b/>
          <w:bCs/>
        </w:rPr>
        <w:t xml:space="preserve"> </w:t>
      </w:r>
      <w:r>
        <w:t>99.7%</w:t>
      </w:r>
    </w:p>
    <w:p w14:paraId="7E3D6350" w14:textId="449E1FA1" w:rsidR="003D5437" w:rsidRPr="003D5437" w:rsidRDefault="003D5437" w:rsidP="003D5437">
      <w:pPr>
        <w:pStyle w:val="Prrafodelista"/>
        <w:numPr>
          <w:ilvl w:val="2"/>
          <w:numId w:val="1"/>
        </w:numPr>
        <w:ind w:left="426" w:right="-427"/>
        <w:rPr>
          <w:b/>
          <w:bCs/>
        </w:rPr>
      </w:pPr>
      <w:r w:rsidRPr="003D5437">
        <w:rPr>
          <w:b/>
          <w:bCs/>
        </w:rPr>
        <w:t>TCP:</w:t>
      </w:r>
      <w:r>
        <w:rPr>
          <w:b/>
          <w:bCs/>
        </w:rPr>
        <w:t xml:space="preserve"> </w:t>
      </w:r>
      <w:r>
        <w:t>31.8%</w:t>
      </w:r>
    </w:p>
    <w:p w14:paraId="635937F6" w14:textId="6708F9E0" w:rsidR="00902949" w:rsidRDefault="003D5437" w:rsidP="003D5437">
      <w:pPr>
        <w:pStyle w:val="Prrafodelista"/>
        <w:numPr>
          <w:ilvl w:val="0"/>
          <w:numId w:val="1"/>
        </w:numPr>
        <w:ind w:left="-567"/>
      </w:pPr>
      <w:r w:rsidRPr="003D5437">
        <w:t>Repite el ejercicio anterior, con todos sus subapartados, pero en este caso para una trama cualquiera correspondiente al tráfico HTTP generado durante la captura.</w:t>
      </w:r>
    </w:p>
    <w:p w14:paraId="7E190B40" w14:textId="74AC6CAC" w:rsidR="003D5437" w:rsidRDefault="003D5437" w:rsidP="003D5437">
      <w:pPr>
        <w:pStyle w:val="Prrafodelista"/>
        <w:numPr>
          <w:ilvl w:val="1"/>
          <w:numId w:val="1"/>
        </w:numPr>
        <w:ind w:left="0"/>
      </w:pPr>
      <w:r>
        <w:t xml:space="preserve">El tráfico HTTP viaja encapsulado en </w:t>
      </w:r>
      <w:r>
        <w:rPr>
          <w:b/>
          <w:bCs/>
        </w:rPr>
        <w:t>TCP</w:t>
      </w:r>
      <w:r>
        <w:t xml:space="preserve">. La cabecera TCP tiene </w:t>
      </w:r>
      <w:r w:rsidRPr="003D5437">
        <w:rPr>
          <w:b/>
          <w:bCs/>
        </w:rPr>
        <w:t>20 bytes</w:t>
      </w:r>
      <w:r>
        <w:rPr>
          <w:b/>
          <w:bCs/>
        </w:rPr>
        <w:t>.</w:t>
      </w:r>
    </w:p>
    <w:p w14:paraId="3259A74F" w14:textId="4E203076" w:rsidR="003D5437" w:rsidRDefault="003D5437" w:rsidP="003D5437">
      <w:pPr>
        <w:pStyle w:val="Prrafodelista"/>
        <w:numPr>
          <w:ilvl w:val="1"/>
          <w:numId w:val="1"/>
        </w:numPr>
        <w:ind w:left="0"/>
      </w:pPr>
      <w:r w:rsidRPr="003D5437">
        <w:t xml:space="preserve">El segmento viaja dentro de la </w:t>
      </w:r>
      <w:r w:rsidRPr="003D5437">
        <w:rPr>
          <w:b/>
          <w:bCs/>
        </w:rPr>
        <w:t>IP</w:t>
      </w:r>
      <w:r w:rsidRPr="003D5437">
        <w:t xml:space="preserve">, con una cabecera de </w:t>
      </w:r>
      <w:r w:rsidRPr="003D5437">
        <w:rPr>
          <w:b/>
          <w:bCs/>
        </w:rPr>
        <w:t>20 bytes</w:t>
      </w:r>
      <w:r w:rsidRPr="003D5437">
        <w:t>.</w:t>
      </w:r>
    </w:p>
    <w:p w14:paraId="6A6F6F0A" w14:textId="77777777" w:rsidR="003D5437" w:rsidRPr="00902949" w:rsidRDefault="003D5437" w:rsidP="003D5437">
      <w:pPr>
        <w:pStyle w:val="Prrafodelista"/>
        <w:numPr>
          <w:ilvl w:val="1"/>
          <w:numId w:val="1"/>
        </w:numPr>
        <w:ind w:left="0"/>
      </w:pPr>
    </w:p>
    <w:sectPr w:rsidR="003D5437" w:rsidRPr="00902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5541B"/>
    <w:multiLevelType w:val="hybridMultilevel"/>
    <w:tmpl w:val="50D0D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B352C600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4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0"/>
    <w:rsid w:val="000B74C3"/>
    <w:rsid w:val="003645C1"/>
    <w:rsid w:val="003D5437"/>
    <w:rsid w:val="004410A0"/>
    <w:rsid w:val="00511FF3"/>
    <w:rsid w:val="00651A60"/>
    <w:rsid w:val="00680CC8"/>
    <w:rsid w:val="007041B6"/>
    <w:rsid w:val="00735C1B"/>
    <w:rsid w:val="00813233"/>
    <w:rsid w:val="008F0C21"/>
    <w:rsid w:val="00902949"/>
    <w:rsid w:val="00B97E90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43E6"/>
  <w15:chartTrackingRefBased/>
  <w15:docId w15:val="{18B4870D-4CB1-437F-B775-60F4D029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33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9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E9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E9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E9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E9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E9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E9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E9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E9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E9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9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E9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E9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9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E90"/>
    <w:rPr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B97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E90"/>
    <w:rPr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97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MERCADER MARTINEZ, FRANCISCO JAVIER</dc:creator>
  <cp:keywords/>
  <dc:description/>
  <cp:lastModifiedBy>MERCADER MARTINEZ, FRANCISCO JAVIER</cp:lastModifiedBy>
  <cp:revision>3</cp:revision>
  <dcterms:created xsi:type="dcterms:W3CDTF">2024-10-15T05:37:00Z</dcterms:created>
  <dcterms:modified xsi:type="dcterms:W3CDTF">2024-10-15T06:08:00Z</dcterms:modified>
</cp:coreProperties>
</file>